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E6" w:rsidRPr="000E7B90" w:rsidRDefault="002B0DE6" w:rsidP="00EE3F3E">
      <w:pPr>
        <w:rPr>
          <w:rFonts w:asciiTheme="minorHAnsi" w:hAnsiTheme="minorHAnsi"/>
        </w:rPr>
      </w:pPr>
      <w:bookmarkStart w:id="0" w:name="_Toc488399759"/>
    </w:p>
    <w:p w:rsidR="002B0DE6" w:rsidRPr="000E7B90" w:rsidRDefault="002B0DE6" w:rsidP="002B0DE6">
      <w:pPr>
        <w:pStyle w:val="Heading1"/>
        <w:numPr>
          <w:ilvl w:val="0"/>
          <w:numId w:val="0"/>
        </w:numPr>
        <w:ind w:left="432"/>
        <w:rPr>
          <w:lang w:val="nb-NO"/>
        </w:rPr>
      </w:pPr>
      <w:bookmarkStart w:id="1" w:name="_Toc20309622"/>
      <w:r w:rsidRPr="000E7B90">
        <w:rPr>
          <w:lang w:val="nb-NO"/>
        </w:rPr>
        <w:t>0. UVOD</w:t>
      </w:r>
      <w:bookmarkEnd w:id="1"/>
    </w:p>
    <w:p w:rsidR="002B0DE6" w:rsidRPr="000E7B90" w:rsidRDefault="002B0DE6" w:rsidP="002B0DE6">
      <w:pPr>
        <w:rPr>
          <w:lang w:val="nb-NO"/>
        </w:rPr>
      </w:pPr>
    </w:p>
    <w:p w:rsidR="00984270" w:rsidRPr="000E7B90" w:rsidRDefault="00984270" w:rsidP="00984270">
      <w:pPr>
        <w:jc w:val="both"/>
        <w:rPr>
          <w:rFonts w:ascii="Times New Roman" w:hAnsi="Times New Roman"/>
          <w:b/>
          <w:szCs w:val="24"/>
          <w:lang w:val="nb-NO"/>
        </w:rPr>
      </w:pPr>
      <w:r w:rsidRPr="000E7B90">
        <w:rPr>
          <w:rFonts w:ascii="Times New Roman" w:hAnsi="Times New Roman"/>
          <w:b/>
          <w:szCs w:val="24"/>
          <w:lang w:val="nb-NO"/>
        </w:rPr>
        <w:t>I   Uvodne informacije i napomene</w:t>
      </w:r>
    </w:p>
    <w:p w:rsidR="00624B15" w:rsidRPr="000E7B90" w:rsidRDefault="00624B15" w:rsidP="00984270">
      <w:pPr>
        <w:jc w:val="both"/>
        <w:rPr>
          <w:rFonts w:ascii="Times New Roman" w:hAnsi="Times New Roman"/>
          <w:b/>
          <w:szCs w:val="24"/>
          <w:lang w:val="nb-NO"/>
        </w:rPr>
      </w:pPr>
    </w:p>
    <w:p w:rsidR="00624B15" w:rsidRPr="000E7B90" w:rsidRDefault="00624B15" w:rsidP="00624B15">
      <w:pPr>
        <w:pStyle w:val="BodyText2"/>
        <w:ind w:firstLine="720"/>
        <w:rPr>
          <w:rFonts w:ascii="Times New Roman" w:hAnsi="Times New Roman"/>
          <w:lang w:val="nb-NO"/>
        </w:rPr>
      </w:pPr>
      <w:r w:rsidRPr="000E7B90">
        <w:rPr>
          <w:rFonts w:ascii="Times New Roman" w:hAnsi="Times New Roman"/>
          <w:lang w:val="nb-NO"/>
        </w:rPr>
        <w:t xml:space="preserve">Gazdinska jedinica </w:t>
      </w:r>
      <w:r w:rsidRPr="000E7B90">
        <w:rPr>
          <w:rFonts w:ascii="Times New Roman" w:hAnsi="Times New Roman"/>
          <w:lang w:val="de-DE"/>
        </w:rPr>
        <w:t>„</w:t>
      </w:r>
      <w:r w:rsidRPr="000E7B90">
        <w:rPr>
          <w:rFonts w:ascii="Times New Roman" w:hAnsi="Times New Roman"/>
          <w:lang w:val="nb-NO"/>
        </w:rPr>
        <w:t xml:space="preserve"> Senajske bare</w:t>
      </w:r>
      <w:r w:rsidR="00F77384" w:rsidRPr="000E7B90">
        <w:rPr>
          <w:rFonts w:ascii="Times New Roman" w:hAnsi="Times New Roman"/>
          <w:lang w:val="nb-NO"/>
        </w:rPr>
        <w:t xml:space="preserve"> I</w:t>
      </w:r>
      <w:r w:rsidRPr="000E7B90">
        <w:rPr>
          <w:rFonts w:ascii="Times New Roman" w:hAnsi="Times New Roman"/>
          <w:lang w:val="nb-NO"/>
        </w:rPr>
        <w:t xml:space="preserve">  - Krstac” registrovana je Popisom šuma i šumskih zemljišta šumskih područja u Zakonu o šumama (Sl.gl. RS br. 46/91, 83/92, 53/93, 54/93, 60/93,67/93,48/94,54/96 i 101/2005) i nalazi se u sastavu Sremskog šumskog područja, kojim gazduje JP ”Vojvodinašume” Petrovaradin, Šumsko gazdinstvo </w:t>
      </w:r>
      <w:r w:rsidRPr="000E7B90">
        <w:rPr>
          <w:rFonts w:ascii="Times New Roman" w:hAnsi="Times New Roman"/>
          <w:lang w:val="de-DE"/>
        </w:rPr>
        <w:t>„</w:t>
      </w:r>
      <w:r w:rsidRPr="000E7B90">
        <w:rPr>
          <w:rFonts w:ascii="Times New Roman" w:hAnsi="Times New Roman"/>
          <w:lang w:val="nb-NO"/>
        </w:rPr>
        <w:t>Sremska Mitrov</w:t>
      </w:r>
      <w:r w:rsidR="005766D6" w:rsidRPr="000E7B90">
        <w:rPr>
          <w:rFonts w:ascii="Times New Roman" w:hAnsi="Times New Roman"/>
          <w:lang w:val="nb-NO"/>
        </w:rPr>
        <w:t>ica” Sremska Mitrovica</w:t>
      </w:r>
      <w:r w:rsidRPr="000E7B90">
        <w:rPr>
          <w:rFonts w:ascii="Times New Roman" w:hAnsi="Times New Roman"/>
          <w:lang w:val="nb-NO"/>
        </w:rPr>
        <w:t>.</w:t>
      </w:r>
    </w:p>
    <w:p w:rsidR="00DE09EA" w:rsidRPr="000E7B90" w:rsidRDefault="00DE09EA" w:rsidP="00624B15">
      <w:pPr>
        <w:pStyle w:val="BodyText2"/>
        <w:ind w:firstLine="720"/>
        <w:rPr>
          <w:rFonts w:ascii="Times New Roman" w:hAnsi="Times New Roman"/>
          <w:lang w:val="nb-NO"/>
        </w:rPr>
      </w:pPr>
    </w:p>
    <w:p w:rsidR="00624B15" w:rsidRPr="000E7B90" w:rsidRDefault="00624B15" w:rsidP="00624B15">
      <w:pPr>
        <w:pStyle w:val="BodyText2"/>
        <w:ind w:firstLine="720"/>
        <w:rPr>
          <w:rFonts w:ascii="Times New Roman" w:hAnsi="Times New Roman"/>
          <w:lang w:val="nb-NO"/>
        </w:rPr>
      </w:pPr>
      <w:r w:rsidRPr="000E7B90">
        <w:rPr>
          <w:rFonts w:ascii="Times New Roman" w:hAnsi="Times New Roman"/>
          <w:lang w:val="nb-NO"/>
        </w:rPr>
        <w:t xml:space="preserve">Ovo je dvanaesto uređivanje šuma gazdinske jedinice  </w:t>
      </w:r>
      <w:r w:rsidRPr="000E7B90">
        <w:rPr>
          <w:rFonts w:ascii="Times New Roman" w:hAnsi="Times New Roman"/>
          <w:lang w:val="de-DE"/>
        </w:rPr>
        <w:t xml:space="preserve">„ </w:t>
      </w:r>
      <w:r w:rsidR="00535754" w:rsidRPr="000E7B90">
        <w:rPr>
          <w:rFonts w:ascii="Times New Roman" w:hAnsi="Times New Roman"/>
          <w:lang w:val="nb-NO"/>
        </w:rPr>
        <w:t>Senajske bare</w:t>
      </w:r>
      <w:r w:rsidR="002E14F9" w:rsidRPr="000E7B90">
        <w:rPr>
          <w:rFonts w:ascii="Times New Roman" w:hAnsi="Times New Roman"/>
          <w:lang w:val="nb-NO"/>
        </w:rPr>
        <w:t xml:space="preserve"> I</w:t>
      </w:r>
      <w:r w:rsidRPr="000E7B90">
        <w:rPr>
          <w:rFonts w:ascii="Times New Roman" w:hAnsi="Times New Roman"/>
          <w:lang w:val="nb-NO"/>
        </w:rPr>
        <w:t xml:space="preserve"> - Krstac ”, a prvo je izvršeno 1863-65. god., i od tada je urađeno još 10 uređivanja i to: 1885-86., 1903-05., 1937-40., 1951-53., 1963-65., 1974-76., 1984-85., 1994-95., 2003-2004., i 2009 god.</w:t>
      </w:r>
    </w:p>
    <w:p w:rsidR="00DE09EA" w:rsidRPr="000E7B90" w:rsidRDefault="00DE09EA" w:rsidP="00624B15">
      <w:pPr>
        <w:pStyle w:val="BodyText2"/>
        <w:ind w:firstLine="720"/>
        <w:rPr>
          <w:rFonts w:ascii="Times New Roman" w:hAnsi="Times New Roman"/>
          <w:lang w:val="nb-NO"/>
        </w:rPr>
      </w:pPr>
    </w:p>
    <w:p w:rsidR="00624B15" w:rsidRPr="000E7B90" w:rsidRDefault="00624B15" w:rsidP="00624B15">
      <w:pPr>
        <w:pStyle w:val="BodyText2"/>
        <w:ind w:firstLine="720"/>
        <w:rPr>
          <w:rFonts w:ascii="Times New Roman" w:hAnsi="Times New Roman"/>
        </w:rPr>
      </w:pPr>
      <w:r w:rsidRPr="000E7B90">
        <w:rPr>
          <w:rFonts w:ascii="Times New Roman" w:hAnsi="Times New Roman"/>
        </w:rPr>
        <w:t>Važenje prethodne posebne osnove za ovu  gazdinsku jedinicu je do 31.12.2019. godine.</w:t>
      </w:r>
    </w:p>
    <w:p w:rsidR="00DE09EA" w:rsidRPr="000E7B90" w:rsidRDefault="00DE09EA" w:rsidP="00624B15">
      <w:pPr>
        <w:pStyle w:val="BodyText2"/>
        <w:ind w:firstLine="720"/>
        <w:rPr>
          <w:rFonts w:ascii="Times New Roman" w:hAnsi="Times New Roman"/>
        </w:rPr>
      </w:pPr>
    </w:p>
    <w:p w:rsidR="00624B15" w:rsidRPr="000E7B90" w:rsidRDefault="00624B15" w:rsidP="00624B15">
      <w:pPr>
        <w:pStyle w:val="BodyText2"/>
        <w:ind w:firstLine="720"/>
        <w:rPr>
          <w:rFonts w:ascii="Times New Roman" w:hAnsi="Times New Roman"/>
          <w:lang w:val="nb-NO"/>
        </w:rPr>
      </w:pPr>
      <w:r w:rsidRPr="000E7B90">
        <w:rPr>
          <w:rFonts w:ascii="Times New Roman" w:hAnsi="Times New Roman"/>
          <w:lang w:val="nb-NO"/>
        </w:rPr>
        <w:t>Premer sastojina je izvrš</w:t>
      </w:r>
      <w:r w:rsidR="00DE09EA" w:rsidRPr="000E7B90">
        <w:rPr>
          <w:rFonts w:ascii="Times New Roman" w:hAnsi="Times New Roman"/>
          <w:lang w:val="nb-NO"/>
        </w:rPr>
        <w:t>en u toku 201</w:t>
      </w:r>
      <w:r w:rsidRPr="000E7B90">
        <w:rPr>
          <w:rFonts w:ascii="Times New Roman" w:hAnsi="Times New Roman"/>
          <w:lang w:val="nb-NO"/>
        </w:rPr>
        <w:t xml:space="preserve">9. godine. Prilikom premera sastojina korišćena je elektronska oprema ( elektronske prečnice, elektronski visinomeri ), a obrada prikupljenih taksacionih podataka i izrada planova gazdovanja, urađena je u Šumskom gazdinstvu </w:t>
      </w:r>
      <w:r w:rsidRPr="000E7B90">
        <w:rPr>
          <w:rFonts w:ascii="Times New Roman" w:hAnsi="Times New Roman"/>
          <w:lang w:val="de-DE"/>
        </w:rPr>
        <w:t>„</w:t>
      </w:r>
      <w:r w:rsidRPr="000E7B90">
        <w:rPr>
          <w:rFonts w:ascii="Times New Roman" w:hAnsi="Times New Roman"/>
          <w:lang w:val="nb-NO"/>
        </w:rPr>
        <w:t>Sremska Mitrovica” u Sremskoj Mitrovici.</w:t>
      </w:r>
    </w:p>
    <w:p w:rsidR="00624B15" w:rsidRPr="000E7B90" w:rsidRDefault="00624B15" w:rsidP="00624B15">
      <w:pPr>
        <w:pStyle w:val="BodyText2"/>
        <w:rPr>
          <w:rFonts w:ascii="Times New Roman" w:hAnsi="Times New Roman"/>
          <w:lang w:val="nb-NO"/>
        </w:rPr>
      </w:pPr>
      <w:r w:rsidRPr="000E7B90">
        <w:rPr>
          <w:rFonts w:ascii="Times New Roman" w:hAnsi="Times New Roman"/>
          <w:lang w:val="nb-NO"/>
        </w:rPr>
        <w:tab/>
        <w:t>Obrada podataka je izvršena prema jedinstvenoj metodologiji za sve državne šume na teritoriji Republike Srbije, prema Kodnom priručniku za informacioni sistem u šumama Srbije.</w:t>
      </w:r>
    </w:p>
    <w:p w:rsidR="00984270" w:rsidRPr="000E7B90" w:rsidRDefault="00984270" w:rsidP="00984270">
      <w:pPr>
        <w:jc w:val="both"/>
        <w:rPr>
          <w:rFonts w:ascii="Times New Roman" w:hAnsi="Times New Roman"/>
          <w:b/>
          <w:szCs w:val="24"/>
          <w:lang w:val="nb-NO"/>
        </w:rPr>
      </w:pPr>
    </w:p>
    <w:p w:rsidR="00345F74" w:rsidRPr="000E7B90" w:rsidRDefault="00345F74" w:rsidP="00984270">
      <w:pPr>
        <w:jc w:val="both"/>
        <w:rPr>
          <w:rFonts w:ascii="Times New Roman" w:hAnsi="Times New Roman"/>
          <w:b/>
          <w:szCs w:val="24"/>
          <w:lang w:val="nb-NO"/>
        </w:rPr>
      </w:pPr>
    </w:p>
    <w:p w:rsidR="00706F00" w:rsidRPr="000E7B90" w:rsidRDefault="00706F00" w:rsidP="00984270">
      <w:pPr>
        <w:jc w:val="both"/>
        <w:rPr>
          <w:rFonts w:ascii="Times New Roman" w:hAnsi="Times New Roman"/>
          <w:b/>
          <w:szCs w:val="24"/>
          <w:lang w:val="nb-NO"/>
        </w:rPr>
      </w:pPr>
    </w:p>
    <w:p w:rsidR="000024CD" w:rsidRPr="000E7B90" w:rsidRDefault="00984270" w:rsidP="00984270">
      <w:pPr>
        <w:pStyle w:val="BodyText2"/>
        <w:rPr>
          <w:rFonts w:ascii="Times New Roman" w:hAnsi="Times New Roman"/>
          <w:lang w:val="nb-NO"/>
        </w:rPr>
      </w:pPr>
      <w:r w:rsidRPr="000E7B90">
        <w:rPr>
          <w:rFonts w:ascii="Times New Roman" w:hAnsi="Times New Roman"/>
          <w:lang w:val="nb-NO"/>
        </w:rPr>
        <w:t xml:space="preserve">            Osnova gazdovanja šumama za gazdinsku jedinicu „</w:t>
      </w:r>
      <w:r w:rsidR="00291ACA" w:rsidRPr="000E7B90">
        <w:rPr>
          <w:rFonts w:ascii="Times New Roman" w:hAnsi="Times New Roman"/>
        </w:rPr>
        <w:t xml:space="preserve"> </w:t>
      </w:r>
      <w:r w:rsidR="008323CA" w:rsidRPr="000E7B90">
        <w:rPr>
          <w:rFonts w:ascii="Times New Roman" w:hAnsi="Times New Roman"/>
        </w:rPr>
        <w:t>Senajske bare</w:t>
      </w:r>
      <w:r w:rsidR="002E14F9" w:rsidRPr="000E7B90">
        <w:rPr>
          <w:rFonts w:ascii="Times New Roman" w:hAnsi="Times New Roman"/>
        </w:rPr>
        <w:t xml:space="preserve"> I </w:t>
      </w:r>
      <w:r w:rsidR="008323CA" w:rsidRPr="000E7B90">
        <w:rPr>
          <w:rFonts w:ascii="Times New Roman" w:hAnsi="Times New Roman"/>
        </w:rPr>
        <w:t>-</w:t>
      </w:r>
      <w:r w:rsidR="002E14F9" w:rsidRPr="000E7B90">
        <w:rPr>
          <w:rFonts w:ascii="Times New Roman" w:hAnsi="Times New Roman"/>
        </w:rPr>
        <w:t xml:space="preserve"> </w:t>
      </w:r>
      <w:r w:rsidR="008323CA" w:rsidRPr="000E7B90">
        <w:rPr>
          <w:rFonts w:ascii="Times New Roman" w:hAnsi="Times New Roman"/>
        </w:rPr>
        <w:t xml:space="preserve">Krstac </w:t>
      </w:r>
      <w:r w:rsidRPr="000E7B90">
        <w:rPr>
          <w:rFonts w:ascii="Times New Roman" w:hAnsi="Times New Roman"/>
          <w:lang w:val="nb-NO"/>
        </w:rPr>
        <w:t xml:space="preserve">” urađena je u skladu sa sledećim zakonskim i normativnim aktima:  </w:t>
      </w:r>
    </w:p>
    <w:p w:rsidR="00984270" w:rsidRPr="000E7B90" w:rsidRDefault="00984270" w:rsidP="00984270">
      <w:pPr>
        <w:pStyle w:val="BodyText2"/>
        <w:rPr>
          <w:rFonts w:ascii="Times New Roman" w:hAnsi="Times New Roman"/>
          <w:lang w:val="nb-NO"/>
        </w:rPr>
      </w:pPr>
      <w:r w:rsidRPr="000E7B90">
        <w:rPr>
          <w:rFonts w:ascii="Times New Roman" w:hAnsi="Times New Roman"/>
          <w:szCs w:val="24"/>
          <w:lang w:val="nb-NO"/>
        </w:rPr>
        <w:tab/>
      </w:r>
      <w:r w:rsidRPr="000E7B90">
        <w:rPr>
          <w:rFonts w:ascii="Times New Roman" w:hAnsi="Times New Roman"/>
          <w:szCs w:val="24"/>
          <w:lang w:val="nb-NO"/>
        </w:rPr>
        <w:tab/>
      </w:r>
    </w:p>
    <w:p w:rsidR="00A448C4" w:rsidRPr="000E7B90" w:rsidRDefault="00A448C4" w:rsidP="00A448C4">
      <w:pPr>
        <w:pStyle w:val="BodyTextIndent"/>
        <w:numPr>
          <w:ilvl w:val="1"/>
          <w:numId w:val="41"/>
        </w:numPr>
        <w:jc w:val="both"/>
        <w:rPr>
          <w:rFonts w:ascii="Times New Roman" w:hAnsi="Times New Roman"/>
          <w:b/>
          <w:lang w:val="ru-RU"/>
        </w:rPr>
      </w:pPr>
      <w:r w:rsidRPr="000E7B90">
        <w:rPr>
          <w:rFonts w:ascii="Times New Roman" w:hAnsi="Times New Roman"/>
          <w:b/>
          <w:lang w:val="ru-RU"/>
        </w:rPr>
        <w:t>Zakon o šumama („Sl. gl. RS“ br. 30/10, 93/12, 89/15, 95/18-dr.zakon);</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t>Pravilnik o sadržini osnova i programa gazdovanja šumama, godišnjeg izvođačkog plana i privremenog godišnjeg plana gazdovanja privatnim šumama („Sl. gl. RS“ br. 122/03, 145/14-dr.pravilnik);</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t>Pravilnik o načinu i vremenu vršenja doznake, dodeljivanju, obliku i sadržini doznačnog žiga i žiga za šumsku krivicu, obrascu doznačne knjige, odnosno knjige šumske krivice, kao i o uslovima i načinu seče u šumama („Sl. gl. RS“ br. 65/11, 47/12, 8/17);</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t>Pravilnik o šumskom redu („Sl. gl. RS“ br. 38/11, 75/16, 94/17);</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t>Pravilnik o obliku i sadržini šumskog žiga, obrascu propratnice, odnosno otpremnice, uslovima i načinu žigosanja posečenog drveta, načinu vođenja evidencije i načinu žigosanja, odnosno obeležavanja četinarskih stabala namenjenih za novogodišnje i druge praznike („Sl. gl. RS“ br. 93/16);</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t>Pravilnik o sadržini srednjoročnog plana zaštite šuma od biljnih bolesti i štetočina („Sl. gl. RS“ br. 36/11);</w:t>
      </w:r>
    </w:p>
    <w:p w:rsidR="00A448C4" w:rsidRPr="000E7B90" w:rsidRDefault="00A448C4" w:rsidP="00A448C4">
      <w:pPr>
        <w:pStyle w:val="BodyTextIndent"/>
        <w:numPr>
          <w:ilvl w:val="1"/>
          <w:numId w:val="41"/>
        </w:numPr>
        <w:jc w:val="both"/>
        <w:rPr>
          <w:rFonts w:ascii="Times New Roman" w:hAnsi="Times New Roman"/>
          <w:b/>
          <w:lang w:val="ru-RU"/>
        </w:rPr>
      </w:pPr>
      <w:r w:rsidRPr="000E7B90">
        <w:rPr>
          <w:rFonts w:ascii="Times New Roman" w:hAnsi="Times New Roman"/>
          <w:b/>
          <w:lang w:val="ru-RU"/>
        </w:rPr>
        <w:t>Zakon o reproduktivnom materijalu šumskog drveća („Sl. gl. RS“ br. 135/04, 8/05-ispravka, 41/09);</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t xml:space="preserve">Pravilnik o određivanju malih količina šumskih sadnica i šumskog semena („Sl. gl. RS“ br. 76/09); </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t xml:space="preserve">Pravilnik o kvalitetu reproduktivnog materijala topola i vrba („Sl. gl. RS“ br. 76/09); </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t xml:space="preserve">Pravilnik o priznavanju polaznog materijala i kontroli proizvodnje reproduktivnog materijala šumskog drveća („Sl. gl. RS“ br. 76/05, 105/05, 83/09); </w:t>
      </w:r>
    </w:p>
    <w:p w:rsidR="00A448C4" w:rsidRPr="000E7B90" w:rsidRDefault="00A448C4" w:rsidP="00A448C4">
      <w:pPr>
        <w:pStyle w:val="BodyTextIndent"/>
        <w:numPr>
          <w:ilvl w:val="1"/>
          <w:numId w:val="41"/>
        </w:numPr>
        <w:jc w:val="both"/>
        <w:rPr>
          <w:rFonts w:ascii="Times New Roman" w:hAnsi="Times New Roman"/>
          <w:b/>
          <w:lang w:val="ru-RU"/>
        </w:rPr>
      </w:pPr>
      <w:r w:rsidRPr="000E7B90">
        <w:rPr>
          <w:rFonts w:ascii="Times New Roman" w:hAnsi="Times New Roman"/>
          <w:b/>
          <w:lang w:val="ru-RU"/>
        </w:rPr>
        <w:t>Zakon o zaštiti prirode („Sl. gl. RS“  br. 36/09, 88/10, 91/10-ispravka, 14/16, 95/18</w:t>
      </w:r>
      <w:r w:rsidRPr="000E7B90">
        <w:rPr>
          <w:b/>
          <w:lang w:val="ru-RU"/>
        </w:rPr>
        <w:t>-</w:t>
      </w:r>
      <w:r w:rsidRPr="000E7B90">
        <w:rPr>
          <w:rFonts w:ascii="Times New Roman" w:hAnsi="Times New Roman"/>
          <w:b/>
          <w:lang w:val="ru-RU"/>
        </w:rPr>
        <w:t>dr.zakon);</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t xml:space="preserve">Pravilnik o kriterijumima za izdvajanje tipova staništa, o tipovima staništa, osetljivim, ugroženim, retkim i za zaštitu prioritetnim tipovima staništa i o merama zaštite za njihovo očuvanje („Sl. gl. RS“ br. 35/10); </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t>Pravilnik o proglašenju  i zaštiti strogo zaštićenih i zaštićenih divljih vrsta  biljaka, životinja i gljiva („Sl. gl. RS“ br. 5/10, 47/11,32/16, 98/16);</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lastRenderedPageBreak/>
        <w:t>Uredba o ekološkoj mreži („Sl. gl. RS“ br. 102/10);</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t>Odluka o stavljanju pod zaštitu biljnih vrsta kao prirodnih retkosti („Sl. gl. RS“ br. 11/90, 49/91);</w:t>
      </w:r>
    </w:p>
    <w:p w:rsidR="00A448C4" w:rsidRPr="000E7B90" w:rsidRDefault="00A448C4" w:rsidP="00A448C4">
      <w:pPr>
        <w:pStyle w:val="BodyTextIndent"/>
        <w:numPr>
          <w:ilvl w:val="1"/>
          <w:numId w:val="41"/>
        </w:numPr>
        <w:jc w:val="both"/>
        <w:rPr>
          <w:rFonts w:ascii="Times New Roman" w:hAnsi="Times New Roman"/>
          <w:b/>
          <w:lang w:val="ru-RU"/>
        </w:rPr>
      </w:pPr>
      <w:r w:rsidRPr="000E7B90">
        <w:rPr>
          <w:rFonts w:ascii="Times New Roman" w:hAnsi="Times New Roman"/>
          <w:b/>
          <w:lang w:val="ru-RU"/>
        </w:rPr>
        <w:t>Zakon o zaštiti životne sredine („Sl. gl. RS“ br. 135/04, 36/09, 36/09-dr.zakon, 72/09-dr.zakon, 43/11-Odluka US, 14/16, 76/18, 95/18-dr.zakon);</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t>Uredba o stavljanju pod kontrolu korišćenja i prometa divlje flore i faune („Sl. gl. RS“ br. 31/05, 45/05-ispravka, 22/07, 38/08, 9/10, 69/11);</w:t>
      </w:r>
    </w:p>
    <w:p w:rsidR="00A448C4" w:rsidRPr="000E7B90" w:rsidRDefault="00A448C4" w:rsidP="00A448C4">
      <w:pPr>
        <w:pStyle w:val="BodyTextIndent"/>
        <w:numPr>
          <w:ilvl w:val="1"/>
          <w:numId w:val="41"/>
        </w:numPr>
        <w:jc w:val="both"/>
        <w:rPr>
          <w:rFonts w:ascii="Times New Roman" w:hAnsi="Times New Roman"/>
          <w:b/>
          <w:lang w:val="ru-RU"/>
        </w:rPr>
      </w:pPr>
      <w:r w:rsidRPr="000E7B90">
        <w:rPr>
          <w:rFonts w:ascii="Times New Roman" w:hAnsi="Times New Roman"/>
          <w:b/>
          <w:lang w:val="ru-RU"/>
        </w:rPr>
        <w:t>Zakon o proceni uticaja na životnu sredinu („Sl. gl. RS“ br. 135/04, 36/09);</w:t>
      </w:r>
    </w:p>
    <w:p w:rsidR="00A448C4" w:rsidRPr="000E7B90" w:rsidRDefault="00A448C4" w:rsidP="00A448C4">
      <w:pPr>
        <w:pStyle w:val="BodyTextIndent"/>
        <w:numPr>
          <w:ilvl w:val="1"/>
          <w:numId w:val="41"/>
        </w:numPr>
        <w:jc w:val="both"/>
        <w:rPr>
          <w:rFonts w:ascii="Times New Roman" w:hAnsi="Times New Roman"/>
          <w:b/>
          <w:lang w:val="ru-RU"/>
        </w:rPr>
      </w:pPr>
      <w:r w:rsidRPr="000E7B90">
        <w:rPr>
          <w:rFonts w:ascii="Times New Roman" w:hAnsi="Times New Roman"/>
          <w:b/>
          <w:lang w:val="ru-RU"/>
        </w:rPr>
        <w:t>Zakon o strateškoj proceni uticaja na životnu sredinu („Sl.gl. RS“ br. 135/04, 88/10);</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t>Uredba o utvrđivanju Liste projekata za koje je obavezna procena uticaja i Liste projekata za koje se može zahtevati procena uticaja na životnu sredinu („Sl. gl. RS“ br. 114/08);</w:t>
      </w:r>
    </w:p>
    <w:p w:rsidR="00A448C4" w:rsidRPr="000E7B90" w:rsidRDefault="00A448C4" w:rsidP="00A448C4">
      <w:pPr>
        <w:pStyle w:val="BodyTextIndent"/>
        <w:numPr>
          <w:ilvl w:val="1"/>
          <w:numId w:val="41"/>
        </w:numPr>
        <w:jc w:val="both"/>
        <w:rPr>
          <w:rFonts w:ascii="Times New Roman" w:hAnsi="Times New Roman"/>
          <w:b/>
          <w:lang w:val="ru-RU"/>
        </w:rPr>
      </w:pPr>
      <w:r w:rsidRPr="000E7B90">
        <w:rPr>
          <w:rFonts w:ascii="Times New Roman" w:hAnsi="Times New Roman"/>
          <w:b/>
          <w:lang w:val="ru-RU"/>
        </w:rPr>
        <w:t>Zakon o integrisanom sprečavanju i kontroli zagađivanja životne sredine („Sl. gl. RS“ br. 135/04, 25/15);</w:t>
      </w:r>
    </w:p>
    <w:p w:rsidR="00A448C4" w:rsidRPr="000E7B90" w:rsidRDefault="00A448C4" w:rsidP="00A448C4">
      <w:pPr>
        <w:pStyle w:val="BodyTextIndent"/>
        <w:numPr>
          <w:ilvl w:val="1"/>
          <w:numId w:val="41"/>
        </w:numPr>
        <w:jc w:val="both"/>
        <w:rPr>
          <w:rFonts w:ascii="Times New Roman" w:hAnsi="Times New Roman"/>
          <w:b/>
          <w:lang w:val="ru-RU"/>
        </w:rPr>
      </w:pPr>
      <w:r w:rsidRPr="000E7B90">
        <w:rPr>
          <w:rFonts w:ascii="Times New Roman" w:hAnsi="Times New Roman"/>
          <w:b/>
          <w:lang w:val="ru-RU"/>
        </w:rPr>
        <w:t>Zakon o potvrđivanju Konvencije o biološkoj raznovrsnosti („Sl. list SRJ-Međunarodni ugovori“ br. 11/01);</w:t>
      </w:r>
    </w:p>
    <w:p w:rsidR="00A448C4" w:rsidRPr="000E7B90" w:rsidRDefault="00A448C4" w:rsidP="00A448C4">
      <w:pPr>
        <w:pStyle w:val="BodyTextIndent"/>
        <w:numPr>
          <w:ilvl w:val="1"/>
          <w:numId w:val="41"/>
        </w:numPr>
        <w:jc w:val="both"/>
        <w:rPr>
          <w:rFonts w:ascii="Times New Roman" w:hAnsi="Times New Roman"/>
          <w:b/>
          <w:lang w:val="ru-RU"/>
        </w:rPr>
      </w:pPr>
      <w:r w:rsidRPr="000E7B90">
        <w:rPr>
          <w:rFonts w:ascii="Times New Roman" w:hAnsi="Times New Roman"/>
          <w:b/>
          <w:lang w:val="ru-RU"/>
        </w:rPr>
        <w:t>Zakon o potvrđivanju Konvencije o očuvanju evropske divlje flore i faune i prirodnih staništa („Sl. gl RS-Međunarodni ugovori“ br. 102/07);</w:t>
      </w:r>
    </w:p>
    <w:p w:rsidR="00A448C4" w:rsidRPr="000E7B90" w:rsidRDefault="00A448C4" w:rsidP="00A448C4">
      <w:pPr>
        <w:pStyle w:val="BodyTextIndent"/>
        <w:numPr>
          <w:ilvl w:val="1"/>
          <w:numId w:val="41"/>
        </w:numPr>
        <w:jc w:val="both"/>
        <w:rPr>
          <w:rFonts w:ascii="Times New Roman" w:hAnsi="Times New Roman"/>
          <w:b/>
          <w:lang w:val="ru-RU"/>
        </w:rPr>
      </w:pPr>
      <w:r w:rsidRPr="000E7B90">
        <w:rPr>
          <w:rFonts w:ascii="Times New Roman" w:hAnsi="Times New Roman"/>
          <w:b/>
          <w:lang w:val="ru-RU"/>
        </w:rPr>
        <w:t>Zakon divljači i lovstvu („Sl. gl. RS“ br. 18/10, 95/18-dr.zakon);</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t>Pravilnik o merama za sprečavanje štete od divljači i štete na divljači i postupku i načinu</w:t>
      </w:r>
      <w:r w:rsidRPr="000E7B90">
        <w:rPr>
          <w:lang w:val="ru-RU"/>
        </w:rPr>
        <w:t xml:space="preserve"> </w:t>
      </w:r>
      <w:r w:rsidRPr="000E7B90">
        <w:rPr>
          <w:rFonts w:ascii="Times New Roman" w:hAnsi="Times New Roman"/>
          <w:lang w:val="ru-RU"/>
        </w:rPr>
        <w:t>utvrđivanja štete („Sl. gl. RS“ br. 2/12);</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t xml:space="preserve">Pravilnik o specijalnim tehničko-tehnološkim rešenjima koja omogućavaju nesmetanu i sigurnu komunikaciju divljih životinja („Sl. gl. RS“, br. 72/10); </w:t>
      </w:r>
    </w:p>
    <w:p w:rsidR="00A448C4" w:rsidRPr="000E7B90" w:rsidRDefault="00A448C4" w:rsidP="00A448C4">
      <w:pPr>
        <w:pStyle w:val="BodyTextIndent"/>
        <w:numPr>
          <w:ilvl w:val="1"/>
          <w:numId w:val="41"/>
        </w:numPr>
        <w:jc w:val="both"/>
        <w:rPr>
          <w:rFonts w:ascii="Times New Roman" w:hAnsi="Times New Roman"/>
          <w:b/>
          <w:lang w:val="ru-RU"/>
        </w:rPr>
      </w:pPr>
      <w:r w:rsidRPr="000E7B90">
        <w:rPr>
          <w:rFonts w:ascii="Times New Roman" w:hAnsi="Times New Roman"/>
          <w:b/>
          <w:lang w:val="ru-RU"/>
        </w:rPr>
        <w:t>Zakonom o vodama („Sl. gl. RS“ br. 30/10, 93/12, 101/16, 95/18, 95/18-dr.zakon);</w:t>
      </w:r>
    </w:p>
    <w:p w:rsidR="00A448C4" w:rsidRPr="000E7B90" w:rsidRDefault="00A448C4" w:rsidP="00A448C4">
      <w:pPr>
        <w:pStyle w:val="BodyTextIndent"/>
        <w:numPr>
          <w:ilvl w:val="1"/>
          <w:numId w:val="41"/>
        </w:numPr>
        <w:jc w:val="both"/>
        <w:rPr>
          <w:rFonts w:ascii="Times New Roman" w:hAnsi="Times New Roman"/>
          <w:lang w:val="ru-RU"/>
        </w:rPr>
      </w:pPr>
      <w:r w:rsidRPr="000E7B90">
        <w:rPr>
          <w:rFonts w:ascii="Times New Roman" w:hAnsi="Times New Roman"/>
          <w:lang w:val="ru-RU"/>
        </w:rPr>
        <w:t>Pravilnik o sadržini i obrascu zahteva za izdavanje vodnih akata, sadržini mišljenja u postupku izdavanja vodnih uslova i sadržini izveštaja u postupku izdavanja vodne dozvole</w:t>
      </w:r>
      <w:r w:rsidRPr="000E7B90">
        <w:rPr>
          <w:lang w:val="ru-RU"/>
        </w:rPr>
        <w:t xml:space="preserve"> </w:t>
      </w:r>
      <w:r w:rsidRPr="000E7B90">
        <w:rPr>
          <w:rFonts w:ascii="Times New Roman" w:hAnsi="Times New Roman"/>
          <w:lang w:val="ru-RU"/>
        </w:rPr>
        <w:t>(„Sl. gl. RS“, br. 72/17, 44/18-dr.zakon);</w:t>
      </w:r>
    </w:p>
    <w:p w:rsidR="00A448C4" w:rsidRPr="000E7B90" w:rsidRDefault="00A448C4" w:rsidP="00A448C4">
      <w:pPr>
        <w:pStyle w:val="BodyTextIndent"/>
        <w:numPr>
          <w:ilvl w:val="1"/>
          <w:numId w:val="41"/>
        </w:numPr>
        <w:jc w:val="both"/>
        <w:rPr>
          <w:rFonts w:ascii="Times New Roman" w:hAnsi="Times New Roman"/>
          <w:b/>
          <w:lang w:val="ru-RU"/>
        </w:rPr>
      </w:pPr>
      <w:r w:rsidRPr="000E7B90">
        <w:rPr>
          <w:rFonts w:ascii="Times New Roman" w:hAnsi="Times New Roman"/>
          <w:b/>
          <w:lang w:val="ru-RU"/>
        </w:rPr>
        <w:t>Zakonom o poljoprivrednom zemljištu („Sl. gl. RS“ br. 62/06, 65/08-dr.zakon, 41/09, 112/15, 80/17, 95/18-dr.zakon);</w:t>
      </w:r>
    </w:p>
    <w:p w:rsidR="00DE44A6" w:rsidRPr="000E7B90" w:rsidRDefault="00DE44A6" w:rsidP="00A448C4">
      <w:pPr>
        <w:pStyle w:val="BodyTextIndent"/>
        <w:numPr>
          <w:ilvl w:val="1"/>
          <w:numId w:val="41"/>
        </w:numPr>
        <w:jc w:val="both"/>
        <w:rPr>
          <w:rFonts w:ascii="Times New Roman" w:hAnsi="Times New Roman"/>
          <w:b/>
          <w:lang w:val="ru-RU"/>
        </w:rPr>
      </w:pPr>
      <w:r w:rsidRPr="000E7B90">
        <w:rPr>
          <w:rFonts w:ascii="Times New Roman" w:hAnsi="Times New Roman"/>
          <w:b/>
        </w:rPr>
        <w:t xml:space="preserve">Zakon o planiranju i izgradnji ("Sl.gl.RS"br.72/09 81/09-ispr., 64/10-Odluka US, 24/11, 121/12, 42/13-Odluka US, </w:t>
      </w:r>
      <w:r w:rsidR="00707D50" w:rsidRPr="000E7B90">
        <w:rPr>
          <w:rFonts w:ascii="Times New Roman" w:hAnsi="Times New Roman"/>
          <w:b/>
        </w:rPr>
        <w:t>50/13-Odluka US, 89/13 - Odluka US, 132/14, 145/14, 83/18;</w:t>
      </w:r>
    </w:p>
    <w:p w:rsidR="00A448C4" w:rsidRPr="000E7B90" w:rsidRDefault="00A448C4" w:rsidP="00A448C4">
      <w:pPr>
        <w:pStyle w:val="BodyTextIndent"/>
        <w:numPr>
          <w:ilvl w:val="1"/>
          <w:numId w:val="41"/>
        </w:numPr>
        <w:jc w:val="both"/>
        <w:rPr>
          <w:rFonts w:ascii="Times New Roman" w:hAnsi="Times New Roman"/>
          <w:b/>
          <w:lang w:val="ru-RU"/>
        </w:rPr>
      </w:pPr>
      <w:r w:rsidRPr="000E7B90">
        <w:rPr>
          <w:rFonts w:ascii="Times New Roman" w:hAnsi="Times New Roman"/>
          <w:b/>
          <w:lang w:val="ru-RU"/>
        </w:rPr>
        <w:t>Zakon o putevima („Sl.gl.RS“ br. 41/18, 95/18-dr.zakon); samo za gj u kojima ima puteva (i javnih i nekategorisanih)</w:t>
      </w:r>
    </w:p>
    <w:p w:rsidR="00A448C4" w:rsidRPr="000E7B90" w:rsidRDefault="00A448C4" w:rsidP="00A448C4">
      <w:pPr>
        <w:pStyle w:val="BodyTextIndent"/>
        <w:numPr>
          <w:ilvl w:val="1"/>
          <w:numId w:val="41"/>
        </w:numPr>
        <w:jc w:val="both"/>
        <w:rPr>
          <w:rFonts w:ascii="Times New Roman" w:hAnsi="Times New Roman"/>
          <w:b/>
          <w:lang w:val="ru-RU"/>
        </w:rPr>
      </w:pPr>
      <w:r w:rsidRPr="000E7B90">
        <w:rPr>
          <w:rFonts w:ascii="Times New Roman" w:hAnsi="Times New Roman"/>
          <w:b/>
          <w:lang w:val="ru-RU"/>
        </w:rPr>
        <w:t>Zakon o zaštiti od požara („Sl. gl. RS“ br. 111/09, 20/15, 87/18, 87/18-dr.zakon);</w:t>
      </w:r>
    </w:p>
    <w:p w:rsidR="00A448C4" w:rsidRPr="000E7B90" w:rsidRDefault="00A448C4" w:rsidP="00A448C4">
      <w:pPr>
        <w:pStyle w:val="BodyTextIndent"/>
        <w:numPr>
          <w:ilvl w:val="1"/>
          <w:numId w:val="41"/>
        </w:numPr>
        <w:jc w:val="both"/>
        <w:rPr>
          <w:rFonts w:ascii="Times New Roman" w:hAnsi="Times New Roman"/>
          <w:b/>
          <w:lang w:val="ru-RU"/>
        </w:rPr>
      </w:pPr>
      <w:r w:rsidRPr="000E7B90">
        <w:rPr>
          <w:rFonts w:ascii="Times New Roman" w:hAnsi="Times New Roman"/>
          <w:b/>
          <w:lang w:val="ru-RU"/>
        </w:rPr>
        <w:t>Zakon o prostornom planu Republike Srbije od 2010-2020 („Sl. gl. RS“ br. 88/10);</w:t>
      </w:r>
    </w:p>
    <w:p w:rsidR="00A448C4" w:rsidRPr="000E7B90" w:rsidRDefault="00A448C4" w:rsidP="00A448C4">
      <w:pPr>
        <w:pStyle w:val="BodyTextIndent"/>
        <w:numPr>
          <w:ilvl w:val="1"/>
          <w:numId w:val="41"/>
        </w:numPr>
        <w:jc w:val="both"/>
        <w:rPr>
          <w:rFonts w:ascii="Times New Roman" w:hAnsi="Times New Roman"/>
          <w:b/>
          <w:lang w:val="ru-RU"/>
        </w:rPr>
      </w:pPr>
      <w:r w:rsidRPr="000E7B90">
        <w:rPr>
          <w:rFonts w:ascii="Times New Roman" w:hAnsi="Times New Roman"/>
          <w:b/>
          <w:lang w:val="ru-RU"/>
        </w:rPr>
        <w:t>Regionalni prostorni plan APV („Sl. list APV» br. 22/11);</w:t>
      </w:r>
    </w:p>
    <w:p w:rsidR="00984270" w:rsidRPr="000E7B90" w:rsidRDefault="00984270" w:rsidP="00984270">
      <w:pPr>
        <w:ind w:left="1080"/>
        <w:jc w:val="both"/>
        <w:rPr>
          <w:rFonts w:ascii="Times New Roman" w:hAnsi="Times New Roman"/>
        </w:rPr>
      </w:pPr>
    </w:p>
    <w:p w:rsidR="00984270" w:rsidRPr="000E7B90" w:rsidRDefault="00984270" w:rsidP="00984270">
      <w:pPr>
        <w:ind w:left="720"/>
        <w:jc w:val="both"/>
        <w:rPr>
          <w:rFonts w:ascii="Times New Roman" w:hAnsi="Times New Roman"/>
          <w:b/>
          <w:color w:val="FF0000"/>
          <w:szCs w:val="24"/>
          <w:lang w:val="nb-NO"/>
        </w:rPr>
      </w:pPr>
      <w:r w:rsidRPr="000E7B90">
        <w:rPr>
          <w:rFonts w:ascii="Times New Roman" w:hAnsi="Times New Roman"/>
          <w:szCs w:val="24"/>
          <w:shd w:val="clear" w:color="auto" w:fill="FFFFFF"/>
        </w:rPr>
        <w:tab/>
      </w:r>
      <w:r w:rsidRPr="000E7B90">
        <w:rPr>
          <w:rFonts w:ascii="Times New Roman" w:hAnsi="Times New Roman"/>
          <w:color w:val="FF0000"/>
          <w:szCs w:val="24"/>
          <w:shd w:val="clear" w:color="auto" w:fill="FFFFFF"/>
        </w:rPr>
        <w:t>Osnova gazdovanja šumama za gazdinsku jedinicu „</w:t>
      </w:r>
      <w:r w:rsidR="00291ACA" w:rsidRPr="000E7B90">
        <w:rPr>
          <w:rFonts w:ascii="Times New Roman" w:hAnsi="Times New Roman"/>
          <w:color w:val="FF0000"/>
        </w:rPr>
        <w:t xml:space="preserve"> </w:t>
      </w:r>
      <w:r w:rsidR="00110C90" w:rsidRPr="000E7B90">
        <w:rPr>
          <w:rFonts w:ascii="Times New Roman" w:hAnsi="Times New Roman"/>
          <w:color w:val="FF0000"/>
        </w:rPr>
        <w:t>Senajske bare</w:t>
      </w:r>
      <w:r w:rsidR="002E14F9" w:rsidRPr="000E7B90">
        <w:rPr>
          <w:rFonts w:ascii="Times New Roman" w:hAnsi="Times New Roman"/>
          <w:color w:val="FF0000"/>
        </w:rPr>
        <w:t xml:space="preserve"> I </w:t>
      </w:r>
      <w:r w:rsidR="00110C90" w:rsidRPr="000E7B90">
        <w:rPr>
          <w:rFonts w:ascii="Times New Roman" w:hAnsi="Times New Roman"/>
          <w:color w:val="FF0000"/>
        </w:rPr>
        <w:t>-</w:t>
      </w:r>
      <w:r w:rsidR="002E14F9" w:rsidRPr="000E7B90">
        <w:rPr>
          <w:rFonts w:ascii="Times New Roman" w:hAnsi="Times New Roman"/>
          <w:color w:val="FF0000"/>
        </w:rPr>
        <w:t xml:space="preserve"> </w:t>
      </w:r>
      <w:r w:rsidR="00110C90" w:rsidRPr="000E7B90">
        <w:rPr>
          <w:rFonts w:ascii="Times New Roman" w:hAnsi="Times New Roman"/>
          <w:color w:val="FF0000"/>
        </w:rPr>
        <w:t>Krstac</w:t>
      </w:r>
      <w:r w:rsidRPr="000E7B90">
        <w:rPr>
          <w:rFonts w:ascii="Times New Roman" w:hAnsi="Times New Roman"/>
          <w:color w:val="FF0000"/>
          <w:szCs w:val="24"/>
          <w:shd w:val="clear" w:color="auto" w:fill="FFFFFF"/>
        </w:rPr>
        <w:t>” usaglašena je sa uslovima zaštite prirode za izradu Osnove koji su utvrđeni Rešenjem Pokrajinskog zavoda za zaštitu prirode br.</w:t>
      </w:r>
      <w:r w:rsidRPr="000E7B90">
        <w:rPr>
          <w:rStyle w:val="apple-converted-space"/>
          <w:rFonts w:ascii="Times New Roman" w:hAnsi="Times New Roman"/>
          <w:color w:val="FF0000"/>
          <w:szCs w:val="24"/>
          <w:shd w:val="clear" w:color="auto" w:fill="FFFFFF"/>
        </w:rPr>
        <w:t> </w:t>
      </w:r>
      <w:r w:rsidRPr="000E7B90">
        <w:rPr>
          <w:rFonts w:ascii="Times New Roman" w:hAnsi="Times New Roman"/>
          <w:color w:val="FF0000"/>
          <w:szCs w:val="24"/>
          <w:shd w:val="clear" w:color="auto" w:fill="FFFFFF"/>
          <w:lang w:val="sr-Latn-CS"/>
        </w:rPr>
        <w:t>03-</w:t>
      </w:r>
      <w:r w:rsidR="008323CA" w:rsidRPr="000E7B90">
        <w:rPr>
          <w:rFonts w:ascii="Times New Roman" w:hAnsi="Times New Roman"/>
          <w:color w:val="FF0000"/>
          <w:szCs w:val="24"/>
          <w:shd w:val="clear" w:color="auto" w:fill="FFFFFF"/>
          <w:lang w:val="sr-Latn-CS"/>
        </w:rPr>
        <w:t>3675</w:t>
      </w:r>
      <w:r w:rsidR="003F379F" w:rsidRPr="000E7B90">
        <w:rPr>
          <w:rFonts w:ascii="Times New Roman" w:hAnsi="Times New Roman"/>
          <w:color w:val="FF0000"/>
          <w:szCs w:val="24"/>
          <w:shd w:val="clear" w:color="auto" w:fill="FFFFFF"/>
          <w:lang w:val="sr-Latn-CS"/>
        </w:rPr>
        <w:t>/2</w:t>
      </w:r>
      <w:r w:rsidR="00582691" w:rsidRPr="000E7B90">
        <w:rPr>
          <w:rFonts w:ascii="Times New Roman" w:hAnsi="Times New Roman"/>
          <w:color w:val="FF0000"/>
          <w:szCs w:val="24"/>
          <w:shd w:val="clear" w:color="auto" w:fill="FFFFFF"/>
          <w:lang w:val="sr-Latn-CS"/>
        </w:rPr>
        <w:t>, od</w:t>
      </w:r>
      <w:r w:rsidR="008323CA" w:rsidRPr="000E7B90">
        <w:rPr>
          <w:rFonts w:ascii="Times New Roman" w:hAnsi="Times New Roman"/>
          <w:color w:val="FF0000"/>
          <w:szCs w:val="24"/>
          <w:shd w:val="clear" w:color="auto" w:fill="FFFFFF"/>
          <w:lang w:val="sr-Latn-CS"/>
        </w:rPr>
        <w:t xml:space="preserve"> 28</w:t>
      </w:r>
      <w:r w:rsidR="00D721F0" w:rsidRPr="000E7B90">
        <w:rPr>
          <w:rFonts w:ascii="Times New Roman" w:hAnsi="Times New Roman"/>
          <w:color w:val="FF0000"/>
          <w:szCs w:val="24"/>
          <w:shd w:val="clear" w:color="auto" w:fill="FFFFFF"/>
          <w:lang w:val="sr-Latn-CS"/>
        </w:rPr>
        <w:t xml:space="preserve">. </w:t>
      </w:r>
      <w:r w:rsidR="003F379F" w:rsidRPr="000E7B90">
        <w:rPr>
          <w:rFonts w:ascii="Times New Roman" w:hAnsi="Times New Roman"/>
          <w:color w:val="FF0000"/>
          <w:szCs w:val="24"/>
          <w:shd w:val="clear" w:color="auto" w:fill="FFFFFF"/>
          <w:lang w:val="sr-Latn-CS"/>
        </w:rPr>
        <w:t>j</w:t>
      </w:r>
      <w:r w:rsidR="008323CA" w:rsidRPr="000E7B90">
        <w:rPr>
          <w:rFonts w:ascii="Times New Roman" w:hAnsi="Times New Roman"/>
          <w:color w:val="FF0000"/>
          <w:szCs w:val="24"/>
          <w:shd w:val="clear" w:color="auto" w:fill="FFFFFF"/>
          <w:lang w:val="sr-Latn-CS"/>
        </w:rPr>
        <w:t>anuara 2019</w:t>
      </w:r>
      <w:r w:rsidRPr="000E7B90">
        <w:rPr>
          <w:rFonts w:ascii="Times New Roman" w:hAnsi="Times New Roman"/>
          <w:color w:val="FF0000"/>
          <w:szCs w:val="24"/>
          <w:shd w:val="clear" w:color="auto" w:fill="FFFFFF"/>
          <w:lang w:val="sr-Latn-CS"/>
        </w:rPr>
        <w:t>.godine</w:t>
      </w:r>
      <w:r w:rsidRPr="000E7B90">
        <w:rPr>
          <w:rFonts w:ascii="Times New Roman" w:hAnsi="Times New Roman"/>
          <w:color w:val="FF0000"/>
          <w:szCs w:val="24"/>
          <w:shd w:val="clear" w:color="auto" w:fill="FFFFFF"/>
        </w:rPr>
        <w:t>,</w:t>
      </w:r>
      <w:r w:rsidRPr="000E7B90">
        <w:rPr>
          <w:rStyle w:val="apple-converted-space"/>
          <w:rFonts w:ascii="Times New Roman" w:hAnsi="Times New Roman"/>
          <w:color w:val="FF0000"/>
          <w:szCs w:val="24"/>
          <w:shd w:val="clear" w:color="auto" w:fill="FFFFFF"/>
        </w:rPr>
        <w:t> </w:t>
      </w:r>
      <w:r w:rsidRPr="000E7B90">
        <w:rPr>
          <w:rFonts w:ascii="Times New Roman" w:hAnsi="Times New Roman"/>
          <w:color w:val="FF0000"/>
          <w:szCs w:val="24"/>
          <w:shd w:val="clear" w:color="auto" w:fill="FFFFFF"/>
        </w:rPr>
        <w:t>kao i sa</w:t>
      </w:r>
      <w:r w:rsidRPr="000E7B90">
        <w:rPr>
          <w:rStyle w:val="apple-converted-space"/>
          <w:rFonts w:ascii="Times New Roman" w:hAnsi="Times New Roman"/>
          <w:color w:val="FF0000"/>
          <w:szCs w:val="24"/>
          <w:shd w:val="clear" w:color="auto" w:fill="FFFFFF"/>
          <w:lang w:val="sr-Cyrl-CS"/>
        </w:rPr>
        <w:t> </w:t>
      </w:r>
      <w:r w:rsidRPr="000E7B90">
        <w:rPr>
          <w:rFonts w:ascii="Times New Roman" w:hAnsi="Times New Roman"/>
          <w:color w:val="FF0000"/>
          <w:szCs w:val="24"/>
          <w:shd w:val="clear" w:color="auto" w:fill="FFFFFF"/>
          <w:lang w:val="sr-Cyrl-CS"/>
        </w:rPr>
        <w:t>Rešenjem Pokrajinskog sekretarijata za poljoprivredu, vodoprivredu i šumarstvo o vodnim uslovima</w:t>
      </w:r>
      <w:r w:rsidR="000E79AC" w:rsidRPr="000E7B90">
        <w:rPr>
          <w:rFonts w:ascii="Times New Roman" w:hAnsi="Times New Roman"/>
          <w:color w:val="FF0000"/>
          <w:szCs w:val="24"/>
          <w:shd w:val="clear" w:color="auto" w:fill="FFFFFF"/>
        </w:rPr>
        <w:t xml:space="preserve"> </w:t>
      </w:r>
      <w:r w:rsidRPr="000E7B90">
        <w:rPr>
          <w:rStyle w:val="apple-converted-space"/>
          <w:rFonts w:ascii="Times New Roman" w:hAnsi="Times New Roman"/>
          <w:color w:val="FF0000"/>
          <w:szCs w:val="24"/>
          <w:shd w:val="clear" w:color="auto" w:fill="FFFFFF"/>
          <w:lang w:val="sr-Cyrl-CS"/>
        </w:rPr>
        <w:t> </w:t>
      </w:r>
      <w:r w:rsidRPr="000E7B90">
        <w:rPr>
          <w:rFonts w:ascii="Times New Roman" w:hAnsi="Times New Roman"/>
          <w:color w:val="FF0000"/>
          <w:szCs w:val="24"/>
          <w:shd w:val="clear" w:color="auto" w:fill="FFFFFF"/>
          <w:lang w:val="sr-Cyrl-CS"/>
        </w:rPr>
        <w:t>br.</w:t>
      </w:r>
      <w:r w:rsidR="000E79AC" w:rsidRPr="000E7B90">
        <w:rPr>
          <w:rFonts w:ascii="Times New Roman" w:hAnsi="Times New Roman"/>
          <w:color w:val="FF0000"/>
          <w:szCs w:val="24"/>
          <w:shd w:val="clear" w:color="auto" w:fill="FFFFFF"/>
        </w:rPr>
        <w:t xml:space="preserve"> </w:t>
      </w:r>
      <w:r w:rsidR="00A92A91" w:rsidRPr="000E7B90">
        <w:rPr>
          <w:rFonts w:ascii="Times New Roman" w:hAnsi="Times New Roman"/>
          <w:color w:val="FF0000"/>
          <w:szCs w:val="24"/>
          <w:shd w:val="clear" w:color="auto" w:fill="FFFFFF"/>
        </w:rPr>
        <w:t>........</w:t>
      </w:r>
      <w:r w:rsidRPr="000E7B90">
        <w:rPr>
          <w:rStyle w:val="apple-converted-space"/>
          <w:rFonts w:ascii="Times New Roman" w:hAnsi="Times New Roman"/>
          <w:color w:val="FF0000"/>
          <w:szCs w:val="24"/>
          <w:shd w:val="clear" w:color="auto" w:fill="FFFFFF"/>
          <w:lang w:val="sr-Cyrl-CS"/>
        </w:rPr>
        <w:t> </w:t>
      </w:r>
      <w:r w:rsidR="00582691" w:rsidRPr="000E7B90">
        <w:rPr>
          <w:rFonts w:ascii="Times New Roman" w:hAnsi="Times New Roman"/>
          <w:color w:val="FF0000"/>
          <w:szCs w:val="24"/>
          <w:shd w:val="clear" w:color="auto" w:fill="FFFFFF"/>
          <w:lang w:val="sr-Latn-CS"/>
        </w:rPr>
        <w:t xml:space="preserve">     </w:t>
      </w:r>
      <w:r w:rsidRPr="000E7B90">
        <w:rPr>
          <w:rFonts w:ascii="Times New Roman" w:hAnsi="Times New Roman"/>
          <w:color w:val="FF0000"/>
          <w:szCs w:val="24"/>
          <w:shd w:val="clear" w:color="auto" w:fill="FFFFFF"/>
          <w:lang w:val="sr-Latn-CS"/>
        </w:rPr>
        <w:t>.</w:t>
      </w:r>
      <w:r w:rsidR="000E79AC" w:rsidRPr="000E7B90">
        <w:rPr>
          <w:rFonts w:ascii="Times New Roman" w:hAnsi="Times New Roman"/>
          <w:color w:val="FF0000"/>
          <w:szCs w:val="24"/>
          <w:shd w:val="clear" w:color="auto" w:fill="FFFFFF"/>
          <w:lang w:val="sr-Latn-CS"/>
        </w:rPr>
        <w:t xml:space="preserve"> </w:t>
      </w:r>
      <w:r w:rsidRPr="000E7B90">
        <w:rPr>
          <w:rStyle w:val="apple-converted-space"/>
          <w:rFonts w:ascii="Times New Roman" w:hAnsi="Times New Roman"/>
          <w:color w:val="FF0000"/>
          <w:szCs w:val="24"/>
          <w:shd w:val="clear" w:color="auto" w:fill="FFFFFF"/>
          <w:lang w:val="sr-Latn-CS"/>
        </w:rPr>
        <w:t> </w:t>
      </w:r>
      <w:r w:rsidRPr="000E7B90">
        <w:rPr>
          <w:rFonts w:ascii="Times New Roman" w:hAnsi="Times New Roman"/>
          <w:color w:val="FF0000"/>
          <w:szCs w:val="24"/>
          <w:shd w:val="clear" w:color="auto" w:fill="FFFFFF"/>
          <w:lang w:val="sr-Cyrl-CS"/>
        </w:rPr>
        <w:t>godine.</w:t>
      </w:r>
      <w:r w:rsidR="000E79AC" w:rsidRPr="000E7B90">
        <w:rPr>
          <w:rFonts w:ascii="Times New Roman" w:hAnsi="Times New Roman"/>
          <w:color w:val="FF0000"/>
          <w:szCs w:val="24"/>
          <w:shd w:val="clear" w:color="auto" w:fill="FFFFFF"/>
        </w:rPr>
        <w:t xml:space="preserve"> </w:t>
      </w:r>
      <w:r w:rsidRPr="000E7B90">
        <w:rPr>
          <w:rStyle w:val="apple-converted-space"/>
          <w:rFonts w:ascii="Times New Roman" w:hAnsi="Times New Roman"/>
          <w:color w:val="FF0000"/>
          <w:szCs w:val="24"/>
          <w:shd w:val="clear" w:color="auto" w:fill="FFFFFF"/>
        </w:rPr>
        <w:t> </w:t>
      </w:r>
      <w:r w:rsidRPr="000E7B90">
        <w:rPr>
          <w:rFonts w:ascii="Times New Roman" w:hAnsi="Times New Roman"/>
          <w:color w:val="FF0000"/>
          <w:szCs w:val="24"/>
          <w:shd w:val="clear" w:color="auto" w:fill="FFFFFF"/>
        </w:rPr>
        <w:t>U</w:t>
      </w:r>
      <w:r w:rsidR="000E79AC" w:rsidRPr="000E7B90">
        <w:rPr>
          <w:rFonts w:ascii="Times New Roman" w:hAnsi="Times New Roman"/>
          <w:color w:val="FF0000"/>
          <w:szCs w:val="24"/>
          <w:shd w:val="clear" w:color="auto" w:fill="FFFFFF"/>
        </w:rPr>
        <w:t xml:space="preserve"> </w:t>
      </w:r>
      <w:r w:rsidRPr="000E7B90">
        <w:rPr>
          <w:rFonts w:ascii="Times New Roman" w:hAnsi="Times New Roman"/>
          <w:color w:val="FF0000"/>
          <w:szCs w:val="24"/>
          <w:shd w:val="clear" w:color="auto" w:fill="FFFFFF"/>
        </w:rPr>
        <w:t>postupku</w:t>
      </w:r>
      <w:r w:rsidR="004B6139" w:rsidRPr="000E7B90">
        <w:rPr>
          <w:rFonts w:ascii="Times New Roman" w:hAnsi="Times New Roman"/>
          <w:color w:val="FF0000"/>
          <w:szCs w:val="24"/>
          <w:shd w:val="clear" w:color="auto" w:fill="FFFFFF"/>
        </w:rPr>
        <w:t xml:space="preserve"> </w:t>
      </w:r>
      <w:r w:rsidRPr="000E7B90">
        <w:rPr>
          <w:rFonts w:ascii="Times New Roman" w:hAnsi="Times New Roman"/>
          <w:color w:val="FF0000"/>
          <w:szCs w:val="24"/>
          <w:shd w:val="clear" w:color="auto" w:fill="FFFFFF"/>
        </w:rPr>
        <w:t>pribavljanja</w:t>
      </w:r>
      <w:r w:rsidR="000E79AC" w:rsidRPr="000E7B90">
        <w:rPr>
          <w:rFonts w:ascii="Times New Roman" w:hAnsi="Times New Roman"/>
          <w:color w:val="FF0000"/>
          <w:szCs w:val="24"/>
          <w:shd w:val="clear" w:color="auto" w:fill="FFFFFF"/>
        </w:rPr>
        <w:t xml:space="preserve"> </w:t>
      </w:r>
      <w:r w:rsidRPr="000E7B90">
        <w:rPr>
          <w:rFonts w:ascii="Times New Roman" w:hAnsi="Times New Roman"/>
          <w:color w:val="FF0000"/>
          <w:szCs w:val="24"/>
          <w:shd w:val="clear" w:color="auto" w:fill="FFFFFF"/>
        </w:rPr>
        <w:t>vodnih</w:t>
      </w:r>
      <w:r w:rsidR="000E79AC" w:rsidRPr="000E7B90">
        <w:rPr>
          <w:rFonts w:ascii="Times New Roman" w:hAnsi="Times New Roman"/>
          <w:color w:val="FF0000"/>
          <w:szCs w:val="24"/>
          <w:shd w:val="clear" w:color="auto" w:fill="FFFFFF"/>
        </w:rPr>
        <w:t xml:space="preserve"> </w:t>
      </w:r>
      <w:r w:rsidRPr="000E7B90">
        <w:rPr>
          <w:rFonts w:ascii="Times New Roman" w:hAnsi="Times New Roman"/>
          <w:color w:val="FF0000"/>
          <w:szCs w:val="24"/>
          <w:shd w:val="clear" w:color="auto" w:fill="FFFFFF"/>
        </w:rPr>
        <w:t>uslova</w:t>
      </w:r>
      <w:r w:rsidR="000E79AC" w:rsidRPr="000E7B90">
        <w:rPr>
          <w:rFonts w:ascii="Times New Roman" w:hAnsi="Times New Roman"/>
          <w:color w:val="FF0000"/>
          <w:szCs w:val="24"/>
          <w:shd w:val="clear" w:color="auto" w:fill="FFFFFF"/>
        </w:rPr>
        <w:t xml:space="preserve"> </w:t>
      </w:r>
      <w:r w:rsidRPr="000E7B90">
        <w:rPr>
          <w:rFonts w:ascii="Times New Roman" w:hAnsi="Times New Roman"/>
          <w:color w:val="FF0000"/>
          <w:szCs w:val="24"/>
          <w:shd w:val="clear" w:color="auto" w:fill="FFFFFF"/>
        </w:rPr>
        <w:t>izdato</w:t>
      </w:r>
      <w:r w:rsidR="000E79AC" w:rsidRPr="000E7B90">
        <w:rPr>
          <w:rFonts w:ascii="Times New Roman" w:hAnsi="Times New Roman"/>
          <w:color w:val="FF0000"/>
          <w:szCs w:val="24"/>
          <w:shd w:val="clear" w:color="auto" w:fill="FFFFFF"/>
        </w:rPr>
        <w:t xml:space="preserve"> </w:t>
      </w:r>
      <w:r w:rsidRPr="000E7B90">
        <w:rPr>
          <w:rFonts w:ascii="Times New Roman" w:hAnsi="Times New Roman"/>
          <w:color w:val="FF0000"/>
          <w:szCs w:val="24"/>
          <w:shd w:val="clear" w:color="auto" w:fill="FFFFFF"/>
        </w:rPr>
        <w:t>je</w:t>
      </w:r>
      <w:r w:rsidR="000E79AC" w:rsidRPr="000E7B90">
        <w:rPr>
          <w:rFonts w:ascii="Times New Roman" w:hAnsi="Times New Roman"/>
          <w:color w:val="FF0000"/>
          <w:szCs w:val="24"/>
          <w:shd w:val="clear" w:color="auto" w:fill="FFFFFF"/>
        </w:rPr>
        <w:t xml:space="preserve"> </w:t>
      </w:r>
      <w:r w:rsidRPr="000E7B90">
        <w:rPr>
          <w:rFonts w:ascii="Times New Roman" w:hAnsi="Times New Roman"/>
          <w:color w:val="FF0000"/>
          <w:szCs w:val="24"/>
          <w:shd w:val="clear" w:color="auto" w:fill="FFFFFF"/>
        </w:rPr>
        <w:t>Mi</w:t>
      </w:r>
      <w:r w:rsidRPr="000E7B90">
        <w:rPr>
          <w:rFonts w:ascii="Times New Roman" w:hAnsi="Times New Roman"/>
          <w:color w:val="FF0000"/>
          <w:szCs w:val="24"/>
          <w:shd w:val="clear" w:color="auto" w:fill="FFFFFF"/>
          <w:lang w:val="sr-Cyrl-CS"/>
        </w:rPr>
        <w:t>š</w:t>
      </w:r>
      <w:r w:rsidRPr="000E7B90">
        <w:rPr>
          <w:rFonts w:ascii="Times New Roman" w:hAnsi="Times New Roman"/>
          <w:color w:val="FF0000"/>
          <w:szCs w:val="24"/>
          <w:shd w:val="clear" w:color="auto" w:fill="FFFFFF"/>
        </w:rPr>
        <w:t>ljenje</w:t>
      </w:r>
      <w:r w:rsidR="000E79AC" w:rsidRPr="000E7B90">
        <w:rPr>
          <w:rFonts w:ascii="Times New Roman" w:hAnsi="Times New Roman"/>
          <w:color w:val="FF0000"/>
          <w:szCs w:val="24"/>
          <w:shd w:val="clear" w:color="auto" w:fill="FFFFFF"/>
        </w:rPr>
        <w:t xml:space="preserve"> </w:t>
      </w:r>
      <w:r w:rsidRPr="000E7B90">
        <w:rPr>
          <w:rFonts w:ascii="Times New Roman" w:hAnsi="Times New Roman"/>
          <w:color w:val="FF0000"/>
          <w:szCs w:val="24"/>
          <w:shd w:val="clear" w:color="auto" w:fill="FFFFFF"/>
        </w:rPr>
        <w:t>JVP</w:t>
      </w:r>
      <w:r w:rsidRPr="000E7B90">
        <w:rPr>
          <w:rFonts w:ascii="Times New Roman" w:hAnsi="Times New Roman"/>
          <w:color w:val="FF0000"/>
          <w:szCs w:val="24"/>
          <w:shd w:val="clear" w:color="auto" w:fill="FFFFFF"/>
          <w:lang w:val="sr-Cyrl-CS"/>
        </w:rPr>
        <w:t xml:space="preserve"> “</w:t>
      </w:r>
      <w:r w:rsidRPr="000E7B90">
        <w:rPr>
          <w:rFonts w:ascii="Times New Roman" w:hAnsi="Times New Roman"/>
          <w:color w:val="FF0000"/>
          <w:szCs w:val="24"/>
          <w:shd w:val="clear" w:color="auto" w:fill="FFFFFF"/>
        </w:rPr>
        <w:t>VodeVojvodine</w:t>
      </w:r>
      <w:r w:rsidRPr="000E7B90">
        <w:rPr>
          <w:rFonts w:ascii="Times New Roman" w:hAnsi="Times New Roman"/>
          <w:color w:val="FF0000"/>
          <w:szCs w:val="24"/>
          <w:shd w:val="clear" w:color="auto" w:fill="FFFFFF"/>
          <w:lang w:val="sr-Cyrl-CS"/>
        </w:rPr>
        <w:t xml:space="preserve">” </w:t>
      </w:r>
      <w:r w:rsidRPr="000E7B90">
        <w:rPr>
          <w:rFonts w:ascii="Times New Roman" w:hAnsi="Times New Roman"/>
          <w:color w:val="FF0000"/>
          <w:szCs w:val="24"/>
          <w:shd w:val="clear" w:color="auto" w:fill="FFFFFF"/>
        </w:rPr>
        <w:t>br</w:t>
      </w:r>
      <w:r w:rsidR="00142692" w:rsidRPr="000E7B90">
        <w:rPr>
          <w:rFonts w:ascii="Times New Roman" w:hAnsi="Times New Roman"/>
          <w:color w:val="FF0000"/>
          <w:szCs w:val="24"/>
          <w:shd w:val="clear" w:color="auto" w:fill="FFFFFF"/>
        </w:rPr>
        <w:t xml:space="preserve"> </w:t>
      </w:r>
      <w:r w:rsidR="00110C90" w:rsidRPr="000E7B90">
        <w:rPr>
          <w:rFonts w:ascii="Times New Roman" w:hAnsi="Times New Roman"/>
          <w:color w:val="FF0000"/>
          <w:szCs w:val="24"/>
          <w:shd w:val="clear" w:color="auto" w:fill="FFFFFF"/>
        </w:rPr>
        <w:t>...................</w:t>
      </w:r>
      <w:r w:rsidR="00142692" w:rsidRPr="000E7B90">
        <w:rPr>
          <w:rFonts w:ascii="Times New Roman" w:hAnsi="Times New Roman"/>
          <w:color w:val="FF0000"/>
          <w:szCs w:val="24"/>
          <w:shd w:val="clear" w:color="auto" w:fill="FFFFFF"/>
        </w:rPr>
        <w:t>.god.</w:t>
      </w:r>
      <w:r w:rsidRPr="000E7B90">
        <w:rPr>
          <w:rFonts w:ascii="Times New Roman" w:hAnsi="Times New Roman"/>
          <w:color w:val="FF0000"/>
          <w:szCs w:val="24"/>
          <w:shd w:val="clear" w:color="auto" w:fill="FFFFFF"/>
          <w:lang w:val="sr-Cyrl-CS"/>
        </w:rPr>
        <w:t xml:space="preserve"> </w:t>
      </w:r>
      <w:r w:rsidRPr="000E7B90">
        <w:rPr>
          <w:rFonts w:ascii="Times New Roman" w:hAnsi="Times New Roman"/>
          <w:color w:val="FF0000"/>
          <w:szCs w:val="24"/>
          <w:shd w:val="clear" w:color="auto" w:fill="FFFFFF"/>
        </w:rPr>
        <w:t>godine</w:t>
      </w:r>
      <w:r w:rsidRPr="000E7B90">
        <w:rPr>
          <w:rFonts w:ascii="Times New Roman" w:hAnsi="Times New Roman"/>
          <w:color w:val="FF0000"/>
          <w:szCs w:val="24"/>
          <w:shd w:val="clear" w:color="auto" w:fill="FFFFFF"/>
          <w:lang w:val="sr-Cyrl-CS"/>
        </w:rPr>
        <w:t>.</w:t>
      </w:r>
      <w:r w:rsidRPr="000E7B90">
        <w:rPr>
          <w:rStyle w:val="apple-converted-space"/>
          <w:rFonts w:ascii="Times New Roman" w:hAnsi="Times New Roman"/>
          <w:color w:val="FF0000"/>
          <w:szCs w:val="24"/>
          <w:shd w:val="clear" w:color="auto" w:fill="FFFFFF"/>
        </w:rPr>
        <w:t> </w:t>
      </w:r>
      <w:r w:rsidRPr="000E7B90">
        <w:rPr>
          <w:rFonts w:ascii="Times New Roman" w:hAnsi="Times New Roman"/>
          <w:color w:val="FF0000"/>
          <w:szCs w:val="24"/>
          <w:shd w:val="clear" w:color="auto" w:fill="FFFFFF"/>
        </w:rPr>
        <w:t>Tako</w:t>
      </w:r>
      <w:r w:rsidRPr="000E7B90">
        <w:rPr>
          <w:rFonts w:ascii="Times New Roman" w:hAnsi="Times New Roman"/>
          <w:color w:val="FF0000"/>
          <w:szCs w:val="24"/>
          <w:shd w:val="clear" w:color="auto" w:fill="FFFFFF"/>
          <w:lang w:val="sr-Cyrl-CS"/>
        </w:rPr>
        <w:t>đ</w:t>
      </w:r>
      <w:r w:rsidRPr="000E7B90">
        <w:rPr>
          <w:rFonts w:ascii="Times New Roman" w:hAnsi="Times New Roman"/>
          <w:color w:val="FF0000"/>
          <w:szCs w:val="24"/>
          <w:shd w:val="clear" w:color="auto" w:fill="FFFFFF"/>
        </w:rPr>
        <w:t>e</w:t>
      </w:r>
      <w:r w:rsidR="000E79AC" w:rsidRPr="000E7B90">
        <w:rPr>
          <w:rFonts w:ascii="Times New Roman" w:hAnsi="Times New Roman"/>
          <w:color w:val="FF0000"/>
          <w:szCs w:val="24"/>
          <w:shd w:val="clear" w:color="auto" w:fill="FFFFFF"/>
        </w:rPr>
        <w:t xml:space="preserve"> </w:t>
      </w:r>
      <w:r w:rsidRPr="000E7B90">
        <w:rPr>
          <w:rFonts w:ascii="Times New Roman" w:hAnsi="Times New Roman"/>
          <w:color w:val="FF0000"/>
          <w:szCs w:val="24"/>
          <w:shd w:val="clear" w:color="auto" w:fill="FFFFFF"/>
        </w:rPr>
        <w:t>je</w:t>
      </w:r>
      <w:r w:rsidR="000E79AC" w:rsidRPr="000E7B90">
        <w:rPr>
          <w:rFonts w:ascii="Times New Roman" w:hAnsi="Times New Roman"/>
          <w:color w:val="FF0000"/>
          <w:szCs w:val="24"/>
          <w:shd w:val="clear" w:color="auto" w:fill="FFFFFF"/>
        </w:rPr>
        <w:t xml:space="preserve"> </w:t>
      </w:r>
      <w:r w:rsidRPr="000E7B90">
        <w:rPr>
          <w:rFonts w:ascii="Times New Roman" w:hAnsi="Times New Roman"/>
          <w:color w:val="FF0000"/>
          <w:szCs w:val="24"/>
          <w:shd w:val="clear" w:color="auto" w:fill="FFFFFF"/>
        </w:rPr>
        <w:t>izdato</w:t>
      </w:r>
      <w:r w:rsidRPr="000E7B90">
        <w:rPr>
          <w:rStyle w:val="apple-converted-space"/>
          <w:rFonts w:ascii="Times New Roman" w:hAnsi="Times New Roman"/>
          <w:color w:val="FF0000"/>
          <w:szCs w:val="24"/>
          <w:shd w:val="clear" w:color="auto" w:fill="FFFFFF"/>
        </w:rPr>
        <w:t> </w:t>
      </w:r>
      <w:r w:rsidRPr="000E7B90">
        <w:rPr>
          <w:rFonts w:ascii="Times New Roman" w:hAnsi="Times New Roman"/>
          <w:color w:val="FF0000"/>
          <w:szCs w:val="24"/>
          <w:shd w:val="clear" w:color="auto" w:fill="FFFFFF"/>
        </w:rPr>
        <w:t>i</w:t>
      </w:r>
      <w:r w:rsidR="000E79AC" w:rsidRPr="000E7B90">
        <w:rPr>
          <w:rFonts w:ascii="Times New Roman" w:hAnsi="Times New Roman"/>
          <w:color w:val="FF0000"/>
          <w:szCs w:val="24"/>
          <w:shd w:val="clear" w:color="auto" w:fill="FFFFFF"/>
        </w:rPr>
        <w:t xml:space="preserve"> </w:t>
      </w:r>
      <w:r w:rsidRPr="000E7B90">
        <w:rPr>
          <w:rFonts w:ascii="Times New Roman" w:hAnsi="Times New Roman"/>
          <w:color w:val="FF0000"/>
          <w:szCs w:val="24"/>
          <w:shd w:val="clear" w:color="auto" w:fill="FFFFFF"/>
        </w:rPr>
        <w:t>Mi</w:t>
      </w:r>
      <w:r w:rsidRPr="000E7B90">
        <w:rPr>
          <w:rFonts w:ascii="Times New Roman" w:hAnsi="Times New Roman"/>
          <w:color w:val="FF0000"/>
          <w:szCs w:val="24"/>
          <w:shd w:val="clear" w:color="auto" w:fill="FFFFFF"/>
          <w:lang w:val="sr-Cyrl-CS"/>
        </w:rPr>
        <w:t>š</w:t>
      </w:r>
      <w:r w:rsidRPr="000E7B90">
        <w:rPr>
          <w:rFonts w:ascii="Times New Roman" w:hAnsi="Times New Roman"/>
          <w:color w:val="FF0000"/>
          <w:szCs w:val="24"/>
          <w:shd w:val="clear" w:color="auto" w:fill="FFFFFF"/>
        </w:rPr>
        <w:t>ljenje</w:t>
      </w:r>
      <w:r w:rsidR="000E79AC" w:rsidRPr="000E7B90">
        <w:rPr>
          <w:rFonts w:ascii="Times New Roman" w:hAnsi="Times New Roman"/>
          <w:color w:val="FF0000"/>
          <w:szCs w:val="24"/>
          <w:shd w:val="clear" w:color="auto" w:fill="FFFFFF"/>
        </w:rPr>
        <w:t xml:space="preserve"> </w:t>
      </w:r>
      <w:r w:rsidRPr="000E7B90">
        <w:rPr>
          <w:rFonts w:ascii="Times New Roman" w:hAnsi="Times New Roman"/>
          <w:color w:val="FF0000"/>
          <w:szCs w:val="24"/>
          <w:shd w:val="clear" w:color="auto" w:fill="FFFFFF"/>
        </w:rPr>
        <w:t>o</w:t>
      </w:r>
      <w:r w:rsidR="000E79AC" w:rsidRPr="000E7B90">
        <w:rPr>
          <w:rFonts w:ascii="Times New Roman" w:hAnsi="Times New Roman"/>
          <w:color w:val="FF0000"/>
          <w:szCs w:val="24"/>
          <w:shd w:val="clear" w:color="auto" w:fill="FFFFFF"/>
        </w:rPr>
        <w:t xml:space="preserve"> </w:t>
      </w:r>
      <w:r w:rsidRPr="000E7B90">
        <w:rPr>
          <w:rFonts w:ascii="Times New Roman" w:hAnsi="Times New Roman"/>
          <w:color w:val="FF0000"/>
          <w:szCs w:val="24"/>
          <w:shd w:val="clear" w:color="auto" w:fill="FFFFFF"/>
        </w:rPr>
        <w:t>ugra</w:t>
      </w:r>
      <w:r w:rsidRPr="000E7B90">
        <w:rPr>
          <w:rFonts w:ascii="Times New Roman" w:hAnsi="Times New Roman"/>
          <w:color w:val="FF0000"/>
          <w:szCs w:val="24"/>
          <w:shd w:val="clear" w:color="auto" w:fill="FFFFFF"/>
          <w:lang w:val="sr-Cyrl-CS"/>
        </w:rPr>
        <w:t>đ</w:t>
      </w:r>
      <w:r w:rsidRPr="000E7B90">
        <w:rPr>
          <w:rFonts w:ascii="Times New Roman" w:hAnsi="Times New Roman"/>
          <w:color w:val="FF0000"/>
          <w:szCs w:val="24"/>
          <w:shd w:val="clear" w:color="auto" w:fill="FFFFFF"/>
        </w:rPr>
        <w:t>enosti</w:t>
      </w:r>
      <w:r w:rsidR="000E79AC" w:rsidRPr="000E7B90">
        <w:rPr>
          <w:rFonts w:ascii="Times New Roman" w:hAnsi="Times New Roman"/>
          <w:color w:val="FF0000"/>
          <w:szCs w:val="24"/>
          <w:shd w:val="clear" w:color="auto" w:fill="FFFFFF"/>
        </w:rPr>
        <w:t xml:space="preserve"> </w:t>
      </w:r>
      <w:r w:rsidRPr="000E7B90">
        <w:rPr>
          <w:rFonts w:ascii="Times New Roman" w:hAnsi="Times New Roman"/>
          <w:color w:val="FF0000"/>
          <w:szCs w:val="24"/>
          <w:shd w:val="clear" w:color="auto" w:fill="FFFFFF"/>
        </w:rPr>
        <w:t>uslova</w:t>
      </w:r>
      <w:r w:rsidR="000E79AC" w:rsidRPr="000E7B90">
        <w:rPr>
          <w:rFonts w:ascii="Times New Roman" w:hAnsi="Times New Roman"/>
          <w:color w:val="FF0000"/>
          <w:szCs w:val="24"/>
          <w:shd w:val="clear" w:color="auto" w:fill="FFFFFF"/>
        </w:rPr>
        <w:t xml:space="preserve"> </w:t>
      </w:r>
      <w:r w:rsidRPr="000E7B90">
        <w:rPr>
          <w:rFonts w:ascii="Times New Roman" w:hAnsi="Times New Roman"/>
          <w:color w:val="FF0000"/>
          <w:szCs w:val="24"/>
          <w:shd w:val="clear" w:color="auto" w:fill="FFFFFF"/>
        </w:rPr>
        <w:t>za</w:t>
      </w:r>
      <w:r w:rsidRPr="000E7B90">
        <w:rPr>
          <w:rFonts w:ascii="Times New Roman" w:hAnsi="Times New Roman"/>
          <w:color w:val="FF0000"/>
          <w:szCs w:val="24"/>
          <w:shd w:val="clear" w:color="auto" w:fill="FFFFFF"/>
          <w:lang w:val="sr-Cyrl-CS"/>
        </w:rPr>
        <w:t>š</w:t>
      </w:r>
      <w:r w:rsidRPr="000E7B90">
        <w:rPr>
          <w:rFonts w:ascii="Times New Roman" w:hAnsi="Times New Roman"/>
          <w:color w:val="FF0000"/>
          <w:szCs w:val="24"/>
          <w:shd w:val="clear" w:color="auto" w:fill="FFFFFF"/>
        </w:rPr>
        <w:t>tite</w:t>
      </w:r>
      <w:r w:rsidR="000E79AC" w:rsidRPr="000E7B90">
        <w:rPr>
          <w:rFonts w:ascii="Times New Roman" w:hAnsi="Times New Roman"/>
          <w:color w:val="FF0000"/>
          <w:szCs w:val="24"/>
          <w:shd w:val="clear" w:color="auto" w:fill="FFFFFF"/>
        </w:rPr>
        <w:t xml:space="preserve"> </w:t>
      </w:r>
      <w:r w:rsidRPr="000E7B90">
        <w:rPr>
          <w:rFonts w:ascii="Times New Roman" w:hAnsi="Times New Roman"/>
          <w:color w:val="FF0000"/>
          <w:szCs w:val="24"/>
          <w:shd w:val="clear" w:color="auto" w:fill="FFFFFF"/>
        </w:rPr>
        <w:t>prirode</w:t>
      </w:r>
      <w:r w:rsidR="000E79AC" w:rsidRPr="000E7B90">
        <w:rPr>
          <w:rFonts w:ascii="Times New Roman" w:hAnsi="Times New Roman"/>
          <w:color w:val="FF0000"/>
          <w:szCs w:val="24"/>
          <w:shd w:val="clear" w:color="auto" w:fill="FFFFFF"/>
        </w:rPr>
        <w:t xml:space="preserve"> </w:t>
      </w:r>
      <w:r w:rsidRPr="000E7B90">
        <w:rPr>
          <w:rStyle w:val="apple-converted-space"/>
          <w:rFonts w:ascii="Times New Roman" w:hAnsi="Times New Roman"/>
          <w:color w:val="FF0000"/>
          <w:szCs w:val="24"/>
          <w:shd w:val="clear" w:color="auto" w:fill="FFFFFF"/>
        </w:rPr>
        <w:t> </w:t>
      </w:r>
      <w:r w:rsidRPr="000E7B90">
        <w:rPr>
          <w:rFonts w:ascii="Times New Roman" w:hAnsi="Times New Roman"/>
          <w:color w:val="FF0000"/>
          <w:szCs w:val="24"/>
          <w:shd w:val="clear" w:color="auto" w:fill="FFFFFF"/>
        </w:rPr>
        <w:t>br</w:t>
      </w:r>
      <w:r w:rsidR="000E79AC" w:rsidRPr="000E7B90">
        <w:rPr>
          <w:rFonts w:ascii="Times New Roman" w:hAnsi="Times New Roman"/>
          <w:color w:val="FF0000"/>
          <w:szCs w:val="24"/>
          <w:shd w:val="clear" w:color="auto" w:fill="FFFFFF"/>
        </w:rPr>
        <w:t xml:space="preserve"> </w:t>
      </w:r>
      <w:r w:rsidR="00110C90" w:rsidRPr="000E7B90">
        <w:rPr>
          <w:rFonts w:ascii="Times New Roman" w:hAnsi="Times New Roman"/>
          <w:color w:val="FF0000"/>
          <w:szCs w:val="24"/>
          <w:shd w:val="clear" w:color="auto" w:fill="FFFFFF"/>
        </w:rPr>
        <w:t>...................</w:t>
      </w:r>
      <w:r w:rsidRPr="000E7B90">
        <w:rPr>
          <w:rStyle w:val="apple-converted-space"/>
          <w:rFonts w:ascii="Times New Roman" w:hAnsi="Times New Roman"/>
          <w:color w:val="FF0000"/>
          <w:szCs w:val="24"/>
          <w:shd w:val="clear" w:color="auto" w:fill="FFFFFF"/>
          <w:lang w:val="sr-Cyrl-CS"/>
        </w:rPr>
        <w:t>.</w:t>
      </w:r>
      <w:r w:rsidRPr="000E7B90">
        <w:rPr>
          <w:rStyle w:val="apple-converted-space"/>
          <w:rFonts w:ascii="Times New Roman" w:hAnsi="Times New Roman"/>
          <w:color w:val="FF0000"/>
          <w:szCs w:val="24"/>
          <w:shd w:val="clear" w:color="auto" w:fill="FFFFFF"/>
        </w:rPr>
        <w:t> </w:t>
      </w:r>
      <w:r w:rsidRPr="000E7B90">
        <w:rPr>
          <w:rFonts w:ascii="Times New Roman" w:hAnsi="Times New Roman"/>
          <w:color w:val="FF0000"/>
          <w:szCs w:val="24"/>
          <w:shd w:val="clear" w:color="auto" w:fill="FFFFFF"/>
        </w:rPr>
        <w:t>godine</w:t>
      </w:r>
      <w:r w:rsidR="00B13D20" w:rsidRPr="000E7B90">
        <w:rPr>
          <w:rFonts w:ascii="Times New Roman" w:hAnsi="Times New Roman"/>
          <w:color w:val="FF0000"/>
          <w:szCs w:val="24"/>
          <w:shd w:val="clear" w:color="auto" w:fill="FFFFFF" w:themeFill="background1"/>
        </w:rPr>
        <w:t>.</w:t>
      </w:r>
    </w:p>
    <w:p w:rsidR="00E937A1" w:rsidRPr="000E7B90" w:rsidRDefault="00E937A1">
      <w:pPr>
        <w:rPr>
          <w:color w:val="FF0000"/>
          <w:lang w:val="nb-NO"/>
        </w:rPr>
      </w:pPr>
      <w:r w:rsidRPr="000E7B90">
        <w:rPr>
          <w:color w:val="FF0000"/>
          <w:lang w:val="nb-NO"/>
        </w:rPr>
        <w:br w:type="page"/>
      </w:r>
    </w:p>
    <w:p w:rsidR="002B0DE6" w:rsidRPr="000E7B90" w:rsidRDefault="002B0DE6" w:rsidP="002B0DE6">
      <w:pPr>
        <w:rPr>
          <w:lang w:val="nb-NO"/>
        </w:rPr>
      </w:pPr>
    </w:p>
    <w:p w:rsidR="00E963F9" w:rsidRPr="000E7B90" w:rsidRDefault="00E963F9" w:rsidP="00FE7007">
      <w:pPr>
        <w:pStyle w:val="Heading1"/>
        <w:rPr>
          <w:lang w:val="nb-NO"/>
        </w:rPr>
      </w:pPr>
      <w:bookmarkStart w:id="2" w:name="_Toc20309623"/>
      <w:r w:rsidRPr="000E7B90">
        <w:rPr>
          <w:lang w:val="nb-NO"/>
        </w:rPr>
        <w:t>OP</w:t>
      </w:r>
      <w:r w:rsidR="009C6D8F" w:rsidRPr="000E7B90">
        <w:rPr>
          <w:lang w:val="nb-NO"/>
        </w:rPr>
        <w:t>Š</w:t>
      </w:r>
      <w:r w:rsidRPr="000E7B90">
        <w:rPr>
          <w:lang w:val="nb-NO"/>
        </w:rPr>
        <w:t>TI OPIS GEOGRAFSKIH, POSEDOVNIH I PRIVREDNIH PRILIKA</w:t>
      </w:r>
      <w:bookmarkEnd w:id="0"/>
      <w:bookmarkEnd w:id="2"/>
    </w:p>
    <w:p w:rsidR="00FE7007" w:rsidRPr="000E7B90" w:rsidRDefault="00FE7007" w:rsidP="00FE7007">
      <w:pPr>
        <w:rPr>
          <w:lang w:val="nb-NO"/>
        </w:rPr>
      </w:pPr>
    </w:p>
    <w:p w:rsidR="00E963F9" w:rsidRPr="000E7B90" w:rsidRDefault="00047E40" w:rsidP="00D0483A">
      <w:pPr>
        <w:pStyle w:val="Heading2"/>
      </w:pPr>
      <w:bookmarkStart w:id="3" w:name="_Toc488399760"/>
      <w:bookmarkStart w:id="4" w:name="_Toc20309624"/>
      <w:r w:rsidRPr="000E7B90">
        <w:t>TOPOGRAFSKE PRILIKE</w:t>
      </w:r>
      <w:bookmarkEnd w:id="3"/>
      <w:bookmarkEnd w:id="4"/>
    </w:p>
    <w:p w:rsidR="003D489B" w:rsidRPr="000E7B90" w:rsidRDefault="003D489B" w:rsidP="003D489B"/>
    <w:p w:rsidR="005770F6" w:rsidRPr="000E7B90" w:rsidRDefault="005770F6" w:rsidP="00612851">
      <w:pPr>
        <w:pStyle w:val="Heading3"/>
        <w:rPr>
          <w:color w:val="auto"/>
        </w:rPr>
      </w:pPr>
      <w:bookmarkStart w:id="5" w:name="_Toc488399761"/>
      <w:bookmarkStart w:id="6" w:name="_Toc20309625"/>
      <w:r w:rsidRPr="000E7B90">
        <w:rPr>
          <w:color w:val="auto"/>
        </w:rPr>
        <w:t>Geografski polo</w:t>
      </w:r>
      <w:r w:rsidR="009C6D8F" w:rsidRPr="000E7B90">
        <w:rPr>
          <w:color w:val="auto"/>
        </w:rPr>
        <w:t>ž</w:t>
      </w:r>
      <w:r w:rsidRPr="000E7B90">
        <w:rPr>
          <w:color w:val="auto"/>
        </w:rPr>
        <w:t>aj gazdinske jedinice</w:t>
      </w:r>
      <w:bookmarkEnd w:id="5"/>
      <w:bookmarkEnd w:id="6"/>
    </w:p>
    <w:p w:rsidR="00FB2DAC" w:rsidRPr="000E7B90" w:rsidRDefault="00FB2DAC" w:rsidP="00FB2DAC">
      <w:pPr>
        <w:rPr>
          <w:lang w:val="sr-Latn-CS"/>
        </w:rPr>
      </w:pPr>
    </w:p>
    <w:p w:rsidR="00FB2DAC" w:rsidRPr="000E7B90" w:rsidRDefault="00FB2DAC" w:rsidP="00FB2DAC">
      <w:pPr>
        <w:pStyle w:val="PASUS"/>
        <w:spacing w:before="0"/>
        <w:rPr>
          <w:rFonts w:ascii="Times New Roman" w:hAnsi="Times New Roman"/>
          <w:lang w:val="nb-NO"/>
        </w:rPr>
      </w:pPr>
      <w:r w:rsidRPr="000E7B90">
        <w:rPr>
          <w:rFonts w:ascii="Times New Roman" w:hAnsi="Times New Roman"/>
        </w:rPr>
        <w:t xml:space="preserve">Gazdinska jedinica </w:t>
      </w:r>
      <w:r w:rsidRPr="000E7B90">
        <w:rPr>
          <w:rFonts w:ascii="Times New Roman" w:hAnsi="Times New Roman"/>
          <w:lang w:val="es-PA"/>
        </w:rPr>
        <w:t>,,Senajske bare I - Krstac ”</w:t>
      </w:r>
      <w:r w:rsidRPr="000E7B90">
        <w:rPr>
          <w:rFonts w:ascii="Times New Roman" w:hAnsi="Times New Roman"/>
          <w:lang w:val="nb-NO"/>
        </w:rPr>
        <w:t xml:space="preserve"> je </w:t>
      </w:r>
      <w:r w:rsidRPr="000E7B90">
        <w:rPr>
          <w:rFonts w:ascii="Times New Roman" w:hAnsi="Times New Roman"/>
        </w:rPr>
        <w:t>deo kompleksa šuma ,,Donjeg Srema”, a obuhvata lokalitet “Krstac” i deo “Senajskih bara” po kojima je i dobila ime.</w:t>
      </w:r>
      <w:r w:rsidRPr="000E7B90">
        <w:rPr>
          <w:rFonts w:ascii="Times New Roman" w:hAnsi="Times New Roman"/>
          <w:lang w:val="sr-Latn-CS"/>
        </w:rPr>
        <w:t xml:space="preserve"> </w:t>
      </w:r>
      <w:r w:rsidRPr="000E7B90">
        <w:rPr>
          <w:lang w:val="sr-Latn-CS"/>
        </w:rPr>
        <w:t xml:space="preserve">                                             </w:t>
      </w:r>
    </w:p>
    <w:p w:rsidR="00FB2DAC" w:rsidRPr="000E7B90" w:rsidRDefault="00FB2DAC" w:rsidP="00FB2DAC">
      <w:pPr>
        <w:pStyle w:val="PASUS"/>
        <w:spacing w:before="0"/>
        <w:rPr>
          <w:rFonts w:ascii="Times New Roman" w:hAnsi="Times New Roman"/>
          <w:lang w:val="nb-NO"/>
        </w:rPr>
      </w:pPr>
      <w:r w:rsidRPr="000E7B90">
        <w:rPr>
          <w:rFonts w:ascii="Times New Roman" w:hAnsi="Times New Roman"/>
        </w:rPr>
        <w:t>Geografske koordinate ovog šumskog kompleksa  su</w:t>
      </w:r>
      <w:r w:rsidR="006D66E8" w:rsidRPr="000E7B90">
        <w:rPr>
          <w:rFonts w:ascii="Times New Roman" w:hAnsi="Times New Roman"/>
        </w:rPr>
        <w:t xml:space="preserve"> </w:t>
      </w:r>
      <w:r w:rsidR="009F3D05" w:rsidRPr="000E7B90">
        <w:rPr>
          <w:rFonts w:ascii="Times New Roman" w:hAnsi="Times New Roman"/>
        </w:rPr>
        <w:t>od</w:t>
      </w:r>
      <w:r w:rsidRPr="000E7B90">
        <w:rPr>
          <w:rFonts w:ascii="Times New Roman" w:hAnsi="Times New Roman"/>
        </w:rPr>
        <w:t xml:space="preserve"> </w:t>
      </w:r>
      <w:r w:rsidR="009F3D05" w:rsidRPr="000E7B90">
        <w:rPr>
          <w:rFonts w:ascii="Times New Roman" w:hAnsi="Times New Roman"/>
          <w:lang w:val="nb-NO"/>
        </w:rPr>
        <w:t>44º 44’ 57’’ do</w:t>
      </w:r>
      <w:r w:rsidR="006D66E8" w:rsidRPr="000E7B90">
        <w:rPr>
          <w:rFonts w:ascii="Times New Roman" w:hAnsi="Times New Roman"/>
          <w:lang w:val="nb-NO"/>
        </w:rPr>
        <w:t xml:space="preserve"> 45º 51’ 18’’ severne geografske širine i </w:t>
      </w:r>
      <w:r w:rsidR="009F3D05" w:rsidRPr="000E7B90">
        <w:rPr>
          <w:rFonts w:ascii="Times New Roman" w:hAnsi="Times New Roman"/>
          <w:lang w:val="nb-NO"/>
        </w:rPr>
        <w:t xml:space="preserve">od </w:t>
      </w:r>
      <w:r w:rsidR="006D66E8" w:rsidRPr="000E7B90">
        <w:rPr>
          <w:rFonts w:ascii="Times New Roman" w:hAnsi="Times New Roman"/>
          <w:lang w:val="nb-NO"/>
        </w:rPr>
        <w:t>19</w:t>
      </w:r>
      <w:r w:rsidR="006D66E8" w:rsidRPr="000E7B90">
        <w:rPr>
          <w:rFonts w:ascii="Times New Roman" w:hAnsi="Times New Roman"/>
          <w:vertAlign w:val="superscript"/>
          <w:lang w:val="nb-NO"/>
        </w:rPr>
        <w:t>0</w:t>
      </w:r>
      <w:r w:rsidR="009F3D05" w:rsidRPr="000E7B90">
        <w:rPr>
          <w:rFonts w:ascii="Times New Roman" w:hAnsi="Times New Roman"/>
          <w:lang w:val="nb-NO"/>
        </w:rPr>
        <w:t xml:space="preserve"> 41’ 55’’ do</w:t>
      </w:r>
      <w:r w:rsidR="006D66E8" w:rsidRPr="000E7B90">
        <w:rPr>
          <w:rFonts w:ascii="Times New Roman" w:hAnsi="Times New Roman"/>
          <w:lang w:val="nb-NO"/>
        </w:rPr>
        <w:t xml:space="preserve"> 19º 45’ 56’’</w:t>
      </w:r>
      <w:r w:rsidRPr="000E7B90">
        <w:rPr>
          <w:rFonts w:ascii="Times New Roman" w:hAnsi="Times New Roman"/>
        </w:rPr>
        <w:t xml:space="preserve"> </w:t>
      </w:r>
      <w:r w:rsidRPr="000E7B90">
        <w:rPr>
          <w:rFonts w:ascii="Times New Roman" w:hAnsi="Times New Roman"/>
          <w:lang w:val="nb-NO"/>
        </w:rPr>
        <w:t xml:space="preserve">  istočne geografske dužine.</w:t>
      </w:r>
    </w:p>
    <w:p w:rsidR="00FB2DAC" w:rsidRPr="000E7B90" w:rsidRDefault="00FB2DAC" w:rsidP="00FB2DAC">
      <w:pPr>
        <w:pStyle w:val="Hang127"/>
        <w:ind w:left="0"/>
        <w:rPr>
          <w:sz w:val="24"/>
          <w:szCs w:val="24"/>
        </w:rPr>
      </w:pPr>
      <w:r w:rsidRPr="000E7B90">
        <w:rPr>
          <w:sz w:val="24"/>
          <w:szCs w:val="24"/>
          <w:lang w:val="es-PA"/>
        </w:rPr>
        <w:t xml:space="preserve">                        Prema političkoj podeli ova gazdinska jedinica nalazi se na teritoriji opštine </w:t>
      </w:r>
      <w:r w:rsidRPr="000E7B90">
        <w:rPr>
          <w:sz w:val="24"/>
          <w:szCs w:val="24"/>
          <w:lang w:val="sr-Latn-CS"/>
        </w:rPr>
        <w:t>Ruma. Najbliža naseljena mesta ovom kompleksu su: Klenak, Platičevo i Hrtkovci.</w:t>
      </w:r>
      <w:r w:rsidRPr="000E7B90">
        <w:rPr>
          <w:sz w:val="24"/>
          <w:szCs w:val="24"/>
        </w:rPr>
        <w:t xml:space="preserve">                </w:t>
      </w:r>
    </w:p>
    <w:p w:rsidR="00FB2DAC" w:rsidRPr="000E7B90" w:rsidRDefault="00FB2DAC" w:rsidP="00FB2DAC">
      <w:pPr>
        <w:pStyle w:val="Hang127"/>
        <w:rPr>
          <w:sz w:val="24"/>
          <w:szCs w:val="24"/>
          <w:lang w:val="sl-SI"/>
        </w:rPr>
      </w:pPr>
      <w:r w:rsidRPr="000E7B90">
        <w:rPr>
          <w:sz w:val="24"/>
          <w:szCs w:val="24"/>
          <w:lang w:val="sl-SI"/>
        </w:rPr>
        <w:t xml:space="preserve">Katastarske opštine obuhvaćene ovom gazdinskom jedinicom su </w:t>
      </w:r>
      <w:r w:rsidRPr="000E7B90">
        <w:rPr>
          <w:sz w:val="24"/>
          <w:szCs w:val="24"/>
          <w:lang w:val="sr-Latn-CS"/>
        </w:rPr>
        <w:t>Platičevo, Klenak i Hrtkovci.</w:t>
      </w:r>
    </w:p>
    <w:p w:rsidR="00FB2DAC" w:rsidRPr="000E7B90" w:rsidRDefault="00FB2DAC" w:rsidP="00FB2DAC">
      <w:pPr>
        <w:pStyle w:val="Hang127"/>
        <w:rPr>
          <w:sz w:val="24"/>
          <w:szCs w:val="24"/>
          <w:lang w:val="nb-NO"/>
        </w:rPr>
      </w:pPr>
      <w:r w:rsidRPr="000E7B90">
        <w:rPr>
          <w:sz w:val="24"/>
          <w:szCs w:val="24"/>
          <w:lang w:val="nb-NO"/>
        </w:rPr>
        <w:t xml:space="preserve">            Nadmorska visina ove gazdinske jedinice kreće se od 75 – 85 m.</w:t>
      </w:r>
    </w:p>
    <w:p w:rsidR="00FB2DAC" w:rsidRPr="000E7B90" w:rsidRDefault="00FB2DAC" w:rsidP="00FB2DAC">
      <w:pPr>
        <w:rPr>
          <w:lang w:val="sr-Latn-CS"/>
        </w:rPr>
      </w:pPr>
    </w:p>
    <w:p w:rsidR="00984270" w:rsidRPr="000E7B90" w:rsidRDefault="00984270" w:rsidP="00984270">
      <w:pPr>
        <w:rPr>
          <w:lang w:val="sr-Latn-CS"/>
        </w:rPr>
      </w:pPr>
    </w:p>
    <w:p w:rsidR="00984270" w:rsidRPr="000E7B90" w:rsidRDefault="00E963F9" w:rsidP="00612851">
      <w:pPr>
        <w:pStyle w:val="Heading3"/>
        <w:rPr>
          <w:color w:val="auto"/>
        </w:rPr>
      </w:pPr>
      <w:bookmarkStart w:id="7" w:name="_Toc488399762"/>
      <w:bookmarkStart w:id="8" w:name="_Toc20309626"/>
      <w:r w:rsidRPr="000E7B90">
        <w:rPr>
          <w:color w:val="auto"/>
        </w:rPr>
        <w:t>Granice</w:t>
      </w:r>
      <w:bookmarkEnd w:id="7"/>
      <w:bookmarkEnd w:id="8"/>
    </w:p>
    <w:p w:rsidR="00AC1C92" w:rsidRPr="000E7B90" w:rsidRDefault="00AC1C92" w:rsidP="00AC1C92">
      <w:pPr>
        <w:rPr>
          <w:lang w:val="sr-Latn-CS"/>
        </w:rPr>
      </w:pPr>
    </w:p>
    <w:p w:rsidR="00497D32" w:rsidRPr="000E7B90" w:rsidRDefault="00497D32" w:rsidP="00497D32">
      <w:pPr>
        <w:pStyle w:val="BodyText2"/>
        <w:ind w:firstLine="720"/>
        <w:rPr>
          <w:rFonts w:ascii="Times New Roman" w:hAnsi="Times New Roman"/>
          <w:szCs w:val="24"/>
          <w:lang w:val="nb-NO"/>
        </w:rPr>
      </w:pPr>
      <w:r w:rsidRPr="000E7B90">
        <w:rPr>
          <w:rFonts w:ascii="Times New Roman" w:hAnsi="Times New Roman"/>
          <w:szCs w:val="24"/>
          <w:lang w:val="nb-NO"/>
        </w:rPr>
        <w:t>Spoljnja granica gazdinske jedinice, kao i granice njene unutrašnje podele (granice odeljenja i odseka) vidljive su i obeležene</w:t>
      </w:r>
      <w:r w:rsidR="003E13DF" w:rsidRPr="000E7B90">
        <w:rPr>
          <w:rFonts w:ascii="Times New Roman" w:hAnsi="Times New Roman"/>
          <w:szCs w:val="24"/>
          <w:lang w:val="nb-NO"/>
        </w:rPr>
        <w:t xml:space="preserve"> na terenu</w:t>
      </w:r>
      <w:r w:rsidRPr="000E7B90">
        <w:rPr>
          <w:rFonts w:ascii="Times New Roman" w:hAnsi="Times New Roman"/>
          <w:szCs w:val="24"/>
          <w:lang w:val="nb-NO"/>
        </w:rPr>
        <w:t xml:space="preserve"> u skadu sa Pravilnikom o sadržini osnova i programa gazdovanja, godišnjeg izvodjačkog plana i privremenog plana gazdovanja privatnim šumama (Sl. gl. RS br.122/03 - član 33 i 35).</w:t>
      </w:r>
    </w:p>
    <w:p w:rsidR="00497D32" w:rsidRPr="000E7B90" w:rsidRDefault="00497D32" w:rsidP="00AC1C92">
      <w:pPr>
        <w:ind w:firstLine="720"/>
        <w:jc w:val="both"/>
        <w:rPr>
          <w:rFonts w:ascii="Times New Roman" w:hAnsi="Times New Roman"/>
          <w:lang w:val="de-DE"/>
        </w:rPr>
      </w:pPr>
    </w:p>
    <w:p w:rsidR="00AC1C92" w:rsidRPr="000E7B90" w:rsidRDefault="00AC1C92" w:rsidP="009E7D49">
      <w:pPr>
        <w:rPr>
          <w:lang w:val="sr-Latn-CS"/>
        </w:rPr>
      </w:pPr>
    </w:p>
    <w:p w:rsidR="00984270" w:rsidRPr="000E7B90" w:rsidRDefault="00E963F9" w:rsidP="00612851">
      <w:pPr>
        <w:pStyle w:val="Heading3"/>
        <w:rPr>
          <w:color w:val="auto"/>
        </w:rPr>
      </w:pPr>
      <w:bookmarkStart w:id="9" w:name="_Toc488399763"/>
      <w:bookmarkStart w:id="10" w:name="_Toc20309627"/>
      <w:bookmarkStart w:id="11" w:name="OLE_LINK4"/>
      <w:bookmarkStart w:id="12" w:name="OLE_LINK5"/>
      <w:bookmarkStart w:id="13" w:name="OLE_LINK1"/>
      <w:bookmarkStart w:id="14" w:name="OLE_LINK2"/>
      <w:r w:rsidRPr="000E7B90">
        <w:rPr>
          <w:color w:val="auto"/>
        </w:rPr>
        <w:t>Povr</w:t>
      </w:r>
      <w:r w:rsidR="009C6D8F" w:rsidRPr="000E7B90">
        <w:rPr>
          <w:color w:val="auto"/>
        </w:rPr>
        <w:t>š</w:t>
      </w:r>
      <w:r w:rsidRPr="000E7B90">
        <w:rPr>
          <w:color w:val="auto"/>
        </w:rPr>
        <w:t>ina</w:t>
      </w:r>
      <w:bookmarkEnd w:id="9"/>
      <w:bookmarkEnd w:id="10"/>
    </w:p>
    <w:p w:rsidR="009E7D49" w:rsidRPr="000E7B90" w:rsidRDefault="009E7D49" w:rsidP="009E7D49">
      <w:pPr>
        <w:rPr>
          <w:rFonts w:ascii="Times New Roman" w:hAnsi="Times New Roman"/>
          <w:lang w:val="nb-NO"/>
        </w:rPr>
      </w:pPr>
    </w:p>
    <w:p w:rsidR="00E554A2" w:rsidRPr="000E7B90" w:rsidRDefault="00E554A2" w:rsidP="00E554A2">
      <w:pPr>
        <w:rPr>
          <w:lang w:val="nb-NO"/>
        </w:rPr>
      </w:pPr>
    </w:p>
    <w:p w:rsidR="00E554A2" w:rsidRPr="000E7B90" w:rsidRDefault="00E554A2" w:rsidP="00E554A2">
      <w:pPr>
        <w:pStyle w:val="Hang127"/>
        <w:ind w:firstLine="0"/>
        <w:rPr>
          <w:sz w:val="24"/>
          <w:szCs w:val="24"/>
          <w:lang w:val="sl-SI"/>
        </w:rPr>
      </w:pPr>
      <w:r w:rsidRPr="000E7B90">
        <w:rPr>
          <w:sz w:val="24"/>
          <w:szCs w:val="24"/>
          <w:lang w:val="sl-SI"/>
        </w:rPr>
        <w:t xml:space="preserve">Gazdinska jedinica </w:t>
      </w:r>
      <w:r w:rsidRPr="000E7B90">
        <w:rPr>
          <w:sz w:val="24"/>
          <w:szCs w:val="24"/>
          <w:lang w:val="es-PA"/>
        </w:rPr>
        <w:t>,,Senajske bare I - Krstac ”</w:t>
      </w:r>
      <w:r w:rsidRPr="000E7B90">
        <w:rPr>
          <w:sz w:val="24"/>
          <w:szCs w:val="24"/>
          <w:lang w:val="nb-NO"/>
        </w:rPr>
        <w:t xml:space="preserve"> </w:t>
      </w:r>
      <w:r w:rsidRPr="000E7B90">
        <w:rPr>
          <w:sz w:val="24"/>
          <w:szCs w:val="24"/>
          <w:lang w:val="sl-SI"/>
        </w:rPr>
        <w:t>prostire se na teritoriji</w:t>
      </w:r>
      <w:r w:rsidRPr="000E7B90">
        <w:rPr>
          <w:sz w:val="24"/>
          <w:szCs w:val="24"/>
        </w:rPr>
        <w:t xml:space="preserve"> Opštine</w:t>
      </w:r>
      <w:r w:rsidRPr="000E7B90">
        <w:rPr>
          <w:sz w:val="24"/>
          <w:szCs w:val="24"/>
          <w:lang w:val="sl-SI"/>
        </w:rPr>
        <w:t xml:space="preserve">  Ruma - i katastarskih opština Klenak, Platičevo i Hrtkovci.</w:t>
      </w:r>
    </w:p>
    <w:p w:rsidR="00E554A2" w:rsidRPr="000E7B90" w:rsidRDefault="00E554A2" w:rsidP="00E554A2">
      <w:pPr>
        <w:pStyle w:val="PlainText"/>
        <w:rPr>
          <w:rFonts w:ascii="Times New Roman" w:hAnsi="Times New Roman" w:cs="Times New Roman"/>
          <w:sz w:val="24"/>
          <w:szCs w:val="24"/>
          <w:lang w:val="sr-Latn-CS"/>
        </w:rPr>
      </w:pPr>
      <w:r w:rsidRPr="000E7B90">
        <w:rPr>
          <w:rFonts w:ascii="Times New Roman" w:hAnsi="Times New Roman" w:cs="Times New Roman"/>
          <w:sz w:val="24"/>
          <w:szCs w:val="24"/>
        </w:rPr>
        <w:t xml:space="preserve">    </w:t>
      </w:r>
      <w:r w:rsidRPr="000E7B90">
        <w:rPr>
          <w:rFonts w:ascii="Times New Roman" w:hAnsi="Times New Roman" w:cs="Times New Roman"/>
          <w:sz w:val="24"/>
          <w:szCs w:val="24"/>
          <w:lang w:val="sr-Latn-CS"/>
        </w:rPr>
        <w:t xml:space="preserve">           </w:t>
      </w:r>
      <w:r w:rsidRPr="000E7B90">
        <w:rPr>
          <w:rFonts w:ascii="Times New Roman" w:hAnsi="Times New Roman" w:cs="Times New Roman"/>
          <w:sz w:val="24"/>
          <w:szCs w:val="24"/>
        </w:rPr>
        <w:t xml:space="preserve"> </w:t>
      </w:r>
      <w:r w:rsidRPr="000E7B90">
        <w:rPr>
          <w:rFonts w:ascii="Times New Roman" w:hAnsi="Times New Roman" w:cs="Times New Roman"/>
          <w:sz w:val="24"/>
          <w:szCs w:val="24"/>
          <w:lang w:val="sr-Latn-CS"/>
        </w:rPr>
        <w:t xml:space="preserve">  </w:t>
      </w:r>
      <w:r w:rsidRPr="000E7B90">
        <w:rPr>
          <w:rFonts w:ascii="Times New Roman" w:hAnsi="Times New Roman" w:cs="Times New Roman"/>
          <w:sz w:val="24"/>
          <w:szCs w:val="24"/>
        </w:rPr>
        <w:t xml:space="preserve"> ----------------------------------------------------</w:t>
      </w:r>
    </w:p>
    <w:p w:rsidR="00E554A2" w:rsidRPr="000E7B90" w:rsidRDefault="00E554A2" w:rsidP="00E554A2">
      <w:pPr>
        <w:rPr>
          <w:rFonts w:ascii="Times New Roman" w:hAnsi="Times New Roman"/>
          <w:szCs w:val="24"/>
        </w:rPr>
      </w:pPr>
      <w:r w:rsidRPr="000E7B90">
        <w:rPr>
          <w:rFonts w:ascii="Times New Roman" w:hAnsi="Times New Roman"/>
          <w:szCs w:val="24"/>
        </w:rPr>
        <w:t xml:space="preserve">                    Katastarska opština          ha        a        m2                                      </w:t>
      </w:r>
    </w:p>
    <w:p w:rsidR="00E554A2" w:rsidRPr="000E7B90" w:rsidRDefault="00E554A2" w:rsidP="00E554A2">
      <w:pPr>
        <w:pStyle w:val="PlainText"/>
        <w:rPr>
          <w:rFonts w:ascii="Times New Roman" w:hAnsi="Times New Roman" w:cs="Times New Roman"/>
          <w:sz w:val="24"/>
          <w:szCs w:val="24"/>
        </w:rPr>
      </w:pPr>
      <w:r w:rsidRPr="000E7B90">
        <w:rPr>
          <w:rFonts w:ascii="Times New Roman" w:hAnsi="Times New Roman" w:cs="Times New Roman"/>
          <w:sz w:val="24"/>
          <w:szCs w:val="24"/>
        </w:rPr>
        <w:t xml:space="preserve">                    ---------------------------------------------------- </w:t>
      </w:r>
    </w:p>
    <w:p w:rsidR="00E554A2" w:rsidRPr="000E7B90" w:rsidRDefault="00E554A2" w:rsidP="00E554A2">
      <w:pPr>
        <w:rPr>
          <w:rFonts w:ascii="Times New Roman" w:hAnsi="Times New Roman"/>
          <w:szCs w:val="24"/>
        </w:rPr>
      </w:pPr>
      <w:r w:rsidRPr="000E7B90">
        <w:rPr>
          <w:rFonts w:ascii="Times New Roman" w:hAnsi="Times New Roman"/>
          <w:szCs w:val="24"/>
        </w:rPr>
        <w:t xml:space="preserve">                    1. KO Plati</w:t>
      </w:r>
      <w:r w:rsidRPr="000E7B90">
        <w:rPr>
          <w:rFonts w:ascii="Times New Roman" w:hAnsi="Times New Roman"/>
          <w:szCs w:val="24"/>
          <w:lang w:val="sr-Latn-CS"/>
        </w:rPr>
        <w:t>č</w:t>
      </w:r>
      <w:r w:rsidRPr="000E7B90">
        <w:rPr>
          <w:rFonts w:ascii="Times New Roman" w:hAnsi="Times New Roman"/>
          <w:szCs w:val="24"/>
        </w:rPr>
        <w:t>evo            760       81      72</w:t>
      </w:r>
    </w:p>
    <w:p w:rsidR="00E554A2" w:rsidRPr="000E7B90" w:rsidRDefault="00E554A2" w:rsidP="00E554A2">
      <w:pPr>
        <w:rPr>
          <w:rFonts w:ascii="Times New Roman" w:hAnsi="Times New Roman"/>
          <w:szCs w:val="24"/>
        </w:rPr>
      </w:pPr>
      <w:r w:rsidRPr="000E7B90">
        <w:rPr>
          <w:rFonts w:ascii="Times New Roman" w:hAnsi="Times New Roman"/>
          <w:szCs w:val="24"/>
        </w:rPr>
        <w:t xml:space="preserve">                    2. KO Klenak                46</w:t>
      </w:r>
      <w:r w:rsidR="00DC51EB" w:rsidRPr="000E7B90">
        <w:rPr>
          <w:rFonts w:ascii="Times New Roman" w:hAnsi="Times New Roman"/>
          <w:szCs w:val="24"/>
        </w:rPr>
        <w:t>0</w:t>
      </w:r>
      <w:r w:rsidRPr="000E7B90">
        <w:rPr>
          <w:rFonts w:ascii="Times New Roman" w:hAnsi="Times New Roman"/>
          <w:szCs w:val="24"/>
        </w:rPr>
        <w:t xml:space="preserve">      </w:t>
      </w:r>
      <w:r w:rsidR="00DC51EB" w:rsidRPr="000E7B90">
        <w:rPr>
          <w:rFonts w:ascii="Times New Roman" w:hAnsi="Times New Roman"/>
          <w:szCs w:val="24"/>
        </w:rPr>
        <w:t>66</w:t>
      </w:r>
      <w:r w:rsidRPr="000E7B90">
        <w:rPr>
          <w:rFonts w:ascii="Times New Roman" w:hAnsi="Times New Roman"/>
          <w:szCs w:val="24"/>
        </w:rPr>
        <w:t xml:space="preserve">      </w:t>
      </w:r>
      <w:r w:rsidR="00DC51EB" w:rsidRPr="000E7B90">
        <w:rPr>
          <w:rFonts w:ascii="Times New Roman" w:hAnsi="Times New Roman"/>
          <w:szCs w:val="24"/>
        </w:rPr>
        <w:t>27</w:t>
      </w:r>
    </w:p>
    <w:p w:rsidR="00DC51EB" w:rsidRPr="000E7B90" w:rsidRDefault="00DC51EB" w:rsidP="00E554A2">
      <w:pPr>
        <w:rPr>
          <w:rFonts w:ascii="Times New Roman" w:hAnsi="Times New Roman"/>
          <w:szCs w:val="24"/>
        </w:rPr>
      </w:pPr>
      <w:r w:rsidRPr="000E7B90">
        <w:rPr>
          <w:rFonts w:ascii="Times New Roman" w:hAnsi="Times New Roman"/>
          <w:szCs w:val="24"/>
        </w:rPr>
        <w:t xml:space="preserve">                    3. KO Hrtkovci                 7      25      28</w:t>
      </w:r>
    </w:p>
    <w:p w:rsidR="00E554A2" w:rsidRPr="000E7B90" w:rsidRDefault="00E554A2" w:rsidP="00E554A2">
      <w:pPr>
        <w:pStyle w:val="PlainText"/>
        <w:rPr>
          <w:rFonts w:ascii="Times New Roman" w:hAnsi="Times New Roman" w:cs="Times New Roman"/>
          <w:sz w:val="24"/>
          <w:szCs w:val="24"/>
        </w:rPr>
      </w:pPr>
      <w:r w:rsidRPr="000E7B90">
        <w:rPr>
          <w:rFonts w:ascii="Times New Roman" w:hAnsi="Times New Roman" w:cs="Times New Roman"/>
          <w:sz w:val="24"/>
          <w:szCs w:val="24"/>
        </w:rPr>
        <w:t xml:space="preserve">                    ----------------------------------------------------</w:t>
      </w:r>
    </w:p>
    <w:p w:rsidR="00E554A2" w:rsidRPr="000E7B90" w:rsidRDefault="00E554A2" w:rsidP="00E554A2">
      <w:pPr>
        <w:pStyle w:val="PlainText"/>
        <w:rPr>
          <w:rFonts w:ascii="Times New Roman" w:hAnsi="Times New Roman" w:cs="Times New Roman"/>
          <w:b/>
          <w:sz w:val="24"/>
          <w:szCs w:val="24"/>
          <w:lang w:val="sr-Latn-CS"/>
        </w:rPr>
      </w:pPr>
      <w:r w:rsidRPr="000E7B90">
        <w:rPr>
          <w:rFonts w:ascii="Times New Roman" w:hAnsi="Times New Roman" w:cs="Times New Roman"/>
          <w:sz w:val="24"/>
          <w:szCs w:val="24"/>
        </w:rPr>
        <w:t xml:space="preserve">                                   </w:t>
      </w:r>
      <w:r w:rsidRPr="000E7B90">
        <w:rPr>
          <w:rFonts w:ascii="Times New Roman" w:hAnsi="Times New Roman" w:cs="Times New Roman"/>
          <w:b/>
          <w:sz w:val="24"/>
          <w:szCs w:val="24"/>
        </w:rPr>
        <w:t xml:space="preserve">Ukupno: </w:t>
      </w:r>
      <w:r w:rsidRPr="000E7B90">
        <w:rPr>
          <w:rFonts w:ascii="Times New Roman" w:hAnsi="Times New Roman" w:cs="Times New Roman"/>
          <w:b/>
          <w:sz w:val="24"/>
          <w:szCs w:val="24"/>
          <w:lang w:val="en-US"/>
        </w:rPr>
        <w:t xml:space="preserve">    </w:t>
      </w:r>
      <w:r w:rsidRPr="000E7B90">
        <w:rPr>
          <w:rFonts w:ascii="Times New Roman" w:hAnsi="Times New Roman" w:cs="Times New Roman"/>
          <w:b/>
          <w:sz w:val="24"/>
          <w:szCs w:val="24"/>
        </w:rPr>
        <w:t xml:space="preserve"> </w:t>
      </w:r>
      <w:r w:rsidRPr="000E7B90">
        <w:rPr>
          <w:rFonts w:ascii="Times New Roman" w:hAnsi="Times New Roman" w:cs="Times New Roman"/>
          <w:b/>
          <w:sz w:val="24"/>
          <w:szCs w:val="24"/>
          <w:lang w:val="sr-Latn-CS"/>
        </w:rPr>
        <w:t xml:space="preserve"> 1</w:t>
      </w:r>
      <w:r w:rsidR="00DC51EB" w:rsidRPr="000E7B90">
        <w:rPr>
          <w:rFonts w:ascii="Times New Roman" w:hAnsi="Times New Roman" w:cs="Times New Roman"/>
          <w:b/>
          <w:sz w:val="24"/>
          <w:szCs w:val="24"/>
          <w:lang w:val="sr-Latn-CS"/>
        </w:rPr>
        <w:t>.</w:t>
      </w:r>
      <w:r w:rsidRPr="000E7B90">
        <w:rPr>
          <w:rFonts w:ascii="Times New Roman" w:hAnsi="Times New Roman" w:cs="Times New Roman"/>
          <w:b/>
          <w:sz w:val="24"/>
          <w:szCs w:val="24"/>
          <w:lang w:val="sr-Latn-CS"/>
        </w:rPr>
        <w:t>22</w:t>
      </w:r>
      <w:r w:rsidR="00DC51EB" w:rsidRPr="000E7B90">
        <w:rPr>
          <w:rFonts w:ascii="Times New Roman" w:hAnsi="Times New Roman" w:cs="Times New Roman"/>
          <w:b/>
          <w:sz w:val="24"/>
          <w:szCs w:val="24"/>
          <w:lang w:val="sr-Latn-CS"/>
        </w:rPr>
        <w:t>8</w:t>
      </w:r>
      <w:r w:rsidRPr="000E7B90">
        <w:rPr>
          <w:rFonts w:ascii="Times New Roman" w:hAnsi="Times New Roman" w:cs="Times New Roman"/>
          <w:b/>
          <w:sz w:val="24"/>
          <w:szCs w:val="24"/>
          <w:lang w:val="sr-Latn-CS"/>
        </w:rPr>
        <w:t xml:space="preserve">      </w:t>
      </w:r>
      <w:r w:rsidR="00DC51EB" w:rsidRPr="000E7B90">
        <w:rPr>
          <w:rFonts w:ascii="Times New Roman" w:hAnsi="Times New Roman" w:cs="Times New Roman"/>
          <w:b/>
          <w:sz w:val="24"/>
          <w:szCs w:val="24"/>
          <w:lang w:val="sr-Latn-CS"/>
        </w:rPr>
        <w:t>73</w:t>
      </w:r>
      <w:r w:rsidRPr="000E7B90">
        <w:rPr>
          <w:rFonts w:ascii="Times New Roman" w:hAnsi="Times New Roman" w:cs="Times New Roman"/>
          <w:b/>
          <w:sz w:val="24"/>
          <w:szCs w:val="24"/>
          <w:lang w:val="sr-Latn-CS"/>
        </w:rPr>
        <w:t xml:space="preserve">      </w:t>
      </w:r>
      <w:r w:rsidR="00DC51EB" w:rsidRPr="000E7B90">
        <w:rPr>
          <w:rFonts w:ascii="Times New Roman" w:hAnsi="Times New Roman" w:cs="Times New Roman"/>
          <w:b/>
          <w:sz w:val="24"/>
          <w:szCs w:val="24"/>
          <w:lang w:val="sr-Latn-CS"/>
        </w:rPr>
        <w:t>27</w:t>
      </w:r>
    </w:p>
    <w:p w:rsidR="00E554A2" w:rsidRPr="000E7B90" w:rsidRDefault="009E7D49" w:rsidP="009E7D49">
      <w:pPr>
        <w:jc w:val="both"/>
        <w:rPr>
          <w:rFonts w:ascii="Times New Roman" w:hAnsi="Times New Roman"/>
        </w:rPr>
      </w:pPr>
      <w:r w:rsidRPr="000E7B90">
        <w:rPr>
          <w:rFonts w:ascii="Times New Roman" w:hAnsi="Times New Roman"/>
        </w:rPr>
        <w:t xml:space="preserve">           </w:t>
      </w:r>
    </w:p>
    <w:p w:rsidR="00E554A2" w:rsidRPr="000E7B90" w:rsidRDefault="00E554A2" w:rsidP="009E7D49">
      <w:pPr>
        <w:jc w:val="both"/>
        <w:rPr>
          <w:rFonts w:ascii="Times New Roman" w:hAnsi="Times New Roman"/>
        </w:rPr>
      </w:pPr>
    </w:p>
    <w:p w:rsidR="00F47426" w:rsidRPr="000E7B90" w:rsidRDefault="00F47426" w:rsidP="009E7D49">
      <w:pPr>
        <w:rPr>
          <w:lang w:val="sr-Latn-CS"/>
        </w:rPr>
      </w:pPr>
    </w:p>
    <w:p w:rsidR="009C0114" w:rsidRPr="000E7B90" w:rsidRDefault="009C0114" w:rsidP="00984270">
      <w:pPr>
        <w:ind w:firstLine="720"/>
        <w:jc w:val="both"/>
        <w:rPr>
          <w:rFonts w:ascii="Times New Roman" w:hAnsi="Times New Roman"/>
          <w:szCs w:val="24"/>
          <w:lang w:val="sr-Latn-CS"/>
        </w:rPr>
      </w:pPr>
    </w:p>
    <w:p w:rsidR="00984270" w:rsidRPr="000E7B90" w:rsidRDefault="00984270" w:rsidP="00984270">
      <w:pPr>
        <w:rPr>
          <w:rFonts w:ascii="Times New Roman" w:hAnsi="Times New Roman"/>
          <w:i/>
          <w:szCs w:val="24"/>
          <w:lang w:val="nb-NO"/>
        </w:rPr>
      </w:pPr>
      <w:r w:rsidRPr="000E7B90">
        <w:rPr>
          <w:rFonts w:ascii="Times New Roman" w:hAnsi="Times New Roman"/>
          <w:i/>
          <w:szCs w:val="24"/>
          <w:lang w:val="nb-NO"/>
        </w:rPr>
        <w:t>Tabela br. 1.1. – Struktura površina</w:t>
      </w:r>
    </w:p>
    <w:p w:rsidR="0005548E" w:rsidRPr="000E7B90" w:rsidRDefault="0005548E" w:rsidP="00984270">
      <w:pPr>
        <w:rPr>
          <w:rFonts w:ascii="Times New Roman" w:hAnsi="Times New Roman"/>
          <w:i/>
          <w:szCs w:val="24"/>
          <w:lang w:val="nb-NO"/>
        </w:rPr>
      </w:pPr>
    </w:p>
    <w:tbl>
      <w:tblPr>
        <w:tblW w:w="9800" w:type="dxa"/>
        <w:tblInd w:w="85" w:type="dxa"/>
        <w:tblLook w:val="04A0"/>
      </w:tblPr>
      <w:tblGrid>
        <w:gridCol w:w="1158"/>
        <w:gridCol w:w="443"/>
        <w:gridCol w:w="1417"/>
        <w:gridCol w:w="1056"/>
        <w:gridCol w:w="1000"/>
        <w:gridCol w:w="1000"/>
        <w:gridCol w:w="1083"/>
        <w:gridCol w:w="1000"/>
        <w:gridCol w:w="1163"/>
        <w:gridCol w:w="1000"/>
      </w:tblGrid>
      <w:tr w:rsidR="00AC1FDB" w:rsidRPr="000E7B90" w:rsidTr="00AC1FDB">
        <w:trPr>
          <w:trHeight w:val="450"/>
        </w:trPr>
        <w:tc>
          <w:tcPr>
            <w:tcW w:w="1580"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Vrsta zemljišta</w:t>
            </w:r>
          </w:p>
        </w:tc>
        <w:tc>
          <w:tcPr>
            <w:tcW w:w="12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UKUPNA POVRŠINA</w:t>
            </w:r>
          </w:p>
        </w:tc>
        <w:tc>
          <w:tcPr>
            <w:tcW w:w="3960" w:type="dxa"/>
            <w:gridSpan w:val="4"/>
            <w:tcBorders>
              <w:top w:val="double" w:sz="6" w:space="0" w:color="auto"/>
              <w:left w:val="nil"/>
              <w:bottom w:val="single" w:sz="4" w:space="0" w:color="auto"/>
              <w:right w:val="single" w:sz="4" w:space="0" w:color="000000"/>
            </w:tcBorders>
            <w:shd w:val="clear" w:color="auto" w:fill="auto"/>
            <w:noWrap/>
            <w:vAlign w:val="bottom"/>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ŠUME I ŠUMSKO ZEMLJIŠTE</w:t>
            </w:r>
          </w:p>
        </w:tc>
        <w:tc>
          <w:tcPr>
            <w:tcW w:w="3000" w:type="dxa"/>
            <w:gridSpan w:val="3"/>
            <w:tcBorders>
              <w:top w:val="double" w:sz="6" w:space="0" w:color="auto"/>
              <w:left w:val="nil"/>
              <w:bottom w:val="single" w:sz="4" w:space="0" w:color="auto"/>
              <w:right w:val="double" w:sz="6" w:space="0" w:color="000000"/>
            </w:tcBorders>
            <w:shd w:val="clear" w:color="auto" w:fill="auto"/>
            <w:noWrap/>
            <w:vAlign w:val="bottom"/>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OSTALO ZEMLJIŠTE</w:t>
            </w:r>
          </w:p>
        </w:tc>
      </w:tr>
      <w:tr w:rsidR="00AC1FDB" w:rsidRPr="000E7B90" w:rsidTr="00AC1FDB">
        <w:trPr>
          <w:trHeight w:val="750"/>
        </w:trPr>
        <w:tc>
          <w:tcPr>
            <w:tcW w:w="1580" w:type="dxa"/>
            <w:gridSpan w:val="2"/>
            <w:vMerge/>
            <w:tcBorders>
              <w:top w:val="double" w:sz="6" w:space="0" w:color="auto"/>
              <w:left w:val="double" w:sz="6" w:space="0" w:color="auto"/>
              <w:bottom w:val="double" w:sz="6" w:space="0" w:color="000000"/>
              <w:right w:val="single" w:sz="4" w:space="0" w:color="000000"/>
            </w:tcBorders>
            <w:vAlign w:val="center"/>
            <w:hideMark/>
          </w:tcPr>
          <w:p w:rsidR="00AC1FDB" w:rsidRPr="000E7B90" w:rsidRDefault="00AC1FDB" w:rsidP="00AC1FDB">
            <w:pPr>
              <w:rPr>
                <w:rFonts w:ascii="Times New Roman" w:hAnsi="Times New Roman"/>
                <w:szCs w:val="24"/>
              </w:rPr>
            </w:pPr>
          </w:p>
        </w:tc>
        <w:tc>
          <w:tcPr>
            <w:tcW w:w="1260" w:type="dxa"/>
            <w:vMerge/>
            <w:tcBorders>
              <w:top w:val="double" w:sz="6" w:space="0" w:color="auto"/>
              <w:left w:val="single" w:sz="4" w:space="0" w:color="auto"/>
              <w:bottom w:val="double" w:sz="6" w:space="0" w:color="000000"/>
              <w:right w:val="single" w:sz="4" w:space="0" w:color="auto"/>
            </w:tcBorders>
            <w:vAlign w:val="center"/>
            <w:hideMark/>
          </w:tcPr>
          <w:p w:rsidR="00AC1FDB" w:rsidRPr="000E7B90" w:rsidRDefault="00AC1FDB" w:rsidP="00AC1FDB">
            <w:pPr>
              <w:rPr>
                <w:rFonts w:ascii="Times New Roman" w:hAnsi="Times New Roman"/>
                <w:szCs w:val="24"/>
              </w:rPr>
            </w:pPr>
          </w:p>
        </w:tc>
        <w:tc>
          <w:tcPr>
            <w:tcW w:w="1000" w:type="dxa"/>
            <w:tcBorders>
              <w:top w:val="nil"/>
              <w:left w:val="nil"/>
              <w:bottom w:val="double" w:sz="6"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Svega</w:t>
            </w:r>
          </w:p>
        </w:tc>
        <w:tc>
          <w:tcPr>
            <w:tcW w:w="1000" w:type="dxa"/>
            <w:tcBorders>
              <w:top w:val="nil"/>
              <w:left w:val="nil"/>
              <w:bottom w:val="double" w:sz="6"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Šuma</w:t>
            </w:r>
          </w:p>
        </w:tc>
        <w:tc>
          <w:tcPr>
            <w:tcW w:w="1000" w:type="dxa"/>
            <w:tcBorders>
              <w:top w:val="nil"/>
              <w:left w:val="nil"/>
              <w:bottom w:val="double" w:sz="6" w:space="0" w:color="auto"/>
              <w:right w:val="single" w:sz="4" w:space="0" w:color="auto"/>
            </w:tcBorders>
            <w:shd w:val="clear" w:color="auto" w:fill="auto"/>
            <w:vAlign w:val="bottom"/>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Šumske kulture</w:t>
            </w:r>
          </w:p>
        </w:tc>
        <w:tc>
          <w:tcPr>
            <w:tcW w:w="960" w:type="dxa"/>
            <w:tcBorders>
              <w:top w:val="nil"/>
              <w:left w:val="nil"/>
              <w:bottom w:val="double" w:sz="6" w:space="0" w:color="auto"/>
              <w:right w:val="single" w:sz="4" w:space="0" w:color="auto"/>
            </w:tcBorders>
            <w:shd w:val="clear" w:color="auto" w:fill="auto"/>
            <w:vAlign w:val="bottom"/>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Šumsko zemljište</w:t>
            </w:r>
          </w:p>
        </w:tc>
        <w:tc>
          <w:tcPr>
            <w:tcW w:w="1000" w:type="dxa"/>
            <w:tcBorders>
              <w:top w:val="nil"/>
              <w:left w:val="nil"/>
              <w:bottom w:val="double" w:sz="6"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Svega</w:t>
            </w:r>
          </w:p>
        </w:tc>
        <w:tc>
          <w:tcPr>
            <w:tcW w:w="1000" w:type="dxa"/>
            <w:tcBorders>
              <w:top w:val="nil"/>
              <w:left w:val="nil"/>
              <w:bottom w:val="double" w:sz="6"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Neplodno</w:t>
            </w:r>
          </w:p>
        </w:tc>
        <w:tc>
          <w:tcPr>
            <w:tcW w:w="1000" w:type="dxa"/>
            <w:tcBorders>
              <w:top w:val="nil"/>
              <w:left w:val="nil"/>
              <w:bottom w:val="double" w:sz="6" w:space="0" w:color="auto"/>
              <w:right w:val="double" w:sz="6" w:space="0" w:color="auto"/>
            </w:tcBorders>
            <w:shd w:val="clear" w:color="auto" w:fill="auto"/>
            <w:vAlign w:val="bottom"/>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Za ostale svrhe</w:t>
            </w:r>
          </w:p>
        </w:tc>
      </w:tr>
      <w:tr w:rsidR="00AC1FDB" w:rsidRPr="000E7B90" w:rsidTr="00AC1FDB">
        <w:trPr>
          <w:trHeight w:val="525"/>
        </w:trPr>
        <w:tc>
          <w:tcPr>
            <w:tcW w:w="1158"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Površina</w:t>
            </w:r>
          </w:p>
        </w:tc>
        <w:tc>
          <w:tcPr>
            <w:tcW w:w="422" w:type="dxa"/>
            <w:tcBorders>
              <w:top w:val="double" w:sz="6" w:space="0" w:color="auto"/>
              <w:left w:val="nil"/>
              <w:bottom w:val="single" w:sz="4" w:space="0" w:color="auto"/>
              <w:right w:val="single" w:sz="4" w:space="0" w:color="auto"/>
            </w:tcBorders>
            <w:shd w:val="clear" w:color="000000" w:fill="EEECE1"/>
            <w:noWrap/>
            <w:vAlign w:val="bottom"/>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 xml:space="preserve"> ha</w:t>
            </w:r>
          </w:p>
        </w:tc>
        <w:tc>
          <w:tcPr>
            <w:tcW w:w="1260" w:type="dxa"/>
            <w:tcBorders>
              <w:top w:val="double" w:sz="6" w:space="0" w:color="auto"/>
              <w:left w:val="nil"/>
              <w:bottom w:val="single" w:sz="4" w:space="0" w:color="auto"/>
              <w:right w:val="nil"/>
            </w:tcBorders>
            <w:shd w:val="clear" w:color="000000" w:fill="EEECE1"/>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1.228,73</w:t>
            </w:r>
          </w:p>
        </w:tc>
        <w:tc>
          <w:tcPr>
            <w:tcW w:w="1000" w:type="dxa"/>
            <w:tcBorders>
              <w:top w:val="nil"/>
              <w:left w:val="single" w:sz="4" w:space="0" w:color="auto"/>
              <w:bottom w:val="single" w:sz="4"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1.162,70</w:t>
            </w:r>
          </w:p>
        </w:tc>
        <w:tc>
          <w:tcPr>
            <w:tcW w:w="1000" w:type="dxa"/>
            <w:tcBorders>
              <w:top w:val="nil"/>
              <w:left w:val="nil"/>
              <w:bottom w:val="single" w:sz="4"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450,47</w:t>
            </w:r>
          </w:p>
        </w:tc>
        <w:tc>
          <w:tcPr>
            <w:tcW w:w="1000" w:type="dxa"/>
            <w:tcBorders>
              <w:top w:val="nil"/>
              <w:left w:val="nil"/>
              <w:bottom w:val="single" w:sz="4"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689,05</w:t>
            </w:r>
          </w:p>
        </w:tc>
        <w:tc>
          <w:tcPr>
            <w:tcW w:w="960" w:type="dxa"/>
            <w:tcBorders>
              <w:top w:val="nil"/>
              <w:left w:val="nil"/>
              <w:bottom w:val="single" w:sz="4"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23,18</w:t>
            </w:r>
          </w:p>
        </w:tc>
        <w:tc>
          <w:tcPr>
            <w:tcW w:w="1000" w:type="dxa"/>
            <w:tcBorders>
              <w:top w:val="nil"/>
              <w:left w:val="nil"/>
              <w:bottom w:val="single" w:sz="4"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66,03</w:t>
            </w:r>
          </w:p>
        </w:tc>
        <w:tc>
          <w:tcPr>
            <w:tcW w:w="1000" w:type="dxa"/>
            <w:tcBorders>
              <w:top w:val="nil"/>
              <w:left w:val="nil"/>
              <w:bottom w:val="single" w:sz="4" w:space="0" w:color="auto"/>
              <w:right w:val="single" w:sz="4" w:space="0" w:color="auto"/>
            </w:tcBorders>
            <w:shd w:val="clear" w:color="000000" w:fill="EEECE1"/>
            <w:noWrap/>
            <w:vAlign w:val="bottom"/>
            <w:hideMark/>
          </w:tcPr>
          <w:p w:rsidR="00AC1FDB" w:rsidRPr="000E7B90" w:rsidRDefault="00F153B8" w:rsidP="00F153B8">
            <w:pPr>
              <w:jc w:val="right"/>
              <w:rPr>
                <w:rFonts w:ascii="Times New Roman" w:hAnsi="Times New Roman"/>
                <w:szCs w:val="24"/>
              </w:rPr>
            </w:pPr>
            <w:r w:rsidRPr="000E7B90">
              <w:rPr>
                <w:rFonts w:ascii="Times New Roman" w:hAnsi="Times New Roman"/>
                <w:szCs w:val="24"/>
              </w:rPr>
              <w:t>23</w:t>
            </w:r>
            <w:r w:rsidR="00AC1FDB" w:rsidRPr="000E7B90">
              <w:rPr>
                <w:rFonts w:ascii="Times New Roman" w:hAnsi="Times New Roman"/>
                <w:szCs w:val="24"/>
              </w:rPr>
              <w:t>,</w:t>
            </w:r>
            <w:r w:rsidRPr="000E7B90">
              <w:rPr>
                <w:rFonts w:ascii="Times New Roman" w:hAnsi="Times New Roman"/>
                <w:szCs w:val="24"/>
              </w:rPr>
              <w:t>01</w:t>
            </w:r>
          </w:p>
        </w:tc>
        <w:tc>
          <w:tcPr>
            <w:tcW w:w="1000" w:type="dxa"/>
            <w:tcBorders>
              <w:top w:val="nil"/>
              <w:left w:val="nil"/>
              <w:bottom w:val="single" w:sz="4" w:space="0" w:color="auto"/>
              <w:right w:val="double" w:sz="6" w:space="0" w:color="auto"/>
            </w:tcBorders>
            <w:shd w:val="clear" w:color="000000" w:fill="EEECE1"/>
            <w:noWrap/>
            <w:vAlign w:val="bottom"/>
            <w:hideMark/>
          </w:tcPr>
          <w:p w:rsidR="00AC1FDB" w:rsidRPr="000E7B90" w:rsidRDefault="00AC1FDB" w:rsidP="00F153B8">
            <w:pPr>
              <w:jc w:val="right"/>
              <w:rPr>
                <w:rFonts w:ascii="Times New Roman" w:hAnsi="Times New Roman"/>
                <w:szCs w:val="24"/>
              </w:rPr>
            </w:pPr>
            <w:r w:rsidRPr="000E7B90">
              <w:rPr>
                <w:rFonts w:ascii="Times New Roman" w:hAnsi="Times New Roman"/>
                <w:szCs w:val="24"/>
              </w:rPr>
              <w:t>4</w:t>
            </w:r>
            <w:r w:rsidR="00F153B8" w:rsidRPr="000E7B90">
              <w:rPr>
                <w:rFonts w:ascii="Times New Roman" w:hAnsi="Times New Roman"/>
                <w:szCs w:val="24"/>
              </w:rPr>
              <w:t>3</w:t>
            </w:r>
            <w:r w:rsidRPr="000E7B90">
              <w:rPr>
                <w:rFonts w:ascii="Times New Roman" w:hAnsi="Times New Roman"/>
                <w:szCs w:val="24"/>
              </w:rPr>
              <w:t>,</w:t>
            </w:r>
            <w:r w:rsidR="00F153B8" w:rsidRPr="000E7B90">
              <w:rPr>
                <w:rFonts w:ascii="Times New Roman" w:hAnsi="Times New Roman"/>
                <w:szCs w:val="24"/>
              </w:rPr>
              <w:t>02</w:t>
            </w:r>
          </w:p>
        </w:tc>
      </w:tr>
      <w:tr w:rsidR="00AC1FDB" w:rsidRPr="000E7B90" w:rsidTr="00AC1FDB">
        <w:trPr>
          <w:trHeight w:val="345"/>
        </w:trPr>
        <w:tc>
          <w:tcPr>
            <w:tcW w:w="1158" w:type="dxa"/>
            <w:vMerge/>
            <w:tcBorders>
              <w:top w:val="double" w:sz="6" w:space="0" w:color="auto"/>
              <w:left w:val="double" w:sz="6" w:space="0" w:color="auto"/>
              <w:bottom w:val="double" w:sz="6" w:space="0" w:color="000000"/>
              <w:right w:val="single" w:sz="4" w:space="0" w:color="auto"/>
            </w:tcBorders>
            <w:vAlign w:val="center"/>
            <w:hideMark/>
          </w:tcPr>
          <w:p w:rsidR="00AC1FDB" w:rsidRPr="000E7B90" w:rsidRDefault="00AC1FDB" w:rsidP="00AC1FDB">
            <w:pPr>
              <w:rPr>
                <w:rFonts w:ascii="Times New Roman" w:hAnsi="Times New Roman"/>
                <w:szCs w:val="24"/>
              </w:rPr>
            </w:pPr>
          </w:p>
        </w:tc>
        <w:tc>
          <w:tcPr>
            <w:tcW w:w="422"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w:t>
            </w:r>
          </w:p>
        </w:tc>
        <w:tc>
          <w:tcPr>
            <w:tcW w:w="1260" w:type="dxa"/>
            <w:tcBorders>
              <w:top w:val="nil"/>
              <w:left w:val="nil"/>
              <w:bottom w:val="single" w:sz="4" w:space="0" w:color="auto"/>
              <w:right w:val="nil"/>
            </w:tcBorders>
            <w:shd w:val="clear" w:color="auto" w:fill="auto"/>
            <w:noWrap/>
            <w:vAlign w:val="bottom"/>
            <w:hideMark/>
          </w:tcPr>
          <w:p w:rsidR="00AC1FDB" w:rsidRPr="000E7B90" w:rsidRDefault="00AC1FDB" w:rsidP="00AC1FDB">
            <w:pPr>
              <w:rPr>
                <w:rFonts w:ascii="Times New Roman" w:hAnsi="Times New Roman"/>
                <w:b/>
                <w:bCs/>
                <w:szCs w:val="24"/>
              </w:rPr>
            </w:pPr>
            <w:r w:rsidRPr="000E7B90">
              <w:rPr>
                <w:rFonts w:ascii="Times New Roman" w:hAnsi="Times New Roman"/>
                <w:b/>
                <w:bCs/>
                <w:szCs w:val="24"/>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100,0</w:t>
            </w:r>
          </w:p>
        </w:tc>
        <w:tc>
          <w:tcPr>
            <w:tcW w:w="1000"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38,7</w:t>
            </w:r>
          </w:p>
        </w:tc>
        <w:tc>
          <w:tcPr>
            <w:tcW w:w="1000"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59,3</w:t>
            </w:r>
          </w:p>
        </w:tc>
        <w:tc>
          <w:tcPr>
            <w:tcW w:w="960"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2,0</w:t>
            </w:r>
          </w:p>
        </w:tc>
        <w:tc>
          <w:tcPr>
            <w:tcW w:w="1000"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100,0</w:t>
            </w:r>
          </w:p>
        </w:tc>
        <w:tc>
          <w:tcPr>
            <w:tcW w:w="1000"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30,8</w:t>
            </w:r>
          </w:p>
        </w:tc>
        <w:tc>
          <w:tcPr>
            <w:tcW w:w="1000"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69,2</w:t>
            </w:r>
          </w:p>
        </w:tc>
      </w:tr>
      <w:tr w:rsidR="00AC1FDB" w:rsidRPr="000E7B90" w:rsidTr="00AC1FDB">
        <w:trPr>
          <w:trHeight w:val="345"/>
        </w:trPr>
        <w:tc>
          <w:tcPr>
            <w:tcW w:w="1158" w:type="dxa"/>
            <w:vMerge/>
            <w:tcBorders>
              <w:top w:val="double" w:sz="6" w:space="0" w:color="auto"/>
              <w:left w:val="double" w:sz="6" w:space="0" w:color="auto"/>
              <w:bottom w:val="double" w:sz="6" w:space="0" w:color="000000"/>
              <w:right w:val="single" w:sz="4" w:space="0" w:color="auto"/>
            </w:tcBorders>
            <w:vAlign w:val="center"/>
            <w:hideMark/>
          </w:tcPr>
          <w:p w:rsidR="00AC1FDB" w:rsidRPr="000E7B90" w:rsidRDefault="00AC1FDB" w:rsidP="00AC1FDB">
            <w:pPr>
              <w:rPr>
                <w:rFonts w:ascii="Times New Roman" w:hAnsi="Times New Roman"/>
                <w:szCs w:val="24"/>
              </w:rPr>
            </w:pPr>
          </w:p>
        </w:tc>
        <w:tc>
          <w:tcPr>
            <w:tcW w:w="422" w:type="dxa"/>
            <w:vMerge/>
            <w:tcBorders>
              <w:top w:val="nil"/>
              <w:left w:val="single" w:sz="4" w:space="0" w:color="auto"/>
              <w:bottom w:val="double" w:sz="6" w:space="0" w:color="000000"/>
              <w:right w:val="single" w:sz="4" w:space="0" w:color="auto"/>
            </w:tcBorders>
            <w:vAlign w:val="center"/>
            <w:hideMark/>
          </w:tcPr>
          <w:p w:rsidR="00AC1FDB" w:rsidRPr="000E7B90" w:rsidRDefault="00AC1FDB" w:rsidP="00AC1FDB">
            <w:pPr>
              <w:rPr>
                <w:rFonts w:ascii="Times New Roman" w:hAnsi="Times New Roman"/>
                <w:szCs w:val="24"/>
              </w:rPr>
            </w:pPr>
          </w:p>
        </w:tc>
        <w:tc>
          <w:tcPr>
            <w:tcW w:w="1260" w:type="dxa"/>
            <w:tcBorders>
              <w:top w:val="nil"/>
              <w:left w:val="nil"/>
              <w:bottom w:val="double" w:sz="6" w:space="0" w:color="auto"/>
              <w:right w:val="nil"/>
            </w:tcBorders>
            <w:shd w:val="clear" w:color="000000" w:fill="FFFFFF"/>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100,0</w:t>
            </w:r>
          </w:p>
        </w:tc>
        <w:tc>
          <w:tcPr>
            <w:tcW w:w="1000" w:type="dxa"/>
            <w:tcBorders>
              <w:top w:val="nil"/>
              <w:left w:val="single" w:sz="4" w:space="0" w:color="auto"/>
              <w:bottom w:val="double" w:sz="6" w:space="0" w:color="auto"/>
              <w:right w:val="single" w:sz="4" w:space="0" w:color="auto"/>
            </w:tcBorders>
            <w:shd w:val="clear" w:color="000000" w:fill="FFFFFF"/>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94,6</w:t>
            </w:r>
          </w:p>
        </w:tc>
        <w:tc>
          <w:tcPr>
            <w:tcW w:w="1000" w:type="dxa"/>
            <w:tcBorders>
              <w:top w:val="nil"/>
              <w:left w:val="nil"/>
              <w:bottom w:val="double" w:sz="6" w:space="0" w:color="auto"/>
              <w:right w:val="single" w:sz="4" w:space="0" w:color="auto"/>
            </w:tcBorders>
            <w:shd w:val="clear" w:color="000000" w:fill="FFFFFF"/>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36,7</w:t>
            </w:r>
          </w:p>
        </w:tc>
        <w:tc>
          <w:tcPr>
            <w:tcW w:w="1000" w:type="dxa"/>
            <w:tcBorders>
              <w:top w:val="nil"/>
              <w:left w:val="nil"/>
              <w:bottom w:val="double" w:sz="6" w:space="0" w:color="auto"/>
              <w:right w:val="single" w:sz="4" w:space="0" w:color="auto"/>
            </w:tcBorders>
            <w:shd w:val="clear" w:color="000000" w:fill="FFFFFF"/>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56,1</w:t>
            </w:r>
          </w:p>
        </w:tc>
        <w:tc>
          <w:tcPr>
            <w:tcW w:w="960" w:type="dxa"/>
            <w:tcBorders>
              <w:top w:val="nil"/>
              <w:left w:val="nil"/>
              <w:bottom w:val="double" w:sz="6" w:space="0" w:color="auto"/>
              <w:right w:val="single" w:sz="4" w:space="0" w:color="auto"/>
            </w:tcBorders>
            <w:shd w:val="clear" w:color="000000" w:fill="FFFFFF"/>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1,9</w:t>
            </w:r>
          </w:p>
        </w:tc>
        <w:tc>
          <w:tcPr>
            <w:tcW w:w="1000" w:type="dxa"/>
            <w:tcBorders>
              <w:top w:val="nil"/>
              <w:left w:val="nil"/>
              <w:bottom w:val="double" w:sz="6" w:space="0" w:color="auto"/>
              <w:right w:val="single" w:sz="4" w:space="0" w:color="auto"/>
            </w:tcBorders>
            <w:shd w:val="clear" w:color="000000" w:fill="FFFFFF"/>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5,4</w:t>
            </w:r>
          </w:p>
        </w:tc>
        <w:tc>
          <w:tcPr>
            <w:tcW w:w="1000" w:type="dxa"/>
            <w:tcBorders>
              <w:top w:val="nil"/>
              <w:left w:val="nil"/>
              <w:bottom w:val="double" w:sz="6" w:space="0" w:color="auto"/>
              <w:right w:val="single" w:sz="4" w:space="0" w:color="auto"/>
            </w:tcBorders>
            <w:shd w:val="clear" w:color="000000" w:fill="FFFFFF"/>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1,7</w:t>
            </w:r>
          </w:p>
        </w:tc>
        <w:tc>
          <w:tcPr>
            <w:tcW w:w="1000" w:type="dxa"/>
            <w:tcBorders>
              <w:top w:val="nil"/>
              <w:left w:val="nil"/>
              <w:bottom w:val="double" w:sz="6" w:space="0" w:color="auto"/>
              <w:right w:val="double" w:sz="6" w:space="0" w:color="auto"/>
            </w:tcBorders>
            <w:shd w:val="clear" w:color="000000" w:fill="FFFFFF"/>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3,7</w:t>
            </w:r>
          </w:p>
        </w:tc>
      </w:tr>
    </w:tbl>
    <w:p w:rsidR="008142AE" w:rsidRPr="000E7B90" w:rsidRDefault="008142AE" w:rsidP="00984270">
      <w:pPr>
        <w:rPr>
          <w:lang w:val="sr-Latn-CS"/>
        </w:rPr>
      </w:pPr>
    </w:p>
    <w:p w:rsidR="00DD2604" w:rsidRPr="000E7B90" w:rsidRDefault="00984270" w:rsidP="00CF56B5">
      <w:pPr>
        <w:pStyle w:val="BodyText2"/>
        <w:rPr>
          <w:rFonts w:ascii="Times New Roman" w:hAnsi="Times New Roman"/>
          <w:szCs w:val="24"/>
          <w:lang w:val="nb-NO"/>
        </w:rPr>
      </w:pPr>
      <w:r w:rsidRPr="000E7B90">
        <w:rPr>
          <w:rFonts w:ascii="Times New Roman" w:hAnsi="Times New Roman"/>
          <w:szCs w:val="24"/>
          <w:lang w:val="nb-NO"/>
        </w:rPr>
        <w:tab/>
      </w:r>
      <w:bookmarkEnd w:id="11"/>
      <w:bookmarkEnd w:id="12"/>
      <w:bookmarkEnd w:id="13"/>
      <w:bookmarkEnd w:id="14"/>
    </w:p>
    <w:p w:rsidR="0005548E" w:rsidRPr="000E7B90" w:rsidRDefault="0005548E" w:rsidP="00CF56B5">
      <w:pPr>
        <w:pStyle w:val="BodyText2"/>
        <w:rPr>
          <w:rFonts w:ascii="Times New Roman" w:hAnsi="Times New Roman"/>
          <w:szCs w:val="24"/>
          <w:lang w:val="nb-NO"/>
        </w:rPr>
      </w:pPr>
    </w:p>
    <w:p w:rsidR="00E963F9" w:rsidRPr="000E7B90" w:rsidRDefault="00047E40" w:rsidP="00D0483A">
      <w:pPr>
        <w:pStyle w:val="Heading2"/>
      </w:pPr>
      <w:bookmarkStart w:id="15" w:name="_Toc488399764"/>
      <w:bookmarkStart w:id="16" w:name="_Toc20309628"/>
      <w:r w:rsidRPr="000E7B90">
        <w:t>IMOVINSKO – PRAVNO STANJE</w:t>
      </w:r>
      <w:bookmarkEnd w:id="15"/>
      <w:bookmarkEnd w:id="16"/>
    </w:p>
    <w:p w:rsidR="009C4A0A" w:rsidRPr="000E7B90" w:rsidRDefault="009C4A0A" w:rsidP="009C4A0A">
      <w:pPr>
        <w:rPr>
          <w:lang w:val="de-DE"/>
        </w:rPr>
      </w:pPr>
    </w:p>
    <w:p w:rsidR="009C4A0A" w:rsidRPr="000E7B90" w:rsidRDefault="00A9789B" w:rsidP="00612851">
      <w:pPr>
        <w:pStyle w:val="Heading3"/>
        <w:rPr>
          <w:color w:val="auto"/>
        </w:rPr>
      </w:pPr>
      <w:bookmarkStart w:id="17" w:name="_Toc488399765"/>
      <w:bookmarkStart w:id="18" w:name="_Toc20309629"/>
      <w:r w:rsidRPr="000E7B90">
        <w:rPr>
          <w:color w:val="auto"/>
        </w:rPr>
        <w:t>Biografski</w:t>
      </w:r>
      <w:r w:rsidR="00D3556B" w:rsidRPr="000E7B90">
        <w:rPr>
          <w:color w:val="auto"/>
        </w:rPr>
        <w:t xml:space="preserve"> </w:t>
      </w:r>
      <w:r w:rsidRPr="000E7B90">
        <w:rPr>
          <w:color w:val="auto"/>
        </w:rPr>
        <w:t xml:space="preserve"> podaci</w:t>
      </w:r>
      <w:bookmarkEnd w:id="17"/>
      <w:bookmarkEnd w:id="18"/>
    </w:p>
    <w:p w:rsidR="00E36C68" w:rsidRPr="000E7B90" w:rsidRDefault="00E36C68" w:rsidP="00E36C68">
      <w:pPr>
        <w:rPr>
          <w:lang w:val="sr-Latn-CS"/>
        </w:rPr>
      </w:pPr>
    </w:p>
    <w:p w:rsidR="00E36C68" w:rsidRPr="000E7B90" w:rsidRDefault="00E36C68" w:rsidP="00E36C68">
      <w:pPr>
        <w:jc w:val="both"/>
        <w:rPr>
          <w:rFonts w:ascii="Times New Roman" w:hAnsi="Times New Roman"/>
          <w:szCs w:val="24"/>
        </w:rPr>
      </w:pPr>
    </w:p>
    <w:p w:rsidR="00E36C68" w:rsidRPr="000E7B90" w:rsidRDefault="00E36C68" w:rsidP="00DC51EB">
      <w:pPr>
        <w:pStyle w:val="Hang127"/>
        <w:ind w:left="0" w:firstLine="0"/>
        <w:rPr>
          <w:sz w:val="24"/>
          <w:szCs w:val="24"/>
          <w:lang w:val="sl-SI"/>
        </w:rPr>
      </w:pPr>
      <w:r w:rsidRPr="000E7B90">
        <w:rPr>
          <w:sz w:val="24"/>
          <w:szCs w:val="24"/>
        </w:rPr>
        <w:t xml:space="preserve">          Šume gazdinske jedinice </w:t>
      </w:r>
      <w:r w:rsidR="00DC51EB" w:rsidRPr="000E7B90">
        <w:rPr>
          <w:sz w:val="24"/>
          <w:szCs w:val="24"/>
          <w:lang w:val="de-DE"/>
        </w:rPr>
        <w:t>"</w:t>
      </w:r>
      <w:r w:rsidR="002E14F9" w:rsidRPr="000E7B90">
        <w:rPr>
          <w:sz w:val="24"/>
          <w:szCs w:val="24"/>
          <w:lang w:val="es-PA"/>
        </w:rPr>
        <w:t xml:space="preserve"> Senajske bare I - Krstac </w:t>
      </w:r>
      <w:r w:rsidR="00DC51EB" w:rsidRPr="000E7B90">
        <w:rPr>
          <w:sz w:val="24"/>
          <w:szCs w:val="24"/>
          <w:lang w:val="de-DE"/>
        </w:rPr>
        <w:t>"</w:t>
      </w:r>
      <w:r w:rsidRPr="000E7B90">
        <w:rPr>
          <w:sz w:val="24"/>
          <w:szCs w:val="24"/>
          <w:lang w:val="de-DE"/>
        </w:rPr>
        <w:t xml:space="preserve"> </w:t>
      </w:r>
      <w:r w:rsidRPr="000E7B90">
        <w:rPr>
          <w:sz w:val="24"/>
          <w:szCs w:val="24"/>
        </w:rPr>
        <w:t xml:space="preserve"> </w:t>
      </w:r>
      <w:r w:rsidR="00DC51EB" w:rsidRPr="000E7B90">
        <w:rPr>
          <w:sz w:val="24"/>
          <w:szCs w:val="24"/>
          <w:lang w:val="sl-SI"/>
        </w:rPr>
        <w:t xml:space="preserve">do Drugog Svetskog rata bile su u sastavu Petrovaradinske imovne Opštine sa sedištem u Sremskoj Mitrovici. </w:t>
      </w:r>
    </w:p>
    <w:p w:rsidR="00E36C68" w:rsidRPr="000E7B90" w:rsidRDefault="00E36C68" w:rsidP="00E36C68">
      <w:pPr>
        <w:widowControl w:val="0"/>
        <w:tabs>
          <w:tab w:val="left" w:pos="360"/>
          <w:tab w:val="left" w:pos="720"/>
          <w:tab w:val="left" w:pos="1080"/>
          <w:tab w:val="left" w:pos="1440"/>
          <w:tab w:val="left" w:pos="1800"/>
          <w:tab w:val="left" w:pos="2160"/>
          <w:tab w:val="left" w:pos="2520"/>
          <w:tab w:val="left" w:pos="2880"/>
          <w:tab w:val="left" w:pos="3240"/>
        </w:tabs>
        <w:ind w:left="60"/>
        <w:jc w:val="both"/>
        <w:rPr>
          <w:rFonts w:ascii="Times New Roman" w:hAnsi="Times New Roman"/>
        </w:rPr>
      </w:pPr>
      <w:r w:rsidRPr="000E7B90">
        <w:rPr>
          <w:rFonts w:ascii="Times New Roman" w:hAnsi="Times New Roman"/>
        </w:rPr>
        <w:tab/>
        <w:t xml:space="preserve">     Posle Drugog svetskog rata, Zakonom o proglašenju opštenarodnih imovnih seoskih utrina, pašnjaka i šuma, imovine zemljišnih, urbanih i njima sličnih zajednica, kao i krajiških imovnih općina 31.12.1947. god., ukinuta je Petrovaradinska imovna općina i sve šume postaju opštenarodna imovina. Iste godine je osnovano Šumsko gazdinstvo za celu Vojvodinu, da bi naredne  1948. godine bilo formirano Šumsko gazdinstvo Sremska Mitrovica sa 6 šumskih uprava (Morović, Jamenska, Višnjićevo, Klenak, Kupinovo, Ogar).</w:t>
      </w:r>
    </w:p>
    <w:p w:rsidR="00E36C68" w:rsidRPr="000E7B90" w:rsidRDefault="00E36C68" w:rsidP="00E36C68">
      <w:pPr>
        <w:widowControl w:val="0"/>
        <w:tabs>
          <w:tab w:val="left" w:pos="360"/>
          <w:tab w:val="left" w:pos="720"/>
          <w:tab w:val="left" w:pos="1080"/>
          <w:tab w:val="left" w:pos="1440"/>
          <w:tab w:val="left" w:pos="1800"/>
          <w:tab w:val="left" w:pos="2160"/>
          <w:tab w:val="left" w:pos="2520"/>
          <w:tab w:val="left" w:pos="2880"/>
          <w:tab w:val="left" w:pos="3240"/>
        </w:tabs>
        <w:ind w:left="60"/>
        <w:jc w:val="both"/>
        <w:rPr>
          <w:rFonts w:ascii="Times New Roman" w:hAnsi="Times New Roman"/>
        </w:rPr>
      </w:pPr>
      <w:r w:rsidRPr="000E7B90">
        <w:rPr>
          <w:rFonts w:ascii="Times New Roman" w:hAnsi="Times New Roman"/>
        </w:rPr>
        <w:tab/>
      </w:r>
      <w:r w:rsidRPr="000E7B90">
        <w:rPr>
          <w:rFonts w:ascii="Times New Roman" w:hAnsi="Times New Roman"/>
        </w:rPr>
        <w:tab/>
        <w:t>1962. godine Šumsko gazdinstvo „Sremska Mitrovica“ prelazi u Radnu organizaciju, da bi 1973. godine kao Organizacija udruženog rada formirala svoje OOUR - e. Društvene i političke prilike se menjaju i 1989. godine Šumsko gazdinstvo „Sremska Mitrovica“ se registruje kao Društveno preduzeće za gazdovanje šumama, sa 6 radnih jedinica.</w:t>
      </w:r>
    </w:p>
    <w:p w:rsidR="00E36C68" w:rsidRPr="000E7B90" w:rsidRDefault="00E36C68" w:rsidP="00E36C68">
      <w:pPr>
        <w:jc w:val="both"/>
        <w:rPr>
          <w:rFonts w:ascii="Times New Roman" w:hAnsi="Times New Roman"/>
        </w:rPr>
      </w:pPr>
      <w:r w:rsidRPr="000E7B90">
        <w:rPr>
          <w:rFonts w:ascii="Times New Roman" w:hAnsi="Times New Roman"/>
        </w:rPr>
        <w:t xml:space="preserve">            Donošenjem Zakona o šumama Republike Srbije 1991. godine ( Sl.gl. RS br. 46/91 ), Šumsko gazdinstvo “Sremska Mitrovica“ Sremska Mitrovica,  ulazi u sastav JP “Srbijašume” Beograd, kao deo novoformiranog javnog preduzeća. </w:t>
      </w:r>
    </w:p>
    <w:p w:rsidR="008613BE" w:rsidRPr="000E7B90" w:rsidRDefault="00E36C68" w:rsidP="008613BE">
      <w:pPr>
        <w:jc w:val="both"/>
        <w:rPr>
          <w:rFonts w:ascii="Times New Roman" w:hAnsi="Times New Roman"/>
        </w:rPr>
      </w:pPr>
      <w:r w:rsidRPr="000E7B90">
        <w:rPr>
          <w:rFonts w:ascii="Times New Roman" w:hAnsi="Times New Roman"/>
        </w:rPr>
        <w:t xml:space="preserve">           Godine 2001. donosi se Zakon o utvrđivanju određenih nadležnosti Autonomne pokrajine Vojvodine, (Sl.gl. RS br.  6/2002 ), gde je članom 46 stav 3. definisano da Autonomna pokrajina preko svojih organa u skladu sa Zakonom, osniva Javno preduzeće “Vojvodinašume” Petrovaradin u čiji sastav ulazi Šumsko gazdinstvo “Sremska Mitrovica” Sremska Mitrovica.</w:t>
      </w:r>
    </w:p>
    <w:p w:rsidR="008613BE" w:rsidRPr="000E7B90" w:rsidRDefault="008613BE" w:rsidP="00E36C68">
      <w:pPr>
        <w:rPr>
          <w:lang w:val="sr-Latn-CS"/>
        </w:rPr>
      </w:pPr>
    </w:p>
    <w:p w:rsidR="00DC51EB" w:rsidRPr="000E7B90" w:rsidRDefault="00DC51EB" w:rsidP="00E36C68">
      <w:pPr>
        <w:rPr>
          <w:lang w:val="sr-Latn-CS"/>
        </w:rPr>
      </w:pPr>
    </w:p>
    <w:p w:rsidR="0005548E" w:rsidRPr="000E7B90" w:rsidRDefault="0005548E" w:rsidP="00E36C68">
      <w:pPr>
        <w:rPr>
          <w:lang w:val="sr-Latn-CS"/>
        </w:rPr>
      </w:pPr>
    </w:p>
    <w:p w:rsidR="00323077" w:rsidRPr="000E7B90" w:rsidRDefault="00323077" w:rsidP="00E36C68">
      <w:pPr>
        <w:rPr>
          <w:lang w:val="sr-Latn-CS"/>
        </w:rPr>
      </w:pPr>
    </w:p>
    <w:p w:rsidR="0005548E" w:rsidRPr="000E7B90" w:rsidRDefault="0005548E" w:rsidP="00E36C68">
      <w:pPr>
        <w:rPr>
          <w:lang w:val="sr-Latn-CS"/>
        </w:rPr>
      </w:pPr>
    </w:p>
    <w:p w:rsidR="008613BE" w:rsidRPr="000E7B90" w:rsidRDefault="008613BE" w:rsidP="00E36C68">
      <w:pPr>
        <w:rPr>
          <w:lang w:val="sr-Latn-CS"/>
        </w:rPr>
      </w:pPr>
    </w:p>
    <w:p w:rsidR="00D84880" w:rsidRPr="000E7B90" w:rsidRDefault="009F3A88" w:rsidP="00612851">
      <w:pPr>
        <w:pStyle w:val="Heading3"/>
        <w:rPr>
          <w:color w:val="auto"/>
        </w:rPr>
      </w:pPr>
      <w:bookmarkStart w:id="19" w:name="_Toc488399766"/>
      <w:bookmarkStart w:id="20" w:name="_Toc20309630"/>
      <w:r w:rsidRPr="000E7B90">
        <w:rPr>
          <w:color w:val="auto"/>
        </w:rPr>
        <w:lastRenderedPageBreak/>
        <w:t>Posedovno</w:t>
      </w:r>
      <w:r w:rsidR="00D3556B" w:rsidRPr="000E7B90">
        <w:rPr>
          <w:color w:val="auto"/>
        </w:rPr>
        <w:t xml:space="preserve"> </w:t>
      </w:r>
      <w:r w:rsidRPr="000E7B90">
        <w:rPr>
          <w:color w:val="auto"/>
        </w:rPr>
        <w:t xml:space="preserve"> stanj</w:t>
      </w:r>
      <w:bookmarkEnd w:id="19"/>
      <w:r w:rsidR="00364186" w:rsidRPr="000E7B90">
        <w:rPr>
          <w:color w:val="auto"/>
        </w:rPr>
        <w:t>e</w:t>
      </w:r>
      <w:bookmarkEnd w:id="20"/>
    </w:p>
    <w:p w:rsidR="008613BE" w:rsidRPr="000E7B90" w:rsidRDefault="008613BE" w:rsidP="008613BE">
      <w:pPr>
        <w:rPr>
          <w:lang w:val="sr-Latn-CS"/>
        </w:rPr>
      </w:pPr>
    </w:p>
    <w:p w:rsidR="00616D50" w:rsidRPr="000E7B90" w:rsidRDefault="00616D50" w:rsidP="00616D50">
      <w:pPr>
        <w:ind w:firstLine="720"/>
        <w:jc w:val="both"/>
        <w:rPr>
          <w:rFonts w:ascii="Times New Roman" w:hAnsi="Times New Roman"/>
        </w:rPr>
      </w:pPr>
      <w:r w:rsidRPr="000E7B90">
        <w:rPr>
          <w:rFonts w:ascii="Times New Roman" w:hAnsi="Times New Roman"/>
        </w:rPr>
        <w:t xml:space="preserve">Sve katastarske parcele gazdinske jedinice </w:t>
      </w:r>
      <w:r w:rsidRPr="000E7B90">
        <w:rPr>
          <w:rFonts w:ascii="Times New Roman" w:hAnsi="Times New Roman"/>
          <w:lang w:val="de-DE"/>
        </w:rPr>
        <w:t>„</w:t>
      </w:r>
      <w:r w:rsidRPr="000E7B90">
        <w:rPr>
          <w:rFonts w:ascii="Times New Roman" w:hAnsi="Times New Roman"/>
          <w:lang w:val="nb-NO"/>
        </w:rPr>
        <w:t xml:space="preserve">Senajske bare </w:t>
      </w:r>
      <w:r w:rsidR="002E14F9" w:rsidRPr="000E7B90">
        <w:rPr>
          <w:rFonts w:ascii="Times New Roman" w:hAnsi="Times New Roman"/>
          <w:lang w:val="nb-NO"/>
        </w:rPr>
        <w:t>I</w:t>
      </w:r>
      <w:r w:rsidRPr="000E7B90">
        <w:rPr>
          <w:rFonts w:ascii="Times New Roman" w:hAnsi="Times New Roman"/>
          <w:lang w:val="nb-NO"/>
        </w:rPr>
        <w:t xml:space="preserve"> - Krstac</w:t>
      </w:r>
      <w:r w:rsidRPr="000E7B90">
        <w:rPr>
          <w:rFonts w:ascii="Times New Roman" w:hAnsi="Times New Roman"/>
          <w:lang w:val="de-DE"/>
        </w:rPr>
        <w:t xml:space="preserve">“, </w:t>
      </w:r>
      <w:r w:rsidRPr="000E7B90">
        <w:rPr>
          <w:rFonts w:ascii="Times New Roman" w:hAnsi="Times New Roman"/>
        </w:rPr>
        <w:t>čiji je spisak priložen u tabelarnom delu ove osnove gazdovanja šumama, registrovane su u Repub</w:t>
      </w:r>
      <w:r w:rsidR="00BC4A2E" w:rsidRPr="000E7B90">
        <w:rPr>
          <w:rFonts w:ascii="Times New Roman" w:hAnsi="Times New Roman"/>
        </w:rPr>
        <w:t>ličkom geodetskom zavodu u</w:t>
      </w:r>
      <w:r w:rsidRPr="000E7B90">
        <w:rPr>
          <w:rFonts w:ascii="Times New Roman" w:hAnsi="Times New Roman"/>
        </w:rPr>
        <w:t xml:space="preserve"> Rum</w:t>
      </w:r>
      <w:r w:rsidR="00BC4A2E" w:rsidRPr="000E7B90">
        <w:rPr>
          <w:rFonts w:ascii="Times New Roman" w:hAnsi="Times New Roman"/>
        </w:rPr>
        <w:t>i</w:t>
      </w:r>
      <w:r w:rsidRPr="000E7B90">
        <w:rPr>
          <w:rFonts w:ascii="Times New Roman" w:hAnsi="Times New Roman"/>
        </w:rPr>
        <w:t xml:space="preserve"> kao vlasništvo Republike Srbije sa pravom korišćenja  JP”Vojvodinašume” Petrovaradin,  ŠG “Sremska Mitrovi</w:t>
      </w:r>
      <w:r w:rsidR="00C001B0" w:rsidRPr="000E7B90">
        <w:rPr>
          <w:rFonts w:ascii="Times New Roman" w:hAnsi="Times New Roman"/>
        </w:rPr>
        <w:t>ca” Sremska Mitrovica</w:t>
      </w:r>
      <w:r w:rsidRPr="000E7B90">
        <w:rPr>
          <w:rFonts w:ascii="Times New Roman" w:hAnsi="Times New Roman"/>
        </w:rPr>
        <w:t>.</w:t>
      </w:r>
    </w:p>
    <w:p w:rsidR="008613BE" w:rsidRPr="000E7B90" w:rsidRDefault="00616D50" w:rsidP="00061351">
      <w:pPr>
        <w:ind w:firstLine="720"/>
        <w:jc w:val="both"/>
        <w:rPr>
          <w:rFonts w:ascii="Times New Roman" w:hAnsi="Times New Roman"/>
        </w:rPr>
      </w:pPr>
      <w:r w:rsidRPr="000E7B90">
        <w:rPr>
          <w:rFonts w:ascii="Times New Roman" w:hAnsi="Times New Roman"/>
        </w:rPr>
        <w:t xml:space="preserve">Imovinsko pravni status za parcele obuhvaćene u okviru gazdinske jedinice </w:t>
      </w:r>
      <w:r w:rsidR="00ED25A6" w:rsidRPr="000E7B90">
        <w:rPr>
          <w:rFonts w:ascii="Times New Roman" w:hAnsi="Times New Roman"/>
        </w:rPr>
        <w:t>"</w:t>
      </w:r>
      <w:r w:rsidRPr="000E7B90">
        <w:rPr>
          <w:rFonts w:ascii="Times New Roman" w:hAnsi="Times New Roman"/>
          <w:lang w:val="nb-NO"/>
        </w:rPr>
        <w:t xml:space="preserve">Senajske bare </w:t>
      </w:r>
      <w:r w:rsidR="002E14F9" w:rsidRPr="000E7B90">
        <w:rPr>
          <w:rFonts w:ascii="Times New Roman" w:hAnsi="Times New Roman"/>
          <w:lang w:val="nb-NO"/>
        </w:rPr>
        <w:t>I</w:t>
      </w:r>
      <w:r w:rsidRPr="000E7B90">
        <w:rPr>
          <w:rFonts w:ascii="Times New Roman" w:hAnsi="Times New Roman"/>
          <w:lang w:val="nb-NO"/>
        </w:rPr>
        <w:t xml:space="preserve"> - Krstac</w:t>
      </w:r>
      <w:r w:rsidRPr="000E7B90">
        <w:rPr>
          <w:rFonts w:ascii="Times New Roman" w:hAnsi="Times New Roman"/>
          <w:lang w:val="de-DE"/>
        </w:rPr>
        <w:t xml:space="preserve">“ </w:t>
      </w:r>
      <w:r w:rsidRPr="000E7B90">
        <w:rPr>
          <w:rFonts w:ascii="Times New Roman" w:hAnsi="Times New Roman"/>
        </w:rPr>
        <w:t xml:space="preserve">  rešen  je u zadovoljavajućoj meri. Unutar kompleksa nema enklaviranih delova, osim kanalske mreže koja pripada JVP “Vode Vojvodine” Novi Sad.</w:t>
      </w:r>
    </w:p>
    <w:p w:rsidR="00B333D5" w:rsidRPr="000E7B90" w:rsidRDefault="00B333D5" w:rsidP="00B333D5">
      <w:pPr>
        <w:ind w:firstLine="426"/>
        <w:jc w:val="both"/>
        <w:rPr>
          <w:rFonts w:ascii="Times New Roman" w:hAnsi="Times New Roman"/>
          <w:szCs w:val="24"/>
          <w:lang w:val="sr-Latn-CS"/>
        </w:rPr>
      </w:pPr>
      <w:r w:rsidRPr="000E7B90">
        <w:rPr>
          <w:rFonts w:ascii="Times New Roman" w:hAnsi="Times New Roman"/>
          <w:lang w:val="nb-NO"/>
        </w:rPr>
        <w:t xml:space="preserve">   U odnosu na prethodnu osnovu došlo je do promene površine gazdinske jedinice,</w:t>
      </w:r>
      <w:r w:rsidRPr="000E7B90">
        <w:rPr>
          <w:rFonts w:ascii="Times New Roman" w:hAnsi="Times New Roman"/>
          <w:szCs w:val="24"/>
          <w:lang w:val="nb-NO"/>
        </w:rPr>
        <w:t xml:space="preserve"> i to ukupnog povećanja za  </w:t>
      </w:r>
      <w:r w:rsidRPr="000E7B90">
        <w:rPr>
          <w:rFonts w:ascii="Times New Roman" w:hAnsi="Times New Roman"/>
          <w:b/>
          <w:szCs w:val="24"/>
          <w:lang w:val="nb-NO"/>
        </w:rPr>
        <w:t>91 ar i 86 m</w:t>
      </w:r>
      <w:r w:rsidRPr="000E7B90">
        <w:rPr>
          <w:rFonts w:ascii="Times New Roman" w:hAnsi="Times New Roman"/>
          <w:b/>
          <w:szCs w:val="24"/>
          <w:vertAlign w:val="superscript"/>
          <w:lang w:val="nb-NO"/>
        </w:rPr>
        <w:t>2</w:t>
      </w:r>
      <w:r w:rsidRPr="000E7B90">
        <w:rPr>
          <w:rFonts w:ascii="Times New Roman" w:hAnsi="Times New Roman"/>
          <w:szCs w:val="24"/>
          <w:lang w:val="nb-NO"/>
        </w:rPr>
        <w:t xml:space="preserve"> .</w:t>
      </w:r>
      <w:r w:rsidRPr="000E7B90">
        <w:rPr>
          <w:rFonts w:ascii="Times New Roman" w:hAnsi="Times New Roman"/>
          <w:szCs w:val="24"/>
          <w:lang w:val="sr-Latn-CS"/>
        </w:rPr>
        <w:t xml:space="preserve"> Do povećanja površine je najvećim delom došlo usled prenosa prava korišćenja na 11 novih parcela sa Ministarstva poljoprivrede šumarstva i vodoprivrede na J.P."Vojvodinašume" ( parcele br. 5285, 5294, 5295, 5296, 5297, 5513 i 5536 u K.O. Klenak i parcele 4183, 4187, 4188 i 4189 u K.O. Hrtkovci ), kao i zbog usaglašavanja podataka sa RGZ usled "digitalizacije" katastra u katastarskoj opštini Klenak. Istovremeno je došlo i do umanjenja površine gazdinske jedinice izostavljanjem katastarskih parcela u naseljenom mestu Klenak ( zgrada Šumske Uprave Klenak, stanovi i lugarnice - parcele 963, 1082, 1083, 1867, 1868, 2091, 2092, 2132, 2133/1 u K.O. Klenak ) koje su prešle u javnu svojinu APV, kao i neobraslih površina koje su odlukom nadležnog organa</w:t>
      </w:r>
      <w:r w:rsidR="00201972" w:rsidRPr="000E7B90">
        <w:rPr>
          <w:rFonts w:ascii="Times New Roman" w:hAnsi="Times New Roman"/>
          <w:szCs w:val="24"/>
          <w:lang w:val="sr-Latn-CS"/>
        </w:rPr>
        <w:t xml:space="preserve"> </w:t>
      </w:r>
      <w:r w:rsidRPr="000E7B90">
        <w:rPr>
          <w:rFonts w:ascii="Times New Roman" w:hAnsi="Times New Roman"/>
          <w:szCs w:val="24"/>
          <w:lang w:val="sr-Latn-CS"/>
        </w:rPr>
        <w:t xml:space="preserve"> ( S.O. Ruma ) proglašene građevinskim zemljištem ( deo 944 i 945 K.O. Klenak - čistine 1 i 4 u 32. odeljenju ) .  </w:t>
      </w:r>
    </w:p>
    <w:p w:rsidR="00B333D5" w:rsidRPr="000E7B90" w:rsidRDefault="00B333D5" w:rsidP="00B333D5">
      <w:pPr>
        <w:ind w:firstLine="567"/>
        <w:jc w:val="both"/>
        <w:rPr>
          <w:rFonts w:ascii="Times New Roman" w:hAnsi="Times New Roman"/>
          <w:szCs w:val="24"/>
          <w:lang w:val="sr-Latn-CS"/>
        </w:rPr>
      </w:pPr>
      <w:r w:rsidRPr="000E7B90">
        <w:rPr>
          <w:rFonts w:ascii="Times New Roman" w:hAnsi="Times New Roman"/>
          <w:szCs w:val="24"/>
          <w:lang w:val="sr-Latn-CS"/>
        </w:rPr>
        <w:t>Zbog promene namene površine pod šumom u građevinsko zemljište</w:t>
      </w:r>
      <w:r w:rsidR="00E85DFE" w:rsidRPr="000E7B90">
        <w:rPr>
          <w:rFonts w:ascii="Times New Roman" w:hAnsi="Times New Roman"/>
          <w:szCs w:val="24"/>
          <w:lang w:val="sr-Latn-CS"/>
        </w:rPr>
        <w:t>,</w:t>
      </w:r>
      <w:r w:rsidRPr="000E7B90">
        <w:rPr>
          <w:rFonts w:ascii="Times New Roman" w:hAnsi="Times New Roman"/>
          <w:szCs w:val="24"/>
          <w:lang w:val="sr-Latn-CS"/>
        </w:rPr>
        <w:t xml:space="preserve"> na površini od </w:t>
      </w:r>
      <w:r w:rsidRPr="000E7B90">
        <w:rPr>
          <w:rFonts w:ascii="Times New Roman" w:hAnsi="Times New Roman"/>
          <w:b/>
          <w:szCs w:val="24"/>
          <w:lang w:val="sr-Latn-CS"/>
        </w:rPr>
        <w:t xml:space="preserve">21 ha 14 ari </w:t>
      </w:r>
      <w:r w:rsidRPr="000E7B90">
        <w:rPr>
          <w:rFonts w:ascii="Times New Roman" w:hAnsi="Times New Roman"/>
          <w:szCs w:val="24"/>
          <w:lang w:val="sr-Latn-CS"/>
        </w:rPr>
        <w:t xml:space="preserve"> </w:t>
      </w:r>
      <w:r w:rsidRPr="000E7B90">
        <w:rPr>
          <w:rFonts w:ascii="Times New Roman" w:hAnsi="Times New Roman"/>
          <w:b/>
          <w:szCs w:val="24"/>
          <w:lang w:val="sr-Latn-CS"/>
        </w:rPr>
        <w:t>19</w:t>
      </w:r>
      <w:r w:rsidRPr="000E7B90">
        <w:rPr>
          <w:rFonts w:ascii="Times New Roman" w:hAnsi="Times New Roman"/>
          <w:b/>
          <w:szCs w:val="24"/>
          <w:lang w:val="nb-NO"/>
        </w:rPr>
        <w:t xml:space="preserve"> m</w:t>
      </w:r>
      <w:r w:rsidRPr="000E7B90">
        <w:rPr>
          <w:rFonts w:ascii="Times New Roman" w:hAnsi="Times New Roman"/>
          <w:b/>
          <w:szCs w:val="24"/>
          <w:vertAlign w:val="superscript"/>
          <w:lang w:val="nb-NO"/>
        </w:rPr>
        <w:t>2</w:t>
      </w:r>
      <w:r w:rsidRPr="000E7B90">
        <w:rPr>
          <w:rFonts w:ascii="Times New Roman" w:hAnsi="Times New Roman"/>
          <w:szCs w:val="24"/>
          <w:lang w:val="nb-NO"/>
        </w:rPr>
        <w:t xml:space="preserve"> prestaje pravo korišćenja Javnom Preduzeću "Vojvodinašume" i prelezi u javnu svojinu APV. Ova površina ostaje u sastavu gazdinske jedinice kao </w:t>
      </w:r>
      <w:r w:rsidRPr="000E7B90">
        <w:rPr>
          <w:rFonts w:ascii="Times New Roman" w:hAnsi="Times New Roman"/>
          <w:b/>
          <w:szCs w:val="24"/>
          <w:lang w:val="nb-NO"/>
        </w:rPr>
        <w:t>tuđe zemljište</w:t>
      </w:r>
      <w:r w:rsidRPr="000E7B90">
        <w:rPr>
          <w:rFonts w:ascii="Times New Roman" w:hAnsi="Times New Roman"/>
          <w:szCs w:val="24"/>
          <w:lang w:val="nb-NO"/>
        </w:rPr>
        <w:t xml:space="preserve"> </w:t>
      </w:r>
      <w:r w:rsidR="00B40DDB" w:rsidRPr="000E7B90">
        <w:rPr>
          <w:rFonts w:ascii="Times New Roman" w:hAnsi="Times New Roman"/>
          <w:szCs w:val="24"/>
          <w:lang w:val="nb-NO"/>
        </w:rPr>
        <w:t xml:space="preserve">s </w:t>
      </w:r>
      <w:r w:rsidRPr="000E7B90">
        <w:rPr>
          <w:rFonts w:ascii="Times New Roman" w:hAnsi="Times New Roman"/>
          <w:szCs w:val="24"/>
          <w:lang w:val="nb-NO"/>
        </w:rPr>
        <w:t>obzirom da šumama gazduje J.P."Vojvodinašume" do privođenja zemljišta planiranoj nameni.</w:t>
      </w:r>
      <w:r w:rsidR="00E85DFE" w:rsidRPr="000E7B90">
        <w:rPr>
          <w:rFonts w:ascii="Times New Roman" w:hAnsi="Times New Roman"/>
          <w:szCs w:val="24"/>
          <w:lang w:val="nb-NO"/>
        </w:rPr>
        <w:t xml:space="preserve"> Ovu površinu čine katastarske parcele: </w:t>
      </w:r>
      <w:r w:rsidR="00EC35DA" w:rsidRPr="000E7B90">
        <w:rPr>
          <w:rFonts w:ascii="Times New Roman" w:hAnsi="Times New Roman"/>
          <w:szCs w:val="24"/>
          <w:lang w:val="nb-NO"/>
        </w:rPr>
        <w:t xml:space="preserve">932, 933, 934, 935, 936, 937/1, 937/2, 938, 939, 940, 941, 942, 943, deo 944, deo 945, 946, 947, 948, 949, 950, 2080/1 u K.O. Klenak, a pripadaju odsecima </w:t>
      </w:r>
      <w:r w:rsidR="00EC35DA" w:rsidRPr="000E7B90">
        <w:rPr>
          <w:rFonts w:ascii="Times New Roman" w:hAnsi="Times New Roman"/>
          <w:b/>
          <w:szCs w:val="24"/>
          <w:lang w:val="nb-NO"/>
        </w:rPr>
        <w:t>a,d,e,f,g,h</w:t>
      </w:r>
      <w:r w:rsidR="00EC35DA" w:rsidRPr="000E7B90">
        <w:rPr>
          <w:rFonts w:ascii="Times New Roman" w:hAnsi="Times New Roman"/>
          <w:szCs w:val="24"/>
          <w:lang w:val="nb-NO"/>
        </w:rPr>
        <w:t xml:space="preserve"> u 32. odeljenju i odseku </w:t>
      </w:r>
      <w:r w:rsidR="00EC35DA" w:rsidRPr="000E7B90">
        <w:rPr>
          <w:rFonts w:ascii="Times New Roman" w:hAnsi="Times New Roman"/>
          <w:b/>
          <w:szCs w:val="24"/>
          <w:lang w:val="nb-NO"/>
        </w:rPr>
        <w:t>a</w:t>
      </w:r>
      <w:r w:rsidR="00EC35DA" w:rsidRPr="000E7B90">
        <w:rPr>
          <w:rFonts w:ascii="Times New Roman" w:hAnsi="Times New Roman"/>
          <w:szCs w:val="24"/>
          <w:lang w:val="nb-NO"/>
        </w:rPr>
        <w:t xml:space="preserve"> u 33. odeljenju.</w:t>
      </w:r>
    </w:p>
    <w:p w:rsidR="00D53004" w:rsidRPr="000E7B90" w:rsidRDefault="00D53004" w:rsidP="005766D6">
      <w:pPr>
        <w:spacing w:line="312" w:lineRule="auto"/>
        <w:ind w:left="360"/>
        <w:jc w:val="both"/>
        <w:rPr>
          <w:rFonts w:ascii="Times New Roman" w:hAnsi="Times New Roman"/>
          <w:lang w:val="sr-Latn-CS"/>
        </w:rPr>
      </w:pPr>
    </w:p>
    <w:p w:rsidR="008613BE" w:rsidRPr="000E7B90" w:rsidRDefault="008613BE" w:rsidP="008613BE">
      <w:pPr>
        <w:rPr>
          <w:lang w:val="sr-Latn-CS"/>
        </w:rPr>
      </w:pPr>
    </w:p>
    <w:p w:rsidR="008613BE" w:rsidRPr="000E7B90" w:rsidRDefault="008613BE" w:rsidP="008613BE">
      <w:pPr>
        <w:jc w:val="both"/>
        <w:rPr>
          <w:rFonts w:ascii="Times New Roman" w:hAnsi="Times New Roman"/>
          <w:i/>
          <w:szCs w:val="24"/>
        </w:rPr>
      </w:pPr>
      <w:r w:rsidRPr="000E7B90">
        <w:rPr>
          <w:rFonts w:ascii="Times New Roman" w:hAnsi="Times New Roman"/>
          <w:i/>
          <w:szCs w:val="24"/>
        </w:rPr>
        <w:t>Tabelabr</w:t>
      </w:r>
      <w:r w:rsidRPr="000E7B90">
        <w:rPr>
          <w:rFonts w:ascii="Times New Roman" w:hAnsi="Times New Roman"/>
          <w:i/>
          <w:szCs w:val="24"/>
          <w:lang w:val="sr-Latn-CS"/>
        </w:rPr>
        <w:t xml:space="preserve">. 1.2. – </w:t>
      </w:r>
      <w:r w:rsidRPr="000E7B90">
        <w:rPr>
          <w:rFonts w:ascii="Times New Roman" w:hAnsi="Times New Roman"/>
          <w:i/>
          <w:szCs w:val="24"/>
        </w:rPr>
        <w:t>Stanja povr</w:t>
      </w:r>
      <w:r w:rsidRPr="000E7B90">
        <w:rPr>
          <w:rFonts w:ascii="Times New Roman" w:hAnsi="Times New Roman"/>
          <w:i/>
          <w:szCs w:val="24"/>
          <w:lang w:val="sr-Latn-CS"/>
        </w:rPr>
        <w:t>š</w:t>
      </w:r>
      <w:r w:rsidRPr="000E7B90">
        <w:rPr>
          <w:rFonts w:ascii="Times New Roman" w:hAnsi="Times New Roman"/>
          <w:i/>
          <w:szCs w:val="24"/>
        </w:rPr>
        <w:t>ina po katastarskim op</w:t>
      </w:r>
      <w:r w:rsidRPr="000E7B90">
        <w:rPr>
          <w:rFonts w:ascii="Times New Roman" w:hAnsi="Times New Roman"/>
          <w:i/>
          <w:szCs w:val="24"/>
          <w:lang w:val="sr-Latn-CS"/>
        </w:rPr>
        <w:t>š</w:t>
      </w:r>
      <w:r w:rsidRPr="000E7B90">
        <w:rPr>
          <w:rFonts w:ascii="Times New Roman" w:hAnsi="Times New Roman"/>
          <w:i/>
          <w:szCs w:val="24"/>
        </w:rPr>
        <w:t xml:space="preserve">tinama </w:t>
      </w:r>
    </w:p>
    <w:p w:rsidR="00D84880" w:rsidRPr="000E7B90" w:rsidRDefault="00D84880" w:rsidP="00D84880">
      <w:pPr>
        <w:rPr>
          <w:lang w:val="sr-Latn-CS"/>
        </w:rPr>
      </w:pPr>
    </w:p>
    <w:tbl>
      <w:tblPr>
        <w:tblW w:w="7201" w:type="dxa"/>
        <w:tblInd w:w="85" w:type="dxa"/>
        <w:tblLook w:val="04A0"/>
      </w:tblPr>
      <w:tblGrid>
        <w:gridCol w:w="2020"/>
        <w:gridCol w:w="2360"/>
        <w:gridCol w:w="1414"/>
        <w:gridCol w:w="670"/>
        <w:gridCol w:w="737"/>
      </w:tblGrid>
      <w:tr w:rsidR="00AC1FDB" w:rsidRPr="000E7B90" w:rsidTr="00AC1FDB">
        <w:trPr>
          <w:trHeight w:val="330"/>
        </w:trPr>
        <w:tc>
          <w:tcPr>
            <w:tcW w:w="202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Opština</w:t>
            </w:r>
          </w:p>
        </w:tc>
        <w:tc>
          <w:tcPr>
            <w:tcW w:w="236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Katastarska opština</w:t>
            </w:r>
          </w:p>
        </w:tc>
        <w:tc>
          <w:tcPr>
            <w:tcW w:w="2821" w:type="dxa"/>
            <w:gridSpan w:val="3"/>
            <w:tcBorders>
              <w:top w:val="double" w:sz="6" w:space="0" w:color="auto"/>
              <w:left w:val="nil"/>
              <w:bottom w:val="single" w:sz="4" w:space="0" w:color="auto"/>
              <w:right w:val="double" w:sz="6" w:space="0" w:color="000000"/>
            </w:tcBorders>
            <w:shd w:val="clear" w:color="auto" w:fill="auto"/>
            <w:noWrap/>
            <w:vAlign w:val="bottom"/>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površina</w:t>
            </w:r>
          </w:p>
        </w:tc>
      </w:tr>
      <w:tr w:rsidR="00AC1FDB" w:rsidRPr="000E7B90" w:rsidTr="00AC1FDB">
        <w:trPr>
          <w:trHeight w:val="390"/>
        </w:trPr>
        <w:tc>
          <w:tcPr>
            <w:tcW w:w="2020" w:type="dxa"/>
            <w:vMerge/>
            <w:tcBorders>
              <w:top w:val="double" w:sz="6" w:space="0" w:color="auto"/>
              <w:left w:val="double" w:sz="6" w:space="0" w:color="auto"/>
              <w:bottom w:val="double" w:sz="6" w:space="0" w:color="000000"/>
              <w:right w:val="nil"/>
            </w:tcBorders>
            <w:vAlign w:val="center"/>
            <w:hideMark/>
          </w:tcPr>
          <w:p w:rsidR="00AC1FDB" w:rsidRPr="000E7B90" w:rsidRDefault="00AC1FDB" w:rsidP="00AC1FDB">
            <w:pPr>
              <w:rPr>
                <w:rFonts w:ascii="Times New Roman" w:hAnsi="Times New Roman"/>
                <w:szCs w:val="24"/>
              </w:rPr>
            </w:pPr>
          </w:p>
        </w:tc>
        <w:tc>
          <w:tcPr>
            <w:tcW w:w="2360" w:type="dxa"/>
            <w:vMerge/>
            <w:tcBorders>
              <w:top w:val="double" w:sz="6" w:space="0" w:color="auto"/>
              <w:left w:val="single" w:sz="4" w:space="0" w:color="auto"/>
              <w:bottom w:val="double" w:sz="6" w:space="0" w:color="000000"/>
              <w:right w:val="single" w:sz="4" w:space="0" w:color="auto"/>
            </w:tcBorders>
            <w:vAlign w:val="center"/>
            <w:hideMark/>
          </w:tcPr>
          <w:p w:rsidR="00AC1FDB" w:rsidRPr="000E7B90" w:rsidRDefault="00AC1FDB" w:rsidP="00AC1FDB">
            <w:pPr>
              <w:rPr>
                <w:rFonts w:ascii="Times New Roman" w:hAnsi="Times New Roman"/>
                <w:szCs w:val="24"/>
              </w:rPr>
            </w:pPr>
          </w:p>
        </w:tc>
        <w:tc>
          <w:tcPr>
            <w:tcW w:w="1414" w:type="dxa"/>
            <w:tcBorders>
              <w:top w:val="nil"/>
              <w:left w:val="nil"/>
              <w:bottom w:val="double" w:sz="6" w:space="0" w:color="auto"/>
              <w:right w:val="single" w:sz="4" w:space="0" w:color="auto"/>
            </w:tcBorders>
            <w:shd w:val="clear" w:color="auto" w:fill="auto"/>
            <w:noWrap/>
            <w:vAlign w:val="bottom"/>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ha</w:t>
            </w:r>
          </w:p>
        </w:tc>
        <w:tc>
          <w:tcPr>
            <w:tcW w:w="670" w:type="dxa"/>
            <w:tcBorders>
              <w:top w:val="single" w:sz="4" w:space="0" w:color="auto"/>
              <w:left w:val="nil"/>
              <w:bottom w:val="double" w:sz="6" w:space="0" w:color="auto"/>
              <w:right w:val="single" w:sz="4" w:space="0" w:color="auto"/>
            </w:tcBorders>
            <w:shd w:val="clear" w:color="auto" w:fill="auto"/>
            <w:noWrap/>
            <w:vAlign w:val="bottom"/>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a</w:t>
            </w:r>
          </w:p>
        </w:tc>
        <w:tc>
          <w:tcPr>
            <w:tcW w:w="737" w:type="dxa"/>
            <w:tcBorders>
              <w:top w:val="nil"/>
              <w:left w:val="nil"/>
              <w:bottom w:val="double" w:sz="6" w:space="0" w:color="auto"/>
              <w:right w:val="double" w:sz="6" w:space="0" w:color="auto"/>
            </w:tcBorders>
            <w:shd w:val="clear" w:color="auto" w:fill="auto"/>
            <w:noWrap/>
            <w:vAlign w:val="bottom"/>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2</w:t>
            </w:r>
          </w:p>
        </w:tc>
      </w:tr>
      <w:tr w:rsidR="00AC1FDB" w:rsidRPr="000E7B90" w:rsidTr="00AC1FDB">
        <w:trPr>
          <w:trHeight w:val="420"/>
        </w:trPr>
        <w:tc>
          <w:tcPr>
            <w:tcW w:w="2020"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C1FDB" w:rsidRPr="000E7B90" w:rsidRDefault="00AC1FDB" w:rsidP="00AC1FDB">
            <w:pPr>
              <w:jc w:val="center"/>
              <w:rPr>
                <w:rFonts w:ascii="Times New Roman" w:hAnsi="Times New Roman"/>
                <w:b/>
                <w:bCs/>
                <w:szCs w:val="24"/>
              </w:rPr>
            </w:pPr>
            <w:r w:rsidRPr="000E7B90">
              <w:rPr>
                <w:rFonts w:ascii="Times New Roman" w:hAnsi="Times New Roman"/>
                <w:b/>
                <w:bCs/>
                <w:szCs w:val="24"/>
              </w:rPr>
              <w:t>Ruma</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szCs w:val="24"/>
              </w:rPr>
            </w:pPr>
            <w:r w:rsidRPr="000E7B90">
              <w:rPr>
                <w:rFonts w:ascii="Times New Roman" w:hAnsi="Times New Roman"/>
                <w:szCs w:val="24"/>
              </w:rPr>
              <w:t>Platičevo</w:t>
            </w:r>
          </w:p>
        </w:tc>
        <w:tc>
          <w:tcPr>
            <w:tcW w:w="141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760</w:t>
            </w:r>
          </w:p>
        </w:tc>
        <w:tc>
          <w:tcPr>
            <w:tcW w:w="670"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81</w:t>
            </w:r>
          </w:p>
        </w:tc>
        <w:tc>
          <w:tcPr>
            <w:tcW w:w="737"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72</w:t>
            </w:r>
          </w:p>
        </w:tc>
      </w:tr>
      <w:tr w:rsidR="00AC1FDB" w:rsidRPr="000E7B90" w:rsidTr="00AC1FDB">
        <w:trPr>
          <w:trHeight w:val="420"/>
        </w:trPr>
        <w:tc>
          <w:tcPr>
            <w:tcW w:w="2020" w:type="dxa"/>
            <w:vMerge/>
            <w:tcBorders>
              <w:top w:val="nil"/>
              <w:left w:val="double" w:sz="6" w:space="0" w:color="auto"/>
              <w:bottom w:val="single" w:sz="4" w:space="0" w:color="000000"/>
              <w:right w:val="single" w:sz="4" w:space="0" w:color="auto"/>
            </w:tcBorders>
            <w:vAlign w:val="center"/>
            <w:hideMark/>
          </w:tcPr>
          <w:p w:rsidR="00AC1FDB" w:rsidRPr="000E7B90" w:rsidRDefault="00AC1FDB" w:rsidP="00AC1FDB">
            <w:pPr>
              <w:rPr>
                <w:rFonts w:ascii="Times New Roman" w:hAnsi="Times New Roman"/>
                <w:b/>
                <w:bCs/>
                <w:szCs w:val="24"/>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szCs w:val="24"/>
              </w:rPr>
            </w:pPr>
            <w:r w:rsidRPr="000E7B90">
              <w:rPr>
                <w:rFonts w:ascii="Times New Roman" w:hAnsi="Times New Roman"/>
                <w:szCs w:val="24"/>
              </w:rPr>
              <w:t>Klenak</w:t>
            </w:r>
          </w:p>
        </w:tc>
        <w:tc>
          <w:tcPr>
            <w:tcW w:w="141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460</w:t>
            </w:r>
          </w:p>
        </w:tc>
        <w:tc>
          <w:tcPr>
            <w:tcW w:w="670"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66</w:t>
            </w:r>
          </w:p>
        </w:tc>
        <w:tc>
          <w:tcPr>
            <w:tcW w:w="737"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27</w:t>
            </w:r>
          </w:p>
        </w:tc>
      </w:tr>
      <w:tr w:rsidR="00AC1FDB" w:rsidRPr="000E7B90" w:rsidTr="00AC1FDB">
        <w:trPr>
          <w:trHeight w:val="420"/>
        </w:trPr>
        <w:tc>
          <w:tcPr>
            <w:tcW w:w="2020" w:type="dxa"/>
            <w:vMerge/>
            <w:tcBorders>
              <w:top w:val="nil"/>
              <w:left w:val="double" w:sz="6" w:space="0" w:color="auto"/>
              <w:bottom w:val="single" w:sz="4" w:space="0" w:color="000000"/>
              <w:right w:val="single" w:sz="4" w:space="0" w:color="auto"/>
            </w:tcBorders>
            <w:vAlign w:val="center"/>
            <w:hideMark/>
          </w:tcPr>
          <w:p w:rsidR="00AC1FDB" w:rsidRPr="000E7B90" w:rsidRDefault="00AC1FDB" w:rsidP="00AC1FDB">
            <w:pPr>
              <w:rPr>
                <w:rFonts w:ascii="Times New Roman" w:hAnsi="Times New Roman"/>
                <w:b/>
                <w:bCs/>
                <w:szCs w:val="24"/>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szCs w:val="24"/>
              </w:rPr>
            </w:pPr>
            <w:r w:rsidRPr="000E7B90">
              <w:rPr>
                <w:rFonts w:ascii="Times New Roman" w:hAnsi="Times New Roman"/>
                <w:szCs w:val="24"/>
              </w:rPr>
              <w:t>Hrtkovci</w:t>
            </w:r>
          </w:p>
        </w:tc>
        <w:tc>
          <w:tcPr>
            <w:tcW w:w="141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7</w:t>
            </w:r>
          </w:p>
        </w:tc>
        <w:tc>
          <w:tcPr>
            <w:tcW w:w="670"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25</w:t>
            </w:r>
          </w:p>
        </w:tc>
        <w:tc>
          <w:tcPr>
            <w:tcW w:w="737"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28</w:t>
            </w:r>
          </w:p>
        </w:tc>
      </w:tr>
      <w:tr w:rsidR="00AC1FDB" w:rsidRPr="000E7B90" w:rsidTr="00AC1FDB">
        <w:trPr>
          <w:trHeight w:val="615"/>
        </w:trPr>
        <w:tc>
          <w:tcPr>
            <w:tcW w:w="4380" w:type="dxa"/>
            <w:gridSpan w:val="2"/>
            <w:tcBorders>
              <w:top w:val="single" w:sz="4" w:space="0" w:color="auto"/>
              <w:left w:val="double" w:sz="6" w:space="0" w:color="auto"/>
              <w:bottom w:val="double" w:sz="6" w:space="0" w:color="auto"/>
              <w:right w:val="single" w:sz="4" w:space="0" w:color="000000"/>
            </w:tcBorders>
            <w:shd w:val="clear" w:color="000000" w:fill="DDD9C3"/>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UKUPNO:</w:t>
            </w:r>
          </w:p>
        </w:tc>
        <w:tc>
          <w:tcPr>
            <w:tcW w:w="1414" w:type="dxa"/>
            <w:tcBorders>
              <w:top w:val="nil"/>
              <w:left w:val="nil"/>
              <w:bottom w:val="double" w:sz="6" w:space="0" w:color="auto"/>
              <w:right w:val="single" w:sz="4" w:space="0" w:color="auto"/>
            </w:tcBorders>
            <w:shd w:val="clear" w:color="000000" w:fill="DDD9C3"/>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1,228</w:t>
            </w:r>
          </w:p>
        </w:tc>
        <w:tc>
          <w:tcPr>
            <w:tcW w:w="670" w:type="dxa"/>
            <w:tcBorders>
              <w:top w:val="nil"/>
              <w:left w:val="nil"/>
              <w:bottom w:val="double" w:sz="6" w:space="0" w:color="auto"/>
              <w:right w:val="single" w:sz="4" w:space="0" w:color="auto"/>
            </w:tcBorders>
            <w:shd w:val="clear" w:color="000000" w:fill="DDD9C3"/>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73</w:t>
            </w:r>
          </w:p>
        </w:tc>
        <w:tc>
          <w:tcPr>
            <w:tcW w:w="737" w:type="dxa"/>
            <w:tcBorders>
              <w:top w:val="nil"/>
              <w:left w:val="nil"/>
              <w:bottom w:val="double" w:sz="6" w:space="0" w:color="auto"/>
              <w:right w:val="double" w:sz="6" w:space="0" w:color="auto"/>
            </w:tcBorders>
            <w:shd w:val="clear" w:color="000000" w:fill="DDD9C3"/>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27</w:t>
            </w:r>
          </w:p>
        </w:tc>
      </w:tr>
    </w:tbl>
    <w:p w:rsidR="009C4A0A" w:rsidRPr="000E7B90" w:rsidRDefault="009C4A0A" w:rsidP="009C4A0A">
      <w:pPr>
        <w:jc w:val="both"/>
        <w:rPr>
          <w:rFonts w:ascii="Times New Roman" w:hAnsi="Times New Roman"/>
          <w:szCs w:val="24"/>
          <w:lang w:val="sr-Latn-CS"/>
        </w:rPr>
      </w:pPr>
    </w:p>
    <w:p w:rsidR="005F722D" w:rsidRPr="000E7B90" w:rsidRDefault="005F722D" w:rsidP="005F722D">
      <w:pPr>
        <w:ind w:firstLine="720"/>
        <w:jc w:val="both"/>
        <w:rPr>
          <w:rFonts w:ascii="Times New Roman" w:hAnsi="Times New Roman"/>
          <w:lang w:val="nb-NO"/>
        </w:rPr>
      </w:pPr>
      <w:r w:rsidRPr="000E7B90">
        <w:rPr>
          <w:rFonts w:ascii="Times New Roman" w:hAnsi="Times New Roman"/>
          <w:lang w:val="nb-NO"/>
        </w:rPr>
        <w:t xml:space="preserve">    </w:t>
      </w:r>
    </w:p>
    <w:p w:rsidR="00E741FE" w:rsidRPr="000E7B90" w:rsidRDefault="00E741FE" w:rsidP="005F722D">
      <w:pPr>
        <w:ind w:firstLine="720"/>
        <w:jc w:val="both"/>
        <w:rPr>
          <w:rFonts w:ascii="Times New Roman" w:hAnsi="Times New Roman"/>
          <w:lang w:val="nb-NO"/>
        </w:rPr>
      </w:pPr>
    </w:p>
    <w:p w:rsidR="00E741FE" w:rsidRPr="000E7B90" w:rsidRDefault="00E741FE" w:rsidP="005F722D">
      <w:pPr>
        <w:ind w:firstLine="720"/>
        <w:jc w:val="both"/>
        <w:rPr>
          <w:rFonts w:ascii="Times New Roman" w:hAnsi="Times New Roman"/>
          <w:lang w:val="nb-NO"/>
        </w:rPr>
      </w:pPr>
    </w:p>
    <w:p w:rsidR="00E741FE" w:rsidRPr="000E7B90" w:rsidRDefault="00E741FE" w:rsidP="005F722D">
      <w:pPr>
        <w:ind w:firstLine="720"/>
        <w:jc w:val="both"/>
        <w:rPr>
          <w:rFonts w:ascii="Times New Roman" w:hAnsi="Times New Roman"/>
          <w:lang w:val="nb-NO"/>
        </w:rPr>
      </w:pPr>
    </w:p>
    <w:p w:rsidR="00E741FE" w:rsidRPr="000E7B90" w:rsidRDefault="00E741FE" w:rsidP="005F722D">
      <w:pPr>
        <w:ind w:firstLine="720"/>
        <w:jc w:val="both"/>
        <w:rPr>
          <w:rFonts w:ascii="Times New Roman" w:hAnsi="Times New Roman"/>
          <w:lang w:val="nb-NO"/>
        </w:rPr>
      </w:pPr>
    </w:p>
    <w:p w:rsidR="006E242B" w:rsidRPr="000E7B90" w:rsidRDefault="00FF26FB" w:rsidP="00245D56">
      <w:pPr>
        <w:rPr>
          <w:rFonts w:ascii="Times New Roman" w:hAnsi="Times New Roman"/>
          <w:szCs w:val="24"/>
          <w:lang w:val="sr-Latn-CS"/>
        </w:rPr>
      </w:pPr>
      <w:r w:rsidRPr="000E7B90">
        <w:rPr>
          <w:rFonts w:ascii="Times New Roman" w:hAnsi="Times New Roman"/>
          <w:szCs w:val="24"/>
          <w:lang w:val="sr-Latn-CS"/>
        </w:rPr>
        <w:t xml:space="preserve">    </w:t>
      </w:r>
    </w:p>
    <w:p w:rsidR="007D36F4" w:rsidRPr="000E7B90" w:rsidRDefault="007D36F4" w:rsidP="00245D56">
      <w:pPr>
        <w:rPr>
          <w:rFonts w:ascii="Times New Roman" w:hAnsi="Times New Roman"/>
          <w:szCs w:val="24"/>
          <w:lang w:val="sr-Latn-CS"/>
        </w:rPr>
      </w:pPr>
    </w:p>
    <w:p w:rsidR="007D36F4" w:rsidRPr="000E7B90" w:rsidRDefault="007D36F4" w:rsidP="00245D56">
      <w:pPr>
        <w:rPr>
          <w:rFonts w:ascii="Times New Roman" w:hAnsi="Times New Roman"/>
          <w:szCs w:val="24"/>
          <w:lang w:val="sr-Latn-CS"/>
        </w:rPr>
      </w:pPr>
    </w:p>
    <w:p w:rsidR="006E242B" w:rsidRPr="000E7B90" w:rsidRDefault="006E242B" w:rsidP="00245D56">
      <w:pPr>
        <w:rPr>
          <w:rFonts w:ascii="Times New Roman" w:hAnsi="Times New Roman"/>
          <w:szCs w:val="24"/>
          <w:lang w:val="sr-Latn-CS"/>
        </w:rPr>
      </w:pPr>
    </w:p>
    <w:p w:rsidR="00E963F9" w:rsidRPr="000E7B90" w:rsidRDefault="00047E40" w:rsidP="00D0483A">
      <w:pPr>
        <w:pStyle w:val="Heading2"/>
      </w:pPr>
      <w:bookmarkStart w:id="21" w:name="_Toc488399767"/>
      <w:bookmarkStart w:id="22" w:name="_Toc20309631"/>
      <w:r w:rsidRPr="000E7B90">
        <w:lastRenderedPageBreak/>
        <w:t>OP</w:t>
      </w:r>
      <w:r w:rsidR="009C6D8F" w:rsidRPr="000E7B90">
        <w:t>Š</w:t>
      </w:r>
      <w:r w:rsidRPr="000E7B90">
        <w:t>TE PRIVREDNE PRILIKE</w:t>
      </w:r>
      <w:bookmarkEnd w:id="21"/>
      <w:bookmarkEnd w:id="22"/>
    </w:p>
    <w:p w:rsidR="003B0B95" w:rsidRPr="000E7B90" w:rsidRDefault="003B0B95" w:rsidP="006F7C78">
      <w:pPr>
        <w:tabs>
          <w:tab w:val="right" w:pos="9639"/>
        </w:tabs>
        <w:ind w:firstLine="578"/>
        <w:jc w:val="both"/>
        <w:rPr>
          <w:rFonts w:ascii="Times New Roman" w:hAnsi="Times New Roman"/>
        </w:rPr>
      </w:pPr>
    </w:p>
    <w:p w:rsidR="002F1045" w:rsidRPr="000E7B90" w:rsidRDefault="002F1045" w:rsidP="006F7C78">
      <w:pPr>
        <w:tabs>
          <w:tab w:val="right" w:pos="9639"/>
        </w:tabs>
        <w:ind w:firstLine="578"/>
        <w:jc w:val="both"/>
        <w:rPr>
          <w:rFonts w:ascii="Times New Roman" w:hAnsi="Times New Roman"/>
        </w:rPr>
      </w:pPr>
    </w:p>
    <w:p w:rsidR="002F1045" w:rsidRPr="000E7B90" w:rsidRDefault="002F1045" w:rsidP="002F1045">
      <w:pPr>
        <w:ind w:firstLine="720"/>
        <w:jc w:val="both"/>
        <w:rPr>
          <w:rFonts w:ascii="Times New Roman" w:hAnsi="Times New Roman"/>
          <w:lang w:val="de-DE"/>
        </w:rPr>
      </w:pPr>
      <w:r w:rsidRPr="000E7B90">
        <w:rPr>
          <w:rFonts w:ascii="Times New Roman" w:hAnsi="Times New Roman"/>
          <w:lang w:val="de-DE"/>
        </w:rPr>
        <w:t>Gazdinska jedinica „</w:t>
      </w:r>
      <w:r w:rsidR="007A0588" w:rsidRPr="000E7B90">
        <w:rPr>
          <w:rFonts w:ascii="Times New Roman" w:hAnsi="Times New Roman"/>
          <w:lang w:val="nb-NO"/>
        </w:rPr>
        <w:t xml:space="preserve">Senajske bare </w:t>
      </w:r>
      <w:r w:rsidR="002E14F9" w:rsidRPr="000E7B90">
        <w:rPr>
          <w:rFonts w:ascii="Times New Roman" w:hAnsi="Times New Roman"/>
          <w:lang w:val="nb-NO"/>
        </w:rPr>
        <w:t>I</w:t>
      </w:r>
      <w:r w:rsidRPr="000E7B90">
        <w:rPr>
          <w:rFonts w:ascii="Times New Roman" w:hAnsi="Times New Roman"/>
          <w:lang w:val="nb-NO"/>
        </w:rPr>
        <w:t xml:space="preserve"> - Krstac</w:t>
      </w:r>
      <w:r w:rsidRPr="000E7B90">
        <w:rPr>
          <w:rFonts w:ascii="Times New Roman" w:hAnsi="Times New Roman"/>
          <w:lang w:val="de-DE"/>
        </w:rPr>
        <w:t>“ nalazi se na teritoriji opštine Ruma.</w:t>
      </w:r>
    </w:p>
    <w:p w:rsidR="002F1045" w:rsidRPr="000E7B90" w:rsidRDefault="002F1045" w:rsidP="002F1045">
      <w:pPr>
        <w:ind w:firstLine="720"/>
        <w:jc w:val="both"/>
        <w:rPr>
          <w:rFonts w:ascii="Times New Roman" w:hAnsi="Times New Roman"/>
          <w:lang w:val="de-DE"/>
        </w:rPr>
      </w:pPr>
    </w:p>
    <w:p w:rsidR="002F1045" w:rsidRPr="000E7B90" w:rsidRDefault="002F1045" w:rsidP="002F1045">
      <w:pPr>
        <w:ind w:firstLine="720"/>
        <w:jc w:val="both"/>
        <w:rPr>
          <w:rFonts w:ascii="Times New Roman" w:hAnsi="Times New Roman"/>
        </w:rPr>
      </w:pPr>
      <w:r w:rsidRPr="000E7B90">
        <w:rPr>
          <w:rFonts w:ascii="Times New Roman" w:hAnsi="Times New Roman"/>
        </w:rPr>
        <w:t xml:space="preserve">Opština </w:t>
      </w:r>
      <w:r w:rsidRPr="000E7B90">
        <w:rPr>
          <w:rFonts w:ascii="Times New Roman" w:hAnsi="Times New Roman"/>
          <w:szCs w:val="24"/>
        </w:rPr>
        <w:t>Ruma prostire se na 58.100 ha</w:t>
      </w:r>
      <w:r w:rsidRPr="000E7B90">
        <w:rPr>
          <w:rFonts w:ascii="Times New Roman" w:hAnsi="Times New Roman"/>
        </w:rPr>
        <w:t xml:space="preserve">. Od ove površine poljoprivredno zemljište obuhvata </w:t>
      </w:r>
      <w:r w:rsidRPr="000E7B90">
        <w:rPr>
          <w:rFonts w:ascii="Times New Roman" w:hAnsi="Times New Roman"/>
          <w:szCs w:val="24"/>
        </w:rPr>
        <w:t xml:space="preserve">42.969 </w:t>
      </w:r>
      <w:r w:rsidRPr="000E7B90">
        <w:rPr>
          <w:rFonts w:ascii="Times New Roman" w:hAnsi="Times New Roman"/>
        </w:rPr>
        <w:t xml:space="preserve">ha, šume i šumsko zemljište obuhvata </w:t>
      </w:r>
      <w:r w:rsidRPr="000E7B90">
        <w:rPr>
          <w:rFonts w:ascii="Times New Roman" w:hAnsi="Times New Roman"/>
          <w:szCs w:val="24"/>
        </w:rPr>
        <w:t xml:space="preserve">8.447 </w:t>
      </w:r>
      <w:r w:rsidRPr="000E7B90">
        <w:rPr>
          <w:rFonts w:ascii="Times New Roman" w:hAnsi="Times New Roman"/>
        </w:rPr>
        <w:t xml:space="preserve">ha, a preostalih </w:t>
      </w:r>
      <w:r w:rsidRPr="000E7B90">
        <w:rPr>
          <w:rFonts w:ascii="Times New Roman" w:hAnsi="Times New Roman"/>
          <w:szCs w:val="24"/>
        </w:rPr>
        <w:t xml:space="preserve">6.684 </w:t>
      </w:r>
      <w:r w:rsidRPr="000E7B90">
        <w:rPr>
          <w:rFonts w:ascii="Times New Roman" w:hAnsi="Times New Roman"/>
        </w:rPr>
        <w:t>ha pripada ostalom zemljištu.</w:t>
      </w:r>
    </w:p>
    <w:p w:rsidR="002F1045" w:rsidRPr="000E7B90" w:rsidRDefault="002F1045" w:rsidP="002F1045">
      <w:pPr>
        <w:ind w:firstLine="720"/>
        <w:jc w:val="both"/>
        <w:rPr>
          <w:rFonts w:ascii="Times New Roman" w:hAnsi="Times New Roman"/>
        </w:rPr>
      </w:pPr>
      <w:r w:rsidRPr="000E7B90">
        <w:rPr>
          <w:rFonts w:ascii="Times New Roman" w:hAnsi="Times New Roman"/>
        </w:rPr>
        <w:t xml:space="preserve">Na osnovu iskazane ukupne površine šuma i šumskog zemljišta šumovitost opštine Ruma iznosi 14%. </w:t>
      </w:r>
    </w:p>
    <w:p w:rsidR="002F1045" w:rsidRPr="000E7B90" w:rsidRDefault="002F1045" w:rsidP="002F1045">
      <w:pPr>
        <w:ind w:firstLine="720"/>
        <w:jc w:val="both"/>
        <w:rPr>
          <w:rFonts w:ascii="Times New Roman" w:hAnsi="Times New Roman"/>
        </w:rPr>
      </w:pPr>
      <w:r w:rsidRPr="000E7B90">
        <w:rPr>
          <w:rFonts w:ascii="Times New Roman" w:hAnsi="Times New Roman"/>
        </w:rPr>
        <w:t xml:space="preserve">Na  teritoriji opštine Ruma ima 17 naseljenih mesta, u kojima živi </w:t>
      </w:r>
      <w:r w:rsidRPr="000E7B90">
        <w:rPr>
          <w:rFonts w:ascii="Times New Roman" w:hAnsi="Times New Roman"/>
          <w:szCs w:val="24"/>
        </w:rPr>
        <w:t xml:space="preserve">55.063 </w:t>
      </w:r>
      <w:r w:rsidRPr="000E7B90">
        <w:rPr>
          <w:rFonts w:ascii="Times New Roman" w:hAnsi="Times New Roman"/>
        </w:rPr>
        <w:t>stanovnika, što iznosi 95 stanovnika na 1 km</w:t>
      </w:r>
      <w:r w:rsidRPr="000E7B90">
        <w:rPr>
          <w:rFonts w:ascii="Times New Roman" w:hAnsi="Times New Roman"/>
          <w:vertAlign w:val="superscript"/>
        </w:rPr>
        <w:t>2</w:t>
      </w:r>
      <w:r w:rsidRPr="000E7B90">
        <w:rPr>
          <w:rFonts w:ascii="Times New Roman" w:hAnsi="Times New Roman"/>
        </w:rPr>
        <w:t>.</w:t>
      </w:r>
    </w:p>
    <w:p w:rsidR="002F1045" w:rsidRPr="000E7B90" w:rsidRDefault="002F1045" w:rsidP="002F1045">
      <w:pPr>
        <w:jc w:val="both"/>
        <w:rPr>
          <w:rFonts w:ascii="Times New Roman" w:hAnsi="Times New Roman"/>
        </w:rPr>
      </w:pPr>
      <w:r w:rsidRPr="000E7B90">
        <w:rPr>
          <w:rFonts w:ascii="Times New Roman" w:hAnsi="Times New Roman"/>
        </w:rPr>
        <w:t xml:space="preserve">           Ovo poglavlje  detaljnije je obrađeno u Opštoj osnovi gazdovanja šumama za Sremsko šumsko područje.</w:t>
      </w:r>
    </w:p>
    <w:p w:rsidR="002C2DA8" w:rsidRPr="000E7B90" w:rsidRDefault="002C2DA8" w:rsidP="002C2DA8">
      <w:pPr>
        <w:jc w:val="both"/>
        <w:rPr>
          <w:rFonts w:ascii="Times New Roman" w:hAnsi="Times New Roman"/>
          <w:lang w:val="de-DE"/>
        </w:rPr>
      </w:pPr>
    </w:p>
    <w:p w:rsidR="001F0B81" w:rsidRPr="000E7B90" w:rsidRDefault="001F0B81" w:rsidP="001F0B81">
      <w:pPr>
        <w:ind w:firstLine="720"/>
        <w:rPr>
          <w:rFonts w:ascii="Times New Roman" w:hAnsi="Times New Roman"/>
          <w:b/>
          <w:szCs w:val="24"/>
          <w:lang w:val="sr-Latn-CS"/>
        </w:rPr>
      </w:pPr>
      <w:r w:rsidRPr="000E7B90">
        <w:rPr>
          <w:rFonts w:ascii="Times New Roman" w:hAnsi="Times New Roman"/>
          <w:b/>
          <w:szCs w:val="24"/>
        </w:rPr>
        <w:t>Ovo  poglavlje detaljno je obrađeno u Planu razvoja za Sremsko šumsko pod</w:t>
      </w:r>
      <w:r w:rsidR="00245B0E" w:rsidRPr="000E7B90">
        <w:rPr>
          <w:rFonts w:ascii="Times New Roman" w:hAnsi="Times New Roman"/>
          <w:b/>
          <w:szCs w:val="24"/>
        </w:rPr>
        <w:t>ručje za period od 2016 do 2025</w:t>
      </w:r>
      <w:r w:rsidRPr="000E7B90">
        <w:rPr>
          <w:rFonts w:ascii="Times New Roman" w:hAnsi="Times New Roman"/>
          <w:b/>
          <w:szCs w:val="24"/>
          <w:lang w:val="sr-Latn-CS"/>
        </w:rPr>
        <w:t>.</w:t>
      </w:r>
    </w:p>
    <w:p w:rsidR="008856AF" w:rsidRPr="000E7B90" w:rsidRDefault="008856AF" w:rsidP="001F0B81">
      <w:pPr>
        <w:ind w:firstLine="720"/>
        <w:rPr>
          <w:rFonts w:ascii="Times New Roman" w:hAnsi="Times New Roman"/>
          <w:szCs w:val="24"/>
          <w:lang w:val="sr-Latn-CS"/>
        </w:rPr>
      </w:pPr>
    </w:p>
    <w:p w:rsidR="00B95578" w:rsidRPr="000E7B90" w:rsidRDefault="00B95578" w:rsidP="00D95450">
      <w:pPr>
        <w:tabs>
          <w:tab w:val="right" w:pos="9639"/>
        </w:tabs>
        <w:ind w:firstLine="578"/>
        <w:jc w:val="both"/>
        <w:rPr>
          <w:rFonts w:ascii="Times New Roman" w:hAnsi="Times New Roman"/>
        </w:rPr>
      </w:pPr>
    </w:p>
    <w:p w:rsidR="00D95450" w:rsidRPr="000E7B90" w:rsidRDefault="00D95450" w:rsidP="006F7C78">
      <w:pPr>
        <w:tabs>
          <w:tab w:val="right" w:pos="9639"/>
        </w:tabs>
        <w:ind w:firstLine="578"/>
        <w:jc w:val="both"/>
        <w:rPr>
          <w:rFonts w:ascii="Times New Roman" w:hAnsi="Times New Roman"/>
        </w:rPr>
      </w:pPr>
    </w:p>
    <w:p w:rsidR="00047E40" w:rsidRPr="000E7B90" w:rsidRDefault="00047E40" w:rsidP="00D0483A">
      <w:pPr>
        <w:pStyle w:val="Heading2"/>
      </w:pPr>
      <w:bookmarkStart w:id="23" w:name="_Toc488399768"/>
      <w:bookmarkStart w:id="24" w:name="_Toc20309632"/>
      <w:r w:rsidRPr="000E7B90">
        <w:t>EKONOMSKE I KULTURNE PRILIKE</w:t>
      </w:r>
      <w:bookmarkEnd w:id="23"/>
      <w:bookmarkEnd w:id="24"/>
    </w:p>
    <w:p w:rsidR="00B95578" w:rsidRPr="000E7B90" w:rsidRDefault="00B95578" w:rsidP="00B95578">
      <w:pPr>
        <w:rPr>
          <w:highlight w:val="lightGray"/>
          <w:lang w:val="de-DE"/>
        </w:rPr>
      </w:pPr>
    </w:p>
    <w:p w:rsidR="002F1045" w:rsidRPr="000E7B90" w:rsidRDefault="002F1045" w:rsidP="002F1045">
      <w:pPr>
        <w:ind w:firstLine="720"/>
        <w:rPr>
          <w:rFonts w:ascii="Times New Roman" w:hAnsi="Times New Roman"/>
          <w:szCs w:val="24"/>
          <w:lang w:val="de-DE"/>
        </w:rPr>
      </w:pPr>
      <w:r w:rsidRPr="000E7B90">
        <w:rPr>
          <w:rFonts w:ascii="Times New Roman" w:hAnsi="Times New Roman"/>
          <w:szCs w:val="24"/>
          <w:lang w:val="de-DE"/>
        </w:rPr>
        <w:t>Ukupno gledano stanovništvo opštine Ruma je većim delom zaposleno u industriji i poljoprivredi, tako da na osnovu zaposlenosti i poljoprivredno angažovanih stanovnika možemo konstatovati da je prosečno domaćinstvo srednjeg imovinskog stanja.</w:t>
      </w:r>
    </w:p>
    <w:p w:rsidR="002F1045" w:rsidRPr="000E7B90" w:rsidRDefault="002F1045" w:rsidP="002F1045">
      <w:pPr>
        <w:ind w:firstLine="720"/>
        <w:rPr>
          <w:rFonts w:ascii="Times New Roman" w:hAnsi="Times New Roman"/>
          <w:szCs w:val="24"/>
          <w:lang w:val="de-DE"/>
        </w:rPr>
      </w:pPr>
      <w:r w:rsidRPr="000E7B90">
        <w:rPr>
          <w:rFonts w:ascii="Times New Roman" w:hAnsi="Times New Roman"/>
          <w:szCs w:val="24"/>
          <w:lang w:val="de-DE"/>
        </w:rPr>
        <w:t>Šumovitost opštine Ruma je 14 %, a najveći deo nalazi se u južnom delu opštine tako da deo stanovništva naseljenih mesta: Nikinci, Grabovci, Hrtkovci i dr. je zaposlen u šumarstvu, koje je organizovano preko ŠG „Srem.Mitrovica“, ŠU Klenak.</w:t>
      </w:r>
    </w:p>
    <w:p w:rsidR="002F1045" w:rsidRPr="000E7B90" w:rsidRDefault="002F1045" w:rsidP="002F1045">
      <w:pPr>
        <w:ind w:firstLine="720"/>
        <w:rPr>
          <w:rFonts w:ascii="Times New Roman" w:hAnsi="Times New Roman"/>
          <w:szCs w:val="24"/>
          <w:lang w:val="de-DE"/>
        </w:rPr>
      </w:pPr>
      <w:r w:rsidRPr="000E7B90">
        <w:rPr>
          <w:rFonts w:ascii="Times New Roman" w:hAnsi="Times New Roman"/>
          <w:szCs w:val="24"/>
          <w:lang w:val="de-DE"/>
        </w:rPr>
        <w:t>U okviru delatnosti ŠG „Srem.Mitrovica“, ŠU Klenak, pored gajenja i korišćenja šuma, intezivno se bavi i razvojem lovstva.</w:t>
      </w:r>
    </w:p>
    <w:p w:rsidR="002F1045" w:rsidRPr="000E7B90" w:rsidRDefault="002F1045" w:rsidP="002F1045">
      <w:pPr>
        <w:ind w:firstLine="720"/>
        <w:rPr>
          <w:rFonts w:ascii="Times New Roman" w:hAnsi="Times New Roman"/>
          <w:szCs w:val="24"/>
          <w:lang w:val="de-DE"/>
        </w:rPr>
      </w:pPr>
      <w:r w:rsidRPr="000E7B90">
        <w:rPr>
          <w:rFonts w:ascii="Times New Roman" w:hAnsi="Times New Roman"/>
          <w:szCs w:val="24"/>
          <w:lang w:val="de-DE"/>
        </w:rPr>
        <w:t>Stanovništvo ovih opština svoje potrebe za ogrevom i tehničkim drvetom realizuju preko Šumske uprave Klenak.</w:t>
      </w:r>
    </w:p>
    <w:p w:rsidR="002F1045" w:rsidRPr="000E7B90" w:rsidRDefault="002F1045" w:rsidP="002F1045">
      <w:pPr>
        <w:ind w:firstLine="720"/>
        <w:rPr>
          <w:rFonts w:ascii="Times New Roman" w:hAnsi="Times New Roman"/>
          <w:szCs w:val="24"/>
          <w:lang w:val="de-DE"/>
        </w:rPr>
      </w:pPr>
      <w:r w:rsidRPr="000E7B90">
        <w:rPr>
          <w:rFonts w:ascii="Times New Roman" w:hAnsi="Times New Roman"/>
          <w:szCs w:val="24"/>
          <w:lang w:val="de-DE"/>
        </w:rPr>
        <w:t>Na osnovu opšteg stanja osnovnog, srednjeg i viskog stručnog obrazovanja, može se konstatovati da je nivo obrazovanja i kulture stanovništva ove opštine na zadovoljavajućem nivou.</w:t>
      </w:r>
    </w:p>
    <w:p w:rsidR="002F1045" w:rsidRPr="000E7B90" w:rsidRDefault="002F1045" w:rsidP="00B95578">
      <w:pPr>
        <w:ind w:firstLine="720"/>
        <w:rPr>
          <w:rFonts w:ascii="Times New Roman" w:hAnsi="Times New Roman"/>
          <w:szCs w:val="24"/>
          <w:lang w:val="de-DE"/>
        </w:rPr>
      </w:pPr>
    </w:p>
    <w:p w:rsidR="00B95578" w:rsidRPr="000E7B90" w:rsidRDefault="00B95578" w:rsidP="00B95578">
      <w:pPr>
        <w:jc w:val="both"/>
        <w:rPr>
          <w:rFonts w:ascii="Times New Roman" w:hAnsi="Times New Roman"/>
          <w:b/>
        </w:rPr>
      </w:pPr>
      <w:r w:rsidRPr="000E7B90">
        <w:rPr>
          <w:rFonts w:ascii="Times New Roman" w:hAnsi="Times New Roman"/>
        </w:rPr>
        <w:t xml:space="preserve">           </w:t>
      </w:r>
      <w:r w:rsidRPr="000E7B90">
        <w:rPr>
          <w:rFonts w:ascii="Times New Roman" w:hAnsi="Times New Roman"/>
          <w:b/>
        </w:rPr>
        <w:t xml:space="preserve">Ovo poglavlje  detaljno je obrađeno u </w:t>
      </w:r>
      <w:r w:rsidRPr="000E7B90">
        <w:rPr>
          <w:rFonts w:ascii="Times New Roman" w:hAnsi="Times New Roman"/>
          <w:b/>
          <w:szCs w:val="24"/>
        </w:rPr>
        <w:t xml:space="preserve"> Planu razvoja za Sremsko šumsko područje za period od 2016 </w:t>
      </w:r>
      <w:r w:rsidR="00043936" w:rsidRPr="000E7B90">
        <w:rPr>
          <w:rFonts w:ascii="Times New Roman" w:hAnsi="Times New Roman"/>
          <w:b/>
          <w:szCs w:val="24"/>
        </w:rPr>
        <w:t>do 2025</w:t>
      </w:r>
      <w:r w:rsidRPr="000E7B90">
        <w:rPr>
          <w:rFonts w:ascii="Times New Roman" w:hAnsi="Times New Roman"/>
          <w:b/>
          <w:szCs w:val="24"/>
        </w:rPr>
        <w:t>.</w:t>
      </w:r>
    </w:p>
    <w:p w:rsidR="00FE7007" w:rsidRPr="000E7B90" w:rsidRDefault="00FE7007" w:rsidP="00FE7007">
      <w:pPr>
        <w:rPr>
          <w:lang w:val="de-DE"/>
        </w:rPr>
      </w:pPr>
    </w:p>
    <w:p w:rsidR="0066296C" w:rsidRPr="000E7B90" w:rsidRDefault="0066296C" w:rsidP="00916EAB">
      <w:pPr>
        <w:ind w:firstLine="720"/>
        <w:rPr>
          <w:rFonts w:ascii="Times New Roman" w:hAnsi="Times New Roman"/>
          <w:szCs w:val="24"/>
          <w:lang w:val="de-DE"/>
        </w:rPr>
      </w:pPr>
    </w:p>
    <w:p w:rsidR="00052724" w:rsidRPr="000E7B90" w:rsidRDefault="00052724" w:rsidP="00D0483A">
      <w:pPr>
        <w:pStyle w:val="Heading2"/>
      </w:pPr>
      <w:bookmarkStart w:id="25" w:name="_Toc20309633"/>
      <w:bookmarkStart w:id="26" w:name="_Toc488399769"/>
      <w:r w:rsidRPr="000E7B90">
        <w:t>ORGANIZACIJA I MATERIJALNA OPREMLJENOST ŠUMSKE UPRAVE</w:t>
      </w:r>
      <w:bookmarkEnd w:id="25"/>
    </w:p>
    <w:p w:rsidR="00052724" w:rsidRPr="000E7B90" w:rsidRDefault="00052724" w:rsidP="00052724">
      <w:pPr>
        <w:pStyle w:val="BodyText"/>
        <w:jc w:val="both"/>
        <w:rPr>
          <w:rFonts w:ascii="Times New Roman" w:hAnsi="Times New Roman"/>
          <w:b w:val="0"/>
          <w:bCs/>
          <w:szCs w:val="24"/>
          <w:lang w:val="nb-NO"/>
        </w:rPr>
      </w:pPr>
    </w:p>
    <w:p w:rsidR="00052724" w:rsidRPr="000E7B90" w:rsidRDefault="00052724" w:rsidP="00052724">
      <w:pPr>
        <w:jc w:val="both"/>
        <w:rPr>
          <w:rFonts w:ascii="Times New Roman" w:hAnsi="Times New Roman"/>
          <w:szCs w:val="24"/>
        </w:rPr>
      </w:pPr>
    </w:p>
    <w:p w:rsidR="00040804" w:rsidRPr="000E7B90" w:rsidRDefault="00052724" w:rsidP="00040804">
      <w:pPr>
        <w:pStyle w:val="BodyText"/>
        <w:jc w:val="both"/>
        <w:rPr>
          <w:rFonts w:ascii="Times New Roman" w:hAnsi="Times New Roman"/>
          <w:b w:val="0"/>
          <w:bCs/>
          <w:lang w:val="de-DE"/>
        </w:rPr>
      </w:pPr>
      <w:r w:rsidRPr="000E7B90">
        <w:rPr>
          <w:rFonts w:ascii="Times New Roman" w:hAnsi="Times New Roman"/>
          <w:b w:val="0"/>
          <w:bCs/>
          <w:szCs w:val="24"/>
        </w:rPr>
        <w:tab/>
      </w:r>
      <w:bookmarkEnd w:id="26"/>
      <w:r w:rsidR="00040804" w:rsidRPr="000E7B90">
        <w:rPr>
          <w:rFonts w:ascii="Times New Roman" w:hAnsi="Times New Roman"/>
          <w:b w:val="0"/>
          <w:bCs/>
          <w:lang w:val="de-DE"/>
        </w:rPr>
        <w:t>Sve šume u državnoj svojini koje leže u Sremu na levoj obali reke Save obuhvaćene su Sremskim šumskim područjem i poverene su na upravljanje J.P. „Vojvodinašume“ Petrovaradin, Šumskom gazdinstvu “Sremska Mitrovica” Sremska Mitrovica. Šumsko gazdinstvo obuhvata četiri šumske uprave među kojima i Š.U. Klenak koja gazduje i upravlja šumama ove gazdinske jedinice.</w:t>
      </w:r>
    </w:p>
    <w:p w:rsidR="00040804" w:rsidRPr="000E7B90" w:rsidRDefault="00040804" w:rsidP="00040804">
      <w:pPr>
        <w:pStyle w:val="BodyText"/>
        <w:jc w:val="both"/>
        <w:rPr>
          <w:rFonts w:ascii="Times New Roman" w:hAnsi="Times New Roman"/>
          <w:b w:val="0"/>
          <w:bCs/>
          <w:lang w:val="de-DE"/>
        </w:rPr>
      </w:pPr>
      <w:r w:rsidRPr="000E7B90">
        <w:rPr>
          <w:rFonts w:ascii="Times New Roman" w:hAnsi="Times New Roman"/>
          <w:b w:val="0"/>
          <w:bCs/>
          <w:lang w:val="de-DE"/>
        </w:rPr>
        <w:tab/>
        <w:t>Šumska uprava Klenak je organizovana kao osnovna operativna jedinica za gazdovanje šumama u okviru “Šumskog gazdinstva” Sremska Mitrovica.</w:t>
      </w:r>
    </w:p>
    <w:p w:rsidR="00040804" w:rsidRPr="000E7B90" w:rsidRDefault="00040804" w:rsidP="00040804">
      <w:pPr>
        <w:pStyle w:val="BodyText"/>
        <w:tabs>
          <w:tab w:val="left" w:pos="720"/>
        </w:tabs>
        <w:jc w:val="both"/>
        <w:rPr>
          <w:rFonts w:ascii="Times New Roman" w:hAnsi="Times New Roman"/>
          <w:b w:val="0"/>
          <w:bCs/>
          <w:lang w:val="de-DE"/>
        </w:rPr>
      </w:pPr>
      <w:r w:rsidRPr="000E7B90">
        <w:rPr>
          <w:rFonts w:ascii="Times New Roman" w:hAnsi="Times New Roman"/>
          <w:b w:val="0"/>
          <w:bCs/>
          <w:lang w:val="de-DE"/>
        </w:rPr>
        <w:tab/>
        <w:t xml:space="preserve">Osnovne delatnosti šumske uprave Klenak su zaštita, uzgoj i korišćenje šuma, kao </w:t>
      </w:r>
      <w:r w:rsidRPr="000E7B90">
        <w:rPr>
          <w:rFonts w:ascii="Times New Roman" w:hAnsi="Times New Roman"/>
          <w:b w:val="0"/>
        </w:rPr>
        <w:t>i uzgoj,</w:t>
      </w:r>
      <w:r w:rsidRPr="000E7B90">
        <w:rPr>
          <w:rFonts w:ascii="Times New Roman" w:hAnsi="Times New Roman"/>
          <w:b w:val="0"/>
          <w:bCs/>
          <w:lang w:val="de-DE"/>
        </w:rPr>
        <w:t xml:space="preserve"> zaštita i</w:t>
      </w:r>
      <w:r w:rsidRPr="000E7B90">
        <w:rPr>
          <w:rFonts w:ascii="Times New Roman" w:hAnsi="Times New Roman"/>
          <w:b w:val="0"/>
        </w:rPr>
        <w:t xml:space="preserve"> </w:t>
      </w:r>
      <w:r w:rsidRPr="000E7B90">
        <w:rPr>
          <w:rFonts w:ascii="Times New Roman" w:hAnsi="Times New Roman"/>
          <w:b w:val="0"/>
          <w:bCs/>
          <w:lang w:val="de-DE"/>
        </w:rPr>
        <w:t>korišćenje</w:t>
      </w:r>
      <w:r w:rsidRPr="000E7B90">
        <w:rPr>
          <w:rFonts w:ascii="Times New Roman" w:hAnsi="Times New Roman"/>
          <w:b w:val="0"/>
        </w:rPr>
        <w:t xml:space="preserve"> krupne divljači</w:t>
      </w:r>
      <w:r w:rsidRPr="000E7B90">
        <w:rPr>
          <w:rFonts w:ascii="Times New Roman" w:hAnsi="Times New Roman"/>
          <w:b w:val="0"/>
          <w:bCs/>
          <w:lang w:val="de-DE"/>
        </w:rPr>
        <w:t xml:space="preserve">. </w:t>
      </w:r>
    </w:p>
    <w:p w:rsidR="00040804" w:rsidRPr="000E7B90" w:rsidRDefault="00040804" w:rsidP="00040804">
      <w:pPr>
        <w:pStyle w:val="BodyText"/>
        <w:tabs>
          <w:tab w:val="left" w:pos="720"/>
        </w:tabs>
        <w:jc w:val="both"/>
        <w:rPr>
          <w:rFonts w:ascii="Times New Roman" w:hAnsi="Times New Roman"/>
          <w:b w:val="0"/>
          <w:bCs/>
        </w:rPr>
      </w:pPr>
      <w:r w:rsidRPr="000E7B90">
        <w:rPr>
          <w:rFonts w:ascii="Times New Roman" w:hAnsi="Times New Roman"/>
          <w:b w:val="0"/>
          <w:bCs/>
          <w:lang w:val="de-DE"/>
        </w:rPr>
        <w:t xml:space="preserve">           Svim poslovima u okviru šumske uprave rukovodi šef šumske uprave koji je po struci dipl. ing. </w:t>
      </w:r>
      <w:r w:rsidRPr="000E7B90">
        <w:rPr>
          <w:rFonts w:ascii="Times New Roman" w:hAnsi="Times New Roman"/>
          <w:b w:val="0"/>
          <w:bCs/>
        </w:rPr>
        <w:t>šumarstva.</w:t>
      </w:r>
    </w:p>
    <w:p w:rsidR="00040804" w:rsidRPr="000E7B90" w:rsidRDefault="00040804" w:rsidP="00040804">
      <w:pPr>
        <w:pStyle w:val="BodyText"/>
        <w:tabs>
          <w:tab w:val="left" w:pos="720"/>
        </w:tabs>
        <w:jc w:val="both"/>
        <w:rPr>
          <w:rFonts w:ascii="Times New Roman" w:hAnsi="Times New Roman"/>
          <w:b w:val="0"/>
          <w:bCs/>
        </w:rPr>
      </w:pPr>
      <w:r w:rsidRPr="000E7B90">
        <w:rPr>
          <w:rFonts w:ascii="Times New Roman" w:hAnsi="Times New Roman"/>
          <w:b w:val="0"/>
          <w:bCs/>
        </w:rPr>
        <w:t xml:space="preserve">           Stručnim poslovima po referadama (uzgoj i zaštita šuma, korišćenje šuma, priprema proizvodnje i lovstvo) rukovode referenti koji su takođe po struci dipl. ing. šumarstva, dok iste poslove na terenu izvode šumarski tehničari.</w:t>
      </w:r>
    </w:p>
    <w:p w:rsidR="00040804" w:rsidRPr="000E7B90" w:rsidRDefault="00040804" w:rsidP="00040804">
      <w:pPr>
        <w:pStyle w:val="BodyText"/>
        <w:tabs>
          <w:tab w:val="left" w:pos="720"/>
        </w:tabs>
        <w:jc w:val="both"/>
        <w:rPr>
          <w:rFonts w:ascii="Times New Roman" w:hAnsi="Times New Roman"/>
          <w:b w:val="0"/>
          <w:bCs/>
        </w:rPr>
      </w:pPr>
    </w:p>
    <w:p w:rsidR="00040804" w:rsidRPr="000E7B90" w:rsidRDefault="00040804" w:rsidP="00040804">
      <w:pPr>
        <w:pStyle w:val="BodyText"/>
        <w:tabs>
          <w:tab w:val="left" w:pos="720"/>
        </w:tabs>
        <w:jc w:val="both"/>
        <w:rPr>
          <w:rFonts w:ascii="Times New Roman" w:hAnsi="Times New Roman"/>
          <w:b w:val="0"/>
          <w:bCs/>
        </w:rPr>
      </w:pPr>
      <w:r w:rsidRPr="000E7B90">
        <w:rPr>
          <w:rFonts w:ascii="Times New Roman" w:hAnsi="Times New Roman"/>
          <w:b w:val="0"/>
          <w:bCs/>
        </w:rPr>
        <w:t xml:space="preserve">           Na poslovima čuvanja šuma angažovani su čuvari šuma koji su većinom šumarski tehničari.</w:t>
      </w:r>
    </w:p>
    <w:p w:rsidR="00040804" w:rsidRPr="000E7B90" w:rsidRDefault="00040804" w:rsidP="00040804">
      <w:pPr>
        <w:pStyle w:val="BodyText"/>
        <w:tabs>
          <w:tab w:val="left" w:pos="720"/>
        </w:tabs>
        <w:jc w:val="both"/>
        <w:rPr>
          <w:rFonts w:ascii="Times New Roman" w:hAnsi="Times New Roman"/>
          <w:b w:val="0"/>
          <w:bCs/>
        </w:rPr>
      </w:pPr>
      <w:r w:rsidRPr="000E7B90">
        <w:rPr>
          <w:rFonts w:ascii="Times New Roman" w:hAnsi="Times New Roman"/>
          <w:b w:val="0"/>
          <w:bCs/>
        </w:rPr>
        <w:lastRenderedPageBreak/>
        <w:t xml:space="preserve">           Administrativne poslove šumske uprave izvršavaju administrativni radnici koji su uglavnom ekonomski tehničari.  </w:t>
      </w:r>
      <w:r w:rsidRPr="000E7B90">
        <w:rPr>
          <w:rFonts w:ascii="Times New Roman" w:hAnsi="Times New Roman"/>
          <w:b w:val="0"/>
          <w:bCs/>
        </w:rPr>
        <w:tab/>
      </w:r>
    </w:p>
    <w:p w:rsidR="00040804" w:rsidRPr="000E7B90" w:rsidRDefault="00040804" w:rsidP="00040804">
      <w:pPr>
        <w:pStyle w:val="BodyText"/>
        <w:ind w:firstLine="720"/>
        <w:jc w:val="both"/>
        <w:rPr>
          <w:rFonts w:ascii="Times New Roman" w:hAnsi="Times New Roman"/>
          <w:b w:val="0"/>
          <w:bCs/>
        </w:rPr>
      </w:pPr>
      <w:r w:rsidRPr="000E7B90">
        <w:rPr>
          <w:rFonts w:ascii="Times New Roman" w:hAnsi="Times New Roman"/>
          <w:b w:val="0"/>
          <w:bCs/>
        </w:rPr>
        <w:t>Ostale poslove iz domena rada šumske uprave obavlja kvalifikovano pomoćno osoblje.</w:t>
      </w:r>
    </w:p>
    <w:p w:rsidR="00040804" w:rsidRPr="000E7B90" w:rsidRDefault="00040804" w:rsidP="00040804">
      <w:pPr>
        <w:pStyle w:val="BodyText"/>
        <w:ind w:firstLine="720"/>
        <w:jc w:val="both"/>
        <w:rPr>
          <w:rFonts w:ascii="Times New Roman" w:hAnsi="Times New Roman"/>
          <w:b w:val="0"/>
          <w:bCs/>
        </w:rPr>
      </w:pPr>
      <w:r w:rsidRPr="000E7B90">
        <w:rPr>
          <w:rFonts w:ascii="Times New Roman" w:hAnsi="Times New Roman"/>
          <w:b w:val="0"/>
          <w:bCs/>
        </w:rPr>
        <w:t xml:space="preserve">Poslovi od opšteg značaja, kao što su planiranje i gazdovanje šumama, pravni poslovi, poslovi nabavke i prodaje kao i računovodstveno finansijski poslovi obavljaju se na nivou ŠG Sremska Mitrovica. </w:t>
      </w:r>
    </w:p>
    <w:p w:rsidR="00040804" w:rsidRPr="000E7B90" w:rsidRDefault="00040804" w:rsidP="00040804">
      <w:pPr>
        <w:pStyle w:val="BodyText"/>
        <w:ind w:firstLine="720"/>
        <w:jc w:val="both"/>
        <w:rPr>
          <w:rFonts w:ascii="Times New Roman" w:hAnsi="Times New Roman"/>
          <w:b w:val="0"/>
          <w:bCs/>
        </w:rPr>
      </w:pPr>
    </w:p>
    <w:p w:rsidR="00040804" w:rsidRPr="000E7B90" w:rsidRDefault="00040804" w:rsidP="00040804">
      <w:pPr>
        <w:pStyle w:val="BodyText"/>
        <w:ind w:firstLine="720"/>
        <w:jc w:val="both"/>
        <w:rPr>
          <w:rFonts w:ascii="Times New Roman" w:hAnsi="Times New Roman"/>
          <w:b w:val="0"/>
          <w:bCs/>
        </w:rPr>
      </w:pPr>
    </w:p>
    <w:p w:rsidR="00040804" w:rsidRPr="000E7B90" w:rsidRDefault="00040804" w:rsidP="00040804">
      <w:pPr>
        <w:pStyle w:val="BodyText"/>
        <w:ind w:left="360"/>
        <w:jc w:val="both"/>
        <w:rPr>
          <w:rFonts w:ascii="Times New Roman" w:hAnsi="Times New Roman"/>
          <w:bCs/>
        </w:rPr>
      </w:pPr>
      <w:r w:rsidRPr="000E7B90">
        <w:rPr>
          <w:rFonts w:ascii="Times New Roman" w:hAnsi="Times New Roman"/>
          <w:bCs/>
        </w:rPr>
        <w:t>Kadrovska struktura R J Š U Klenak je sledeća:</w:t>
      </w:r>
    </w:p>
    <w:p w:rsidR="00DF4148" w:rsidRPr="000E7B90" w:rsidRDefault="00DF4148" w:rsidP="00040804">
      <w:pPr>
        <w:pStyle w:val="BodyText"/>
        <w:ind w:left="360"/>
        <w:jc w:val="both"/>
        <w:rPr>
          <w:rFonts w:ascii="Times New Roman" w:hAnsi="Times New Roman"/>
          <w:bCs/>
        </w:rPr>
      </w:pPr>
    </w:p>
    <w:tbl>
      <w:tblPr>
        <w:tblW w:w="6047" w:type="dxa"/>
        <w:jc w:val="center"/>
        <w:tblLayout w:type="fixed"/>
        <w:tblCellMar>
          <w:left w:w="0" w:type="dxa"/>
          <w:right w:w="0" w:type="dxa"/>
        </w:tblCellMar>
        <w:tblLook w:val="0000"/>
      </w:tblPr>
      <w:tblGrid>
        <w:gridCol w:w="680"/>
        <w:gridCol w:w="3871"/>
        <w:gridCol w:w="1496"/>
      </w:tblGrid>
      <w:tr w:rsidR="00040804" w:rsidRPr="000E7B90" w:rsidTr="00573BE9">
        <w:trPr>
          <w:trHeight w:val="30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040804" w:rsidP="00573BE9">
            <w:pPr>
              <w:pStyle w:val="Header"/>
              <w:tabs>
                <w:tab w:val="clear" w:pos="4320"/>
                <w:tab w:val="clear" w:pos="8640"/>
              </w:tabs>
              <w:rPr>
                <w:rFonts w:ascii="Times New Roman" w:hAnsi="Times New Roman"/>
                <w:szCs w:val="24"/>
              </w:rPr>
            </w:pPr>
            <w:r w:rsidRPr="000E7B90">
              <w:rPr>
                <w:rFonts w:ascii="Times New Roman" w:hAnsi="Times New Roman"/>
              </w:rPr>
              <w:t>Šumarski inženjeri</w:t>
            </w:r>
          </w:p>
        </w:tc>
        <w:tc>
          <w:tcPr>
            <w:tcW w:w="1496" w:type="dxa"/>
            <w:noWrap/>
            <w:tcMar>
              <w:top w:w="15" w:type="dxa"/>
              <w:left w:w="15" w:type="dxa"/>
              <w:bottom w:w="0" w:type="dxa"/>
              <w:right w:w="15" w:type="dxa"/>
            </w:tcMar>
            <w:vAlign w:val="center"/>
          </w:tcPr>
          <w:p w:rsidR="00040804" w:rsidRPr="000E7B90" w:rsidRDefault="00DF4148" w:rsidP="00573BE9">
            <w:pPr>
              <w:pStyle w:val="xl31"/>
              <w:pBdr>
                <w:left w:val="none" w:sz="0" w:space="0" w:color="auto"/>
                <w:right w:val="none" w:sz="0" w:space="0" w:color="auto"/>
              </w:pBdr>
              <w:spacing w:before="0" w:beforeAutospacing="0" w:after="0" w:afterAutospacing="0"/>
              <w:rPr>
                <w:szCs w:val="20"/>
                <w:lang w:val="en-US" w:eastAsia="en-US"/>
              </w:rPr>
            </w:pPr>
            <w:r w:rsidRPr="000E7B90">
              <w:rPr>
                <w:szCs w:val="20"/>
                <w:lang w:val="en-US" w:eastAsia="en-US"/>
              </w:rPr>
              <w:t>8</w:t>
            </w:r>
          </w:p>
        </w:tc>
      </w:tr>
      <w:tr w:rsidR="00040804" w:rsidRPr="000E7B90" w:rsidTr="00573BE9">
        <w:trPr>
          <w:trHeight w:val="30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DF4148" w:rsidP="00573BE9">
            <w:pPr>
              <w:rPr>
                <w:rFonts w:ascii="Times New Roman" w:hAnsi="Times New Roman"/>
                <w:szCs w:val="24"/>
              </w:rPr>
            </w:pPr>
            <w:r w:rsidRPr="000E7B90">
              <w:rPr>
                <w:rFonts w:ascii="Times New Roman" w:hAnsi="Times New Roman"/>
              </w:rPr>
              <w:t>Poslovođa u šumarstvu</w:t>
            </w:r>
          </w:p>
        </w:tc>
        <w:tc>
          <w:tcPr>
            <w:tcW w:w="1496" w:type="dxa"/>
            <w:noWrap/>
            <w:tcMar>
              <w:top w:w="15" w:type="dxa"/>
              <w:left w:w="15" w:type="dxa"/>
              <w:bottom w:w="0" w:type="dxa"/>
              <w:right w:w="15" w:type="dxa"/>
            </w:tcMar>
            <w:vAlign w:val="center"/>
          </w:tcPr>
          <w:p w:rsidR="00040804" w:rsidRPr="000E7B90" w:rsidRDefault="00DF4148" w:rsidP="00573BE9">
            <w:pPr>
              <w:jc w:val="center"/>
              <w:rPr>
                <w:rFonts w:ascii="Times New Roman" w:hAnsi="Times New Roman"/>
                <w:szCs w:val="24"/>
              </w:rPr>
            </w:pPr>
            <w:r w:rsidRPr="000E7B90">
              <w:rPr>
                <w:rFonts w:ascii="Times New Roman" w:hAnsi="Times New Roman"/>
                <w:szCs w:val="24"/>
              </w:rPr>
              <w:t>9</w:t>
            </w:r>
          </w:p>
        </w:tc>
      </w:tr>
      <w:tr w:rsidR="00040804" w:rsidRPr="000E7B90" w:rsidTr="00573BE9">
        <w:trPr>
          <w:trHeight w:val="30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DF4148" w:rsidP="00573BE9">
            <w:pPr>
              <w:rPr>
                <w:rFonts w:ascii="Times New Roman" w:hAnsi="Times New Roman"/>
                <w:szCs w:val="24"/>
              </w:rPr>
            </w:pPr>
            <w:r w:rsidRPr="000E7B90">
              <w:rPr>
                <w:rFonts w:ascii="Times New Roman" w:hAnsi="Times New Roman"/>
              </w:rPr>
              <w:t>Poslovođa u seči</w:t>
            </w:r>
          </w:p>
        </w:tc>
        <w:tc>
          <w:tcPr>
            <w:tcW w:w="1496" w:type="dxa"/>
            <w:noWrap/>
            <w:tcMar>
              <w:top w:w="15" w:type="dxa"/>
              <w:left w:w="15" w:type="dxa"/>
              <w:bottom w:w="0" w:type="dxa"/>
              <w:right w:w="15" w:type="dxa"/>
            </w:tcMar>
            <w:vAlign w:val="center"/>
          </w:tcPr>
          <w:p w:rsidR="00040804" w:rsidRPr="000E7B90" w:rsidRDefault="00DF4148" w:rsidP="00573BE9">
            <w:pPr>
              <w:jc w:val="center"/>
              <w:rPr>
                <w:rFonts w:ascii="Times New Roman" w:hAnsi="Times New Roman"/>
                <w:szCs w:val="24"/>
              </w:rPr>
            </w:pPr>
            <w:r w:rsidRPr="000E7B90">
              <w:rPr>
                <w:rFonts w:ascii="Times New Roman" w:hAnsi="Times New Roman"/>
                <w:szCs w:val="24"/>
              </w:rPr>
              <w:t>6</w:t>
            </w:r>
          </w:p>
        </w:tc>
      </w:tr>
      <w:tr w:rsidR="00040804" w:rsidRPr="000E7B90" w:rsidTr="00573BE9">
        <w:trPr>
          <w:trHeight w:val="30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w:t>
            </w:r>
          </w:p>
        </w:tc>
        <w:tc>
          <w:tcPr>
            <w:tcW w:w="3871" w:type="dxa"/>
            <w:noWrap/>
            <w:tcMar>
              <w:top w:w="15" w:type="dxa"/>
              <w:left w:w="15" w:type="dxa"/>
              <w:bottom w:w="0" w:type="dxa"/>
              <w:right w:w="15" w:type="dxa"/>
            </w:tcMar>
            <w:vAlign w:val="center"/>
          </w:tcPr>
          <w:p w:rsidR="00040804" w:rsidRPr="000E7B90" w:rsidRDefault="00DF4148" w:rsidP="00573BE9">
            <w:pPr>
              <w:rPr>
                <w:rFonts w:ascii="Times New Roman" w:hAnsi="Times New Roman"/>
                <w:szCs w:val="24"/>
              </w:rPr>
            </w:pPr>
            <w:r w:rsidRPr="000E7B90">
              <w:rPr>
                <w:rFonts w:ascii="Times New Roman" w:hAnsi="Times New Roman"/>
              </w:rPr>
              <w:t>Poslovođa za snimanje normi</w:t>
            </w:r>
          </w:p>
        </w:tc>
        <w:tc>
          <w:tcPr>
            <w:tcW w:w="1496" w:type="dxa"/>
            <w:noWrap/>
            <w:tcMar>
              <w:top w:w="15" w:type="dxa"/>
              <w:left w:w="15" w:type="dxa"/>
              <w:bottom w:w="0" w:type="dxa"/>
              <w:right w:w="15" w:type="dxa"/>
            </w:tcMar>
            <w:vAlign w:val="center"/>
          </w:tcPr>
          <w:p w:rsidR="00040804" w:rsidRPr="000E7B90" w:rsidRDefault="00DF4148" w:rsidP="00573BE9">
            <w:pPr>
              <w:jc w:val="center"/>
              <w:rPr>
                <w:rFonts w:ascii="Times New Roman" w:hAnsi="Times New Roman"/>
                <w:szCs w:val="24"/>
              </w:rPr>
            </w:pPr>
            <w:r w:rsidRPr="000E7B90">
              <w:rPr>
                <w:rFonts w:ascii="Times New Roman" w:hAnsi="Times New Roman"/>
                <w:szCs w:val="24"/>
              </w:rPr>
              <w:t>1</w:t>
            </w:r>
          </w:p>
        </w:tc>
      </w:tr>
      <w:tr w:rsidR="00040804" w:rsidRPr="000E7B90" w:rsidTr="00573BE9">
        <w:trPr>
          <w:trHeight w:val="30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DF4148" w:rsidP="00573BE9">
            <w:pPr>
              <w:rPr>
                <w:rFonts w:ascii="Times New Roman" w:hAnsi="Times New Roman"/>
                <w:szCs w:val="24"/>
              </w:rPr>
            </w:pPr>
            <w:r w:rsidRPr="000E7B90">
              <w:rPr>
                <w:rFonts w:ascii="Times New Roman" w:hAnsi="Times New Roman"/>
              </w:rPr>
              <w:t>Poslovođa rasaničke proizvodnje</w:t>
            </w:r>
          </w:p>
        </w:tc>
        <w:tc>
          <w:tcPr>
            <w:tcW w:w="1496" w:type="dxa"/>
            <w:noWrap/>
            <w:tcMar>
              <w:top w:w="15" w:type="dxa"/>
              <w:left w:w="15" w:type="dxa"/>
              <w:bottom w:w="0" w:type="dxa"/>
              <w:right w:w="15" w:type="dxa"/>
            </w:tcMar>
            <w:vAlign w:val="center"/>
          </w:tcPr>
          <w:p w:rsidR="00040804" w:rsidRPr="000E7B90" w:rsidRDefault="00DF4148" w:rsidP="00573BE9">
            <w:pPr>
              <w:jc w:val="center"/>
              <w:rPr>
                <w:rFonts w:ascii="Times New Roman" w:hAnsi="Times New Roman"/>
                <w:szCs w:val="24"/>
              </w:rPr>
            </w:pPr>
            <w:r w:rsidRPr="000E7B90">
              <w:rPr>
                <w:rFonts w:ascii="Times New Roman" w:hAnsi="Times New Roman"/>
                <w:szCs w:val="24"/>
              </w:rPr>
              <w:t>1</w:t>
            </w:r>
          </w:p>
        </w:tc>
      </w:tr>
      <w:tr w:rsidR="00DF4148" w:rsidRPr="000E7B90" w:rsidTr="00573BE9">
        <w:trPr>
          <w:trHeight w:val="300"/>
          <w:jc w:val="center"/>
        </w:trPr>
        <w:tc>
          <w:tcPr>
            <w:tcW w:w="680" w:type="dxa"/>
            <w:noWrap/>
            <w:tcMar>
              <w:top w:w="15" w:type="dxa"/>
              <w:left w:w="15" w:type="dxa"/>
              <w:bottom w:w="0" w:type="dxa"/>
              <w:right w:w="15" w:type="dxa"/>
            </w:tcMar>
            <w:vAlign w:val="center"/>
          </w:tcPr>
          <w:p w:rsidR="00DF4148" w:rsidRPr="000E7B90" w:rsidRDefault="00DF4148" w:rsidP="00573BE9">
            <w:pPr>
              <w:jc w:val="center"/>
              <w:rPr>
                <w:rFonts w:ascii="Times New Roman" w:hAnsi="Times New Roman"/>
              </w:rPr>
            </w:pPr>
            <w:r w:rsidRPr="000E7B90">
              <w:rPr>
                <w:rFonts w:ascii="Times New Roman" w:hAnsi="Times New Roman"/>
              </w:rPr>
              <w:t>-</w:t>
            </w:r>
          </w:p>
        </w:tc>
        <w:tc>
          <w:tcPr>
            <w:tcW w:w="3871" w:type="dxa"/>
            <w:noWrap/>
            <w:tcMar>
              <w:top w:w="15" w:type="dxa"/>
              <w:left w:w="15" w:type="dxa"/>
              <w:bottom w:w="0" w:type="dxa"/>
              <w:right w:w="15" w:type="dxa"/>
            </w:tcMar>
            <w:vAlign w:val="center"/>
          </w:tcPr>
          <w:p w:rsidR="00DF4148" w:rsidRPr="000E7B90" w:rsidRDefault="00DF4148" w:rsidP="00573BE9">
            <w:pPr>
              <w:rPr>
                <w:rFonts w:ascii="Times New Roman" w:hAnsi="Times New Roman"/>
              </w:rPr>
            </w:pPr>
            <w:r w:rsidRPr="000E7B90">
              <w:rPr>
                <w:rFonts w:ascii="Times New Roman" w:hAnsi="Times New Roman"/>
              </w:rPr>
              <w:t>Poslovođa ugostiteljskog objekta</w:t>
            </w:r>
          </w:p>
        </w:tc>
        <w:tc>
          <w:tcPr>
            <w:tcW w:w="1496" w:type="dxa"/>
            <w:noWrap/>
            <w:tcMar>
              <w:top w:w="15" w:type="dxa"/>
              <w:left w:w="15" w:type="dxa"/>
              <w:bottom w:w="0" w:type="dxa"/>
              <w:right w:w="15" w:type="dxa"/>
            </w:tcMar>
            <w:vAlign w:val="center"/>
          </w:tcPr>
          <w:p w:rsidR="00DF4148" w:rsidRPr="000E7B90" w:rsidRDefault="00DF4148" w:rsidP="00573BE9">
            <w:pPr>
              <w:jc w:val="center"/>
              <w:rPr>
                <w:rFonts w:ascii="Times New Roman" w:hAnsi="Times New Roman"/>
              </w:rPr>
            </w:pPr>
            <w:r w:rsidRPr="000E7B90">
              <w:rPr>
                <w:rFonts w:ascii="Times New Roman" w:hAnsi="Times New Roman"/>
              </w:rPr>
              <w:t>1</w:t>
            </w:r>
          </w:p>
        </w:tc>
      </w:tr>
      <w:tr w:rsidR="00DF4148" w:rsidRPr="000E7B90" w:rsidTr="00573BE9">
        <w:trPr>
          <w:trHeight w:val="300"/>
          <w:jc w:val="center"/>
        </w:trPr>
        <w:tc>
          <w:tcPr>
            <w:tcW w:w="680" w:type="dxa"/>
            <w:noWrap/>
            <w:tcMar>
              <w:top w:w="15" w:type="dxa"/>
              <w:left w:w="15" w:type="dxa"/>
              <w:bottom w:w="0" w:type="dxa"/>
              <w:right w:w="15" w:type="dxa"/>
            </w:tcMar>
            <w:vAlign w:val="center"/>
          </w:tcPr>
          <w:p w:rsidR="00DF4148" w:rsidRPr="000E7B90" w:rsidRDefault="00DF4148" w:rsidP="00573BE9">
            <w:pPr>
              <w:jc w:val="center"/>
              <w:rPr>
                <w:rFonts w:ascii="Times New Roman" w:hAnsi="Times New Roman"/>
              </w:rPr>
            </w:pPr>
            <w:r w:rsidRPr="000E7B90">
              <w:rPr>
                <w:rFonts w:ascii="Times New Roman" w:hAnsi="Times New Roman"/>
              </w:rPr>
              <w:t>-</w:t>
            </w:r>
          </w:p>
        </w:tc>
        <w:tc>
          <w:tcPr>
            <w:tcW w:w="3871" w:type="dxa"/>
            <w:noWrap/>
            <w:tcMar>
              <w:top w:w="15" w:type="dxa"/>
              <w:left w:w="15" w:type="dxa"/>
              <w:bottom w:w="0" w:type="dxa"/>
              <w:right w:w="15" w:type="dxa"/>
            </w:tcMar>
            <w:vAlign w:val="center"/>
          </w:tcPr>
          <w:p w:rsidR="00DF4148" w:rsidRPr="000E7B90" w:rsidRDefault="00DF4148" w:rsidP="00573BE9">
            <w:pPr>
              <w:rPr>
                <w:rFonts w:ascii="Times New Roman" w:hAnsi="Times New Roman"/>
              </w:rPr>
            </w:pPr>
            <w:r w:rsidRPr="000E7B90">
              <w:rPr>
                <w:rFonts w:ascii="Times New Roman" w:hAnsi="Times New Roman"/>
              </w:rPr>
              <w:t>Poslovođa u fazaneriji i hladnjači</w:t>
            </w:r>
          </w:p>
        </w:tc>
        <w:tc>
          <w:tcPr>
            <w:tcW w:w="1496" w:type="dxa"/>
            <w:noWrap/>
            <w:tcMar>
              <w:top w:w="15" w:type="dxa"/>
              <w:left w:w="15" w:type="dxa"/>
              <w:bottom w:w="0" w:type="dxa"/>
              <w:right w:w="15" w:type="dxa"/>
            </w:tcMar>
            <w:vAlign w:val="center"/>
          </w:tcPr>
          <w:p w:rsidR="00DF4148" w:rsidRPr="000E7B90" w:rsidRDefault="00DF4148" w:rsidP="00573BE9">
            <w:pPr>
              <w:jc w:val="center"/>
              <w:rPr>
                <w:rFonts w:ascii="Times New Roman" w:hAnsi="Times New Roman"/>
              </w:rPr>
            </w:pPr>
            <w:r w:rsidRPr="000E7B90">
              <w:rPr>
                <w:rFonts w:ascii="Times New Roman" w:hAnsi="Times New Roman"/>
              </w:rPr>
              <w:t>2</w:t>
            </w:r>
          </w:p>
        </w:tc>
      </w:tr>
      <w:tr w:rsidR="00F76DE0" w:rsidRPr="000E7B90" w:rsidTr="00573BE9">
        <w:trPr>
          <w:trHeight w:val="300"/>
          <w:jc w:val="center"/>
        </w:trPr>
        <w:tc>
          <w:tcPr>
            <w:tcW w:w="680" w:type="dxa"/>
            <w:noWrap/>
            <w:tcMar>
              <w:top w:w="15" w:type="dxa"/>
              <w:left w:w="15" w:type="dxa"/>
              <w:bottom w:w="0" w:type="dxa"/>
              <w:right w:w="15" w:type="dxa"/>
            </w:tcMar>
            <w:vAlign w:val="center"/>
          </w:tcPr>
          <w:p w:rsidR="00F76DE0" w:rsidRPr="000E7B90" w:rsidRDefault="00F76DE0" w:rsidP="00573BE9">
            <w:pPr>
              <w:jc w:val="center"/>
              <w:rPr>
                <w:rFonts w:ascii="Times New Roman" w:hAnsi="Times New Roman"/>
              </w:rPr>
            </w:pPr>
            <w:r w:rsidRPr="000E7B90">
              <w:rPr>
                <w:rFonts w:ascii="Times New Roman" w:hAnsi="Times New Roman"/>
              </w:rPr>
              <w:t>-</w:t>
            </w:r>
          </w:p>
        </w:tc>
        <w:tc>
          <w:tcPr>
            <w:tcW w:w="3871" w:type="dxa"/>
            <w:noWrap/>
            <w:tcMar>
              <w:top w:w="15" w:type="dxa"/>
              <w:left w:w="15" w:type="dxa"/>
              <w:bottom w:w="0" w:type="dxa"/>
              <w:right w:w="15" w:type="dxa"/>
            </w:tcMar>
            <w:vAlign w:val="center"/>
          </w:tcPr>
          <w:p w:rsidR="00F76DE0" w:rsidRPr="000E7B90" w:rsidRDefault="00F76DE0" w:rsidP="00573BE9">
            <w:pPr>
              <w:rPr>
                <w:rFonts w:ascii="Times New Roman" w:hAnsi="Times New Roman"/>
              </w:rPr>
            </w:pPr>
            <w:r w:rsidRPr="000E7B90">
              <w:rPr>
                <w:rFonts w:ascii="Times New Roman" w:hAnsi="Times New Roman"/>
              </w:rPr>
              <w:t>Čuvar šuma</w:t>
            </w:r>
          </w:p>
        </w:tc>
        <w:tc>
          <w:tcPr>
            <w:tcW w:w="1496" w:type="dxa"/>
            <w:noWrap/>
            <w:tcMar>
              <w:top w:w="15" w:type="dxa"/>
              <w:left w:w="15" w:type="dxa"/>
              <w:bottom w:w="0" w:type="dxa"/>
              <w:right w:w="15" w:type="dxa"/>
            </w:tcMar>
            <w:vAlign w:val="center"/>
          </w:tcPr>
          <w:p w:rsidR="00F76DE0" w:rsidRPr="000E7B90" w:rsidRDefault="00F76DE0" w:rsidP="00573BE9">
            <w:pPr>
              <w:jc w:val="center"/>
              <w:rPr>
                <w:rFonts w:ascii="Times New Roman" w:hAnsi="Times New Roman"/>
              </w:rPr>
            </w:pPr>
            <w:r w:rsidRPr="000E7B90">
              <w:rPr>
                <w:rFonts w:ascii="Times New Roman" w:hAnsi="Times New Roman"/>
              </w:rPr>
              <w:t>6</w:t>
            </w:r>
          </w:p>
        </w:tc>
      </w:tr>
      <w:tr w:rsidR="00F76DE0" w:rsidRPr="000E7B90" w:rsidTr="00573BE9">
        <w:trPr>
          <w:trHeight w:val="300"/>
          <w:jc w:val="center"/>
        </w:trPr>
        <w:tc>
          <w:tcPr>
            <w:tcW w:w="680" w:type="dxa"/>
            <w:noWrap/>
            <w:tcMar>
              <w:top w:w="15" w:type="dxa"/>
              <w:left w:w="15" w:type="dxa"/>
              <w:bottom w:w="0" w:type="dxa"/>
              <w:right w:w="15" w:type="dxa"/>
            </w:tcMar>
            <w:vAlign w:val="center"/>
          </w:tcPr>
          <w:p w:rsidR="00F76DE0" w:rsidRPr="000E7B90" w:rsidRDefault="00F76DE0" w:rsidP="00573BE9">
            <w:pPr>
              <w:jc w:val="center"/>
              <w:rPr>
                <w:rFonts w:ascii="Times New Roman" w:hAnsi="Times New Roman"/>
              </w:rPr>
            </w:pPr>
            <w:r w:rsidRPr="000E7B90">
              <w:rPr>
                <w:rFonts w:ascii="Times New Roman" w:hAnsi="Times New Roman"/>
              </w:rPr>
              <w:t>-</w:t>
            </w:r>
          </w:p>
        </w:tc>
        <w:tc>
          <w:tcPr>
            <w:tcW w:w="3871" w:type="dxa"/>
            <w:noWrap/>
            <w:tcMar>
              <w:top w:w="15" w:type="dxa"/>
              <w:left w:w="15" w:type="dxa"/>
              <w:bottom w:w="0" w:type="dxa"/>
              <w:right w:w="15" w:type="dxa"/>
            </w:tcMar>
            <w:vAlign w:val="center"/>
          </w:tcPr>
          <w:p w:rsidR="00F76DE0" w:rsidRPr="000E7B90" w:rsidRDefault="00F76DE0" w:rsidP="00573BE9">
            <w:pPr>
              <w:rPr>
                <w:rFonts w:ascii="Times New Roman" w:hAnsi="Times New Roman"/>
              </w:rPr>
            </w:pPr>
            <w:r w:rsidRPr="000E7B90">
              <w:rPr>
                <w:rFonts w:ascii="Times New Roman" w:hAnsi="Times New Roman"/>
              </w:rPr>
              <w:t>Čuvar šuma i zaštićenog područja</w:t>
            </w:r>
          </w:p>
        </w:tc>
        <w:tc>
          <w:tcPr>
            <w:tcW w:w="1496" w:type="dxa"/>
            <w:noWrap/>
            <w:tcMar>
              <w:top w:w="15" w:type="dxa"/>
              <w:left w:w="15" w:type="dxa"/>
              <w:bottom w:w="0" w:type="dxa"/>
              <w:right w:w="15" w:type="dxa"/>
            </w:tcMar>
            <w:vAlign w:val="center"/>
          </w:tcPr>
          <w:p w:rsidR="00F76DE0" w:rsidRPr="000E7B90" w:rsidRDefault="00F76DE0" w:rsidP="00573BE9">
            <w:pPr>
              <w:jc w:val="center"/>
              <w:rPr>
                <w:rFonts w:ascii="Times New Roman" w:hAnsi="Times New Roman"/>
              </w:rPr>
            </w:pPr>
            <w:r w:rsidRPr="000E7B90">
              <w:rPr>
                <w:rFonts w:ascii="Times New Roman" w:hAnsi="Times New Roman"/>
              </w:rPr>
              <w:t>1</w:t>
            </w:r>
          </w:p>
        </w:tc>
      </w:tr>
      <w:tr w:rsidR="00F76DE0" w:rsidRPr="000E7B90" w:rsidTr="00573BE9">
        <w:trPr>
          <w:trHeight w:val="300"/>
          <w:jc w:val="center"/>
        </w:trPr>
        <w:tc>
          <w:tcPr>
            <w:tcW w:w="680" w:type="dxa"/>
            <w:noWrap/>
            <w:tcMar>
              <w:top w:w="15" w:type="dxa"/>
              <w:left w:w="15" w:type="dxa"/>
              <w:bottom w:w="0" w:type="dxa"/>
              <w:right w:w="15" w:type="dxa"/>
            </w:tcMar>
            <w:vAlign w:val="center"/>
          </w:tcPr>
          <w:p w:rsidR="00F76DE0" w:rsidRPr="000E7B90" w:rsidRDefault="00F76DE0" w:rsidP="00573BE9">
            <w:pPr>
              <w:jc w:val="center"/>
              <w:rPr>
                <w:rFonts w:ascii="Times New Roman" w:hAnsi="Times New Roman"/>
              </w:rPr>
            </w:pPr>
            <w:r w:rsidRPr="000E7B90">
              <w:rPr>
                <w:rFonts w:ascii="Times New Roman" w:hAnsi="Times New Roman"/>
              </w:rPr>
              <w:t>-</w:t>
            </w:r>
          </w:p>
        </w:tc>
        <w:tc>
          <w:tcPr>
            <w:tcW w:w="3871" w:type="dxa"/>
            <w:noWrap/>
            <w:tcMar>
              <w:top w:w="15" w:type="dxa"/>
              <w:left w:w="15" w:type="dxa"/>
              <w:bottom w:w="0" w:type="dxa"/>
              <w:right w:w="15" w:type="dxa"/>
            </w:tcMar>
            <w:vAlign w:val="center"/>
          </w:tcPr>
          <w:p w:rsidR="00F76DE0" w:rsidRPr="000E7B90" w:rsidRDefault="00F76DE0" w:rsidP="00573BE9">
            <w:pPr>
              <w:rPr>
                <w:rFonts w:ascii="Times New Roman" w:hAnsi="Times New Roman"/>
              </w:rPr>
            </w:pPr>
            <w:r w:rsidRPr="000E7B90">
              <w:rPr>
                <w:rFonts w:ascii="Times New Roman" w:hAnsi="Times New Roman"/>
              </w:rPr>
              <w:t>Šumski radnik</w:t>
            </w:r>
          </w:p>
        </w:tc>
        <w:tc>
          <w:tcPr>
            <w:tcW w:w="1496" w:type="dxa"/>
            <w:noWrap/>
            <w:tcMar>
              <w:top w:w="15" w:type="dxa"/>
              <w:left w:w="15" w:type="dxa"/>
              <w:bottom w:w="0" w:type="dxa"/>
              <w:right w:w="15" w:type="dxa"/>
            </w:tcMar>
            <w:vAlign w:val="center"/>
          </w:tcPr>
          <w:p w:rsidR="00F76DE0" w:rsidRPr="000E7B90" w:rsidRDefault="00F76DE0" w:rsidP="00573BE9">
            <w:pPr>
              <w:jc w:val="center"/>
              <w:rPr>
                <w:rFonts w:ascii="Times New Roman" w:hAnsi="Times New Roman"/>
              </w:rPr>
            </w:pPr>
            <w:r w:rsidRPr="000E7B90">
              <w:rPr>
                <w:rFonts w:ascii="Times New Roman" w:hAnsi="Times New Roman"/>
              </w:rPr>
              <w:t>10</w:t>
            </w:r>
          </w:p>
        </w:tc>
      </w:tr>
      <w:tr w:rsidR="00040804" w:rsidRPr="000E7B90" w:rsidTr="00573BE9">
        <w:trPr>
          <w:trHeight w:val="30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rPr>
              <w:t>Motorni sekači</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rPr>
              <w:t>2</w:t>
            </w:r>
            <w:r w:rsidR="00F76DE0" w:rsidRPr="000E7B90">
              <w:rPr>
                <w:rFonts w:ascii="Times New Roman" w:hAnsi="Times New Roman"/>
              </w:rPr>
              <w:t>0</w:t>
            </w:r>
          </w:p>
        </w:tc>
      </w:tr>
      <w:tr w:rsidR="00040804" w:rsidRPr="000E7B90" w:rsidTr="00573BE9">
        <w:trPr>
          <w:trHeight w:val="30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rPr>
            </w:pPr>
            <w:r w:rsidRPr="000E7B90">
              <w:rPr>
                <w:rFonts w:ascii="Times New Roman" w:hAnsi="Times New Roman"/>
              </w:rPr>
              <w:t>Vozač autobusa</w:t>
            </w:r>
          </w:p>
        </w:tc>
        <w:tc>
          <w:tcPr>
            <w:tcW w:w="1496" w:type="dxa"/>
            <w:noWrap/>
            <w:tcMar>
              <w:top w:w="15" w:type="dxa"/>
              <w:left w:w="15" w:type="dxa"/>
              <w:bottom w:w="0" w:type="dxa"/>
              <w:right w:w="15" w:type="dxa"/>
            </w:tcMar>
            <w:vAlign w:val="center"/>
          </w:tcPr>
          <w:p w:rsidR="00040804" w:rsidRPr="000E7B90" w:rsidRDefault="00F76DE0" w:rsidP="00573BE9">
            <w:pPr>
              <w:jc w:val="center"/>
              <w:rPr>
                <w:rFonts w:ascii="Times New Roman" w:hAnsi="Times New Roman"/>
              </w:rPr>
            </w:pPr>
            <w:r w:rsidRPr="000E7B90">
              <w:rPr>
                <w:rFonts w:ascii="Times New Roman" w:hAnsi="Times New Roman"/>
              </w:rPr>
              <w:t>2</w:t>
            </w:r>
          </w:p>
        </w:tc>
      </w:tr>
      <w:tr w:rsidR="00040804" w:rsidRPr="000E7B90" w:rsidTr="00573BE9">
        <w:trPr>
          <w:trHeight w:val="30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040804" w:rsidP="00F76DE0">
            <w:pPr>
              <w:rPr>
                <w:rFonts w:ascii="Times New Roman" w:hAnsi="Times New Roman"/>
              </w:rPr>
            </w:pPr>
            <w:r w:rsidRPr="000E7B90">
              <w:rPr>
                <w:rFonts w:ascii="Times New Roman" w:hAnsi="Times New Roman"/>
              </w:rPr>
              <w:t xml:space="preserve">Vozač </w:t>
            </w:r>
            <w:r w:rsidR="00F76DE0" w:rsidRPr="000E7B90">
              <w:rPr>
                <w:rFonts w:ascii="Times New Roman" w:hAnsi="Times New Roman"/>
              </w:rPr>
              <w:t>dostavnog vozila</w:t>
            </w:r>
          </w:p>
        </w:tc>
        <w:tc>
          <w:tcPr>
            <w:tcW w:w="1496" w:type="dxa"/>
            <w:noWrap/>
            <w:tcMar>
              <w:top w:w="15" w:type="dxa"/>
              <w:left w:w="15" w:type="dxa"/>
              <w:bottom w:w="0" w:type="dxa"/>
              <w:right w:w="15" w:type="dxa"/>
            </w:tcMar>
            <w:vAlign w:val="center"/>
          </w:tcPr>
          <w:p w:rsidR="00040804" w:rsidRPr="000E7B90" w:rsidRDefault="00F76DE0" w:rsidP="00573BE9">
            <w:pPr>
              <w:jc w:val="center"/>
              <w:rPr>
                <w:rFonts w:ascii="Times New Roman" w:hAnsi="Times New Roman"/>
              </w:rPr>
            </w:pPr>
            <w:r w:rsidRPr="000E7B90">
              <w:rPr>
                <w:rFonts w:ascii="Times New Roman" w:hAnsi="Times New Roman"/>
              </w:rPr>
              <w:t>1</w:t>
            </w:r>
          </w:p>
        </w:tc>
      </w:tr>
      <w:tr w:rsidR="00040804" w:rsidRPr="000E7B90" w:rsidTr="00573BE9">
        <w:trPr>
          <w:trHeight w:val="30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szCs w:val="24"/>
              </w:rPr>
              <w:t>Administrativni radnici</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4</w:t>
            </w:r>
          </w:p>
        </w:tc>
      </w:tr>
      <w:tr w:rsidR="00040804" w:rsidRPr="000E7B90" w:rsidTr="00573BE9">
        <w:trPr>
          <w:trHeight w:val="30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szCs w:val="24"/>
              </w:rPr>
              <w:t>Lovočuvar</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4</w:t>
            </w:r>
          </w:p>
        </w:tc>
      </w:tr>
      <w:tr w:rsidR="00040804" w:rsidRPr="000E7B90" w:rsidTr="00573BE9">
        <w:trPr>
          <w:trHeight w:val="30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szCs w:val="24"/>
              </w:rPr>
              <w:t>Kuvar</w:t>
            </w:r>
          </w:p>
        </w:tc>
        <w:tc>
          <w:tcPr>
            <w:tcW w:w="1496" w:type="dxa"/>
            <w:noWrap/>
            <w:tcMar>
              <w:top w:w="15" w:type="dxa"/>
              <w:left w:w="15" w:type="dxa"/>
              <w:bottom w:w="0" w:type="dxa"/>
              <w:right w:w="15" w:type="dxa"/>
            </w:tcMar>
            <w:vAlign w:val="center"/>
          </w:tcPr>
          <w:p w:rsidR="00040804" w:rsidRPr="000E7B90" w:rsidRDefault="00B4178A" w:rsidP="00573BE9">
            <w:pPr>
              <w:jc w:val="center"/>
              <w:rPr>
                <w:rFonts w:ascii="Times New Roman" w:hAnsi="Times New Roman"/>
                <w:szCs w:val="24"/>
              </w:rPr>
            </w:pPr>
            <w:r w:rsidRPr="000E7B90">
              <w:rPr>
                <w:rFonts w:ascii="Times New Roman" w:hAnsi="Times New Roman"/>
                <w:szCs w:val="24"/>
              </w:rPr>
              <w:t>2</w:t>
            </w:r>
          </w:p>
        </w:tc>
      </w:tr>
      <w:tr w:rsidR="00040804" w:rsidRPr="000E7B90" w:rsidTr="00573BE9">
        <w:trPr>
          <w:trHeight w:val="30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w:t>
            </w:r>
          </w:p>
        </w:tc>
        <w:tc>
          <w:tcPr>
            <w:tcW w:w="3871" w:type="dxa"/>
            <w:noWrap/>
            <w:tcMar>
              <w:top w:w="15" w:type="dxa"/>
              <w:left w:w="15" w:type="dxa"/>
              <w:bottom w:w="0" w:type="dxa"/>
              <w:right w:w="15" w:type="dxa"/>
            </w:tcMar>
            <w:vAlign w:val="center"/>
          </w:tcPr>
          <w:p w:rsidR="00040804" w:rsidRPr="000E7B90" w:rsidRDefault="00B4178A" w:rsidP="00573BE9">
            <w:pPr>
              <w:rPr>
                <w:rFonts w:ascii="Times New Roman" w:hAnsi="Times New Roman"/>
                <w:szCs w:val="24"/>
              </w:rPr>
            </w:pPr>
            <w:r w:rsidRPr="000E7B90">
              <w:rPr>
                <w:rFonts w:ascii="Times New Roman" w:hAnsi="Times New Roman"/>
              </w:rPr>
              <w:t>Konobar</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1</w:t>
            </w:r>
          </w:p>
        </w:tc>
      </w:tr>
      <w:tr w:rsidR="00040804" w:rsidRPr="000E7B90" w:rsidTr="00573BE9">
        <w:trPr>
          <w:trHeight w:val="30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szCs w:val="24"/>
              </w:rPr>
              <w:t>Kočijaš</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1</w:t>
            </w:r>
          </w:p>
        </w:tc>
      </w:tr>
      <w:tr w:rsidR="00040804" w:rsidRPr="000E7B90" w:rsidTr="00573BE9">
        <w:trPr>
          <w:trHeight w:val="30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w:t>
            </w:r>
          </w:p>
        </w:tc>
        <w:tc>
          <w:tcPr>
            <w:tcW w:w="3871" w:type="dxa"/>
            <w:noWrap/>
            <w:tcMar>
              <w:top w:w="15" w:type="dxa"/>
              <w:left w:w="15" w:type="dxa"/>
              <w:bottom w:w="0" w:type="dxa"/>
              <w:right w:w="15" w:type="dxa"/>
            </w:tcMar>
            <w:vAlign w:val="center"/>
          </w:tcPr>
          <w:p w:rsidR="00040804" w:rsidRPr="000E7B90" w:rsidRDefault="00B4178A" w:rsidP="00B4178A">
            <w:pPr>
              <w:rPr>
                <w:rFonts w:ascii="Times New Roman" w:hAnsi="Times New Roman"/>
                <w:szCs w:val="24"/>
              </w:rPr>
            </w:pPr>
            <w:r w:rsidRPr="000E7B90">
              <w:rPr>
                <w:rFonts w:ascii="Times New Roman" w:hAnsi="Times New Roman"/>
                <w:szCs w:val="24"/>
              </w:rPr>
              <w:t>Domar č</w:t>
            </w:r>
            <w:r w:rsidR="00040804" w:rsidRPr="000E7B90">
              <w:rPr>
                <w:rFonts w:ascii="Times New Roman" w:hAnsi="Times New Roman"/>
                <w:szCs w:val="24"/>
              </w:rPr>
              <w:t>uvar objekta</w:t>
            </w:r>
          </w:p>
        </w:tc>
        <w:tc>
          <w:tcPr>
            <w:tcW w:w="1496" w:type="dxa"/>
            <w:noWrap/>
            <w:tcMar>
              <w:top w:w="15" w:type="dxa"/>
              <w:left w:w="15" w:type="dxa"/>
              <w:bottom w:w="0" w:type="dxa"/>
              <w:right w:w="15" w:type="dxa"/>
            </w:tcMar>
            <w:vAlign w:val="center"/>
          </w:tcPr>
          <w:p w:rsidR="00040804" w:rsidRPr="000E7B90" w:rsidRDefault="00B4178A" w:rsidP="00573BE9">
            <w:pPr>
              <w:jc w:val="center"/>
              <w:rPr>
                <w:rFonts w:ascii="Times New Roman" w:hAnsi="Times New Roman"/>
                <w:szCs w:val="24"/>
              </w:rPr>
            </w:pPr>
            <w:r w:rsidRPr="000E7B90">
              <w:rPr>
                <w:rFonts w:ascii="Times New Roman" w:hAnsi="Times New Roman"/>
                <w:szCs w:val="24"/>
              </w:rPr>
              <w:t>4</w:t>
            </w:r>
          </w:p>
        </w:tc>
      </w:tr>
      <w:tr w:rsidR="00040804" w:rsidRPr="000E7B90" w:rsidTr="00573BE9">
        <w:trPr>
          <w:trHeight w:val="30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szCs w:val="24"/>
              </w:rPr>
              <w:t>Magacioner</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2</w:t>
            </w:r>
          </w:p>
        </w:tc>
      </w:tr>
      <w:tr w:rsidR="00040804" w:rsidRPr="000E7B90" w:rsidTr="00573BE9">
        <w:trPr>
          <w:trHeight w:val="30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rPr>
              <w:t>Spremačica-k</w:t>
            </w:r>
            <w:r w:rsidR="00B4178A" w:rsidRPr="000E7B90">
              <w:rPr>
                <w:rFonts w:ascii="Times New Roman" w:hAnsi="Times New Roman"/>
              </w:rPr>
              <w:t>afe kuvarica</w:t>
            </w:r>
          </w:p>
        </w:tc>
        <w:tc>
          <w:tcPr>
            <w:tcW w:w="1496" w:type="dxa"/>
            <w:noWrap/>
            <w:tcMar>
              <w:top w:w="15" w:type="dxa"/>
              <w:left w:w="15" w:type="dxa"/>
              <w:bottom w:w="0" w:type="dxa"/>
              <w:right w:w="15" w:type="dxa"/>
            </w:tcMar>
            <w:vAlign w:val="center"/>
          </w:tcPr>
          <w:p w:rsidR="00040804" w:rsidRPr="000E7B90" w:rsidRDefault="00B4178A" w:rsidP="00573BE9">
            <w:pPr>
              <w:jc w:val="center"/>
              <w:rPr>
                <w:rFonts w:ascii="Times New Roman" w:hAnsi="Times New Roman"/>
                <w:szCs w:val="24"/>
              </w:rPr>
            </w:pPr>
            <w:r w:rsidRPr="000E7B90">
              <w:rPr>
                <w:rFonts w:ascii="Times New Roman" w:hAnsi="Times New Roman"/>
                <w:szCs w:val="24"/>
              </w:rPr>
              <w:t>1</w:t>
            </w:r>
          </w:p>
        </w:tc>
      </w:tr>
      <w:tr w:rsidR="00040804" w:rsidRPr="000E7B90" w:rsidTr="00573BE9">
        <w:trPr>
          <w:trHeight w:val="405"/>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b/>
                <w:szCs w:val="24"/>
              </w:rPr>
            </w:pP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b/>
                <w:szCs w:val="24"/>
              </w:rPr>
            </w:pPr>
            <w:r w:rsidRPr="000E7B90">
              <w:rPr>
                <w:rFonts w:ascii="Times New Roman" w:hAnsi="Times New Roman"/>
                <w:b/>
              </w:rPr>
              <w:t>Ukupno zaposlenih:</w:t>
            </w:r>
          </w:p>
        </w:tc>
        <w:tc>
          <w:tcPr>
            <w:tcW w:w="1496" w:type="dxa"/>
            <w:noWrap/>
            <w:tcMar>
              <w:top w:w="15" w:type="dxa"/>
              <w:left w:w="15" w:type="dxa"/>
              <w:bottom w:w="0" w:type="dxa"/>
              <w:right w:w="15" w:type="dxa"/>
            </w:tcMar>
            <w:vAlign w:val="center"/>
          </w:tcPr>
          <w:p w:rsidR="00040804" w:rsidRPr="000E7B90" w:rsidRDefault="00AD7924" w:rsidP="00573BE9">
            <w:pPr>
              <w:jc w:val="center"/>
              <w:rPr>
                <w:rFonts w:ascii="Times New Roman" w:hAnsi="Times New Roman"/>
                <w:b/>
                <w:szCs w:val="24"/>
              </w:rPr>
            </w:pPr>
            <w:r w:rsidRPr="000E7B90">
              <w:rPr>
                <w:rFonts w:ascii="Times New Roman" w:hAnsi="Times New Roman"/>
                <w:b/>
              </w:rPr>
              <w:t>87</w:t>
            </w:r>
          </w:p>
        </w:tc>
      </w:tr>
    </w:tbl>
    <w:p w:rsidR="00040804" w:rsidRPr="000E7B90" w:rsidRDefault="00040804" w:rsidP="00040804">
      <w:pPr>
        <w:ind w:firstLine="720"/>
        <w:jc w:val="both"/>
        <w:rPr>
          <w:rFonts w:ascii="Times New Roman" w:hAnsi="Times New Roman"/>
        </w:rPr>
      </w:pPr>
      <w:r w:rsidRPr="000E7B90">
        <w:rPr>
          <w:rFonts w:ascii="Times New Roman" w:hAnsi="Times New Roman"/>
        </w:rPr>
        <w:t>Broj sezonskih radnika se angažuje po potrebi i obimu posla.</w:t>
      </w:r>
    </w:p>
    <w:p w:rsidR="00040804" w:rsidRPr="000E7B90" w:rsidRDefault="00040804" w:rsidP="00040804">
      <w:pPr>
        <w:jc w:val="both"/>
        <w:rPr>
          <w:rFonts w:ascii="Times New Roman" w:hAnsi="Times New Roman"/>
        </w:rPr>
      </w:pPr>
    </w:p>
    <w:p w:rsidR="00040804" w:rsidRPr="000E7B90" w:rsidRDefault="00040804" w:rsidP="00040804">
      <w:pPr>
        <w:ind w:firstLine="720"/>
        <w:jc w:val="both"/>
        <w:rPr>
          <w:rFonts w:ascii="Times New Roman" w:hAnsi="Times New Roman"/>
        </w:rPr>
      </w:pPr>
      <w:r w:rsidRPr="000E7B90">
        <w:rPr>
          <w:rFonts w:ascii="Times New Roman" w:hAnsi="Times New Roman"/>
        </w:rPr>
        <w:t>Popis objekata i vozila vezanih za poslovanje R J Š U Klenak:</w:t>
      </w:r>
    </w:p>
    <w:tbl>
      <w:tblPr>
        <w:tblW w:w="6047" w:type="dxa"/>
        <w:jc w:val="center"/>
        <w:tblLayout w:type="fixed"/>
        <w:tblCellMar>
          <w:left w:w="0" w:type="dxa"/>
          <w:right w:w="0" w:type="dxa"/>
        </w:tblCellMar>
        <w:tblLook w:val="0000"/>
      </w:tblPr>
      <w:tblGrid>
        <w:gridCol w:w="680"/>
        <w:gridCol w:w="3871"/>
        <w:gridCol w:w="1496"/>
      </w:tblGrid>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040804" w:rsidP="00573BE9">
            <w:pPr>
              <w:pStyle w:val="Header"/>
              <w:tabs>
                <w:tab w:val="clear" w:pos="4320"/>
                <w:tab w:val="clear" w:pos="8640"/>
              </w:tabs>
              <w:rPr>
                <w:rFonts w:ascii="Times New Roman" w:hAnsi="Times New Roman"/>
                <w:szCs w:val="24"/>
              </w:rPr>
            </w:pPr>
            <w:r w:rsidRPr="000E7B90">
              <w:rPr>
                <w:rFonts w:ascii="Times New Roman" w:hAnsi="Times New Roman"/>
              </w:rPr>
              <w:t>Upravna zgrada</w:t>
            </w:r>
          </w:p>
        </w:tc>
        <w:tc>
          <w:tcPr>
            <w:tcW w:w="1496" w:type="dxa"/>
            <w:noWrap/>
            <w:tcMar>
              <w:top w:w="15" w:type="dxa"/>
              <w:left w:w="15" w:type="dxa"/>
              <w:bottom w:w="0" w:type="dxa"/>
              <w:right w:w="15" w:type="dxa"/>
            </w:tcMar>
            <w:vAlign w:val="center"/>
          </w:tcPr>
          <w:p w:rsidR="00040804" w:rsidRPr="000E7B90" w:rsidRDefault="00040804" w:rsidP="00573BE9">
            <w:pPr>
              <w:pStyle w:val="xl31"/>
              <w:pBdr>
                <w:left w:val="none" w:sz="0" w:space="0" w:color="auto"/>
                <w:right w:val="none" w:sz="0" w:space="0" w:color="auto"/>
              </w:pBdr>
              <w:spacing w:before="0" w:beforeAutospacing="0" w:after="0" w:afterAutospacing="0"/>
              <w:rPr>
                <w:szCs w:val="20"/>
                <w:lang w:val="en-US" w:eastAsia="en-US"/>
              </w:rPr>
            </w:pPr>
            <w:r w:rsidRPr="000E7B90">
              <w:rPr>
                <w:szCs w:val="20"/>
                <w:lang w:val="en-US" w:eastAsia="en-US"/>
              </w:rPr>
              <w:t>1</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rPr>
              <w:t>Lova</w:t>
            </w:r>
            <w:r w:rsidRPr="000E7B90">
              <w:rPr>
                <w:rFonts w:ascii="Times New Roman" w:hAnsi="Times New Roman"/>
                <w:szCs w:val="24"/>
              </w:rPr>
              <w:t>čka kuća</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1</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rPr>
            </w:pPr>
            <w:r w:rsidRPr="000E7B90">
              <w:rPr>
                <w:rFonts w:ascii="Times New Roman" w:hAnsi="Times New Roman"/>
              </w:rPr>
              <w:t>Dvosoban stan</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7</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rPr>
              <w:t>Trosoban stan</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1</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lang w:val="sr-Latn-CS"/>
              </w:rPr>
            </w:pPr>
            <w:r w:rsidRPr="000E7B90">
              <w:rPr>
                <w:rFonts w:ascii="Times New Roman" w:hAnsi="Times New Roman"/>
                <w:lang w:val="sr-Latn-CS"/>
              </w:rPr>
              <w:t>Lugarnica</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2</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szCs w:val="24"/>
              </w:rPr>
              <w:t>Portirnica</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2</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szCs w:val="24"/>
              </w:rPr>
              <w:t>Mešaona stočne hrane</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1</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rPr>
            </w:pPr>
            <w:r w:rsidRPr="000E7B90">
              <w:rPr>
                <w:rFonts w:ascii="Times New Roman" w:hAnsi="Times New Roman"/>
              </w:rPr>
              <w:lastRenderedPageBreak/>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szCs w:val="24"/>
              </w:rPr>
              <w:t>Inkubatorska stanica</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1</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rPr>
              <w:t>Štala</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1</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rPr>
              <w:t>Čardak</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1</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rPr>
              <w:t>Pušnica</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1</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rPr>
              <w:t>Magacin</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2</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rPr>
            </w:pPr>
            <w:r w:rsidRPr="000E7B90">
              <w:rPr>
                <w:rFonts w:ascii="Times New Roman" w:hAnsi="Times New Roman"/>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rPr>
            </w:pPr>
            <w:r w:rsidRPr="000E7B90">
              <w:rPr>
                <w:rFonts w:ascii="Times New Roman" w:hAnsi="Times New Roman"/>
              </w:rPr>
              <w:t>Hladnja</w:t>
            </w:r>
            <w:r w:rsidRPr="000E7B90">
              <w:rPr>
                <w:rFonts w:ascii="Times New Roman" w:hAnsi="Times New Roman"/>
                <w:szCs w:val="24"/>
              </w:rPr>
              <w:t>ča za meso</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1</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rPr>
            </w:pPr>
            <w:r w:rsidRPr="000E7B90">
              <w:rPr>
                <w:rFonts w:ascii="Times New Roman" w:hAnsi="Times New Roman"/>
              </w:rPr>
              <w:t>Pumpa za gorivo</w:t>
            </w:r>
          </w:p>
        </w:tc>
        <w:tc>
          <w:tcPr>
            <w:tcW w:w="1496" w:type="dxa"/>
            <w:noWrap/>
            <w:tcMar>
              <w:top w:w="15" w:type="dxa"/>
              <w:left w:w="15" w:type="dxa"/>
              <w:bottom w:w="0" w:type="dxa"/>
              <w:right w:w="15" w:type="dxa"/>
            </w:tcMar>
            <w:vAlign w:val="center"/>
          </w:tcPr>
          <w:p w:rsidR="00040804" w:rsidRPr="000E7B90" w:rsidRDefault="00AD7924" w:rsidP="00573BE9">
            <w:pPr>
              <w:jc w:val="center"/>
              <w:rPr>
                <w:rFonts w:ascii="Times New Roman" w:hAnsi="Times New Roman"/>
                <w:szCs w:val="24"/>
              </w:rPr>
            </w:pPr>
            <w:r w:rsidRPr="000E7B90">
              <w:rPr>
                <w:rFonts w:ascii="Times New Roman" w:hAnsi="Times New Roman"/>
                <w:szCs w:val="24"/>
              </w:rPr>
              <w:t>2</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rPr>
            </w:pPr>
            <w:r w:rsidRPr="000E7B90">
              <w:rPr>
                <w:rFonts w:ascii="Times New Roman" w:hAnsi="Times New Roman"/>
              </w:rPr>
              <w:t>Autobus</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1</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rPr>
            </w:pPr>
            <w:r w:rsidRPr="000E7B90">
              <w:rPr>
                <w:rFonts w:ascii="Times New Roman" w:hAnsi="Times New Roman"/>
              </w:rPr>
              <w:t>Kombi vozilo</w:t>
            </w:r>
          </w:p>
        </w:tc>
        <w:tc>
          <w:tcPr>
            <w:tcW w:w="1496"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2</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szCs w:val="24"/>
              </w:rPr>
              <w:t>Traktor</w:t>
            </w:r>
          </w:p>
        </w:tc>
        <w:tc>
          <w:tcPr>
            <w:tcW w:w="1496" w:type="dxa"/>
            <w:noWrap/>
            <w:tcMar>
              <w:top w:w="15" w:type="dxa"/>
              <w:left w:w="15" w:type="dxa"/>
              <w:bottom w:w="0" w:type="dxa"/>
              <w:right w:w="15" w:type="dxa"/>
            </w:tcMar>
            <w:vAlign w:val="center"/>
          </w:tcPr>
          <w:p w:rsidR="00040804" w:rsidRPr="000E7B90" w:rsidRDefault="004C4F2D" w:rsidP="00573BE9">
            <w:pPr>
              <w:jc w:val="center"/>
              <w:rPr>
                <w:rFonts w:ascii="Times New Roman" w:hAnsi="Times New Roman"/>
                <w:szCs w:val="24"/>
              </w:rPr>
            </w:pPr>
            <w:r w:rsidRPr="000E7B90">
              <w:rPr>
                <w:rFonts w:ascii="Times New Roman" w:hAnsi="Times New Roman"/>
                <w:szCs w:val="24"/>
              </w:rPr>
              <w:t>3</w:t>
            </w:r>
          </w:p>
        </w:tc>
      </w:tr>
      <w:tr w:rsidR="00040804" w:rsidRPr="000E7B90" w:rsidTr="00573BE9">
        <w:trPr>
          <w:trHeight w:val="340"/>
          <w:jc w:val="center"/>
        </w:trPr>
        <w:tc>
          <w:tcPr>
            <w:tcW w:w="680" w:type="dxa"/>
            <w:noWrap/>
            <w:tcMar>
              <w:top w:w="15" w:type="dxa"/>
              <w:left w:w="15" w:type="dxa"/>
              <w:bottom w:w="0" w:type="dxa"/>
              <w:right w:w="15" w:type="dxa"/>
            </w:tcMar>
            <w:vAlign w:val="center"/>
          </w:tcPr>
          <w:p w:rsidR="00040804" w:rsidRPr="000E7B90" w:rsidRDefault="00040804" w:rsidP="00573BE9">
            <w:pPr>
              <w:jc w:val="center"/>
              <w:rPr>
                <w:rFonts w:ascii="Times New Roman" w:hAnsi="Times New Roman"/>
                <w:szCs w:val="24"/>
              </w:rPr>
            </w:pPr>
            <w:r w:rsidRPr="000E7B90">
              <w:rPr>
                <w:rFonts w:ascii="Times New Roman" w:hAnsi="Times New Roman"/>
                <w:szCs w:val="24"/>
              </w:rPr>
              <w:t>-</w:t>
            </w:r>
          </w:p>
        </w:tc>
        <w:tc>
          <w:tcPr>
            <w:tcW w:w="3871" w:type="dxa"/>
            <w:noWrap/>
            <w:tcMar>
              <w:top w:w="15" w:type="dxa"/>
              <w:left w:w="15" w:type="dxa"/>
              <w:bottom w:w="0" w:type="dxa"/>
              <w:right w:w="15" w:type="dxa"/>
            </w:tcMar>
            <w:vAlign w:val="center"/>
          </w:tcPr>
          <w:p w:rsidR="00040804" w:rsidRPr="000E7B90" w:rsidRDefault="00040804" w:rsidP="00573BE9">
            <w:pPr>
              <w:rPr>
                <w:rFonts w:ascii="Times New Roman" w:hAnsi="Times New Roman"/>
                <w:szCs w:val="24"/>
              </w:rPr>
            </w:pPr>
            <w:r w:rsidRPr="000E7B90">
              <w:rPr>
                <w:rFonts w:ascii="Times New Roman" w:hAnsi="Times New Roman"/>
                <w:szCs w:val="24"/>
              </w:rPr>
              <w:t>Putničko vozilo</w:t>
            </w:r>
          </w:p>
        </w:tc>
        <w:tc>
          <w:tcPr>
            <w:tcW w:w="1496" w:type="dxa"/>
            <w:noWrap/>
            <w:tcMar>
              <w:top w:w="15" w:type="dxa"/>
              <w:left w:w="15" w:type="dxa"/>
              <w:bottom w:w="0" w:type="dxa"/>
              <w:right w:w="15" w:type="dxa"/>
            </w:tcMar>
            <w:vAlign w:val="center"/>
          </w:tcPr>
          <w:p w:rsidR="00040804" w:rsidRPr="000E7B90" w:rsidRDefault="004C4F2D" w:rsidP="00573BE9">
            <w:pPr>
              <w:jc w:val="center"/>
              <w:rPr>
                <w:rFonts w:ascii="Times New Roman" w:hAnsi="Times New Roman"/>
                <w:szCs w:val="24"/>
              </w:rPr>
            </w:pPr>
            <w:r w:rsidRPr="000E7B90">
              <w:rPr>
                <w:rFonts w:ascii="Times New Roman" w:hAnsi="Times New Roman"/>
                <w:szCs w:val="24"/>
              </w:rPr>
              <w:t>6</w:t>
            </w:r>
          </w:p>
        </w:tc>
      </w:tr>
    </w:tbl>
    <w:p w:rsidR="00040804" w:rsidRPr="000E7B90" w:rsidRDefault="00040804" w:rsidP="00040804">
      <w:pPr>
        <w:jc w:val="both"/>
        <w:rPr>
          <w:rFonts w:ascii="Times New Roman" w:hAnsi="Times New Roman"/>
        </w:rPr>
      </w:pPr>
      <w:r w:rsidRPr="000E7B90">
        <w:rPr>
          <w:rFonts w:ascii="Times New Roman" w:hAnsi="Times New Roman"/>
        </w:rPr>
        <w:tab/>
      </w:r>
    </w:p>
    <w:p w:rsidR="00040804" w:rsidRPr="000E7B90" w:rsidRDefault="00040804" w:rsidP="00040804">
      <w:pPr>
        <w:ind w:firstLine="709"/>
        <w:jc w:val="both"/>
        <w:rPr>
          <w:rFonts w:ascii="Times New Roman" w:hAnsi="Times New Roman"/>
        </w:rPr>
      </w:pPr>
      <w:r w:rsidRPr="000E7B90">
        <w:rPr>
          <w:rFonts w:ascii="Times New Roman" w:hAnsi="Times New Roman"/>
        </w:rPr>
        <w:t xml:space="preserve">Pobrojana materijalna i kadrovska opremljenost  šumske uprave Klenak,  zadovoljava potrebe pri realizaciji postavljenih planskih zadataka.         </w:t>
      </w:r>
    </w:p>
    <w:p w:rsidR="00040804" w:rsidRPr="000E7B90" w:rsidRDefault="00040804" w:rsidP="00040804">
      <w:pPr>
        <w:jc w:val="both"/>
        <w:rPr>
          <w:rFonts w:ascii="Times New Roman" w:hAnsi="Times New Roman"/>
        </w:rPr>
      </w:pPr>
      <w:r w:rsidRPr="000E7B90">
        <w:rPr>
          <w:rFonts w:ascii="Times New Roman" w:hAnsi="Times New Roman"/>
        </w:rPr>
        <w:tab/>
        <w:t xml:space="preserve">Poslovi na uzgoju i zaštiti se obavljaju sopstvenom radnom snagom, a jednim delom i preko povremene radne snage. Seča i izrada šumskih sortimenata se obavlja sopstvenom radnom snagom. </w:t>
      </w:r>
    </w:p>
    <w:p w:rsidR="00040804" w:rsidRPr="000E7B90" w:rsidRDefault="00040804" w:rsidP="00040804">
      <w:pPr>
        <w:jc w:val="both"/>
        <w:rPr>
          <w:rFonts w:ascii="Times New Roman" w:hAnsi="Times New Roman"/>
        </w:rPr>
      </w:pPr>
      <w:r w:rsidRPr="000E7B90">
        <w:rPr>
          <w:rFonts w:ascii="Times New Roman" w:hAnsi="Times New Roman"/>
        </w:rPr>
        <w:t xml:space="preserve">           U okviru Šumskog gazdinstva “Sremska Mitrovica” izdvojena je kao posebna Radna jedinica Šumska mehanizacija sa sedištem u Moroviću. Ova radna jedinica obavlja sve potrebne radove na prostoru ŠG Sremska Mitrovica i opremljena je mašinama koje u potpunosti zadovoljavaju sve potrebe uzgojnih radova i korišćenja šuma. Šumska mehanizacija sa sedištem u Moroviću ima svoje ogranke u ostalim šumskim upravama.</w:t>
      </w:r>
    </w:p>
    <w:p w:rsidR="00D95450" w:rsidRPr="000E7B90" w:rsidRDefault="00040804" w:rsidP="00040804">
      <w:pPr>
        <w:pStyle w:val="BodyText"/>
        <w:jc w:val="both"/>
        <w:rPr>
          <w:rFonts w:ascii="Times New Roman" w:hAnsi="Times New Roman"/>
          <w:b w:val="0"/>
        </w:rPr>
      </w:pPr>
      <w:r w:rsidRPr="000E7B90">
        <w:rPr>
          <w:rFonts w:ascii="Times New Roman" w:hAnsi="Times New Roman"/>
        </w:rPr>
        <w:tab/>
      </w:r>
      <w:r w:rsidRPr="000E7B90">
        <w:rPr>
          <w:rFonts w:ascii="Times New Roman" w:hAnsi="Times New Roman"/>
          <w:b w:val="0"/>
        </w:rPr>
        <w:t>Opšti poslovi, kao što su planiranje gazdovanja, pravni poslovi, komercijalni i drugi poslovi od opšteg značaja se obavljaju u zajedničkoj službi u okviru dela direkcije Š. G. “Sremska Mitrovica”</w:t>
      </w:r>
    </w:p>
    <w:p w:rsidR="00D95450" w:rsidRPr="000E7B90" w:rsidRDefault="00D95450" w:rsidP="00364186">
      <w:pPr>
        <w:pStyle w:val="BodyText"/>
        <w:jc w:val="both"/>
        <w:rPr>
          <w:rFonts w:ascii="Times New Roman" w:hAnsi="Times New Roman"/>
          <w:b w:val="0"/>
          <w:bCs/>
          <w:szCs w:val="24"/>
          <w:lang w:val="nb-NO"/>
        </w:rPr>
      </w:pPr>
    </w:p>
    <w:p w:rsidR="006258A3" w:rsidRPr="000E7B90" w:rsidRDefault="006258A3" w:rsidP="00D0483A">
      <w:pPr>
        <w:pStyle w:val="Heading2"/>
        <w:rPr>
          <w:lang w:val="nb-NO"/>
        </w:rPr>
      </w:pPr>
      <w:bookmarkStart w:id="27" w:name="_Toc488399770"/>
      <w:bookmarkStart w:id="28" w:name="_Toc20309634"/>
      <w:r w:rsidRPr="000E7B90">
        <w:rPr>
          <w:lang w:val="nb-NO"/>
        </w:rPr>
        <w:t>DOSADA</w:t>
      </w:r>
      <w:r w:rsidR="009C6D8F" w:rsidRPr="000E7B90">
        <w:rPr>
          <w:lang w:val="nb-NO"/>
        </w:rPr>
        <w:t>Š</w:t>
      </w:r>
      <w:r w:rsidRPr="000E7B90">
        <w:rPr>
          <w:lang w:val="nb-NO"/>
        </w:rPr>
        <w:t>NJI</w:t>
      </w:r>
      <w:r w:rsidR="00855D5C" w:rsidRPr="000E7B90">
        <w:rPr>
          <w:lang w:val="nb-NO"/>
        </w:rPr>
        <w:t xml:space="preserve"> </w:t>
      </w:r>
      <w:r w:rsidRPr="000E7B90">
        <w:rPr>
          <w:lang w:val="nb-NO"/>
        </w:rPr>
        <w:t xml:space="preserve"> ZAHTEVI</w:t>
      </w:r>
      <w:r w:rsidR="00855D5C" w:rsidRPr="000E7B90">
        <w:rPr>
          <w:lang w:val="nb-NO"/>
        </w:rPr>
        <w:t xml:space="preserve"> </w:t>
      </w:r>
      <w:r w:rsidRPr="000E7B90">
        <w:rPr>
          <w:lang w:val="nb-NO"/>
        </w:rPr>
        <w:t xml:space="preserve"> PREMA</w:t>
      </w:r>
      <w:r w:rsidR="00855D5C" w:rsidRPr="000E7B90">
        <w:rPr>
          <w:lang w:val="nb-NO"/>
        </w:rPr>
        <w:t xml:space="preserve"> </w:t>
      </w:r>
      <w:r w:rsidRPr="000E7B90">
        <w:rPr>
          <w:lang w:val="nb-NO"/>
        </w:rPr>
        <w:t xml:space="preserve"> </w:t>
      </w:r>
      <w:r w:rsidR="009C6D8F" w:rsidRPr="000E7B90">
        <w:rPr>
          <w:lang w:val="nb-NO"/>
        </w:rPr>
        <w:t>Š</w:t>
      </w:r>
      <w:r w:rsidRPr="000E7B90">
        <w:rPr>
          <w:lang w:val="nb-NO"/>
        </w:rPr>
        <w:t>UMAMA GAZDINSKE JEDINICE I NA</w:t>
      </w:r>
      <w:r w:rsidR="00FA0FD7" w:rsidRPr="000E7B90">
        <w:rPr>
          <w:lang w:val="nb-NO"/>
        </w:rPr>
        <w:t>Č</w:t>
      </w:r>
      <w:r w:rsidRPr="000E7B90">
        <w:rPr>
          <w:lang w:val="nb-NO"/>
        </w:rPr>
        <w:t>IN KORI</w:t>
      </w:r>
      <w:r w:rsidR="009C6D8F" w:rsidRPr="000E7B90">
        <w:rPr>
          <w:lang w:val="nb-NO"/>
        </w:rPr>
        <w:t>Š</w:t>
      </w:r>
      <w:r w:rsidR="00FA0FD7" w:rsidRPr="000E7B90">
        <w:rPr>
          <w:lang w:val="nb-NO"/>
        </w:rPr>
        <w:t>Ć</w:t>
      </w:r>
      <w:r w:rsidRPr="000E7B90">
        <w:rPr>
          <w:lang w:val="nb-NO"/>
        </w:rPr>
        <w:t xml:space="preserve">ENJA </w:t>
      </w:r>
      <w:r w:rsidR="009C6D8F" w:rsidRPr="000E7B90">
        <w:rPr>
          <w:lang w:val="nb-NO"/>
        </w:rPr>
        <w:t>Š</w:t>
      </w:r>
      <w:r w:rsidRPr="000E7B90">
        <w:rPr>
          <w:lang w:val="nb-NO"/>
        </w:rPr>
        <w:t>UMSKIH RESURSA</w:t>
      </w:r>
      <w:bookmarkEnd w:id="27"/>
      <w:bookmarkEnd w:id="28"/>
    </w:p>
    <w:p w:rsidR="008D0ECF" w:rsidRPr="000E7B90" w:rsidRDefault="008D0ECF" w:rsidP="00FE7007">
      <w:pPr>
        <w:widowControl w:val="0"/>
        <w:tabs>
          <w:tab w:val="left" w:pos="360"/>
          <w:tab w:val="left" w:pos="720"/>
          <w:tab w:val="left" w:pos="1080"/>
          <w:tab w:val="left" w:pos="1440"/>
          <w:tab w:val="left" w:pos="1800"/>
          <w:tab w:val="left" w:pos="2880"/>
          <w:tab w:val="left" w:pos="3261"/>
        </w:tabs>
        <w:ind w:firstLine="1080"/>
        <w:jc w:val="both"/>
        <w:rPr>
          <w:rFonts w:ascii="Times New Roman" w:hAnsi="Times New Roman"/>
          <w:lang w:val="nb-NO"/>
        </w:rPr>
      </w:pPr>
    </w:p>
    <w:p w:rsidR="00042977" w:rsidRPr="000E7B90" w:rsidRDefault="00042977" w:rsidP="00042977">
      <w:pPr>
        <w:pStyle w:val="BodyText2"/>
        <w:rPr>
          <w:rFonts w:ascii="Times New Roman" w:hAnsi="Times New Roman"/>
          <w:lang w:val="nb-NO"/>
        </w:rPr>
      </w:pPr>
      <w:r w:rsidRPr="000E7B90">
        <w:rPr>
          <w:rFonts w:ascii="Times New Roman" w:hAnsi="Times New Roman"/>
          <w:lang w:val="nb-NO"/>
        </w:rPr>
        <w:t xml:space="preserve">            Sve sastojine gazdinske jedinice </w:t>
      </w:r>
      <w:r w:rsidRPr="000E7B90">
        <w:rPr>
          <w:rFonts w:ascii="Times New Roman" w:hAnsi="Times New Roman"/>
          <w:lang w:val="de-DE"/>
        </w:rPr>
        <w:t>„</w:t>
      </w:r>
      <w:r w:rsidRPr="000E7B90">
        <w:rPr>
          <w:rFonts w:ascii="Times New Roman" w:hAnsi="Times New Roman"/>
          <w:lang w:val="nb-NO"/>
        </w:rPr>
        <w:t xml:space="preserve">Senajske bare </w:t>
      </w:r>
      <w:r w:rsidR="002E14F9" w:rsidRPr="000E7B90">
        <w:rPr>
          <w:rFonts w:ascii="Times New Roman" w:hAnsi="Times New Roman"/>
          <w:lang w:val="nb-NO"/>
        </w:rPr>
        <w:t xml:space="preserve">I </w:t>
      </w:r>
      <w:r w:rsidRPr="000E7B90">
        <w:rPr>
          <w:rFonts w:ascii="Times New Roman" w:hAnsi="Times New Roman"/>
          <w:lang w:val="nb-NO"/>
        </w:rPr>
        <w:t>- Krstac</w:t>
      </w:r>
      <w:r w:rsidRPr="000E7B90">
        <w:rPr>
          <w:rFonts w:ascii="Times New Roman" w:hAnsi="Times New Roman"/>
          <w:lang w:val="de-DE"/>
        </w:rPr>
        <w:t xml:space="preserve">“ </w:t>
      </w:r>
      <w:r w:rsidRPr="000E7B90">
        <w:rPr>
          <w:rFonts w:ascii="Times New Roman" w:hAnsi="Times New Roman"/>
          <w:lang w:val="nb-NO"/>
        </w:rPr>
        <w:t>svrstane su</w:t>
      </w:r>
      <w:r w:rsidR="00862AF4" w:rsidRPr="000E7B90">
        <w:rPr>
          <w:rFonts w:ascii="Times New Roman" w:hAnsi="Times New Roman"/>
          <w:lang w:val="nb-NO"/>
        </w:rPr>
        <w:t xml:space="preserve"> u ovom uređajnom razdoblju</w:t>
      </w:r>
      <w:r w:rsidRPr="000E7B90">
        <w:rPr>
          <w:rFonts w:ascii="Times New Roman" w:hAnsi="Times New Roman"/>
          <w:lang w:val="nb-NO"/>
        </w:rPr>
        <w:t xml:space="preserve"> u namensku celinu:  10 – ”Proizvodnja tehničkog drveta” .</w:t>
      </w:r>
    </w:p>
    <w:p w:rsidR="00042977" w:rsidRPr="000E7B90" w:rsidRDefault="00042977" w:rsidP="00042977">
      <w:pPr>
        <w:pStyle w:val="BodyText2"/>
        <w:rPr>
          <w:rFonts w:ascii="Times New Roman" w:hAnsi="Times New Roman"/>
          <w:lang w:val="nb-NO"/>
        </w:rPr>
      </w:pPr>
      <w:r w:rsidRPr="000E7B90">
        <w:rPr>
          <w:rFonts w:ascii="Times New Roman" w:hAnsi="Times New Roman"/>
          <w:lang w:val="nb-NO"/>
        </w:rPr>
        <w:t xml:space="preserve">         </w:t>
      </w:r>
      <w:r w:rsidR="00F6424A" w:rsidRPr="000E7B90">
        <w:rPr>
          <w:rFonts w:ascii="Times New Roman" w:hAnsi="Times New Roman"/>
          <w:lang w:val="nb-NO"/>
        </w:rPr>
        <w:t xml:space="preserve"> </w:t>
      </w:r>
      <w:r w:rsidRPr="000E7B90">
        <w:rPr>
          <w:rFonts w:ascii="Times New Roman" w:hAnsi="Times New Roman"/>
          <w:lang w:val="nb-NO"/>
        </w:rPr>
        <w:t xml:space="preserve">  Potrebe za drvetom tokom proteklih uređajnih razdoblja stalno su se uvećavale.</w:t>
      </w:r>
    </w:p>
    <w:p w:rsidR="00042977" w:rsidRPr="000E7B90" w:rsidRDefault="00042977" w:rsidP="00042977">
      <w:pPr>
        <w:pStyle w:val="BodyText2"/>
        <w:rPr>
          <w:rFonts w:ascii="Times New Roman" w:hAnsi="Times New Roman"/>
          <w:lang w:val="nb-NO"/>
        </w:rPr>
      </w:pPr>
      <w:r w:rsidRPr="000E7B90">
        <w:rPr>
          <w:rFonts w:ascii="Times New Roman" w:hAnsi="Times New Roman"/>
          <w:lang w:val="nb-NO"/>
        </w:rPr>
        <w:tab/>
        <w:t>U okviru ove gazdinske jedinice u prethodnom uređajnom razdoblju planirane su čiste seče klonskih topola i prorede mekih i tvrdih lišćara.</w:t>
      </w:r>
      <w:r w:rsidRPr="000E7B90">
        <w:rPr>
          <w:rFonts w:ascii="Times New Roman" w:hAnsi="Times New Roman"/>
          <w:lang w:val="nb-NO"/>
        </w:rPr>
        <w:tab/>
      </w:r>
    </w:p>
    <w:p w:rsidR="00042977" w:rsidRPr="000E7B90" w:rsidRDefault="00042977" w:rsidP="00042977">
      <w:pPr>
        <w:pStyle w:val="Hang127"/>
        <w:ind w:left="0" w:firstLine="720"/>
        <w:rPr>
          <w:sz w:val="24"/>
          <w:szCs w:val="24"/>
        </w:rPr>
      </w:pPr>
      <w:r w:rsidRPr="000E7B90">
        <w:rPr>
          <w:sz w:val="24"/>
          <w:szCs w:val="24"/>
        </w:rPr>
        <w:t>U ovoj gazdinskoj jedinici</w:t>
      </w:r>
      <w:r w:rsidR="002F0095" w:rsidRPr="000E7B90">
        <w:rPr>
          <w:sz w:val="24"/>
          <w:szCs w:val="24"/>
        </w:rPr>
        <w:t xml:space="preserve"> </w:t>
      </w:r>
      <w:r w:rsidR="00767A07" w:rsidRPr="000E7B90">
        <w:rPr>
          <w:sz w:val="24"/>
          <w:szCs w:val="24"/>
        </w:rPr>
        <w:t>u predhodnom uređajnom razdoblju</w:t>
      </w:r>
      <w:r w:rsidRPr="000E7B90">
        <w:rPr>
          <w:sz w:val="24"/>
          <w:szCs w:val="24"/>
        </w:rPr>
        <w:t xml:space="preserve"> u okviru namenske celine 16, usklađivani su šumsko-uzgojni radovi sa potrebama koje proizilaze iz namene, vezano za uzgoj krupne divljači. Paralelno sa proizvodnjom drveta na većem delu ove gazdinske jedinice, odvijala se i proizvodnja krupne divljači (</w:t>
      </w:r>
      <w:r w:rsidRPr="000E7B90">
        <w:rPr>
          <w:sz w:val="24"/>
          <w:szCs w:val="24"/>
          <w:lang w:val="nb-NO"/>
        </w:rPr>
        <w:t>odeljenja od broja 1 do zaključno 21)</w:t>
      </w:r>
      <w:r w:rsidRPr="000E7B90">
        <w:rPr>
          <w:sz w:val="24"/>
          <w:szCs w:val="24"/>
        </w:rPr>
        <w:t>.</w:t>
      </w:r>
      <w:r w:rsidR="00862AF4" w:rsidRPr="000E7B90">
        <w:rPr>
          <w:sz w:val="24"/>
          <w:szCs w:val="24"/>
        </w:rPr>
        <w:t xml:space="preserve"> Izmeštanjem uzgojno-zaštitne ograde lovišta na granicu sa g.j." Karakuša -Senajske bare</w:t>
      </w:r>
      <w:r w:rsidR="00176E97" w:rsidRPr="000E7B90">
        <w:rPr>
          <w:sz w:val="24"/>
          <w:szCs w:val="24"/>
        </w:rPr>
        <w:t>II</w:t>
      </w:r>
      <w:r w:rsidR="00862AF4" w:rsidRPr="000E7B90">
        <w:rPr>
          <w:sz w:val="24"/>
          <w:szCs w:val="24"/>
        </w:rPr>
        <w:t xml:space="preserve">" </w:t>
      </w:r>
      <w:r w:rsidR="00767A07" w:rsidRPr="000E7B90">
        <w:rPr>
          <w:sz w:val="24"/>
          <w:szCs w:val="24"/>
        </w:rPr>
        <w:t xml:space="preserve">proizvodnja krupne divljači se premešta </w:t>
      </w:r>
      <w:r w:rsidR="00862AF4" w:rsidRPr="000E7B90">
        <w:rPr>
          <w:sz w:val="24"/>
          <w:szCs w:val="24"/>
        </w:rPr>
        <w:t xml:space="preserve">u </w:t>
      </w:r>
      <w:r w:rsidR="00052EDC" w:rsidRPr="000E7B90">
        <w:rPr>
          <w:sz w:val="24"/>
          <w:szCs w:val="24"/>
        </w:rPr>
        <w:t>ovu gazdinsku jedinicu</w:t>
      </w:r>
      <w:r w:rsidR="00767A07" w:rsidRPr="000E7B90">
        <w:rPr>
          <w:sz w:val="24"/>
          <w:szCs w:val="24"/>
        </w:rPr>
        <w:t>, a</w:t>
      </w:r>
      <w:r w:rsidR="00862AF4" w:rsidRPr="000E7B90">
        <w:rPr>
          <w:sz w:val="24"/>
          <w:szCs w:val="24"/>
        </w:rPr>
        <w:t xml:space="preserve"> sve sastojine </w:t>
      </w:r>
      <w:r w:rsidR="00052EDC" w:rsidRPr="000E7B90">
        <w:rPr>
          <w:sz w:val="24"/>
          <w:szCs w:val="24"/>
        </w:rPr>
        <w:t>g.j.</w:t>
      </w:r>
      <w:r w:rsidR="00052EDC" w:rsidRPr="000E7B90">
        <w:rPr>
          <w:sz w:val="24"/>
          <w:szCs w:val="24"/>
          <w:lang w:val="de-DE"/>
        </w:rPr>
        <w:t xml:space="preserve"> „</w:t>
      </w:r>
      <w:r w:rsidR="00052EDC" w:rsidRPr="000E7B90">
        <w:rPr>
          <w:sz w:val="24"/>
          <w:szCs w:val="24"/>
          <w:lang w:val="nb-NO"/>
        </w:rPr>
        <w:t>Senajske bare  - Krstac</w:t>
      </w:r>
      <w:r w:rsidR="00052EDC" w:rsidRPr="000E7B90">
        <w:rPr>
          <w:sz w:val="24"/>
          <w:szCs w:val="24"/>
          <w:lang w:val="de-DE"/>
        </w:rPr>
        <w:t>“</w:t>
      </w:r>
      <w:r w:rsidR="00052EDC" w:rsidRPr="000E7B90">
        <w:rPr>
          <w:lang w:val="de-DE"/>
        </w:rPr>
        <w:t xml:space="preserve"> </w:t>
      </w:r>
      <w:r w:rsidR="00052EDC" w:rsidRPr="000E7B90">
        <w:rPr>
          <w:sz w:val="24"/>
          <w:szCs w:val="24"/>
        </w:rPr>
        <w:t xml:space="preserve"> </w:t>
      </w:r>
      <w:r w:rsidR="00862AF4" w:rsidRPr="000E7B90">
        <w:rPr>
          <w:sz w:val="24"/>
          <w:szCs w:val="24"/>
        </w:rPr>
        <w:t>se svrstavaju u namensku celinu 10</w:t>
      </w:r>
      <w:r w:rsidR="00767A07" w:rsidRPr="000E7B90">
        <w:rPr>
          <w:sz w:val="24"/>
          <w:szCs w:val="24"/>
        </w:rPr>
        <w:t>.</w:t>
      </w:r>
    </w:p>
    <w:p w:rsidR="00042977" w:rsidRPr="000E7B90" w:rsidRDefault="00042977" w:rsidP="00042977">
      <w:pPr>
        <w:pStyle w:val="BodyText2"/>
        <w:ind w:firstLine="720"/>
        <w:rPr>
          <w:rFonts w:ascii="Times New Roman" w:hAnsi="Times New Roman"/>
          <w:lang w:val="nb-NO"/>
        </w:rPr>
      </w:pPr>
      <w:r w:rsidRPr="000E7B90">
        <w:rPr>
          <w:rFonts w:ascii="Times New Roman" w:hAnsi="Times New Roman"/>
          <w:szCs w:val="24"/>
          <w:lang w:val="nb-NO"/>
        </w:rPr>
        <w:t>U delu ove gazdinske jedinice,</w:t>
      </w:r>
      <w:r w:rsidR="00767A07" w:rsidRPr="000E7B90">
        <w:rPr>
          <w:rFonts w:ascii="Times New Roman" w:hAnsi="Times New Roman"/>
          <w:szCs w:val="24"/>
          <w:lang w:val="nb-NO"/>
        </w:rPr>
        <w:t xml:space="preserve"> </w:t>
      </w:r>
      <w:r w:rsidRPr="000E7B90">
        <w:rPr>
          <w:rFonts w:ascii="Times New Roman" w:hAnsi="Times New Roman"/>
          <w:szCs w:val="24"/>
          <w:lang w:val="nb-NO"/>
        </w:rPr>
        <w:t>van lovišta kojim gazduje ŠG Sremska Mitrovica</w:t>
      </w:r>
      <w:r w:rsidR="00767A07" w:rsidRPr="000E7B90">
        <w:rPr>
          <w:rFonts w:ascii="Times New Roman" w:hAnsi="Times New Roman"/>
          <w:szCs w:val="24"/>
          <w:lang w:val="nb-NO"/>
        </w:rPr>
        <w:t>,</w:t>
      </w:r>
      <w:r w:rsidRPr="000E7B90">
        <w:rPr>
          <w:rFonts w:ascii="Times New Roman" w:hAnsi="Times New Roman"/>
          <w:szCs w:val="24"/>
          <w:lang w:val="nb-NO"/>
        </w:rPr>
        <w:t xml:space="preserve"> </w:t>
      </w:r>
      <w:r w:rsidRPr="000E7B90">
        <w:rPr>
          <w:rFonts w:ascii="Times New Roman" w:hAnsi="Times New Roman"/>
          <w:lang w:val="nb-NO"/>
        </w:rPr>
        <w:t>zaštita i korišćenje</w:t>
      </w:r>
      <w:r w:rsidR="00767A07" w:rsidRPr="000E7B90">
        <w:rPr>
          <w:rFonts w:ascii="Times New Roman" w:hAnsi="Times New Roman"/>
          <w:lang w:val="nb-NO"/>
        </w:rPr>
        <w:t xml:space="preserve"> divljači</w:t>
      </w:r>
      <w:r w:rsidRPr="000E7B90">
        <w:rPr>
          <w:rFonts w:ascii="Times New Roman" w:hAnsi="Times New Roman"/>
          <w:lang w:val="nb-NO"/>
        </w:rPr>
        <w:t xml:space="preserve"> povereno je Lovačkom udruženju </w:t>
      </w:r>
      <w:r w:rsidR="00F91F4E" w:rsidRPr="000E7B90">
        <w:rPr>
          <w:rFonts w:ascii="Times New Roman" w:hAnsi="Times New Roman"/>
        </w:rPr>
        <w:t>"</w:t>
      </w:r>
      <w:r w:rsidRPr="000E7B90">
        <w:rPr>
          <w:rFonts w:ascii="Times New Roman" w:hAnsi="Times New Roman"/>
          <w:lang w:val="nb-NO"/>
        </w:rPr>
        <w:t>Sremac</w:t>
      </w:r>
      <w:r w:rsidR="00F91F4E" w:rsidRPr="000E7B90">
        <w:rPr>
          <w:rFonts w:ascii="Times New Roman" w:hAnsi="Times New Roman"/>
          <w:lang w:val="nb-NO"/>
        </w:rPr>
        <w:t>"</w:t>
      </w:r>
      <w:r w:rsidRPr="000E7B90">
        <w:rPr>
          <w:rFonts w:ascii="Times New Roman" w:hAnsi="Times New Roman"/>
          <w:lang w:val="nb-NO"/>
        </w:rPr>
        <w:t xml:space="preserve"> iz Rume.</w:t>
      </w:r>
    </w:p>
    <w:p w:rsidR="00042977" w:rsidRPr="000E7B90" w:rsidRDefault="00042977" w:rsidP="00042977">
      <w:pPr>
        <w:pStyle w:val="BodyText2"/>
        <w:rPr>
          <w:rFonts w:ascii="Times New Roman" w:hAnsi="Times New Roman"/>
          <w:lang w:val="nb-NO"/>
        </w:rPr>
      </w:pPr>
      <w:r w:rsidRPr="000E7B90">
        <w:rPr>
          <w:rFonts w:ascii="Times New Roman" w:hAnsi="Times New Roman"/>
          <w:lang w:val="de-DE"/>
        </w:rPr>
        <w:t xml:space="preserve">           Sadni materijal proizveden u rasadniku koji se nalazi u ovoj gazdinskoj jedinici koristi se za pošumljavanje dela površina ove gazdinske jedinice, a i površina ostalih gazdinskih jedinica.</w:t>
      </w:r>
    </w:p>
    <w:p w:rsidR="00042977" w:rsidRPr="000E7B90" w:rsidRDefault="00042977" w:rsidP="00042977">
      <w:pPr>
        <w:pStyle w:val="BodyText2"/>
        <w:ind w:firstLine="720"/>
        <w:rPr>
          <w:rFonts w:ascii="Times New Roman" w:hAnsi="Times New Roman"/>
          <w:szCs w:val="24"/>
          <w:highlight w:val="yellow"/>
          <w:lang w:val="nb-NO"/>
        </w:rPr>
      </w:pPr>
      <w:r w:rsidRPr="000E7B90">
        <w:rPr>
          <w:rFonts w:ascii="Times New Roman" w:hAnsi="Times New Roman"/>
          <w:szCs w:val="24"/>
          <w:lang w:val="sl-SI"/>
        </w:rPr>
        <w:t>Korišćenje drugih proizvoda šuma (semena, plodova i ostalih prirodnih resursa) nije organizovano.</w:t>
      </w:r>
      <w:r w:rsidRPr="000E7B90">
        <w:rPr>
          <w:rFonts w:ascii="Times New Roman" w:hAnsi="Times New Roman"/>
          <w:szCs w:val="24"/>
          <w:lang w:val="nb-NO"/>
        </w:rPr>
        <w:t xml:space="preserve"> </w:t>
      </w:r>
    </w:p>
    <w:p w:rsidR="00410738" w:rsidRPr="000E7B90" w:rsidRDefault="00410738">
      <w:pPr>
        <w:rPr>
          <w:rFonts w:ascii="Times New Roman" w:hAnsi="Times New Roman"/>
          <w:lang w:val="nb-NO"/>
        </w:rPr>
      </w:pPr>
    </w:p>
    <w:p w:rsidR="00D95450" w:rsidRPr="000E7B90" w:rsidRDefault="00D95450" w:rsidP="00FE7007">
      <w:pPr>
        <w:widowControl w:val="0"/>
        <w:tabs>
          <w:tab w:val="left" w:pos="360"/>
          <w:tab w:val="left" w:pos="720"/>
          <w:tab w:val="left" w:pos="1080"/>
          <w:tab w:val="left" w:pos="1440"/>
          <w:tab w:val="left" w:pos="1800"/>
          <w:tab w:val="left" w:pos="2880"/>
          <w:tab w:val="left" w:pos="3261"/>
        </w:tabs>
        <w:ind w:firstLine="1080"/>
        <w:jc w:val="both"/>
        <w:rPr>
          <w:rFonts w:ascii="Times New Roman" w:hAnsi="Times New Roman"/>
          <w:lang w:val="nb-NO"/>
        </w:rPr>
      </w:pPr>
    </w:p>
    <w:p w:rsidR="00E963F9" w:rsidRPr="000E7B90" w:rsidRDefault="002B2437" w:rsidP="00D0483A">
      <w:pPr>
        <w:pStyle w:val="Heading2"/>
      </w:pPr>
      <w:bookmarkStart w:id="29" w:name="_Toc488399771"/>
      <w:bookmarkStart w:id="30" w:name="_Toc20309635"/>
      <w:r w:rsidRPr="000E7B90">
        <w:lastRenderedPageBreak/>
        <w:t>MOGU</w:t>
      </w:r>
      <w:r w:rsidR="00FA0FD7" w:rsidRPr="000E7B90">
        <w:t>Ć</w:t>
      </w:r>
      <w:r w:rsidRPr="000E7B90">
        <w:t xml:space="preserve">NOST PLASMANA </w:t>
      </w:r>
      <w:r w:rsidR="009C6D8F" w:rsidRPr="000E7B90">
        <w:t>Š</w:t>
      </w:r>
      <w:r w:rsidRPr="000E7B90">
        <w:t>UMSKIH PROIZVODA</w:t>
      </w:r>
      <w:bookmarkEnd w:id="29"/>
      <w:bookmarkEnd w:id="30"/>
    </w:p>
    <w:p w:rsidR="002B0DE6" w:rsidRPr="000E7B90" w:rsidRDefault="002B0DE6" w:rsidP="002B0DE6">
      <w:pPr>
        <w:rPr>
          <w:lang w:val="de-DE"/>
        </w:rPr>
      </w:pPr>
    </w:p>
    <w:p w:rsidR="002B0DE6" w:rsidRPr="000E7B90" w:rsidRDefault="002B0DE6" w:rsidP="002B0DE6">
      <w:pPr>
        <w:rPr>
          <w:lang w:val="de-DE"/>
        </w:rPr>
      </w:pPr>
    </w:p>
    <w:p w:rsidR="00D95450" w:rsidRPr="000E7B90" w:rsidRDefault="00D95450" w:rsidP="00D95450">
      <w:pPr>
        <w:jc w:val="both"/>
        <w:rPr>
          <w:rFonts w:ascii="Times New Roman" w:hAnsi="Times New Roman"/>
          <w:szCs w:val="24"/>
          <w:lang w:val="nb-NO"/>
        </w:rPr>
      </w:pPr>
    </w:p>
    <w:p w:rsidR="00D95450" w:rsidRPr="000E7B90" w:rsidRDefault="00D95450" w:rsidP="00D9545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lang w:val="nb-NO"/>
        </w:rPr>
      </w:pPr>
      <w:r w:rsidRPr="000E7B90">
        <w:rPr>
          <w:rFonts w:ascii="Times New Roman" w:hAnsi="Times New Roman"/>
          <w:szCs w:val="24"/>
          <w:lang w:val="nb-NO"/>
        </w:rPr>
        <w:tab/>
      </w:r>
      <w:r w:rsidRPr="000E7B90">
        <w:rPr>
          <w:rFonts w:ascii="Times New Roman" w:hAnsi="Times New Roman"/>
          <w:szCs w:val="24"/>
          <w:lang w:val="nb-NO"/>
        </w:rPr>
        <w:tab/>
      </w:r>
      <w:r w:rsidRPr="000E7B90">
        <w:rPr>
          <w:rFonts w:ascii="Times New Roman" w:hAnsi="Times New Roman"/>
          <w:lang w:val="nb-NO"/>
        </w:rPr>
        <w:t xml:space="preserve">U proteklom uređajnom razdoblju, etat ostvaren u GJ </w:t>
      </w:r>
      <w:r w:rsidRPr="000E7B90">
        <w:rPr>
          <w:rFonts w:ascii="Times New Roman" w:hAnsi="Times New Roman"/>
          <w:szCs w:val="24"/>
          <w:lang w:val="nb-NO"/>
        </w:rPr>
        <w:t>”</w:t>
      </w:r>
      <w:r w:rsidR="00291ACA" w:rsidRPr="000E7B90">
        <w:rPr>
          <w:rFonts w:ascii="Times New Roman" w:hAnsi="Times New Roman"/>
        </w:rPr>
        <w:t xml:space="preserve"> </w:t>
      </w:r>
      <w:r w:rsidR="00EC1301" w:rsidRPr="000E7B90">
        <w:rPr>
          <w:rFonts w:ascii="Times New Roman" w:hAnsi="Times New Roman"/>
        </w:rPr>
        <w:t>Senajske bare</w:t>
      </w:r>
      <w:r w:rsidR="002E14F9" w:rsidRPr="000E7B90">
        <w:rPr>
          <w:rFonts w:ascii="Times New Roman" w:hAnsi="Times New Roman"/>
        </w:rPr>
        <w:t xml:space="preserve"> I </w:t>
      </w:r>
      <w:r w:rsidR="00EC1301" w:rsidRPr="000E7B90">
        <w:rPr>
          <w:rFonts w:ascii="Times New Roman" w:hAnsi="Times New Roman"/>
        </w:rPr>
        <w:t>-</w:t>
      </w:r>
      <w:r w:rsidR="002E14F9" w:rsidRPr="000E7B90">
        <w:rPr>
          <w:rFonts w:ascii="Times New Roman" w:hAnsi="Times New Roman"/>
        </w:rPr>
        <w:t xml:space="preserve"> </w:t>
      </w:r>
      <w:r w:rsidR="00EC1301" w:rsidRPr="000E7B90">
        <w:rPr>
          <w:rFonts w:ascii="Times New Roman" w:hAnsi="Times New Roman"/>
        </w:rPr>
        <w:t>Krstac</w:t>
      </w:r>
      <w:r w:rsidRPr="000E7B90">
        <w:rPr>
          <w:rFonts w:ascii="Times New Roman" w:hAnsi="Times New Roman"/>
          <w:szCs w:val="24"/>
          <w:lang w:val="nb-NO"/>
        </w:rPr>
        <w:t>”</w:t>
      </w:r>
      <w:r w:rsidR="00C548A1" w:rsidRPr="000E7B90">
        <w:rPr>
          <w:rFonts w:ascii="Times New Roman" w:hAnsi="Times New Roman"/>
          <w:lang w:val="nb-NO"/>
        </w:rPr>
        <w:t>, realizovan je</w:t>
      </w:r>
      <w:r w:rsidRPr="000E7B90">
        <w:rPr>
          <w:rFonts w:ascii="Times New Roman" w:hAnsi="Times New Roman"/>
          <w:lang w:val="nb-NO"/>
        </w:rPr>
        <w:t xml:space="preserve"> kroz glavn</w:t>
      </w:r>
      <w:r w:rsidR="00F7092F" w:rsidRPr="000E7B90">
        <w:rPr>
          <w:rFonts w:ascii="Times New Roman" w:hAnsi="Times New Roman"/>
          <w:lang w:val="nb-NO"/>
        </w:rPr>
        <w:t>e i proredne seče planirane pre</w:t>
      </w:r>
      <w:r w:rsidR="00FD7735" w:rsidRPr="000E7B90">
        <w:rPr>
          <w:rFonts w:ascii="Times New Roman" w:hAnsi="Times New Roman"/>
          <w:lang w:val="nb-NO"/>
        </w:rPr>
        <w:t>t</w:t>
      </w:r>
      <w:r w:rsidRPr="000E7B90">
        <w:rPr>
          <w:rFonts w:ascii="Times New Roman" w:hAnsi="Times New Roman"/>
          <w:lang w:val="nb-NO"/>
        </w:rPr>
        <w:t>hodnom Posebnom osnovo</w:t>
      </w:r>
      <w:r w:rsidR="00F7092F" w:rsidRPr="000E7B90">
        <w:rPr>
          <w:rFonts w:ascii="Times New Roman" w:hAnsi="Times New Roman"/>
          <w:lang w:val="nb-NO"/>
        </w:rPr>
        <w:t xml:space="preserve">m. </w:t>
      </w:r>
      <w:r w:rsidR="00FD7735" w:rsidRPr="000E7B90">
        <w:rPr>
          <w:rFonts w:ascii="Times New Roman" w:hAnsi="Times New Roman"/>
          <w:lang w:val="nb-NO"/>
        </w:rPr>
        <w:t>O</w:t>
      </w:r>
      <w:r w:rsidRPr="000E7B90">
        <w:rPr>
          <w:rFonts w:ascii="Times New Roman" w:hAnsi="Times New Roman"/>
          <w:lang w:val="nb-NO"/>
        </w:rPr>
        <w:t xml:space="preserve">bzirom, na položaj ovih šuma, slabu šumovitost šireg područja i rastuće potrebe za drvetom, problema u plasmanu drvnih sortimenata nije bilo. </w:t>
      </w:r>
    </w:p>
    <w:p w:rsidR="00D95450" w:rsidRPr="000E7B90" w:rsidRDefault="00D95450" w:rsidP="00D9545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lang w:val="nb-NO"/>
        </w:rPr>
      </w:pPr>
      <w:r w:rsidRPr="000E7B90">
        <w:rPr>
          <w:rFonts w:ascii="Times New Roman" w:hAnsi="Times New Roman"/>
          <w:lang w:val="nb-NO"/>
        </w:rPr>
        <w:tab/>
      </w:r>
      <w:r w:rsidRPr="000E7B90">
        <w:rPr>
          <w:rFonts w:ascii="Times New Roman" w:hAnsi="Times New Roman"/>
          <w:lang w:val="nb-NO"/>
        </w:rPr>
        <w:tab/>
        <w:t>Ogrevno i celulozno drvo koje se proizvede, uglavnom se preko sindikalnih organizacija i putem slobodne prodaje proda lokalnom stanovništu. Ukupna proizvodnja ogrevnog drveta je manja od potražnje, tako da plasman nije problematičan.</w:t>
      </w:r>
    </w:p>
    <w:p w:rsidR="00D95450" w:rsidRPr="000E7B90" w:rsidRDefault="00D95450" w:rsidP="00D95450">
      <w:pPr>
        <w:ind w:firstLine="720"/>
        <w:jc w:val="both"/>
        <w:rPr>
          <w:rFonts w:ascii="Times New Roman" w:hAnsi="Times New Roman"/>
          <w:lang w:val="nb-NO"/>
        </w:rPr>
      </w:pPr>
      <w:r w:rsidRPr="000E7B90">
        <w:rPr>
          <w:rFonts w:ascii="Times New Roman" w:hAnsi="Times New Roman"/>
          <w:lang w:val="nb-NO"/>
        </w:rPr>
        <w:t xml:space="preserve">Tehničko drvo proizvedeno u ovoj gazdinskoj jedinici može se realizovati na području Srema i jedan manji deo van njega. Kupci tehničkog drveta su uglavnom preduzeća za dalju preradu drveta, a jedan deo odlazi i za privatnu upotrebu (uglavnom za individualnu stambenu izgradnju). </w:t>
      </w:r>
    </w:p>
    <w:p w:rsidR="002B0DE6" w:rsidRPr="000E7B90" w:rsidRDefault="002B0DE6" w:rsidP="002B0DE6">
      <w:pPr>
        <w:rPr>
          <w:lang w:val="nb-NO"/>
        </w:rPr>
      </w:pPr>
    </w:p>
    <w:p w:rsidR="002B0DE6" w:rsidRPr="000E7B90" w:rsidRDefault="002B0DE6" w:rsidP="002B0DE6">
      <w:pPr>
        <w:rPr>
          <w:lang w:val="nb-NO"/>
        </w:rPr>
      </w:pPr>
    </w:p>
    <w:p w:rsidR="002B0DE6" w:rsidRPr="000E7B90" w:rsidRDefault="002966BD" w:rsidP="002B0DE6">
      <w:pPr>
        <w:rPr>
          <w:lang w:val="nb-NO"/>
        </w:rPr>
      </w:pPr>
      <w:r w:rsidRPr="000E7B90">
        <w:rPr>
          <w:lang w:val="nb-NO"/>
        </w:rPr>
        <w:br w:type="page"/>
      </w:r>
    </w:p>
    <w:p w:rsidR="00E37AAB" w:rsidRPr="000E7B90" w:rsidRDefault="00E963F9" w:rsidP="00FE7007">
      <w:pPr>
        <w:pStyle w:val="Heading1"/>
      </w:pPr>
      <w:bookmarkStart w:id="31" w:name="_Toc488399772"/>
      <w:bookmarkStart w:id="32" w:name="_Toc20309636"/>
      <w:r w:rsidRPr="000E7B90">
        <w:lastRenderedPageBreak/>
        <w:t>BIO</w:t>
      </w:r>
      <w:r w:rsidR="00F300C5" w:rsidRPr="000E7B90">
        <w:t>EKOLO</w:t>
      </w:r>
      <w:r w:rsidR="009C6D8F" w:rsidRPr="000E7B90">
        <w:t>Š</w:t>
      </w:r>
      <w:r w:rsidR="00F300C5" w:rsidRPr="000E7B90">
        <w:t>KA OSNOVA</w:t>
      </w:r>
      <w:r w:rsidRPr="000E7B90">
        <w:t xml:space="preserve"> GAZDOVANJA</w:t>
      </w:r>
      <w:r w:rsidR="009C6D8F" w:rsidRPr="000E7B90">
        <w:t>Š</w:t>
      </w:r>
      <w:r w:rsidR="00F300C5" w:rsidRPr="000E7B90">
        <w:t>UMAMA</w:t>
      </w:r>
      <w:bookmarkEnd w:id="31"/>
      <w:bookmarkEnd w:id="32"/>
    </w:p>
    <w:p w:rsidR="002B0DE6" w:rsidRPr="000E7B90" w:rsidRDefault="002B0DE6" w:rsidP="002B0DE6"/>
    <w:p w:rsidR="00E963F9" w:rsidRPr="000E7B90" w:rsidRDefault="001574BA" w:rsidP="00D0483A">
      <w:pPr>
        <w:pStyle w:val="Heading2"/>
      </w:pPr>
      <w:bookmarkStart w:id="33" w:name="_Toc488399773"/>
      <w:bookmarkStart w:id="34" w:name="_Toc20309637"/>
      <w:r w:rsidRPr="000E7B90">
        <w:t>RELJEF I GEOMORFOLO</w:t>
      </w:r>
      <w:r w:rsidR="009C6D8F" w:rsidRPr="000E7B90">
        <w:t>Š</w:t>
      </w:r>
      <w:r w:rsidRPr="000E7B90">
        <w:t>KE KARAKTERISTIKE</w:t>
      </w:r>
      <w:bookmarkEnd w:id="33"/>
      <w:bookmarkEnd w:id="34"/>
    </w:p>
    <w:p w:rsidR="00F4737A" w:rsidRPr="000E7B90" w:rsidRDefault="00F4737A" w:rsidP="00F4737A">
      <w:pPr>
        <w:ind w:firstLine="720"/>
        <w:rPr>
          <w:rFonts w:ascii="Times New Roman" w:hAnsi="Times New Roman"/>
          <w:lang w:val="de-DE"/>
        </w:rPr>
      </w:pPr>
    </w:p>
    <w:p w:rsidR="00EC1301" w:rsidRPr="000E7B90" w:rsidRDefault="00EC1301" w:rsidP="00EC1301">
      <w:pPr>
        <w:pStyle w:val="Hang127"/>
        <w:ind w:left="0" w:firstLine="0"/>
        <w:rPr>
          <w:sz w:val="24"/>
          <w:szCs w:val="24"/>
          <w:lang w:val="sr-Latn-CS"/>
        </w:rPr>
      </w:pPr>
      <w:r w:rsidRPr="000E7B90">
        <w:rPr>
          <w:sz w:val="24"/>
          <w:szCs w:val="24"/>
          <w:lang w:val="sr-Latn-CS"/>
        </w:rPr>
        <w:t xml:space="preserve">           Šume ove gazdinske jedinice  nalaze se na glavnoj obalnoj terasi reke Save u plavnom području. Osnovna karakteristika reljefa je ravan teren sa minimalnim  visinskim razlikama u mikro reljefu. Reljef u ovom delu šumskog kompleksa karakterišu  česta smenjivanja greda i depresija čiji je osnovni pravac pružanja sever- jug. Iako neznatne, visinske razlike između najnižih i najviših delova kompleksa jako utiču pre svega na nivo podzemnih i površinskih voda što se direktno odražava na dubinu i proizvodni potencijal zemljišta.</w:t>
      </w:r>
    </w:p>
    <w:p w:rsidR="00EC1301" w:rsidRPr="000E7B90" w:rsidRDefault="00EC1301" w:rsidP="00EC1301">
      <w:pPr>
        <w:ind w:firstLine="720"/>
        <w:rPr>
          <w:rFonts w:ascii="Times New Roman" w:hAnsi="Times New Roman"/>
          <w:lang w:val="de-DE"/>
        </w:rPr>
      </w:pPr>
      <w:r w:rsidRPr="000E7B90">
        <w:rPr>
          <w:rFonts w:ascii="Times New Roman" w:hAnsi="Times New Roman"/>
          <w:lang w:val="de-DE"/>
        </w:rPr>
        <w:t xml:space="preserve">Nadmorska visina u ovim šumama kreće se od 75 do 85 m. </w:t>
      </w:r>
    </w:p>
    <w:p w:rsidR="00EC1301" w:rsidRPr="000E7B90" w:rsidRDefault="00EC1301" w:rsidP="00F4737A">
      <w:pPr>
        <w:ind w:firstLine="720"/>
        <w:rPr>
          <w:rFonts w:ascii="Times New Roman" w:hAnsi="Times New Roman"/>
          <w:lang w:val="de-DE"/>
        </w:rPr>
      </w:pPr>
    </w:p>
    <w:p w:rsidR="001574BA" w:rsidRPr="000E7B90" w:rsidRDefault="001574BA" w:rsidP="001574BA">
      <w:pPr>
        <w:rPr>
          <w:rFonts w:ascii="Times New Roman" w:hAnsi="Times New Roman"/>
          <w:szCs w:val="24"/>
          <w:lang w:val="nb-NO"/>
        </w:rPr>
      </w:pPr>
    </w:p>
    <w:p w:rsidR="00103B5A" w:rsidRPr="000E7B90" w:rsidRDefault="00103B5A" w:rsidP="00F4737A">
      <w:pPr>
        <w:widowControl w:val="0"/>
        <w:jc w:val="both"/>
        <w:rPr>
          <w:rFonts w:ascii="Times New Roman" w:hAnsi="Times New Roman"/>
          <w:snapToGrid w:val="0"/>
          <w:position w:val="-3"/>
          <w:szCs w:val="24"/>
          <w:lang w:val="nb-NO"/>
        </w:rPr>
      </w:pPr>
      <w:r w:rsidRPr="000E7B90">
        <w:rPr>
          <w:rFonts w:ascii="Times New Roman" w:hAnsi="Times New Roman"/>
          <w:snapToGrid w:val="0"/>
          <w:lang w:val="nb-NO"/>
        </w:rPr>
        <w:t xml:space="preserve">         </w:t>
      </w:r>
    </w:p>
    <w:p w:rsidR="001574BA" w:rsidRPr="000E7B90" w:rsidRDefault="001574BA" w:rsidP="00D0483A">
      <w:pPr>
        <w:pStyle w:val="Heading2"/>
      </w:pPr>
      <w:bookmarkStart w:id="35" w:name="_Toc488399774"/>
      <w:bookmarkStart w:id="36" w:name="_Toc20309638"/>
      <w:r w:rsidRPr="000E7B90">
        <w:t>GEOLO</w:t>
      </w:r>
      <w:r w:rsidR="009C6D8F" w:rsidRPr="000E7B90">
        <w:t>Š</w:t>
      </w:r>
      <w:r w:rsidRPr="000E7B90">
        <w:t>KA PODLOGA I TIPOVI ZEMLJI</w:t>
      </w:r>
      <w:r w:rsidR="009C6D8F" w:rsidRPr="000E7B90">
        <w:t>Š</w:t>
      </w:r>
      <w:r w:rsidRPr="000E7B90">
        <w:t>TA</w:t>
      </w:r>
      <w:bookmarkEnd w:id="35"/>
      <w:bookmarkEnd w:id="36"/>
    </w:p>
    <w:p w:rsidR="00F4737A" w:rsidRPr="000E7B90" w:rsidRDefault="001574BA" w:rsidP="00612851">
      <w:pPr>
        <w:pStyle w:val="Heading3"/>
        <w:rPr>
          <w:color w:val="auto"/>
        </w:rPr>
      </w:pPr>
      <w:bookmarkStart w:id="37" w:name="_Toc488399775"/>
      <w:bookmarkStart w:id="38" w:name="_Toc20309639"/>
      <w:r w:rsidRPr="000E7B90">
        <w:rPr>
          <w:color w:val="auto"/>
        </w:rPr>
        <w:t>Geolo</w:t>
      </w:r>
      <w:r w:rsidR="009C6D8F" w:rsidRPr="000E7B90">
        <w:rPr>
          <w:color w:val="auto"/>
        </w:rPr>
        <w:t>š</w:t>
      </w:r>
      <w:r w:rsidRPr="000E7B90">
        <w:rPr>
          <w:color w:val="auto"/>
        </w:rPr>
        <w:t>ka podloga</w:t>
      </w:r>
      <w:bookmarkEnd w:id="37"/>
      <w:bookmarkEnd w:id="38"/>
    </w:p>
    <w:p w:rsidR="00F4737A" w:rsidRPr="000E7B90" w:rsidRDefault="00F4737A" w:rsidP="00F4737A">
      <w:pPr>
        <w:pStyle w:val="Header"/>
        <w:tabs>
          <w:tab w:val="clear" w:pos="4320"/>
          <w:tab w:val="clear" w:pos="8640"/>
        </w:tabs>
        <w:ind w:firstLine="720"/>
        <w:rPr>
          <w:rFonts w:ascii="Times New Roman" w:hAnsi="Times New Roman"/>
          <w:lang w:val="nb-NO"/>
        </w:rPr>
      </w:pPr>
      <w:r w:rsidRPr="000E7B90">
        <w:rPr>
          <w:rFonts w:ascii="Times New Roman" w:hAnsi="Times New Roman"/>
          <w:lang w:val="nb-NO"/>
        </w:rPr>
        <w:t>Geološka podloga na području ove gazdinske jedinice je aluvijalni  nanos gline i peska  različite  strukture.</w:t>
      </w:r>
    </w:p>
    <w:p w:rsidR="00103B5A" w:rsidRPr="000E7B90" w:rsidRDefault="00103B5A" w:rsidP="00103B5A">
      <w:pPr>
        <w:jc w:val="both"/>
        <w:rPr>
          <w:rFonts w:ascii="Times New Roman" w:hAnsi="Times New Roman"/>
          <w:lang w:val="de-DE"/>
        </w:rPr>
      </w:pPr>
      <w:r w:rsidRPr="000E7B90">
        <w:rPr>
          <w:rFonts w:ascii="Times New Roman" w:hAnsi="Times New Roman"/>
          <w:lang w:val="de-DE"/>
        </w:rPr>
        <w:t xml:space="preserve">   </w:t>
      </w:r>
    </w:p>
    <w:p w:rsidR="00F4737A" w:rsidRPr="000E7B90" w:rsidRDefault="001574BA" w:rsidP="00612851">
      <w:pPr>
        <w:pStyle w:val="Heading3"/>
        <w:rPr>
          <w:color w:val="auto"/>
        </w:rPr>
      </w:pPr>
      <w:bookmarkStart w:id="39" w:name="_Toc488399776"/>
      <w:bookmarkStart w:id="40" w:name="_Toc20309640"/>
      <w:r w:rsidRPr="000E7B90">
        <w:rPr>
          <w:color w:val="auto"/>
        </w:rPr>
        <w:t>Zemlji</w:t>
      </w:r>
      <w:r w:rsidR="009C6D8F" w:rsidRPr="000E7B90">
        <w:rPr>
          <w:color w:val="auto"/>
        </w:rPr>
        <w:t>š</w:t>
      </w:r>
      <w:r w:rsidRPr="000E7B90">
        <w:rPr>
          <w:color w:val="auto"/>
        </w:rPr>
        <w:t>te</w:t>
      </w:r>
      <w:bookmarkEnd w:id="39"/>
      <w:bookmarkEnd w:id="40"/>
    </w:p>
    <w:p w:rsidR="00F4737A" w:rsidRPr="000E7B90" w:rsidRDefault="00257187" w:rsidP="00F4737A">
      <w:pPr>
        <w:ind w:firstLine="720"/>
        <w:jc w:val="both"/>
        <w:rPr>
          <w:rFonts w:ascii="Times New Roman" w:hAnsi="Times New Roman"/>
          <w:lang w:val="nb-NO"/>
        </w:rPr>
      </w:pPr>
      <w:r w:rsidRPr="000E7B90">
        <w:rPr>
          <w:rFonts w:ascii="Times New Roman" w:hAnsi="Times New Roman"/>
          <w:lang w:val="de-DE"/>
        </w:rPr>
        <w:t>Osobine</w:t>
      </w:r>
      <w:r w:rsidR="00F4737A" w:rsidRPr="000E7B90">
        <w:rPr>
          <w:rFonts w:ascii="Times New Roman" w:hAnsi="Times New Roman"/>
          <w:lang w:val="de-DE"/>
        </w:rPr>
        <w:t xml:space="preserve"> zemljišta su</w:t>
      </w:r>
      <w:r w:rsidRPr="000E7B90">
        <w:rPr>
          <w:rFonts w:ascii="Times New Roman" w:hAnsi="Times New Roman"/>
          <w:lang w:val="de-DE"/>
        </w:rPr>
        <w:t xml:space="preserve"> detaljno opisane u poglavlju 2.5.1. osnovne ekološko proizvodne karakteristike pojedinih tipova šuma</w:t>
      </w:r>
    </w:p>
    <w:p w:rsidR="00F4737A" w:rsidRPr="000E7B90" w:rsidRDefault="00F4737A" w:rsidP="00F4737A">
      <w:pPr>
        <w:rPr>
          <w:lang w:val="sr-Latn-CS"/>
        </w:rPr>
      </w:pPr>
    </w:p>
    <w:p w:rsidR="00103B5A" w:rsidRPr="000E7B90" w:rsidRDefault="00103B5A" w:rsidP="00103B5A">
      <w:pPr>
        <w:rPr>
          <w:lang w:val="sr-Latn-CS"/>
        </w:rPr>
      </w:pPr>
    </w:p>
    <w:p w:rsidR="00E963F9" w:rsidRPr="000E7B90" w:rsidRDefault="00BD171F" w:rsidP="00D0483A">
      <w:pPr>
        <w:pStyle w:val="Heading2"/>
      </w:pPr>
      <w:bookmarkStart w:id="41" w:name="_Toc488399777"/>
      <w:bookmarkStart w:id="42" w:name="_Toc20309641"/>
      <w:r w:rsidRPr="000E7B90">
        <w:t>HIDROGRAFSKE KARAKTERISTIKE</w:t>
      </w:r>
      <w:bookmarkEnd w:id="41"/>
      <w:bookmarkEnd w:id="42"/>
    </w:p>
    <w:p w:rsidR="00C4532E" w:rsidRPr="000E7B90" w:rsidRDefault="00C4532E" w:rsidP="00C4532E">
      <w:pPr>
        <w:rPr>
          <w:lang w:val="de-DE"/>
        </w:rPr>
      </w:pPr>
    </w:p>
    <w:p w:rsidR="00E43B46" w:rsidRPr="000E7B90" w:rsidRDefault="00E43B46" w:rsidP="00E43B46">
      <w:pPr>
        <w:ind w:firstLine="720"/>
        <w:rPr>
          <w:rFonts w:ascii="Times New Roman" w:hAnsi="Times New Roman"/>
          <w:lang w:val="nb-NO"/>
        </w:rPr>
      </w:pPr>
      <w:r w:rsidRPr="000E7B90">
        <w:rPr>
          <w:rFonts w:ascii="Times New Roman" w:hAnsi="Times New Roman"/>
          <w:lang w:val="de-DE"/>
        </w:rPr>
        <w:t>Hidrografske prilike gazdinske jedinice „</w:t>
      </w:r>
      <w:r w:rsidRPr="000E7B90">
        <w:rPr>
          <w:rFonts w:ascii="Times New Roman" w:hAnsi="Times New Roman"/>
          <w:lang w:val="nb-NO"/>
        </w:rPr>
        <w:t>Senajske bare I - Krstac</w:t>
      </w:r>
      <w:r w:rsidRPr="000E7B90">
        <w:rPr>
          <w:rFonts w:ascii="Times New Roman" w:hAnsi="Times New Roman"/>
          <w:lang w:val="de-DE"/>
        </w:rPr>
        <w:t xml:space="preserve">“ </w:t>
      </w:r>
      <w:r w:rsidRPr="000E7B90">
        <w:rPr>
          <w:rFonts w:ascii="Times New Roman" w:hAnsi="Times New Roman"/>
          <w:lang w:val="nb-NO"/>
        </w:rPr>
        <w:t>, uslovljene su geografskim položajem (blizina reke Save), i nadmorskom visinom.</w:t>
      </w:r>
    </w:p>
    <w:p w:rsidR="00E43B46" w:rsidRPr="000E7B90" w:rsidRDefault="00E43B46" w:rsidP="00E43B46">
      <w:pPr>
        <w:ind w:firstLine="720"/>
        <w:jc w:val="both"/>
        <w:rPr>
          <w:rFonts w:ascii="Times New Roman" w:hAnsi="Times New Roman"/>
          <w:lang w:val="de-DE"/>
        </w:rPr>
      </w:pPr>
      <w:r w:rsidRPr="000E7B90">
        <w:rPr>
          <w:rFonts w:ascii="Times New Roman" w:hAnsi="Times New Roman"/>
          <w:lang w:val="nb-NO"/>
        </w:rPr>
        <w:t xml:space="preserve">Gazdinska jedinica </w:t>
      </w:r>
      <w:r w:rsidRPr="000E7B90">
        <w:rPr>
          <w:rFonts w:ascii="Times New Roman" w:hAnsi="Times New Roman"/>
          <w:lang w:val="de-DE"/>
        </w:rPr>
        <w:t>„</w:t>
      </w:r>
      <w:r w:rsidRPr="000E7B90">
        <w:rPr>
          <w:rFonts w:ascii="Times New Roman" w:hAnsi="Times New Roman"/>
          <w:lang w:val="nb-NO"/>
        </w:rPr>
        <w:t>Senajske bare I - Krstac</w:t>
      </w:r>
      <w:r w:rsidRPr="000E7B90">
        <w:rPr>
          <w:rFonts w:ascii="Times New Roman" w:hAnsi="Times New Roman"/>
          <w:lang w:val="de-DE"/>
        </w:rPr>
        <w:t xml:space="preserve">“ </w:t>
      </w:r>
      <w:r w:rsidRPr="000E7B90">
        <w:rPr>
          <w:rFonts w:ascii="Times New Roman" w:hAnsi="Times New Roman"/>
          <w:lang w:val="nb-NO"/>
        </w:rPr>
        <w:t xml:space="preserve">leži uz reku Savu, tako da spada u one gazdinske jedinice koje su redovno plavljene. </w:t>
      </w:r>
      <w:r w:rsidRPr="000E7B90">
        <w:rPr>
          <w:rFonts w:ascii="Times New Roman" w:hAnsi="Times New Roman"/>
          <w:szCs w:val="24"/>
        </w:rPr>
        <w:t>Voda se posle smanjivanja vodostaja reke Save dugo zadržava u depresijama i nižim delovima te tako utiče na stvaranje specifičnih ekoloških uslova.</w:t>
      </w:r>
    </w:p>
    <w:p w:rsidR="00E43B46" w:rsidRPr="000E7B90" w:rsidRDefault="00E43B46" w:rsidP="00E43B46">
      <w:pPr>
        <w:pStyle w:val="Hang127"/>
        <w:ind w:left="0" w:firstLine="0"/>
        <w:rPr>
          <w:sz w:val="24"/>
          <w:szCs w:val="24"/>
        </w:rPr>
      </w:pPr>
      <w:r w:rsidRPr="000E7B90">
        <w:rPr>
          <w:sz w:val="24"/>
          <w:szCs w:val="24"/>
        </w:rPr>
        <w:t xml:space="preserve">            Vodostaj  Save u  toku godine obično  ima dva maksimuma: - u kasnu  jesen  i rano proleće  kada  su  najčešće pod vodom nalazi čitav forland. </w:t>
      </w:r>
    </w:p>
    <w:p w:rsidR="00257187" w:rsidRPr="000E7B90" w:rsidRDefault="00F4737A" w:rsidP="00E43B46">
      <w:pPr>
        <w:widowControl w:val="0"/>
        <w:tabs>
          <w:tab w:val="left" w:pos="360"/>
          <w:tab w:val="left" w:pos="720"/>
          <w:tab w:val="left" w:pos="1080"/>
          <w:tab w:val="left" w:pos="1440"/>
          <w:tab w:val="left" w:pos="1800"/>
          <w:tab w:val="left" w:pos="2160"/>
          <w:tab w:val="left" w:pos="2520"/>
          <w:tab w:val="left" w:pos="2880"/>
          <w:tab w:val="left" w:pos="3240"/>
        </w:tabs>
        <w:ind w:left="60"/>
        <w:jc w:val="both"/>
        <w:rPr>
          <w:lang w:val="de-DE"/>
        </w:rPr>
      </w:pPr>
      <w:r w:rsidRPr="000E7B90">
        <w:rPr>
          <w:rFonts w:ascii="Times New Roman" w:hAnsi="Times New Roman"/>
          <w:lang w:val="nb-NO"/>
        </w:rPr>
        <w:tab/>
      </w:r>
    </w:p>
    <w:p w:rsidR="00D67300" w:rsidRPr="000E7B90" w:rsidRDefault="00D67300" w:rsidP="00F4737A">
      <w:pPr>
        <w:widowControl w:val="0"/>
        <w:jc w:val="both"/>
        <w:rPr>
          <w:rFonts w:ascii="Times New Roman" w:hAnsi="Times New Roman"/>
          <w:lang w:val="nb-NO"/>
        </w:rPr>
      </w:pPr>
      <w:r w:rsidRPr="000E7B90">
        <w:rPr>
          <w:rFonts w:ascii="Times New Roman" w:hAnsi="Times New Roman"/>
          <w:snapToGrid w:val="0"/>
          <w:lang w:val="de-DE"/>
        </w:rPr>
        <w:tab/>
      </w:r>
    </w:p>
    <w:p w:rsidR="00D67300" w:rsidRPr="000E7B90" w:rsidRDefault="00D67300" w:rsidP="00C4532E">
      <w:pPr>
        <w:rPr>
          <w:lang w:val="de-DE"/>
        </w:rPr>
      </w:pPr>
    </w:p>
    <w:p w:rsidR="00BD171F" w:rsidRPr="000E7B90" w:rsidRDefault="00BD171F" w:rsidP="00D0483A">
      <w:pPr>
        <w:pStyle w:val="Heading2"/>
      </w:pPr>
      <w:bookmarkStart w:id="43" w:name="_Toc488399778"/>
      <w:bookmarkStart w:id="44" w:name="_Toc20309642"/>
      <w:r w:rsidRPr="000E7B90">
        <w:t>KLIMATSKI USLOVI</w:t>
      </w:r>
      <w:bookmarkEnd w:id="43"/>
      <w:bookmarkEnd w:id="44"/>
    </w:p>
    <w:p w:rsidR="00001EA0" w:rsidRPr="000E7B90" w:rsidRDefault="00001EA0" w:rsidP="000A272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Cs w:val="24"/>
          <w:lang w:val="de-DE"/>
        </w:rPr>
      </w:pPr>
    </w:p>
    <w:p w:rsidR="00E43B46" w:rsidRPr="000E7B90" w:rsidRDefault="00E43B46" w:rsidP="00E43B46">
      <w:pPr>
        <w:ind w:firstLine="720"/>
        <w:rPr>
          <w:rFonts w:ascii="Times New Roman" w:hAnsi="Times New Roman"/>
          <w:lang w:val="sr-Latn-CS"/>
        </w:rPr>
      </w:pPr>
      <w:r w:rsidRPr="000E7B90">
        <w:rPr>
          <w:rFonts w:ascii="Times New Roman" w:hAnsi="Times New Roman"/>
          <w:lang w:val="sr-Latn-CS"/>
        </w:rPr>
        <w:t>Za ovo područje je karakteristična umereno kontinentalna klima, sa osobinama panonsko-stepske umereno kontinentalne klime, sa jasnim smenjivanjima godišnjih doba. Kontinentalni karakter klime se ogleda u osobini da je jesen toplija od proleća i da je blaži temperaturni prelaz od leta ka zimi nego obrnuto. Takođe, kao osobina kontinenalne klime izraženo je i pomeranje temperaturnog minimuma na februar, a maksimuma na avgust (značajno posle solsticijuma).</w:t>
      </w:r>
    </w:p>
    <w:p w:rsidR="00E43B46" w:rsidRPr="000E7B90" w:rsidRDefault="00E43B46" w:rsidP="00E43B46">
      <w:pPr>
        <w:ind w:firstLine="720"/>
        <w:rPr>
          <w:rFonts w:ascii="Times New Roman" w:hAnsi="Times New Roman"/>
          <w:lang w:val="nb-NO"/>
        </w:rPr>
      </w:pPr>
      <w:r w:rsidRPr="000E7B90">
        <w:rPr>
          <w:rFonts w:ascii="Times New Roman" w:hAnsi="Times New Roman"/>
          <w:lang w:val="nb-NO"/>
        </w:rPr>
        <w:lastRenderedPageBreak/>
        <w:t xml:space="preserve">Pored navedenih okolnosti, ostali klimatski faktori (temperatura, vetrovi, padavine idr.), ne otežavaju položaj biljaka. Prosečna godišnja temperatura iznosi 10.8 °C, vegetacioni period bez mraznih dana, prosečna godišnja količina padavina 579.6 mm od čega preko 50% u vegetacionom periodu, omogućavaju povoljne uslove za razvoj šumske vegetacije i svih biljaka prisutnih u ovoj gazdinskoj jedinici.   </w:t>
      </w:r>
    </w:p>
    <w:p w:rsidR="00E43B46" w:rsidRPr="000E7B90" w:rsidRDefault="00E43B46" w:rsidP="00D67300">
      <w:pPr>
        <w:ind w:firstLine="720"/>
        <w:rPr>
          <w:rFonts w:ascii="Times New Roman" w:hAnsi="Times New Roman"/>
          <w:szCs w:val="24"/>
          <w:lang w:val="nb-NO"/>
        </w:rPr>
      </w:pPr>
    </w:p>
    <w:p w:rsidR="00D67300" w:rsidRPr="000E7B90" w:rsidRDefault="00D67300" w:rsidP="00D67300">
      <w:pPr>
        <w:ind w:firstLine="720"/>
        <w:rPr>
          <w:rFonts w:ascii="Times New Roman" w:hAnsi="Times New Roman"/>
          <w:szCs w:val="24"/>
          <w:lang w:val="sr-Latn-CS"/>
        </w:rPr>
      </w:pPr>
      <w:r w:rsidRPr="000E7B90">
        <w:rPr>
          <w:rFonts w:ascii="Times New Roman" w:hAnsi="Times New Roman"/>
          <w:szCs w:val="24"/>
          <w:lang w:val="nb-NO"/>
        </w:rPr>
        <w:t xml:space="preserve">Ovo poglavlje </w:t>
      </w:r>
      <w:r w:rsidRPr="000E7B90">
        <w:rPr>
          <w:rFonts w:ascii="Times New Roman" w:hAnsi="Times New Roman"/>
          <w:lang w:val="nb-NO"/>
        </w:rPr>
        <w:t>je detaljno obrađeno u Planu razvoja za Sremsko šumsko područje za period od 2016 do 2025</w:t>
      </w:r>
      <w:r w:rsidRPr="000E7B90">
        <w:rPr>
          <w:rFonts w:ascii="Times New Roman" w:hAnsi="Times New Roman"/>
          <w:szCs w:val="24"/>
          <w:lang w:val="sr-Latn-CS"/>
        </w:rPr>
        <w:t>.</w:t>
      </w:r>
    </w:p>
    <w:p w:rsidR="00D67300" w:rsidRPr="000E7B90" w:rsidRDefault="00D67300" w:rsidP="000A272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Cs w:val="24"/>
          <w:lang w:val="nb-NO"/>
        </w:rPr>
      </w:pPr>
    </w:p>
    <w:p w:rsidR="00E963F9" w:rsidRPr="000E7B90" w:rsidRDefault="0066315F" w:rsidP="00D0483A">
      <w:pPr>
        <w:pStyle w:val="Heading2"/>
      </w:pPr>
      <w:bookmarkStart w:id="45" w:name="_Toc488399779"/>
      <w:bookmarkStart w:id="46" w:name="_Toc20309643"/>
      <w:r w:rsidRPr="000E7B90">
        <w:t>OP</w:t>
      </w:r>
      <w:r w:rsidR="009C6D8F" w:rsidRPr="000E7B90">
        <w:t>Š</w:t>
      </w:r>
      <w:r w:rsidRPr="000E7B90">
        <w:t xml:space="preserve">TE KARAKTERISTIKE </w:t>
      </w:r>
      <w:r w:rsidR="009C6D8F" w:rsidRPr="000E7B90">
        <w:t>Š</w:t>
      </w:r>
      <w:r w:rsidRPr="000E7B90">
        <w:t>UMSKIH SISTEMA</w:t>
      </w:r>
      <w:bookmarkEnd w:id="45"/>
      <w:bookmarkEnd w:id="46"/>
    </w:p>
    <w:p w:rsidR="00496AB5" w:rsidRPr="000E7B90" w:rsidRDefault="00496AB5" w:rsidP="00496AB5">
      <w:pPr>
        <w:rPr>
          <w:lang w:val="de-DE"/>
        </w:rPr>
      </w:pPr>
    </w:p>
    <w:p w:rsidR="00496AB5" w:rsidRPr="000E7B90" w:rsidRDefault="00496AB5" w:rsidP="00612851">
      <w:pPr>
        <w:pStyle w:val="Heading3"/>
        <w:rPr>
          <w:color w:val="auto"/>
        </w:rPr>
      </w:pPr>
      <w:bookmarkStart w:id="47" w:name="_Toc20309644"/>
      <w:r w:rsidRPr="000E7B90">
        <w:rPr>
          <w:color w:val="auto"/>
        </w:rPr>
        <w:t>Osnovne ekološko proizvodne karakteristike pojedinih tipova šuma</w:t>
      </w:r>
      <w:bookmarkEnd w:id="47"/>
    </w:p>
    <w:p w:rsidR="002B555E" w:rsidRPr="000E7B90" w:rsidRDefault="002B555E" w:rsidP="001F5B88">
      <w:pPr>
        <w:jc w:val="both"/>
        <w:rPr>
          <w:rFonts w:ascii="Times New Roman" w:hAnsi="Times New Roman"/>
          <w:snapToGrid w:val="0"/>
          <w:szCs w:val="24"/>
          <w:lang w:val="de-DE"/>
        </w:rPr>
      </w:pPr>
    </w:p>
    <w:p w:rsidR="005B0D4D" w:rsidRPr="000E7B90" w:rsidRDefault="005B0D4D" w:rsidP="005B0D4D">
      <w:pPr>
        <w:rPr>
          <w:rFonts w:ascii="Times New Roman" w:hAnsi="Times New Roman"/>
          <w:b/>
          <w:szCs w:val="24"/>
          <w:lang w:val="de-DE"/>
        </w:rPr>
      </w:pPr>
      <w:r w:rsidRPr="000E7B90">
        <w:rPr>
          <w:rFonts w:ascii="Times New Roman" w:hAnsi="Times New Roman"/>
          <w:b/>
          <w:szCs w:val="24"/>
          <w:lang w:val="de-DE"/>
        </w:rPr>
        <w:t>III/1 - (50):Tip šume poljskog jasena sa barskom ivom  (</w:t>
      </w:r>
      <w:r w:rsidRPr="000E7B90">
        <w:rPr>
          <w:rFonts w:ascii="Times New Roman" w:hAnsi="Times New Roman"/>
          <w:b/>
          <w:i/>
          <w:szCs w:val="24"/>
          <w:lang w:val="de-DE"/>
        </w:rPr>
        <w:t>Saliceto-cinereae- Fraxinetum angusti foliae</w:t>
      </w:r>
      <w:r w:rsidRPr="000E7B90">
        <w:rPr>
          <w:rFonts w:ascii="Times New Roman" w:hAnsi="Times New Roman"/>
          <w:b/>
          <w:szCs w:val="24"/>
          <w:lang w:val="de-DE"/>
        </w:rPr>
        <w:t>) na alfa/beta - beta gleju</w:t>
      </w:r>
    </w:p>
    <w:p w:rsidR="005B0D4D" w:rsidRPr="000E7B90" w:rsidRDefault="005B0D4D" w:rsidP="005B0D4D">
      <w:pPr>
        <w:rPr>
          <w:rFonts w:ascii="Times New Roman" w:hAnsi="Times New Roman"/>
          <w:b/>
          <w:szCs w:val="24"/>
          <w:lang w:val="de-DE"/>
        </w:rPr>
      </w:pPr>
    </w:p>
    <w:p w:rsidR="005B0D4D" w:rsidRPr="000E7B90" w:rsidRDefault="005B0D4D" w:rsidP="005B0D4D">
      <w:pPr>
        <w:pStyle w:val="Hang127"/>
        <w:ind w:left="0" w:firstLine="698"/>
        <w:rPr>
          <w:sz w:val="24"/>
          <w:szCs w:val="24"/>
          <w:lang w:val="de-DE"/>
        </w:rPr>
      </w:pPr>
      <w:r w:rsidRPr="000E7B90">
        <w:rPr>
          <w:sz w:val="24"/>
          <w:szCs w:val="24"/>
          <w:lang w:val="de-DE"/>
        </w:rPr>
        <w:t xml:space="preserve">     Ovaj tip šume odlikuje se osetno većim učešćem i vitalnošću higrofilnih vrsta drveća, žbunja i prizemne flore. </w:t>
      </w:r>
    </w:p>
    <w:p w:rsidR="005B0D4D" w:rsidRPr="000E7B90" w:rsidRDefault="005B0D4D" w:rsidP="005B0D4D">
      <w:pPr>
        <w:pStyle w:val="Hang127"/>
        <w:ind w:left="0" w:firstLine="698"/>
        <w:rPr>
          <w:sz w:val="24"/>
          <w:szCs w:val="24"/>
          <w:lang w:val="de-DE"/>
        </w:rPr>
      </w:pPr>
      <w:r w:rsidRPr="000E7B90">
        <w:rPr>
          <w:sz w:val="24"/>
          <w:szCs w:val="24"/>
          <w:lang w:val="de-DE"/>
        </w:rPr>
        <w:t xml:space="preserve">     U prvom spratu to su: </w:t>
      </w:r>
      <w:r w:rsidRPr="000E7B90">
        <w:rPr>
          <w:i/>
          <w:sz w:val="24"/>
          <w:szCs w:val="24"/>
          <w:lang w:val="de-DE"/>
        </w:rPr>
        <w:t>Salix fragilis i Populus alba</w:t>
      </w:r>
      <w:r w:rsidRPr="000E7B90">
        <w:rPr>
          <w:sz w:val="24"/>
          <w:szCs w:val="24"/>
          <w:lang w:val="de-DE"/>
        </w:rPr>
        <w:t xml:space="preserve">; ove vrste su češće u ovoj vlažnijoj varijanti jasenove šume. </w:t>
      </w:r>
    </w:p>
    <w:p w:rsidR="005B0D4D" w:rsidRPr="000E7B90" w:rsidRDefault="005B0D4D" w:rsidP="005B0D4D">
      <w:pPr>
        <w:pStyle w:val="Hang127"/>
        <w:ind w:left="0" w:firstLine="698"/>
        <w:rPr>
          <w:sz w:val="24"/>
          <w:szCs w:val="24"/>
        </w:rPr>
      </w:pPr>
      <w:r w:rsidRPr="000E7B90">
        <w:rPr>
          <w:sz w:val="24"/>
          <w:szCs w:val="24"/>
        </w:rPr>
        <w:t xml:space="preserve">U spratu žbunja javljaju se: </w:t>
      </w:r>
      <w:r w:rsidRPr="000E7B90">
        <w:rPr>
          <w:i/>
          <w:sz w:val="24"/>
          <w:szCs w:val="24"/>
        </w:rPr>
        <w:t>Rhamnus frangula, Salix cinerea i Amorpha fruticosa</w:t>
      </w:r>
      <w:r w:rsidRPr="000E7B90">
        <w:rPr>
          <w:sz w:val="24"/>
          <w:szCs w:val="24"/>
        </w:rPr>
        <w:t xml:space="preserve">. Posebno je indikativna barska iva - </w:t>
      </w:r>
      <w:r w:rsidRPr="000E7B90">
        <w:rPr>
          <w:i/>
          <w:sz w:val="24"/>
          <w:szCs w:val="24"/>
        </w:rPr>
        <w:t>Salix cinerea</w:t>
      </w:r>
      <w:r w:rsidRPr="000E7B90">
        <w:rPr>
          <w:sz w:val="24"/>
          <w:szCs w:val="24"/>
        </w:rPr>
        <w:t>, koja kao i poljski jasen podnosi ekstremne uslove ove jasenove šume i ukazuje na smenu vegetacije (od barskih uslova bez šuma sa pionirskim žbunastim vrstama ka vlažnim šumama poljskog jasena).</w:t>
      </w:r>
    </w:p>
    <w:p w:rsidR="005B0D4D" w:rsidRPr="000E7B90" w:rsidRDefault="005B0D4D" w:rsidP="005B0D4D">
      <w:pPr>
        <w:pStyle w:val="Hang127"/>
        <w:ind w:left="0" w:firstLine="698"/>
        <w:rPr>
          <w:sz w:val="24"/>
          <w:szCs w:val="24"/>
        </w:rPr>
      </w:pPr>
      <w:r w:rsidRPr="000E7B90">
        <w:rPr>
          <w:sz w:val="24"/>
          <w:szCs w:val="24"/>
        </w:rPr>
        <w:t xml:space="preserve">     U spratu prizemne flore u prvom redu pada u oči izuzetno mala pokrovnost,ponekad samo 30%. Ovo je u vezi sa florističkim siromaštvom (uslovljenim velikom vlažnošću) ovog tipa šume. Kao diferencijalne vrste javljaju se: </w:t>
      </w:r>
      <w:r w:rsidRPr="000E7B90">
        <w:rPr>
          <w:i/>
          <w:sz w:val="24"/>
          <w:szCs w:val="24"/>
        </w:rPr>
        <w:t>Myosotis palustris, Sium latifolium, Glyceria maxima, Rumex hidrolapathus, Celtha palustris, Cardamine pratensis, Mentha arvensis</w:t>
      </w:r>
      <w:r w:rsidRPr="000E7B90">
        <w:rPr>
          <w:sz w:val="24"/>
          <w:szCs w:val="24"/>
        </w:rPr>
        <w:t xml:space="preserve"> i dr. Kao diferencijalne vrste ovog tipa šume mogu se uzeti i visoke  </w:t>
      </w:r>
      <w:r w:rsidRPr="000E7B90">
        <w:rPr>
          <w:i/>
          <w:sz w:val="24"/>
          <w:szCs w:val="24"/>
        </w:rPr>
        <w:t xml:space="preserve">Carex </w:t>
      </w:r>
      <w:r w:rsidRPr="000E7B90">
        <w:rPr>
          <w:sz w:val="24"/>
          <w:szCs w:val="24"/>
        </w:rPr>
        <w:t>- vrste (</w:t>
      </w:r>
      <w:r w:rsidRPr="000E7B90">
        <w:rPr>
          <w:i/>
          <w:sz w:val="24"/>
          <w:szCs w:val="24"/>
        </w:rPr>
        <w:t>Magnocaricion</w:t>
      </w:r>
      <w:r w:rsidRPr="000E7B90">
        <w:rPr>
          <w:sz w:val="24"/>
          <w:szCs w:val="24"/>
        </w:rPr>
        <w:t xml:space="preserve">): </w:t>
      </w:r>
      <w:r w:rsidRPr="000E7B90">
        <w:rPr>
          <w:i/>
          <w:sz w:val="24"/>
          <w:szCs w:val="24"/>
        </w:rPr>
        <w:t>Carex vesicaria, Carex vulpina, Carex elata, Carex maxima</w:t>
      </w:r>
      <w:r w:rsidRPr="000E7B90">
        <w:rPr>
          <w:sz w:val="24"/>
          <w:szCs w:val="24"/>
        </w:rPr>
        <w:t xml:space="preserve">. U spratu prizemne flore ovog tipa šume pada u oči i umanjena vitalnost (mala pokrovnost) ostruge </w:t>
      </w:r>
      <w:r w:rsidRPr="000E7B90">
        <w:rPr>
          <w:i/>
          <w:sz w:val="24"/>
          <w:szCs w:val="24"/>
        </w:rPr>
        <w:t>- Rubus caesius</w:t>
      </w:r>
      <w:r w:rsidRPr="000E7B90">
        <w:rPr>
          <w:sz w:val="24"/>
          <w:szCs w:val="24"/>
        </w:rPr>
        <w:t xml:space="preserve">; na ovdašnjem vlažnom zemljištu ona se približava svojoj ekološkoj granici (prevlažno zemljište bez aeracije). </w:t>
      </w:r>
    </w:p>
    <w:p w:rsidR="005B0D4D" w:rsidRPr="000E7B90" w:rsidRDefault="005B0D4D" w:rsidP="005B0D4D">
      <w:pPr>
        <w:pStyle w:val="Hang127"/>
        <w:ind w:left="0" w:firstLine="698"/>
        <w:rPr>
          <w:sz w:val="24"/>
          <w:szCs w:val="24"/>
        </w:rPr>
      </w:pPr>
      <w:r w:rsidRPr="000E7B90">
        <w:rPr>
          <w:sz w:val="24"/>
          <w:szCs w:val="24"/>
        </w:rPr>
        <w:t xml:space="preserve">     Zemljište ovde čini vlažnije varijante glej zemljišta:alfa/beta-gama - glej, odnosno veoma vlanžne ritske crnice (euglej) sa ekološkim karakteristikama alfa/beta-gama-gleja.</w:t>
      </w:r>
    </w:p>
    <w:p w:rsidR="005B0D4D" w:rsidRPr="000E7B90" w:rsidRDefault="005B0D4D" w:rsidP="005B0D4D">
      <w:pPr>
        <w:pStyle w:val="Hang127"/>
        <w:ind w:left="0" w:firstLine="698"/>
        <w:rPr>
          <w:sz w:val="24"/>
          <w:szCs w:val="24"/>
        </w:rPr>
      </w:pPr>
      <w:r w:rsidRPr="000E7B90">
        <w:rPr>
          <w:sz w:val="24"/>
          <w:szCs w:val="24"/>
        </w:rPr>
        <w:t xml:space="preserve">      Redukcioni horizont (Gr), odnosno manje - više, stagnirajuća podzemna voda nalazi se u toku godine na dubini od 20 - 60 cm</w:t>
      </w:r>
    </w:p>
    <w:p w:rsidR="005B0D4D" w:rsidRPr="000E7B90" w:rsidRDefault="005B0D4D" w:rsidP="005B0D4D">
      <w:pPr>
        <w:pStyle w:val="Hang127"/>
        <w:ind w:left="0" w:firstLine="698"/>
        <w:rPr>
          <w:sz w:val="24"/>
          <w:szCs w:val="24"/>
        </w:rPr>
      </w:pPr>
      <w:r w:rsidRPr="000E7B90">
        <w:rPr>
          <w:sz w:val="24"/>
          <w:szCs w:val="24"/>
        </w:rPr>
        <w:t xml:space="preserve">      Vlažnije varijante su sa alfa/beta ili alfa/beta-gama glejem. Redukcioni horizont je na dubini od 20-45 cm. Površinski deo profila je takođe pod uticajem podzemne vode i ima osobine AG - horizonta. Ponekad, zbog teškog mehaničkog sastava zemljišta, na površini zemljišta zadržava se površinska voda.</w:t>
      </w:r>
    </w:p>
    <w:p w:rsidR="005B0D4D" w:rsidRPr="000E7B90" w:rsidRDefault="005B0D4D" w:rsidP="005B0D4D">
      <w:pPr>
        <w:pStyle w:val="Hang127"/>
        <w:ind w:left="0" w:firstLine="698"/>
        <w:rPr>
          <w:sz w:val="24"/>
          <w:szCs w:val="24"/>
        </w:rPr>
      </w:pPr>
      <w:r w:rsidRPr="000E7B90">
        <w:rPr>
          <w:sz w:val="24"/>
          <w:szCs w:val="24"/>
        </w:rPr>
        <w:t xml:space="preserve">     Nešto suvlji lokaliteti su sa Gr - horizontom na dubini 40-60 cm, odnosno to su zemljišta sa osobinama beta gleja. I ovde je čitav zemljišni profil pod uticajem podzemne vode, a ponekad i stagnirajuće površinske.</w:t>
      </w:r>
    </w:p>
    <w:p w:rsidR="005B0D4D" w:rsidRPr="000E7B90" w:rsidRDefault="005B0D4D" w:rsidP="005B0D4D">
      <w:pPr>
        <w:pStyle w:val="Hang127"/>
        <w:ind w:left="0" w:firstLine="698"/>
        <w:rPr>
          <w:sz w:val="24"/>
          <w:szCs w:val="24"/>
        </w:rPr>
      </w:pPr>
      <w:r w:rsidRPr="000E7B90">
        <w:rPr>
          <w:sz w:val="24"/>
          <w:szCs w:val="24"/>
        </w:rPr>
        <w:t xml:space="preserve">     U celini, zemljišni uslovi su, zbog prekomernog vlaženja, veoma teški i nepovoljni. Ovakva konstatacija važi za većinu vrsta. Međutim, uspevanje i produktivnost poljskog jasena (Fraxinus angustifolia) s obzirom da se radi oprirodnom staništu ove vrste, može da bude dobra. </w:t>
      </w:r>
    </w:p>
    <w:p w:rsidR="005B0D4D" w:rsidRPr="000E7B90" w:rsidRDefault="005B0D4D" w:rsidP="005B0D4D">
      <w:pPr>
        <w:pStyle w:val="Hang127"/>
        <w:ind w:left="0" w:firstLine="698"/>
        <w:rPr>
          <w:sz w:val="24"/>
          <w:szCs w:val="24"/>
        </w:rPr>
      </w:pPr>
      <w:r w:rsidRPr="000E7B90">
        <w:rPr>
          <w:sz w:val="24"/>
          <w:szCs w:val="24"/>
        </w:rPr>
        <w:t xml:space="preserve">     Ove najvlažnije jasenove šume predstavljaju prvi tip šume koji zahvata  znatne površine u šumskom fondu Sremskog šumskog područja i, samim tim  imaju određen gazdinski značaj.</w:t>
      </w:r>
    </w:p>
    <w:p w:rsidR="005B0D4D" w:rsidRPr="000E7B90" w:rsidRDefault="005B0D4D" w:rsidP="005B0D4D">
      <w:pPr>
        <w:pStyle w:val="Hang127"/>
        <w:ind w:left="0" w:firstLine="698"/>
        <w:rPr>
          <w:sz w:val="24"/>
          <w:szCs w:val="24"/>
        </w:rPr>
      </w:pPr>
      <w:r w:rsidRPr="000E7B90">
        <w:rPr>
          <w:sz w:val="24"/>
          <w:szCs w:val="24"/>
        </w:rPr>
        <w:t xml:space="preserve">     Specifični ekološki uslovi ovog tipa šume podrazumevaju i posebne i specifične uslove obnavljanja i razvoja sastojina na ovim staništima.</w:t>
      </w:r>
    </w:p>
    <w:p w:rsidR="005B0D4D" w:rsidRPr="000E7B90" w:rsidRDefault="005B0D4D" w:rsidP="005B0D4D">
      <w:pPr>
        <w:pStyle w:val="Hang127"/>
        <w:ind w:left="0" w:firstLine="698"/>
        <w:rPr>
          <w:sz w:val="24"/>
          <w:szCs w:val="24"/>
        </w:rPr>
      </w:pPr>
      <w:r w:rsidRPr="000E7B90">
        <w:rPr>
          <w:sz w:val="24"/>
          <w:szCs w:val="24"/>
        </w:rPr>
        <w:t xml:space="preserve">     Sastojine ovog tipa šume karakterišu se srednjim visinama stabala i, za jasen skromnim dimenzijama - zbog čega odaju utisak znatno ređih sastojina. Tako na primer, u starosti od 60 godina broj stabala se, kod normalno obraslih sastojina, kreće oko 1.000 i preko 1.000 kom/ha. Prečnici stabala su u starosti od oko 60 godina kreću između 15 i 25 cm (dg- oko 18 cm; dg max - oko 25 cm), a visine između 14 i 20 m (hg - oko 17 m; hg max - oko 20 m).</w:t>
      </w:r>
    </w:p>
    <w:p w:rsidR="005B0D4D" w:rsidRPr="000E7B90" w:rsidRDefault="005B0D4D" w:rsidP="005B0D4D">
      <w:pPr>
        <w:pStyle w:val="Hang127"/>
        <w:ind w:left="0" w:firstLine="698"/>
        <w:rPr>
          <w:sz w:val="24"/>
          <w:szCs w:val="24"/>
        </w:rPr>
      </w:pPr>
      <w:r w:rsidRPr="000E7B90">
        <w:rPr>
          <w:sz w:val="24"/>
          <w:szCs w:val="24"/>
        </w:rPr>
        <w:lastRenderedPageBreak/>
        <w:t xml:space="preserve">     Razvoj stabala i sastojina je specifičan za ovaj tip šume i u najvećoj meri je uslovljen stanišnim uslovima. U razvojnom pogledu "f a z a  z a l e t a "traje veoma dugo - čak do starosti od oko ili blizu 40 godina, a zatim se prirast stabala i sastojina značajno i konstantno povećava do starosti od oko 70 - 80 godina (ne raspolaže se podacima za sastojine većih starosti, ali tokovi razvoja stabala ukazuju da će period visoke proizvodnosti trajati do starosti sastojina od oko 100 godina, a možda i duže).</w:t>
      </w:r>
    </w:p>
    <w:p w:rsidR="005B0D4D" w:rsidRPr="000E7B90" w:rsidRDefault="005B0D4D" w:rsidP="005B0D4D">
      <w:pPr>
        <w:pStyle w:val="Hang127"/>
        <w:ind w:left="0" w:firstLine="698"/>
        <w:rPr>
          <w:sz w:val="24"/>
          <w:szCs w:val="24"/>
        </w:rPr>
      </w:pPr>
      <w:r w:rsidRPr="000E7B90">
        <w:rPr>
          <w:sz w:val="24"/>
          <w:szCs w:val="24"/>
        </w:rPr>
        <w:t xml:space="preserve">     Odnos zapremine i zapreminskog prirasta sastojina ukazuje da se oko dve trećine ukupne produkcije drveta ostvaruje u starosti između 50 i 100 godina. Ovaj podatak, kao i veličina tekućeg zapreminskog prirasta (koja se u starosti sastojini između 50 i 80 godina kreće između 7 i 9 m3/ha) ukazuju da trajanje proizvodnog procesa u ovom tipu šume treba da bude znatno duže nego do sada. Međutim, konačna ocena o optimalnoj ophodnji u ovim šumama zavisiće i od podataka o promeni zdravstvenog stanja i kvaliteta jasena u većima starostima. </w:t>
      </w:r>
    </w:p>
    <w:p w:rsidR="005B0D4D" w:rsidRPr="000E7B90" w:rsidRDefault="005B0D4D" w:rsidP="005B0D4D">
      <w:pPr>
        <w:pStyle w:val="Hang127"/>
        <w:rPr>
          <w:sz w:val="24"/>
          <w:szCs w:val="24"/>
          <w:u w:val="single"/>
          <w:lang w:val="sr-Latn-CS"/>
        </w:rPr>
      </w:pPr>
      <w:r w:rsidRPr="000E7B90">
        <w:rPr>
          <w:b/>
          <w:sz w:val="24"/>
          <w:szCs w:val="24"/>
        </w:rPr>
        <w:tab/>
      </w:r>
      <w:r w:rsidRPr="000E7B90">
        <w:rPr>
          <w:sz w:val="24"/>
          <w:szCs w:val="24"/>
          <w:u w:val="single"/>
        </w:rPr>
        <w:t xml:space="preserve">Ovaj </w:t>
      </w:r>
      <w:r w:rsidR="00E43B46" w:rsidRPr="000E7B90">
        <w:rPr>
          <w:sz w:val="24"/>
          <w:szCs w:val="24"/>
          <w:u w:val="single"/>
          <w:lang w:val="sr-Latn-CS"/>
        </w:rPr>
        <w:t xml:space="preserve">tip šume se prostire na </w:t>
      </w:r>
      <w:r w:rsidR="002C14D1" w:rsidRPr="000E7B90">
        <w:rPr>
          <w:sz w:val="24"/>
          <w:szCs w:val="24"/>
          <w:u w:val="single"/>
          <w:lang w:val="sr-Latn-CS"/>
        </w:rPr>
        <w:t>235,06</w:t>
      </w:r>
      <w:r w:rsidR="00E43B46" w:rsidRPr="000E7B90">
        <w:rPr>
          <w:sz w:val="24"/>
          <w:szCs w:val="24"/>
          <w:u w:val="single"/>
          <w:lang w:val="sr-Latn-CS"/>
        </w:rPr>
        <w:t xml:space="preserve"> ha ili </w:t>
      </w:r>
      <w:r w:rsidR="002C14D1" w:rsidRPr="000E7B90">
        <w:rPr>
          <w:sz w:val="24"/>
          <w:szCs w:val="24"/>
          <w:u w:val="single"/>
          <w:lang w:val="sr-Latn-CS"/>
        </w:rPr>
        <w:t>20,6</w:t>
      </w:r>
      <w:r w:rsidRPr="000E7B90">
        <w:rPr>
          <w:sz w:val="24"/>
          <w:szCs w:val="24"/>
          <w:u w:val="single"/>
          <w:lang w:val="sr-Latn-CS"/>
        </w:rPr>
        <w:t xml:space="preserve"> % od ukupne obrasle površine.</w:t>
      </w:r>
    </w:p>
    <w:p w:rsidR="005B0D4D" w:rsidRPr="000E7B90" w:rsidRDefault="005B0D4D" w:rsidP="005B0D4D">
      <w:pPr>
        <w:pStyle w:val="Hang127"/>
        <w:rPr>
          <w:sz w:val="24"/>
          <w:szCs w:val="24"/>
          <w:u w:val="single"/>
          <w:lang w:val="sr-Latn-CS"/>
        </w:rPr>
      </w:pPr>
    </w:p>
    <w:p w:rsidR="005B0D4D" w:rsidRPr="000E7B90" w:rsidRDefault="005B0D4D" w:rsidP="005B0D4D">
      <w:pPr>
        <w:pStyle w:val="Hang127"/>
        <w:rPr>
          <w:b/>
          <w:sz w:val="24"/>
          <w:szCs w:val="24"/>
        </w:rPr>
      </w:pPr>
      <w:r w:rsidRPr="000E7B90">
        <w:rPr>
          <w:b/>
          <w:sz w:val="24"/>
          <w:szCs w:val="24"/>
        </w:rPr>
        <w:t>IV/1- (70):Tip šume jasena i lužnjaka sa higrofilnim pratiocima (</w:t>
      </w:r>
      <w:r w:rsidRPr="000E7B90">
        <w:rPr>
          <w:b/>
          <w:i/>
          <w:sz w:val="24"/>
          <w:szCs w:val="24"/>
        </w:rPr>
        <w:t>Fraxineto - Quercetum roboris hygrophyllum</w:t>
      </w:r>
      <w:r w:rsidRPr="000E7B90">
        <w:rPr>
          <w:b/>
          <w:sz w:val="24"/>
          <w:szCs w:val="24"/>
        </w:rPr>
        <w:t>) na umereno vlažnim ritskim crnicama</w:t>
      </w:r>
    </w:p>
    <w:p w:rsidR="005B0D4D" w:rsidRPr="000E7B90" w:rsidRDefault="005B0D4D" w:rsidP="005B0D4D">
      <w:pPr>
        <w:pStyle w:val="Hang127"/>
        <w:rPr>
          <w:b/>
          <w:sz w:val="24"/>
          <w:szCs w:val="24"/>
        </w:rPr>
      </w:pPr>
    </w:p>
    <w:p w:rsidR="005B0D4D" w:rsidRPr="000E7B90" w:rsidRDefault="005B0D4D" w:rsidP="005B0D4D">
      <w:pPr>
        <w:pStyle w:val="Hang127"/>
        <w:ind w:left="0" w:firstLine="709"/>
        <w:rPr>
          <w:sz w:val="24"/>
          <w:szCs w:val="24"/>
        </w:rPr>
      </w:pPr>
      <w:r w:rsidRPr="000E7B90">
        <w:rPr>
          <w:sz w:val="24"/>
          <w:szCs w:val="24"/>
        </w:rPr>
        <w:t xml:space="preserve">     Ovo je najvlažniji tip šume lužnjakovo-jasenovih šuma, koja je ekološki kontaktna sa šumom poljskog jasena (</w:t>
      </w:r>
      <w:r w:rsidRPr="000E7B90">
        <w:rPr>
          <w:i/>
          <w:sz w:val="24"/>
          <w:szCs w:val="24"/>
        </w:rPr>
        <w:t>Salicetum cenerae - Fraxinetum angustifoliae</w:t>
      </w:r>
      <w:r w:rsidRPr="000E7B90">
        <w:rPr>
          <w:sz w:val="24"/>
          <w:szCs w:val="24"/>
        </w:rPr>
        <w:t xml:space="preserve">)na alfa/beta- beta  gleju. </w:t>
      </w:r>
    </w:p>
    <w:p w:rsidR="005B0D4D" w:rsidRPr="000E7B90" w:rsidRDefault="005B0D4D" w:rsidP="005B0D4D">
      <w:pPr>
        <w:pStyle w:val="Hang127"/>
        <w:ind w:left="0" w:firstLine="709"/>
        <w:rPr>
          <w:sz w:val="24"/>
          <w:szCs w:val="24"/>
        </w:rPr>
      </w:pPr>
      <w:r w:rsidRPr="000E7B90">
        <w:rPr>
          <w:sz w:val="24"/>
          <w:szCs w:val="24"/>
        </w:rPr>
        <w:t xml:space="preserve">     U prvom spratu varira brojčani odnos stabala lužnjaka i jasena. Većinom po brojnosti stabala preovlađuje jasen; mestimično je lužnjak brojniji. Daleko ređe javljaju se stablimično primešani </w:t>
      </w:r>
      <w:r w:rsidRPr="000E7B90">
        <w:rPr>
          <w:i/>
          <w:sz w:val="24"/>
          <w:szCs w:val="24"/>
        </w:rPr>
        <w:t>Populus alba, Ulmus effusa</w:t>
      </w:r>
      <w:r w:rsidRPr="000E7B90">
        <w:rPr>
          <w:sz w:val="24"/>
          <w:szCs w:val="24"/>
        </w:rPr>
        <w:t xml:space="preserve">, a vrlio retko </w:t>
      </w:r>
      <w:r w:rsidRPr="000E7B90">
        <w:rPr>
          <w:i/>
          <w:sz w:val="24"/>
          <w:szCs w:val="24"/>
        </w:rPr>
        <w:t>Salix fragilis i Ulmus campestre</w:t>
      </w:r>
      <w:r w:rsidRPr="000E7B90">
        <w:rPr>
          <w:sz w:val="24"/>
          <w:szCs w:val="24"/>
        </w:rPr>
        <w:t xml:space="preserve"> (minor).    </w:t>
      </w:r>
    </w:p>
    <w:p w:rsidR="005B0D4D" w:rsidRPr="000E7B90" w:rsidRDefault="005B0D4D" w:rsidP="005B0D4D">
      <w:pPr>
        <w:pStyle w:val="Hang127"/>
        <w:ind w:left="0" w:firstLine="709"/>
        <w:rPr>
          <w:sz w:val="24"/>
          <w:szCs w:val="24"/>
        </w:rPr>
      </w:pPr>
      <w:r w:rsidRPr="000E7B90">
        <w:rPr>
          <w:sz w:val="24"/>
          <w:szCs w:val="24"/>
        </w:rPr>
        <w:t xml:space="preserve">     U spratu prizemne flore opšta pokrovnost se javlja od 0.1 do 1.0, a prosečno je oko 60% površine pokriveno. Kao vrste sa većom pokrovnošću javljaju </w:t>
      </w:r>
      <w:r w:rsidRPr="000E7B90">
        <w:rPr>
          <w:i/>
          <w:sz w:val="24"/>
          <w:szCs w:val="24"/>
        </w:rPr>
        <w:t xml:space="preserve">se Carex remota, Rubus caesius </w:t>
      </w:r>
      <w:r w:rsidRPr="000E7B90">
        <w:rPr>
          <w:sz w:val="24"/>
          <w:szCs w:val="24"/>
        </w:rPr>
        <w:t>(mestimično gradi facijese</w:t>
      </w:r>
      <w:r w:rsidRPr="000E7B90">
        <w:rPr>
          <w:i/>
          <w:sz w:val="24"/>
          <w:szCs w:val="24"/>
        </w:rPr>
        <w:t>), Ranunculus repens, Lysimachia nummularia, Bidens tripartitus, Lycopus europaeus, Mentha aquatica, Carex vulpina, Iris pseudoacorus, Myosotis palustris, Lysimachia vulgaris, Cardamine pratensis, Poa triialis, Galium palustre</w:t>
      </w:r>
      <w:r w:rsidRPr="000E7B90">
        <w:rPr>
          <w:sz w:val="24"/>
          <w:szCs w:val="24"/>
        </w:rPr>
        <w:t xml:space="preserve"> i dr. </w:t>
      </w:r>
    </w:p>
    <w:p w:rsidR="005B0D4D" w:rsidRPr="000E7B90" w:rsidRDefault="005B0D4D" w:rsidP="005B0D4D">
      <w:pPr>
        <w:pStyle w:val="Hang127"/>
        <w:ind w:left="0" w:firstLine="709"/>
        <w:rPr>
          <w:sz w:val="24"/>
          <w:szCs w:val="24"/>
        </w:rPr>
      </w:pPr>
      <w:r w:rsidRPr="000E7B90">
        <w:rPr>
          <w:sz w:val="24"/>
          <w:szCs w:val="24"/>
        </w:rPr>
        <w:t xml:space="preserve">     S obzirom da se ovj tip šuma javlja u plavnom i neplavnom području,unutar njega postoje izvesne razlike u ekološko - florističkom smislu (u neplavnom        području je sprat prizemne flore bolje razvijen nego u plavnom; zemljišne tvorevine su manje vlažene podzemnom vodom - ali zato dopunski, povremeno vlaženje plavnom - površinskom vodom). </w:t>
      </w:r>
    </w:p>
    <w:p w:rsidR="005B0D4D" w:rsidRPr="000E7B90" w:rsidRDefault="005B0D4D" w:rsidP="005B0D4D">
      <w:pPr>
        <w:pStyle w:val="Hang127"/>
        <w:ind w:left="0" w:firstLine="709"/>
        <w:rPr>
          <w:sz w:val="24"/>
          <w:szCs w:val="24"/>
        </w:rPr>
      </w:pPr>
      <w:r w:rsidRPr="000E7B90">
        <w:rPr>
          <w:sz w:val="24"/>
          <w:szCs w:val="24"/>
        </w:rPr>
        <w:t xml:space="preserve">     U spratu žbunja i prizemne flore, u plavnom području daleko su češći: </w:t>
      </w:r>
      <w:r w:rsidRPr="000E7B90">
        <w:rPr>
          <w:i/>
          <w:sz w:val="24"/>
          <w:szCs w:val="24"/>
        </w:rPr>
        <w:t>Amorpha fruticosa, Rhamnus frangula i Viburnum opulus</w:t>
      </w:r>
      <w:r w:rsidRPr="000E7B90">
        <w:rPr>
          <w:sz w:val="24"/>
          <w:szCs w:val="24"/>
        </w:rPr>
        <w:t>, a znatan broj vrsta se ovde ne javlja ili vrlo retko (</w:t>
      </w:r>
      <w:r w:rsidRPr="000E7B90">
        <w:rPr>
          <w:i/>
          <w:sz w:val="24"/>
          <w:szCs w:val="24"/>
        </w:rPr>
        <w:t>Glechoma hederacea, Poa trivialis, Carex remota</w:t>
      </w:r>
      <w:r w:rsidRPr="000E7B90">
        <w:rPr>
          <w:sz w:val="24"/>
          <w:szCs w:val="24"/>
        </w:rPr>
        <w:t xml:space="preserve"> i dr.).</w:t>
      </w:r>
    </w:p>
    <w:p w:rsidR="005B0D4D" w:rsidRPr="000E7B90" w:rsidRDefault="005B0D4D" w:rsidP="005B0D4D">
      <w:pPr>
        <w:pStyle w:val="Hang127"/>
        <w:ind w:left="0" w:firstLine="709"/>
        <w:rPr>
          <w:sz w:val="24"/>
          <w:szCs w:val="24"/>
        </w:rPr>
      </w:pPr>
      <w:r w:rsidRPr="000E7B90">
        <w:rPr>
          <w:sz w:val="24"/>
          <w:szCs w:val="24"/>
        </w:rPr>
        <w:t xml:space="preserve">     Zemljišta u tipu šume IV/1 mogu se označiti kao umereno vlažne ritske crnice. Umereno vlažne zato što su suvlje od zemljišta u šumama poljskog jasena (III/1), a znatno vlažnije od ritskih crnica u tipovima IV/2 i IV/4.</w:t>
      </w:r>
    </w:p>
    <w:p w:rsidR="005B0D4D" w:rsidRPr="000E7B90" w:rsidRDefault="005B0D4D" w:rsidP="005B0D4D">
      <w:pPr>
        <w:pStyle w:val="Hang127"/>
        <w:ind w:left="0" w:firstLine="709"/>
        <w:rPr>
          <w:sz w:val="24"/>
          <w:szCs w:val="24"/>
        </w:rPr>
      </w:pPr>
      <w:r w:rsidRPr="000E7B90">
        <w:rPr>
          <w:sz w:val="24"/>
          <w:szCs w:val="24"/>
        </w:rPr>
        <w:t xml:space="preserve">     Srednji deo profila, a vrlo često i površinski, dopunski su vlaženi vodom. Podzemna voda duže stagnira (Gr - horizont) obično na dubini 70 - 140 cm. Zato ove ritske crnice i imaju ekološke karakteristike gama-gleja, ili su nešto suvlje. Često su zbog veoma teškog mehaničkog sastava zemljišta, kako je rečeno, u površinskom delu zemljišnog profila zadržava voda, tako da A-horizont ritskih crnica ima osobine Ag ili A3g- horizonta. Iz ovog proizilazi da se u dinamici vode i vazduha kod ovih zemljišta često javlja tzv. vlažna, a delimično i suva faza (leti).</w:t>
      </w:r>
    </w:p>
    <w:p w:rsidR="005B0D4D" w:rsidRPr="000E7B90" w:rsidRDefault="005B0D4D" w:rsidP="005B0D4D">
      <w:pPr>
        <w:pStyle w:val="Hang127"/>
        <w:ind w:left="0" w:firstLine="709"/>
        <w:rPr>
          <w:sz w:val="24"/>
          <w:szCs w:val="24"/>
        </w:rPr>
      </w:pPr>
      <w:r w:rsidRPr="000E7B90">
        <w:rPr>
          <w:sz w:val="24"/>
          <w:szCs w:val="24"/>
        </w:rPr>
        <w:t xml:space="preserve">     U najsuvljim uslovima tip šume IV/1 površinskih 20-30 cm čini lepo izražen, humusno - akumulativni horizont, iz koga je često ispran CaCO3. Boja mu je mrko - crna, a struktura graškasta i dobro stabilna. Mehanički sastav je ilovasto - glinovit. U suvom stanju javljaju se vertikalne pukotine. U Ag - horizontu u koji dospeva podzemna voda, na dubini 20/30-50 cm znaci oglejavanja se već jasno zapažaju. G-oksidacioni (Go) ili oksido - redukcioni (Gor) horizont je na dubini 50 - 70/140 cm. Manje - više stalno prisutna podzemna voda je na dubinama većim od 70 - 140 cm. </w:t>
      </w:r>
    </w:p>
    <w:p w:rsidR="005B0D4D" w:rsidRPr="000E7B90" w:rsidRDefault="005B0D4D" w:rsidP="005B0D4D">
      <w:pPr>
        <w:pStyle w:val="Hang127"/>
        <w:ind w:left="0" w:firstLine="709"/>
        <w:rPr>
          <w:sz w:val="24"/>
          <w:szCs w:val="24"/>
        </w:rPr>
      </w:pPr>
      <w:r w:rsidRPr="000E7B90">
        <w:rPr>
          <w:sz w:val="24"/>
          <w:szCs w:val="24"/>
        </w:rPr>
        <w:t xml:space="preserve">     Vodno - vazdušne osobine zemljišta u tipu šume  IV/1 su bolje od ovih osobina u tipu šume III/1. Količina vode u zemljišnom profilu se smanjuje, a sadržaj vazduha (kiseonika) raste. To i omogućava pojavu većeg broja vrsta, a i ekološko proizvodni potencijal zemljišta raste. </w:t>
      </w:r>
    </w:p>
    <w:p w:rsidR="005B0D4D" w:rsidRPr="000E7B90" w:rsidRDefault="005B0D4D" w:rsidP="005B0D4D">
      <w:pPr>
        <w:pStyle w:val="Hang127"/>
        <w:ind w:left="0" w:firstLine="709"/>
        <w:rPr>
          <w:sz w:val="24"/>
          <w:szCs w:val="24"/>
        </w:rPr>
      </w:pPr>
      <w:r w:rsidRPr="000E7B90">
        <w:rPr>
          <w:sz w:val="24"/>
          <w:szCs w:val="24"/>
        </w:rPr>
        <w:t xml:space="preserve">      Za razliku od monodominantnih šuma, kao što su tipovi jasenovih šuma ili šume  hrasta lužnjaka, gde je proučavanje i definisanje osnovnih razvojno - proizvodnih karakteristika relativno jednostavno jer se radi o šumama samo jedne vrste drveća, u mešovitim šumama je veoma značajno da se (pored poznavanja osnovnih taksacionih pokazatelja i razvojno - proizvodnih karakteristika osnovnih taksacionih pokazatelja i razvojno - proizvodnih </w:t>
      </w:r>
      <w:r w:rsidRPr="000E7B90">
        <w:rPr>
          <w:sz w:val="24"/>
          <w:szCs w:val="24"/>
        </w:rPr>
        <w:lastRenderedPageBreak/>
        <w:t xml:space="preserve">karakteristika stabala i sastojina) prouče međusobni odnosi između glavnih vrsta drveća - edifikatora i uticaj stanišnih i sastojinskih uslova na te odnose. Ova druga grupa pokazatelja je čak i mnogo značajnija jer saznanja u tom pogledu predstavljaju stručnu osnovu za planiranje ciljeva i mera gazdovanja - od obnavljanja i negovanja šuma, do određivanja optimalnog trajanja proizvodnog procesa, smeše glavnih vrsta drveća i dr. </w:t>
      </w:r>
    </w:p>
    <w:p w:rsidR="005B0D4D" w:rsidRPr="000E7B90" w:rsidRDefault="005B0D4D" w:rsidP="005B0D4D">
      <w:pPr>
        <w:pStyle w:val="Hang127"/>
        <w:ind w:left="0" w:firstLine="709"/>
        <w:rPr>
          <w:sz w:val="24"/>
          <w:szCs w:val="24"/>
        </w:rPr>
      </w:pPr>
      <w:r w:rsidRPr="000E7B90">
        <w:rPr>
          <w:sz w:val="24"/>
          <w:szCs w:val="24"/>
        </w:rPr>
        <w:t xml:space="preserve">     S obzirom na prethodne konstatacije, za ovaj i ostale tipove mešovitih šuma analizirati će se razvojno - proizvodne karakteristike i prikazati prema dve grupe  pokazatelja. Naime, prvo će se ukratko prikazati osnovne razvojno - proizvodne karakteristike sastojina u celini, a zatim će se analizirati međusobni odnosi glavnih vrsta drveća u različitim fazama razvoja sastojina da bi se stekle osnovne predstave o vrstama i vremenu preduzimanja pojedinih gazdinskih mera (uzgojnih i uređajnih).</w:t>
      </w:r>
    </w:p>
    <w:p w:rsidR="005B0D4D" w:rsidRPr="000E7B90" w:rsidRDefault="005B0D4D" w:rsidP="005B0D4D">
      <w:pPr>
        <w:pStyle w:val="Hang127"/>
        <w:ind w:left="0" w:firstLine="709"/>
        <w:rPr>
          <w:sz w:val="24"/>
          <w:szCs w:val="24"/>
        </w:rPr>
      </w:pPr>
      <w:r w:rsidRPr="000E7B90">
        <w:rPr>
          <w:sz w:val="24"/>
          <w:szCs w:val="24"/>
        </w:rPr>
        <w:t xml:space="preserve">     Raspoloživi podaci pokazuju da se ovaj tip šume odlikuje veoma velikim brojem stabala po hektaru u mladim sastojinama što, između ostalog ukazuje i da se uslovi za obnavljanje jasena ovde povoljniji nego kod prethodnih tipova šuma (III/1). Međutim, za ovaj tip šume karakteristično je veoma brzo smanjivanje broja stabala sa povećanjem starosti sastojina - tako da se od preko 3.000 stabala/ha u 20. godini starosti, ovaj broj već u 50. godini smanjuje na oko 900 - 1.000, a u 100. godini iznosi svega 300 - 500 stabala po hektaru. Već ovaj podataka dovoljno jasno ukazuje da se u ovom tipu šum ne sme kasniti sa prevođenjem osnovnih uzgojnih mera. </w:t>
      </w:r>
    </w:p>
    <w:p w:rsidR="005B0D4D" w:rsidRPr="000E7B90" w:rsidRDefault="005B0D4D" w:rsidP="005B0D4D">
      <w:pPr>
        <w:pStyle w:val="Hang127"/>
        <w:ind w:left="0" w:firstLine="709"/>
        <w:rPr>
          <w:sz w:val="24"/>
          <w:szCs w:val="24"/>
        </w:rPr>
      </w:pPr>
      <w:r w:rsidRPr="000E7B90">
        <w:rPr>
          <w:sz w:val="24"/>
          <w:szCs w:val="24"/>
        </w:rPr>
        <w:t xml:space="preserve">  Zapreminu po hektaru karakteriše konstantan porast do 100. godine starosti sastojina (ne raspolaže se podacima za sastojine većih starosti). Međutim, ovo povećanje zapremine, iako konstantno i gazdinski značajno, sporije je nego u jasenovim šumama prethodne ekološko-proizvodne celine. Ovo je, pre svega, uslovljeno manjim iznosima tekućeg zapreminskog prirasta koji se u periodu između 50. i 100. godine     starosti sastojina kreće uglavnom u rasponu između 8 i 11 m3/ha. </w:t>
      </w:r>
    </w:p>
    <w:p w:rsidR="005B0D4D" w:rsidRPr="000E7B90" w:rsidRDefault="005B0D4D" w:rsidP="005B0D4D">
      <w:pPr>
        <w:pStyle w:val="Hang127"/>
        <w:ind w:left="0" w:firstLine="709"/>
        <w:rPr>
          <w:sz w:val="24"/>
          <w:szCs w:val="24"/>
        </w:rPr>
      </w:pPr>
      <w:r w:rsidRPr="000E7B90">
        <w:rPr>
          <w:sz w:val="24"/>
          <w:szCs w:val="24"/>
        </w:rPr>
        <w:t xml:space="preserve">     Za ovaj tip šume karakteristično je (nezavisno o kojoj od glavnih vrsta drveća je reč) da se kvalitet stabala pri spontanom (ili pretežno spontanom) razvoju sastojina    veoma brzo pogoršava, odnosno da se broj stabala 1. uzgojno-kvalitativne grupe veoma brzo  smanjuje i da već u starosti sastojina između 30 i 40 godina iznosi (pri sadašnjem gazdinskom tretmanu ovih sastojina) svega oko 200 do 300 stabala po hektaru. Smatramo oda je ovo izuzetno značajan podatak i činjenica o kojoj se mora veoma ozbiljno voditi računa pri budućem planiranju gazdovanja sastojinama ovog tipa šume. </w:t>
      </w:r>
    </w:p>
    <w:p w:rsidR="005B0D4D" w:rsidRPr="000E7B90" w:rsidRDefault="005B0D4D" w:rsidP="005B0D4D">
      <w:pPr>
        <w:pStyle w:val="Hang127"/>
        <w:ind w:left="0" w:firstLine="709"/>
        <w:rPr>
          <w:sz w:val="24"/>
          <w:szCs w:val="24"/>
        </w:rPr>
      </w:pPr>
      <w:r w:rsidRPr="000E7B90">
        <w:rPr>
          <w:sz w:val="24"/>
          <w:szCs w:val="24"/>
        </w:rPr>
        <w:t xml:space="preserve">     Međusobni odnosi lužnjaka i jasena u okviru ovog tipa šume jasno ukazuju na sledeće bitne konstatacije: jasen se na ovim staništima mnogo uspešnije obnavlja i, ukoliko se ne vodi o tome računa u fazi obnavljanja sastojina on istiskuje lužnjak i     stvara monodominantne - čiste sastojine jasena. Ukoliko lužnjak uspe da se obnovi u isto vreme (ili nešto pre) kada i jasen, tokom čitavog razvoja sastojina pokazuje veće proizvodne efekte od jasena. </w:t>
      </w:r>
    </w:p>
    <w:p w:rsidR="005B0D4D" w:rsidRPr="000E7B90" w:rsidRDefault="005B0D4D" w:rsidP="005B0D4D">
      <w:pPr>
        <w:pStyle w:val="Hang127"/>
        <w:ind w:left="0" w:firstLine="709"/>
        <w:rPr>
          <w:sz w:val="24"/>
          <w:szCs w:val="24"/>
        </w:rPr>
      </w:pPr>
      <w:r w:rsidRPr="000E7B90">
        <w:rPr>
          <w:sz w:val="24"/>
          <w:szCs w:val="24"/>
        </w:rPr>
        <w:t xml:space="preserve">     Prethodne konstatacije dovoljno ilustruju i potvrđuju sledeći podaci i pokazatelji:</w:t>
      </w:r>
    </w:p>
    <w:p w:rsidR="005B0D4D" w:rsidRPr="000E7B90" w:rsidRDefault="005B0D4D" w:rsidP="005B0D4D">
      <w:pPr>
        <w:pStyle w:val="Hang127"/>
        <w:ind w:left="0" w:firstLine="709"/>
        <w:rPr>
          <w:sz w:val="24"/>
          <w:szCs w:val="24"/>
        </w:rPr>
      </w:pPr>
      <w:r w:rsidRPr="000E7B90">
        <w:rPr>
          <w:sz w:val="24"/>
          <w:szCs w:val="24"/>
        </w:rPr>
        <w:t xml:space="preserve">     a) - u svim proučenim sastojinama obnovljenim u poslednjih 20 - 30 godina nema lužnjaka ili je jedva primešan; </w:t>
      </w:r>
    </w:p>
    <w:p w:rsidR="005B0D4D" w:rsidRPr="000E7B90" w:rsidRDefault="005B0D4D" w:rsidP="005B0D4D">
      <w:pPr>
        <w:pStyle w:val="Hang127"/>
        <w:spacing w:after="0"/>
        <w:ind w:left="0" w:firstLine="709"/>
        <w:rPr>
          <w:sz w:val="24"/>
          <w:szCs w:val="24"/>
        </w:rPr>
      </w:pPr>
      <w:r w:rsidRPr="000E7B90">
        <w:rPr>
          <w:sz w:val="24"/>
          <w:szCs w:val="24"/>
        </w:rPr>
        <w:t xml:space="preserve">     b) - u sastojinama u kojima se, pored jasena, obnovio i lužnjak (sastojine starosti 50 do 100 godina), ova vrsta drveća postiže u odnosu na jasen:</w:t>
      </w:r>
    </w:p>
    <w:p w:rsidR="005B0D4D" w:rsidRPr="000E7B90" w:rsidRDefault="005B0D4D" w:rsidP="005B0D4D">
      <w:pPr>
        <w:pStyle w:val="Hang127"/>
        <w:spacing w:after="0"/>
        <w:ind w:left="0" w:firstLine="706"/>
        <w:contextualSpacing/>
        <w:rPr>
          <w:sz w:val="24"/>
          <w:szCs w:val="24"/>
          <w:lang w:val="de-DE"/>
        </w:rPr>
      </w:pPr>
      <w:r w:rsidRPr="000E7B90">
        <w:rPr>
          <w:sz w:val="24"/>
          <w:szCs w:val="24"/>
          <w:lang w:val="de-DE"/>
        </w:rPr>
        <w:t>- veće Dg - za oko 7 - 10 cm;</w:t>
      </w:r>
    </w:p>
    <w:p w:rsidR="005B0D4D" w:rsidRPr="000E7B90" w:rsidRDefault="005B0D4D" w:rsidP="005B0D4D">
      <w:pPr>
        <w:pStyle w:val="Hang127"/>
        <w:ind w:left="0" w:firstLine="706"/>
        <w:contextualSpacing/>
        <w:rPr>
          <w:sz w:val="24"/>
          <w:szCs w:val="24"/>
          <w:lang w:val="de-DE"/>
        </w:rPr>
      </w:pPr>
      <w:r w:rsidRPr="000E7B90">
        <w:rPr>
          <w:sz w:val="24"/>
          <w:szCs w:val="24"/>
          <w:lang w:val="de-DE"/>
        </w:rPr>
        <w:t xml:space="preserve">     - veće Hg - za oko 1 - 3 m;</w:t>
      </w:r>
    </w:p>
    <w:p w:rsidR="005B0D4D" w:rsidRPr="000E7B90" w:rsidRDefault="005B0D4D" w:rsidP="005B0D4D">
      <w:pPr>
        <w:pStyle w:val="Hang127"/>
        <w:ind w:left="0" w:firstLine="706"/>
        <w:contextualSpacing/>
        <w:rPr>
          <w:sz w:val="24"/>
          <w:szCs w:val="24"/>
          <w:lang w:val="de-DE"/>
        </w:rPr>
      </w:pPr>
      <w:r w:rsidRPr="000E7B90">
        <w:rPr>
          <w:sz w:val="24"/>
          <w:szCs w:val="24"/>
          <w:lang w:val="de-DE"/>
        </w:rPr>
        <w:t xml:space="preserve">     - veće Dg max - za oko 6 - 8 cm;</w:t>
      </w:r>
    </w:p>
    <w:p w:rsidR="005B0D4D" w:rsidRPr="000E7B90" w:rsidRDefault="005B0D4D" w:rsidP="005B0D4D">
      <w:pPr>
        <w:pStyle w:val="Hang127"/>
        <w:ind w:left="0" w:firstLine="706"/>
        <w:contextualSpacing/>
        <w:rPr>
          <w:sz w:val="24"/>
          <w:szCs w:val="24"/>
          <w:lang w:val="de-DE"/>
        </w:rPr>
      </w:pPr>
      <w:r w:rsidRPr="000E7B90">
        <w:rPr>
          <w:sz w:val="24"/>
          <w:szCs w:val="24"/>
          <w:lang w:val="de-DE"/>
        </w:rPr>
        <w:t xml:space="preserve">     - veći Hg max - za oko 1 - 2 m;</w:t>
      </w:r>
    </w:p>
    <w:p w:rsidR="005B0D4D" w:rsidRPr="000E7B90" w:rsidRDefault="005B0D4D" w:rsidP="005B0D4D">
      <w:pPr>
        <w:pStyle w:val="Hang127"/>
        <w:ind w:left="0" w:firstLine="706"/>
        <w:contextualSpacing/>
        <w:rPr>
          <w:sz w:val="24"/>
          <w:szCs w:val="24"/>
          <w:lang w:val="de-DE"/>
        </w:rPr>
      </w:pPr>
      <w:r w:rsidRPr="000E7B90">
        <w:rPr>
          <w:sz w:val="24"/>
          <w:szCs w:val="24"/>
          <w:lang w:val="de-DE"/>
        </w:rPr>
        <w:t xml:space="preserve">     - veći procenat prirasta za oko 0.5%.</w:t>
      </w:r>
    </w:p>
    <w:p w:rsidR="005B0D4D" w:rsidRPr="000E7B90" w:rsidRDefault="005B0D4D" w:rsidP="005B0D4D">
      <w:pPr>
        <w:pStyle w:val="Hang127"/>
        <w:ind w:left="0" w:firstLine="709"/>
        <w:rPr>
          <w:sz w:val="24"/>
          <w:szCs w:val="24"/>
          <w:lang w:val="de-DE"/>
        </w:rPr>
      </w:pPr>
      <w:r w:rsidRPr="000E7B90">
        <w:rPr>
          <w:sz w:val="24"/>
          <w:szCs w:val="24"/>
          <w:lang w:val="de-DE"/>
        </w:rPr>
        <w:t xml:space="preserve">     Napred navedeni osnovni podaci predstavljaju vrlo ilustrativne pokazatelje i parametre za izbor najpovoljnijeg gazdinskog postupaka sa sastojinama ovog tipa šume - kako postojećim, tako i onim koje (obnavljanjem postojećih) treba stvarati. Elementarni zaključci u tom pogledu su da:</w:t>
      </w:r>
    </w:p>
    <w:p w:rsidR="005B0D4D" w:rsidRPr="000E7B90" w:rsidRDefault="005B0D4D" w:rsidP="005B0D4D">
      <w:pPr>
        <w:pStyle w:val="Hang127"/>
        <w:spacing w:after="0"/>
        <w:ind w:left="0" w:firstLine="709"/>
        <w:rPr>
          <w:sz w:val="24"/>
          <w:szCs w:val="24"/>
          <w:lang w:val="de-DE"/>
        </w:rPr>
      </w:pPr>
      <w:r w:rsidRPr="000E7B90">
        <w:rPr>
          <w:sz w:val="24"/>
          <w:szCs w:val="24"/>
          <w:lang w:val="de-DE"/>
        </w:rPr>
        <w:t xml:space="preserve">     - u fazi obnavljanja sastojina treba maksimalnu pažnju posvetiti obnavljanju hrasta lužnjaka;</w:t>
      </w:r>
    </w:p>
    <w:p w:rsidR="005B0D4D" w:rsidRPr="000E7B90" w:rsidRDefault="005B0D4D" w:rsidP="005B0D4D">
      <w:pPr>
        <w:pStyle w:val="Hang127"/>
        <w:spacing w:after="0"/>
        <w:ind w:left="0" w:firstLine="709"/>
        <w:rPr>
          <w:sz w:val="24"/>
          <w:szCs w:val="24"/>
          <w:lang w:val="de-DE"/>
        </w:rPr>
      </w:pPr>
      <w:r w:rsidRPr="000E7B90">
        <w:rPr>
          <w:sz w:val="24"/>
          <w:szCs w:val="24"/>
          <w:lang w:val="de-DE"/>
        </w:rPr>
        <w:t xml:space="preserve">     - već u starosti sastojina do 20. godina (najkasnije do 30. godina) izvršiti radikalne uzgojne zahvate sa ciljem pozitivne selekcije i oslobađanja "s t a b a l a  b u d u ć n o s t i" (i jasena i lužnjaka). </w:t>
      </w:r>
    </w:p>
    <w:p w:rsidR="009F2E3A" w:rsidRPr="000E7B90" w:rsidRDefault="009F2E3A" w:rsidP="005B0D4D">
      <w:pPr>
        <w:pStyle w:val="Hang127"/>
        <w:spacing w:after="0"/>
        <w:ind w:left="0" w:firstLine="709"/>
        <w:rPr>
          <w:sz w:val="24"/>
          <w:szCs w:val="24"/>
          <w:lang w:val="de-DE"/>
        </w:rPr>
      </w:pPr>
    </w:p>
    <w:p w:rsidR="005B0D4D" w:rsidRPr="000E7B90" w:rsidRDefault="005B0D4D" w:rsidP="005B0D4D">
      <w:pPr>
        <w:pStyle w:val="Hang127"/>
        <w:ind w:left="0" w:firstLine="709"/>
        <w:rPr>
          <w:sz w:val="24"/>
          <w:szCs w:val="24"/>
          <w:u w:val="single"/>
          <w:lang w:val="sr-Latn-CS"/>
        </w:rPr>
      </w:pPr>
      <w:r w:rsidRPr="000E7B90">
        <w:rPr>
          <w:sz w:val="24"/>
          <w:szCs w:val="24"/>
          <w:u w:val="single"/>
          <w:lang w:val="de-DE"/>
        </w:rPr>
        <w:t xml:space="preserve">Ovaj </w:t>
      </w:r>
      <w:r w:rsidR="00E43B46" w:rsidRPr="000E7B90">
        <w:rPr>
          <w:sz w:val="24"/>
          <w:szCs w:val="24"/>
          <w:u w:val="single"/>
          <w:lang w:val="sr-Latn-CS"/>
        </w:rPr>
        <w:t xml:space="preserve">tip šume se prostire na </w:t>
      </w:r>
      <w:r w:rsidR="00A12498" w:rsidRPr="000E7B90">
        <w:rPr>
          <w:sz w:val="24"/>
          <w:szCs w:val="24"/>
          <w:u w:val="single"/>
          <w:lang w:val="sr-Latn-CS"/>
        </w:rPr>
        <w:t>275,66</w:t>
      </w:r>
      <w:r w:rsidR="00E43B46" w:rsidRPr="000E7B90">
        <w:rPr>
          <w:sz w:val="24"/>
          <w:szCs w:val="24"/>
          <w:u w:val="single"/>
          <w:lang w:val="sr-Latn-CS"/>
        </w:rPr>
        <w:t xml:space="preserve"> ha ili </w:t>
      </w:r>
      <w:r w:rsidR="002C14D1" w:rsidRPr="000E7B90">
        <w:rPr>
          <w:sz w:val="24"/>
          <w:szCs w:val="24"/>
          <w:u w:val="single"/>
          <w:lang w:val="sr-Latn-CS"/>
        </w:rPr>
        <w:t>24,2</w:t>
      </w:r>
      <w:r w:rsidRPr="000E7B90">
        <w:rPr>
          <w:sz w:val="24"/>
          <w:szCs w:val="24"/>
          <w:u w:val="single"/>
          <w:lang w:val="sr-Latn-CS"/>
        </w:rPr>
        <w:t xml:space="preserve"> % od ukupne obrasle površine.</w:t>
      </w:r>
    </w:p>
    <w:p w:rsidR="005B0D4D" w:rsidRPr="000E7B90" w:rsidRDefault="005B0D4D" w:rsidP="005B0D4D">
      <w:pPr>
        <w:widowControl w:val="0"/>
        <w:jc w:val="both"/>
        <w:rPr>
          <w:rFonts w:ascii="Times New Roman" w:hAnsi="Times New Roman"/>
          <w:b/>
          <w:snapToGrid w:val="0"/>
          <w:szCs w:val="24"/>
          <w:lang w:val="de-DE"/>
        </w:rPr>
      </w:pPr>
    </w:p>
    <w:p w:rsidR="00600014" w:rsidRPr="000E7B90" w:rsidRDefault="00600014" w:rsidP="00090C9A">
      <w:pPr>
        <w:pStyle w:val="Style1"/>
        <w:rPr>
          <w:rFonts w:ascii="Times New Roman" w:hAnsi="Times New Roman"/>
          <w:lang w:val="de-DE"/>
        </w:rPr>
      </w:pPr>
    </w:p>
    <w:p w:rsidR="00600014" w:rsidRPr="000E7B90" w:rsidRDefault="00600014" w:rsidP="00090C9A">
      <w:pPr>
        <w:pStyle w:val="Style1"/>
        <w:rPr>
          <w:rFonts w:ascii="Times New Roman" w:hAnsi="Times New Roman"/>
          <w:lang w:val="de-DE"/>
        </w:rPr>
      </w:pPr>
    </w:p>
    <w:p w:rsidR="00090C9A" w:rsidRPr="000E7B90" w:rsidRDefault="00090C9A" w:rsidP="00090C9A">
      <w:pPr>
        <w:pStyle w:val="Style1"/>
        <w:rPr>
          <w:rFonts w:ascii="Times New Roman" w:hAnsi="Times New Roman"/>
          <w:lang w:val="de-DE"/>
        </w:rPr>
      </w:pPr>
      <w:r w:rsidRPr="000E7B90">
        <w:rPr>
          <w:rFonts w:ascii="Times New Roman" w:hAnsi="Times New Roman"/>
          <w:lang w:val="de-DE"/>
        </w:rPr>
        <w:lastRenderedPageBreak/>
        <w:t>IV/5 - (74): Tip šume jasena i lužnjaka u povremeno plavljenom delu donjeg Srema (</w:t>
      </w:r>
      <w:r w:rsidRPr="000E7B90">
        <w:rPr>
          <w:rFonts w:ascii="Times New Roman" w:hAnsi="Times New Roman"/>
          <w:i/>
          <w:lang w:val="de-DE"/>
        </w:rPr>
        <w:t xml:space="preserve">Fraxino - Quercetum </w:t>
      </w:r>
      <w:r w:rsidRPr="000E7B90">
        <w:rPr>
          <w:rFonts w:ascii="Times New Roman" w:hAnsi="Times New Roman"/>
          <w:i/>
        </w:rPr>
        <w:sym w:font="Symbol" w:char="F020"/>
      </w:r>
      <w:r w:rsidRPr="000E7B90">
        <w:rPr>
          <w:rFonts w:ascii="Times New Roman" w:hAnsi="Times New Roman"/>
          <w:i/>
          <w:lang w:val="de-DE"/>
        </w:rPr>
        <w:t xml:space="preserve">roboris </w:t>
      </w:r>
      <w:r w:rsidRPr="000E7B90">
        <w:rPr>
          <w:rFonts w:ascii="Times New Roman" w:hAnsi="Times New Roman"/>
          <w:i/>
        </w:rPr>
        <w:sym w:font="Symbol" w:char="F020"/>
      </w:r>
      <w:r w:rsidRPr="000E7B90">
        <w:rPr>
          <w:rFonts w:ascii="Times New Roman" w:hAnsi="Times New Roman"/>
          <w:i/>
          <w:lang w:val="de-DE"/>
        </w:rPr>
        <w:t>subinundatum</w:t>
      </w:r>
      <w:r w:rsidRPr="000E7B90">
        <w:rPr>
          <w:rFonts w:ascii="Times New Roman" w:hAnsi="Times New Roman"/>
          <w:lang w:val="de-DE"/>
        </w:rPr>
        <w:t>) na semiglejnim zemljištima (livadske crnice i aluvijalne  pararendzine)</w:t>
      </w:r>
    </w:p>
    <w:p w:rsidR="00090C9A" w:rsidRPr="000E7B90" w:rsidRDefault="00090C9A" w:rsidP="00090C9A">
      <w:pPr>
        <w:jc w:val="both"/>
        <w:rPr>
          <w:rFonts w:ascii="Times New Roman" w:hAnsi="Times New Roman"/>
          <w:lang w:val="de-DE"/>
        </w:rPr>
      </w:pPr>
    </w:p>
    <w:p w:rsidR="00090C9A" w:rsidRPr="000E7B90" w:rsidRDefault="00090C9A" w:rsidP="00090C9A">
      <w:pPr>
        <w:jc w:val="both"/>
        <w:rPr>
          <w:rFonts w:ascii="Times New Roman" w:hAnsi="Times New Roman"/>
          <w:lang w:val="de-DE"/>
        </w:rPr>
      </w:pPr>
      <w:r w:rsidRPr="000E7B90">
        <w:rPr>
          <w:rFonts w:ascii="Times New Roman" w:hAnsi="Times New Roman"/>
          <w:lang w:val="de-DE"/>
        </w:rPr>
        <w:tab/>
        <w:t>Ovaj tip šume izdvojen je preko ceno-ekoloških karakteristika i geografski, te ima regionalni karakter. Ograničen je prostorno na donji Srem gde je vlaženje atmosferskom vodom manje nego u gornjem Sremu. Uz to su temperaturni uslovi takođe različiti (temperatura šuma, srednja dnevna temperatura = 5 - iznosi u gornjem Sremu cca 3900, a u donjem Sremu cca 4150; Milosavljević, M. 1949.). Drugim rečima donji Srem ima nešto kontinentalniji, kontrasniji karakter klime od gornjeg Srema.</w:t>
      </w:r>
    </w:p>
    <w:p w:rsidR="00090C9A" w:rsidRPr="000E7B90" w:rsidRDefault="00090C9A" w:rsidP="00090C9A">
      <w:pPr>
        <w:jc w:val="both"/>
        <w:rPr>
          <w:rFonts w:ascii="Times New Roman" w:hAnsi="Times New Roman"/>
          <w:lang w:val="de-DE"/>
        </w:rPr>
      </w:pPr>
      <w:r w:rsidRPr="000E7B90">
        <w:rPr>
          <w:rFonts w:ascii="Times New Roman" w:hAnsi="Times New Roman"/>
          <w:lang w:val="de-DE"/>
        </w:rPr>
        <w:tab/>
        <w:t>Ovaj tip šume ima i edafski dosta kontrasne uslove; u vreme povremenih poplava vode ima previše (vazduha u zemljištu premalo), što odgovara higrofitima. U vreme niskih voda gornji slojevi mogu biti suvi što omogućuje pojavu ksero - mezofilnih vrsta. Ovakva staništa najbolje podnose “higro - kontrasne” vrste (</w:t>
      </w:r>
      <w:r w:rsidRPr="000E7B90">
        <w:rPr>
          <w:rFonts w:ascii="Times New Roman" w:hAnsi="Times New Roman"/>
          <w:i/>
          <w:lang w:val="de-DE"/>
        </w:rPr>
        <w:t>Populus alba, Carex vulpina, Clematis recta, Deschampsia caespitosa, Rhamnus frangula, Glyceria maxima</w:t>
      </w:r>
      <w:r w:rsidRPr="000E7B90">
        <w:rPr>
          <w:rFonts w:ascii="Times New Roman" w:hAnsi="Times New Roman"/>
          <w:lang w:val="de-DE"/>
        </w:rPr>
        <w:t xml:space="preserve"> i dr.).</w:t>
      </w:r>
    </w:p>
    <w:p w:rsidR="00090C9A" w:rsidRPr="000E7B90" w:rsidRDefault="00090C9A" w:rsidP="00090C9A">
      <w:pPr>
        <w:jc w:val="both"/>
        <w:rPr>
          <w:rFonts w:ascii="Times New Roman" w:hAnsi="Times New Roman"/>
        </w:rPr>
      </w:pPr>
      <w:r w:rsidRPr="000E7B90">
        <w:rPr>
          <w:rFonts w:ascii="Times New Roman" w:hAnsi="Times New Roman"/>
          <w:lang w:val="de-DE"/>
        </w:rPr>
        <w:tab/>
        <w:t xml:space="preserve">U ovom tipu šume u prvom spratu dominiraju jasen i lužnjak; daleko češće dominira jasen (razlika Id IV/4), naročito u spratu žbunja. </w:t>
      </w:r>
      <w:r w:rsidRPr="000E7B90">
        <w:rPr>
          <w:rFonts w:ascii="Times New Roman" w:hAnsi="Times New Roman"/>
        </w:rPr>
        <w:t xml:space="preserve">Stablimično se javlja </w:t>
      </w:r>
      <w:r w:rsidRPr="000E7B90">
        <w:rPr>
          <w:rFonts w:ascii="Times New Roman" w:hAnsi="Times New Roman"/>
          <w:i/>
        </w:rPr>
        <w:t>Ulmus effusa, Acer campestre</w:t>
      </w:r>
      <w:r w:rsidRPr="000E7B90">
        <w:rPr>
          <w:rFonts w:ascii="Times New Roman" w:hAnsi="Times New Roman"/>
        </w:rPr>
        <w:t xml:space="preserve">, a retko </w:t>
      </w:r>
      <w:r w:rsidRPr="000E7B90">
        <w:rPr>
          <w:rFonts w:ascii="Times New Roman" w:hAnsi="Times New Roman"/>
          <w:i/>
        </w:rPr>
        <w:t>Populus alba, Acer tataricum, Pyrus pyraster, Ulmus minor</w:t>
      </w:r>
      <w:r w:rsidRPr="000E7B90">
        <w:rPr>
          <w:rFonts w:ascii="Times New Roman" w:hAnsi="Times New Roman"/>
        </w:rPr>
        <w:t xml:space="preserve"> (</w:t>
      </w:r>
      <w:r w:rsidRPr="000E7B90">
        <w:rPr>
          <w:rFonts w:ascii="Times New Roman" w:hAnsi="Times New Roman"/>
          <w:i/>
        </w:rPr>
        <w:t>campestris) i Tilia parvifolia</w:t>
      </w:r>
      <w:r w:rsidRPr="000E7B90">
        <w:rPr>
          <w:rFonts w:ascii="Times New Roman" w:hAnsi="Times New Roman"/>
        </w:rPr>
        <w:t>.</w:t>
      </w:r>
    </w:p>
    <w:p w:rsidR="00090C9A" w:rsidRPr="000E7B90" w:rsidRDefault="00090C9A" w:rsidP="00090C9A">
      <w:pPr>
        <w:jc w:val="both"/>
        <w:rPr>
          <w:rFonts w:ascii="Times New Roman" w:hAnsi="Times New Roman"/>
        </w:rPr>
      </w:pPr>
      <w:r w:rsidRPr="000E7B90">
        <w:rPr>
          <w:rFonts w:ascii="Times New Roman" w:hAnsi="Times New Roman"/>
        </w:rPr>
        <w:tab/>
        <w:t xml:space="preserve">U spratu žbunja, pored podmlatka drveća ima dosta vrsta. Sklop varira od vrlo retkog (0.1) do umereno jakog (0.7) - prosečno cca 0.5. Pored vrsta iz prethodnih tipova pada u oči pojava (sa malim stepenom prisutnosti) vrsta: </w:t>
      </w:r>
      <w:r w:rsidRPr="000E7B90">
        <w:rPr>
          <w:rFonts w:ascii="Times New Roman" w:hAnsi="Times New Roman"/>
          <w:i/>
        </w:rPr>
        <w:t>Corylus avellana, Cornus mas,</w:t>
      </w:r>
      <w:r w:rsidRPr="000E7B90">
        <w:rPr>
          <w:rFonts w:ascii="Times New Roman" w:hAnsi="Times New Roman"/>
        </w:rPr>
        <w:t xml:space="preserve"> pored daleko češćih vrsta: </w:t>
      </w:r>
      <w:r w:rsidRPr="000E7B90">
        <w:rPr>
          <w:rFonts w:ascii="Times New Roman" w:hAnsi="Times New Roman"/>
          <w:i/>
        </w:rPr>
        <w:t>Amorpha fruticosa, Rhamnus frangula, Cornus sanguinea, Crataegus monogyna i Crataegus oxyacantha</w:t>
      </w:r>
      <w:r w:rsidRPr="000E7B90">
        <w:rPr>
          <w:rFonts w:ascii="Times New Roman" w:hAnsi="Times New Roman"/>
        </w:rPr>
        <w:t>.</w:t>
      </w:r>
    </w:p>
    <w:p w:rsidR="00090C9A" w:rsidRPr="000E7B90" w:rsidRDefault="00090C9A" w:rsidP="00090C9A">
      <w:pPr>
        <w:jc w:val="both"/>
        <w:rPr>
          <w:rFonts w:ascii="Times New Roman" w:hAnsi="Times New Roman"/>
          <w:i/>
        </w:rPr>
      </w:pPr>
      <w:r w:rsidRPr="000E7B90">
        <w:rPr>
          <w:rFonts w:ascii="Times New Roman" w:hAnsi="Times New Roman"/>
        </w:rPr>
        <w:tab/>
        <w:t xml:space="preserve">Sprat prizemne flore, sa prosečnim sklopom oko 0.5 ima veliki broj vrsta. Sa velikim stepenom prisutnosti (u gotovo svakoj sastojini) javljaju se: </w:t>
      </w:r>
      <w:r w:rsidRPr="000E7B90">
        <w:rPr>
          <w:rFonts w:ascii="Times New Roman" w:hAnsi="Times New Roman"/>
          <w:i/>
        </w:rPr>
        <w:t>Rubus caesius, Amorpha fruticosa, Cornus sanguinea, Lycopus europaeus, Ulmus minor, Glechoma hederacea, Acer campestre, Pyrus pyraster, Lysimachia numularia.</w:t>
      </w:r>
      <w:r w:rsidRPr="000E7B90">
        <w:rPr>
          <w:rFonts w:ascii="Times New Roman" w:hAnsi="Times New Roman"/>
        </w:rPr>
        <w:t xml:space="preserve"> Kao diferencijalne vrste u odnosu na jedinicu IV/4 javljaju se: </w:t>
      </w:r>
      <w:r w:rsidRPr="000E7B90">
        <w:rPr>
          <w:rFonts w:ascii="Times New Roman" w:hAnsi="Times New Roman"/>
          <w:i/>
        </w:rPr>
        <w:t>Vincetoxicum officinale, Clematis recta, Asparagus teunifolia, Corylus avellana, Hedera helix, Convalaria majalis</w:t>
      </w:r>
      <w:r w:rsidRPr="000E7B90">
        <w:rPr>
          <w:rFonts w:ascii="Times New Roman" w:hAnsi="Times New Roman"/>
        </w:rPr>
        <w:t xml:space="preserve">. Kao “negativna” karakteristika javlja se odsustvo ili ređe javljanje nekih vrsta u ovoj šumi (u odnosu na IV/4): </w:t>
      </w:r>
      <w:r w:rsidRPr="000E7B90">
        <w:rPr>
          <w:rFonts w:ascii="Times New Roman" w:hAnsi="Times New Roman"/>
          <w:i/>
        </w:rPr>
        <w:t>Stachys palustris, Genista elata, Mentha aquatica, Galium palustris, Poa trivialis, Iris pseudoacornus, Potentilla reptans, Rumex sanguineus, Euphorbia stricta, Hypericum hirsutum.</w:t>
      </w:r>
    </w:p>
    <w:p w:rsidR="00090C9A" w:rsidRPr="000E7B90" w:rsidRDefault="00090C9A" w:rsidP="00090C9A">
      <w:pPr>
        <w:jc w:val="both"/>
        <w:rPr>
          <w:rFonts w:ascii="Times New Roman" w:hAnsi="Times New Roman"/>
          <w:lang w:val="de-DE"/>
        </w:rPr>
      </w:pPr>
      <w:r w:rsidRPr="000E7B90">
        <w:rPr>
          <w:rFonts w:ascii="Times New Roman" w:hAnsi="Times New Roman"/>
        </w:rPr>
        <w:tab/>
        <w:t xml:space="preserve">Zemljišta u plavnom delu donjeg Srema u šumi lužnjaka i jasena (tip šume IV/5) predstavljena su klasom semiglejnih zemljišta u koje ovde spadaju aluvijalne pararendzine i livadske crnice. </w:t>
      </w:r>
      <w:r w:rsidRPr="000E7B90">
        <w:rPr>
          <w:rFonts w:ascii="Times New Roman" w:hAnsi="Times New Roman"/>
          <w:lang w:val="de-DE"/>
        </w:rPr>
        <w:t>Građa profila im je A - C - Cg. Razlika između njih je u prvom redu u karakteru matičnog supstrata na kome se obrazuje. Livadske crnice obrazuju se na lesnom materijalu i pretaloženom lesu, a aluvijalne pararendzine na aluvijalnom nanosu ilovasto - peskovitog do ilovastog mehaničkog sastava. Razlike u karakteru matičnog supstrata vode i do razlika u razvijenosti humusno - akumulativnog A - horizonta. Kod livadskih crnica je veoma razvijen (80 - 100 cm) dok je kod aluvijalnih pararendzina manje moćnosti (40-60 cm).</w:t>
      </w:r>
    </w:p>
    <w:p w:rsidR="00090C9A" w:rsidRPr="000E7B90" w:rsidRDefault="00090C9A" w:rsidP="00090C9A">
      <w:pPr>
        <w:jc w:val="both"/>
        <w:rPr>
          <w:rFonts w:ascii="Times New Roman" w:hAnsi="Times New Roman"/>
        </w:rPr>
      </w:pPr>
      <w:r w:rsidRPr="000E7B90">
        <w:rPr>
          <w:rFonts w:ascii="Times New Roman" w:hAnsi="Times New Roman"/>
          <w:lang w:val="de-DE"/>
        </w:rPr>
        <w:tab/>
        <w:t xml:space="preserve">Livadske crnice javljaju se češće od aluvijalnih pararendzina (Kupinske grede, Vitojevačko ostrvo, Grabovačko ostrvo, Vitojevački atar). </w:t>
      </w:r>
      <w:r w:rsidRPr="000E7B90">
        <w:rPr>
          <w:rFonts w:ascii="Times New Roman" w:hAnsi="Times New Roman"/>
        </w:rPr>
        <w:t>Često one imaju dvoslojni profil. Na površini (do 30 cm) nalazi se recentni A - horizont lakšeg mehaničkog sastava. Ispod njega je ranije obrazovani A-horizont, znatno glinovitiji i slabije propustljivosti za vodu. Ovakva građa profila i različit mehanički satav pojedinih delova A-horizonta uslovljavaju da se plavna voda zadržava pretežno u gornjoj polovini, čime i dopunsko vlaženje zemljišta traje znatno duže.</w:t>
      </w:r>
    </w:p>
    <w:p w:rsidR="00090C9A" w:rsidRPr="000E7B90" w:rsidRDefault="00090C9A" w:rsidP="00090C9A">
      <w:pPr>
        <w:jc w:val="both"/>
        <w:rPr>
          <w:rFonts w:ascii="Times New Roman" w:hAnsi="Times New Roman"/>
        </w:rPr>
      </w:pPr>
      <w:r w:rsidRPr="000E7B90">
        <w:rPr>
          <w:rFonts w:ascii="Times New Roman" w:hAnsi="Times New Roman"/>
        </w:rPr>
        <w:tab/>
        <w:t>Ponekad kod najsuvljih varijanti zemljišta u ovom tipu šume donji delovi profila livadskih crnica (ili aluvijalnih pararendzina) mogu biti zahvaćeni procesima podmlađivanja, što ih evoluciono vodi dalje ka aluvijalnim smeđim zemljištima.</w:t>
      </w:r>
    </w:p>
    <w:p w:rsidR="00090C9A" w:rsidRPr="000E7B90" w:rsidRDefault="00090C9A" w:rsidP="00090C9A">
      <w:pPr>
        <w:jc w:val="both"/>
        <w:rPr>
          <w:rFonts w:ascii="Times New Roman" w:hAnsi="Times New Roman"/>
        </w:rPr>
      </w:pPr>
      <w:r w:rsidRPr="000E7B90">
        <w:rPr>
          <w:rFonts w:ascii="Times New Roman" w:hAnsi="Times New Roman"/>
        </w:rPr>
        <w:tab/>
        <w:t>Građa profila ovih semiglejnih zemljišta, razvijenost A-horizonta, način vlaženja i fizičke i hemijske osobine zemljišta uslovljavaju da su zemljišni uslovi u ovom tipu šume najbolji ako se posmatraju u celini šume lužnjaka i jasena. Da se ne radi o plavnim terenima u donjem Sremu, odnosno da su ove zemljišne tvorevine u neplavnom delu, zemljište bi omogućilo i pojavu graba. Dopunsko vlaženje plavnom vodom, ovde još isključuje njegovu pojavu, te otuda i pored znatno suvljih - semiglejnih zemljišta (ako je u pitanju vlaženje podzemnom vodom) još uvek imamo pojavu šume lužnjaka i jasena.</w:t>
      </w:r>
    </w:p>
    <w:p w:rsidR="00090C9A" w:rsidRPr="000E7B90" w:rsidRDefault="00090C9A" w:rsidP="00090C9A">
      <w:pPr>
        <w:jc w:val="both"/>
        <w:rPr>
          <w:rFonts w:ascii="Times New Roman" w:hAnsi="Times New Roman"/>
        </w:rPr>
      </w:pPr>
      <w:r w:rsidRPr="000E7B90">
        <w:rPr>
          <w:rFonts w:ascii="Times New Roman" w:hAnsi="Times New Roman"/>
        </w:rPr>
        <w:tab/>
        <w:t>Ovaj tip šume se značajno razlikuje od ostalih tipova šuma ove ekološko - proizvodne celine i predstavlja poseban tip šume. To jasno potvrđuju i svi pokazatelji razvojno - proizvodnih karakteristika i jasena i lužnjaka, kao i međusobni odnosi ove dve vrste tokom razvoja sastojina.</w:t>
      </w:r>
    </w:p>
    <w:p w:rsidR="00090C9A" w:rsidRPr="000E7B90" w:rsidRDefault="00090C9A" w:rsidP="00090C9A">
      <w:pPr>
        <w:jc w:val="both"/>
        <w:rPr>
          <w:rFonts w:ascii="Times New Roman" w:hAnsi="Times New Roman"/>
        </w:rPr>
      </w:pPr>
      <w:r w:rsidRPr="000E7B90">
        <w:rPr>
          <w:rFonts w:ascii="Times New Roman" w:hAnsi="Times New Roman"/>
        </w:rPr>
        <w:tab/>
        <w:t>Broj stabala po hektaru se tokom razvoja sastojina postepeno smanjuje (opadanje broja stabala je znatno sporije nego kod ostalih tipova šuma ove celine). Tako na primer, u starosti sastojine od oko 50 godina broj stabala se (u dobro obraslim sastojinama) kreće između 600 i 650 kom./ha da bi u 100-oj godini kod veoma jakih dimenzija stabala još uvek iznosio oko 350 stabala po hektaru.</w:t>
      </w:r>
    </w:p>
    <w:p w:rsidR="00090C9A" w:rsidRPr="000E7B90" w:rsidRDefault="00090C9A" w:rsidP="00090C9A">
      <w:pPr>
        <w:jc w:val="both"/>
        <w:rPr>
          <w:rFonts w:ascii="Times New Roman" w:hAnsi="Times New Roman"/>
        </w:rPr>
      </w:pPr>
      <w:r w:rsidRPr="000E7B90">
        <w:rPr>
          <w:rFonts w:ascii="Times New Roman" w:hAnsi="Times New Roman"/>
        </w:rPr>
        <w:tab/>
        <w:t>Razvoj zapremine sastojina ima karakterističan tok što je posledica specifičnog (i od ostalih tipova šuma različitog) toka tekućeg zapreminskog prirasta. Do starosti sastojina od oko 50 godina veličina zapremine po hektaru je slična ili manja od prosečne vrednosti zapremine dobro obraslih sastojina ostalih tipova ove ekološko - proizvodne celine. Od ove starosti pa do 100-te godine starosti sastojina (ne raspolaže se podacima za sastojine većih starosti, ali se na osnovu toka i veličine tekućeg zapreminskog prirasta sa pouzdanošću može smatrati da se ovaj trend nastavlja i u većim starostima) porast zapremine je izuzetno mali. Tako na primer, dok je porast zapremine između 50. i 100. godina starosti sastojine u tipu šume IV/1 oko 35 m</w:t>
      </w:r>
      <w:r w:rsidRPr="000E7B90">
        <w:rPr>
          <w:rFonts w:ascii="Times New Roman" w:hAnsi="Times New Roman"/>
          <w:vertAlign w:val="superscript"/>
        </w:rPr>
        <w:t>3</w:t>
      </w:r>
      <w:r w:rsidRPr="000E7B90">
        <w:rPr>
          <w:rFonts w:ascii="Times New Roman" w:hAnsi="Times New Roman"/>
        </w:rPr>
        <w:t xml:space="preserve">/ha </w:t>
      </w:r>
      <w:r w:rsidRPr="000E7B90">
        <w:rPr>
          <w:rFonts w:ascii="Times New Roman" w:hAnsi="Times New Roman"/>
        </w:rPr>
        <w:lastRenderedPageBreak/>
        <w:t>prosečno u toku desetogodišnjeg perioda, u IV/2 oko 25-30 m</w:t>
      </w:r>
      <w:r w:rsidRPr="000E7B90">
        <w:rPr>
          <w:rFonts w:ascii="Times New Roman" w:hAnsi="Times New Roman"/>
          <w:vertAlign w:val="superscript"/>
        </w:rPr>
        <w:t>3</w:t>
      </w:r>
      <w:r w:rsidRPr="000E7B90">
        <w:rPr>
          <w:rFonts w:ascii="Times New Roman" w:hAnsi="Times New Roman"/>
        </w:rPr>
        <w:t>/ha u IV/4 oko 30 m</w:t>
      </w:r>
      <w:r w:rsidRPr="000E7B90">
        <w:rPr>
          <w:rFonts w:ascii="Times New Roman" w:hAnsi="Times New Roman"/>
          <w:vertAlign w:val="superscript"/>
        </w:rPr>
        <w:t>3</w:t>
      </w:r>
      <w:r w:rsidRPr="000E7B90">
        <w:rPr>
          <w:rFonts w:ascii="Times New Roman" w:hAnsi="Times New Roman"/>
        </w:rPr>
        <w:t>/ha, u okviru ovog tipa šume zapremina sastojina se u navedenom periodu svakih deset godina povećava prosečno za 60 m</w:t>
      </w:r>
      <w:r w:rsidRPr="000E7B90">
        <w:rPr>
          <w:rFonts w:ascii="Times New Roman" w:hAnsi="Times New Roman"/>
          <w:vertAlign w:val="superscript"/>
        </w:rPr>
        <w:t>3</w:t>
      </w:r>
      <w:r w:rsidRPr="000E7B90">
        <w:rPr>
          <w:rFonts w:ascii="Times New Roman" w:hAnsi="Times New Roman"/>
        </w:rPr>
        <w:t>/ha. Prosečna veličina zapremine po hektaru dobro obraslih sastojina iznosi u 100-toj godini: za tip IV/1 iznosi oko 450 m</w:t>
      </w:r>
      <w:r w:rsidRPr="000E7B90">
        <w:rPr>
          <w:rFonts w:ascii="Times New Roman" w:hAnsi="Times New Roman"/>
          <w:vertAlign w:val="superscript"/>
        </w:rPr>
        <w:t>3</w:t>
      </w:r>
      <w:r w:rsidRPr="000E7B90">
        <w:rPr>
          <w:rFonts w:ascii="Times New Roman" w:hAnsi="Times New Roman"/>
        </w:rPr>
        <w:t>/ha: za tip šume IV/2 cca 420 m</w:t>
      </w:r>
      <w:r w:rsidRPr="000E7B90">
        <w:rPr>
          <w:rFonts w:ascii="Times New Roman" w:hAnsi="Times New Roman"/>
          <w:vertAlign w:val="superscript"/>
        </w:rPr>
        <w:t>3</w:t>
      </w:r>
      <w:r w:rsidRPr="000E7B90">
        <w:rPr>
          <w:rFonts w:ascii="Times New Roman" w:hAnsi="Times New Roman"/>
        </w:rPr>
        <w:t>/ha; za tip šume IV/3 cca 450 m</w:t>
      </w:r>
      <w:r w:rsidRPr="000E7B90">
        <w:rPr>
          <w:rFonts w:ascii="Times New Roman" w:hAnsi="Times New Roman"/>
          <w:vertAlign w:val="superscript"/>
        </w:rPr>
        <w:t>3</w:t>
      </w:r>
      <w:r w:rsidRPr="000E7B90">
        <w:rPr>
          <w:rFonts w:ascii="Times New Roman" w:hAnsi="Times New Roman"/>
        </w:rPr>
        <w:t>/ha; za tip šume IV/4 oko 400 m</w:t>
      </w:r>
      <w:r w:rsidRPr="000E7B90">
        <w:rPr>
          <w:rFonts w:ascii="Times New Roman" w:hAnsi="Times New Roman"/>
          <w:vertAlign w:val="superscript"/>
        </w:rPr>
        <w:t>3</w:t>
      </w:r>
      <w:r w:rsidRPr="000E7B90">
        <w:rPr>
          <w:rFonts w:ascii="Times New Roman" w:hAnsi="Times New Roman"/>
        </w:rPr>
        <w:t>/ha; u tipu šume IV/5 prosečna veličina zapremine dobro obraslih sastojina iznosi u proseku oko 600 m</w:t>
      </w:r>
      <w:r w:rsidRPr="000E7B90">
        <w:rPr>
          <w:rFonts w:ascii="Times New Roman" w:hAnsi="Times New Roman"/>
          <w:vertAlign w:val="superscript"/>
        </w:rPr>
        <w:t>3</w:t>
      </w:r>
      <w:r w:rsidRPr="000E7B90">
        <w:rPr>
          <w:rFonts w:ascii="Times New Roman" w:hAnsi="Times New Roman"/>
        </w:rPr>
        <w:t>/ha u 100-oj godini.</w:t>
      </w:r>
    </w:p>
    <w:p w:rsidR="00090C9A" w:rsidRPr="000E7B90" w:rsidRDefault="00090C9A" w:rsidP="00090C9A">
      <w:pPr>
        <w:jc w:val="both"/>
        <w:rPr>
          <w:rFonts w:ascii="Times New Roman" w:hAnsi="Times New Roman"/>
        </w:rPr>
      </w:pPr>
      <w:r w:rsidRPr="000E7B90">
        <w:rPr>
          <w:rFonts w:ascii="Times New Roman" w:hAnsi="Times New Roman"/>
        </w:rPr>
        <w:tab/>
        <w:t>U pogledu iznosa i razvoja veličine tekućeg zapreminskog prirasta, takođe postoje značajne razlike. Tako na primer, veličina tekućeg zapreminskog prirasta dobro obraslih sastojina iznosi u 100-oj godini: za tip IV/1 oko 10 m</w:t>
      </w:r>
      <w:r w:rsidRPr="000E7B90">
        <w:rPr>
          <w:rFonts w:ascii="Times New Roman" w:hAnsi="Times New Roman"/>
          <w:vertAlign w:val="superscript"/>
        </w:rPr>
        <w:t>3</w:t>
      </w:r>
      <w:r w:rsidRPr="000E7B90">
        <w:rPr>
          <w:rFonts w:ascii="Times New Roman" w:hAnsi="Times New Roman"/>
        </w:rPr>
        <w:t>/ha; za tip šume IV/2 cca 8 m</w:t>
      </w:r>
      <w:r w:rsidRPr="000E7B90">
        <w:rPr>
          <w:rFonts w:ascii="Times New Roman" w:hAnsi="Times New Roman"/>
          <w:vertAlign w:val="superscript"/>
        </w:rPr>
        <w:t>3</w:t>
      </w:r>
      <w:r w:rsidRPr="000E7B90">
        <w:rPr>
          <w:rFonts w:ascii="Times New Roman" w:hAnsi="Times New Roman"/>
        </w:rPr>
        <w:t>/ha; za tip šume IV/3 cca 7,5 m</w:t>
      </w:r>
      <w:r w:rsidRPr="000E7B90">
        <w:rPr>
          <w:rFonts w:ascii="Times New Roman" w:hAnsi="Times New Roman"/>
          <w:vertAlign w:val="superscript"/>
        </w:rPr>
        <w:t>3</w:t>
      </w:r>
      <w:r w:rsidRPr="000E7B90">
        <w:rPr>
          <w:rFonts w:ascii="Times New Roman" w:hAnsi="Times New Roman"/>
        </w:rPr>
        <w:t>/ha; za tip šume IV/4 oko 7 m</w:t>
      </w:r>
      <w:r w:rsidRPr="000E7B90">
        <w:rPr>
          <w:rFonts w:ascii="Times New Roman" w:hAnsi="Times New Roman"/>
          <w:vertAlign w:val="superscript"/>
        </w:rPr>
        <w:t>3</w:t>
      </w:r>
      <w:r w:rsidRPr="000E7B90">
        <w:rPr>
          <w:rFonts w:ascii="Times New Roman" w:hAnsi="Times New Roman"/>
        </w:rPr>
        <w:t>/ha; u tipu šume IV/5 veličina tekućeg zapreminskog prirasta u 100-oj godini iznosi prosečno oko 13 m</w:t>
      </w:r>
      <w:r w:rsidRPr="000E7B90">
        <w:rPr>
          <w:rFonts w:ascii="Times New Roman" w:hAnsi="Times New Roman"/>
          <w:vertAlign w:val="superscript"/>
        </w:rPr>
        <w:t>3</w:t>
      </w:r>
      <w:r w:rsidRPr="000E7B90">
        <w:rPr>
          <w:rFonts w:ascii="Times New Roman" w:hAnsi="Times New Roman"/>
        </w:rPr>
        <w:t>/ha godišnje. Ujedno u okviru ovog tipa šume konstatovan je i najveći iznos tekućeg godišnjeg zapreminskog prirasta koji je konstatovan na području gornjeg i donjeg Srema - u 89. godini starosti sastojine veličina tekućeg zapreminskog prirasta je 16.9 m</w:t>
      </w:r>
      <w:r w:rsidRPr="000E7B90">
        <w:rPr>
          <w:rFonts w:ascii="Times New Roman" w:hAnsi="Times New Roman"/>
          <w:vertAlign w:val="superscript"/>
        </w:rPr>
        <w:t>3</w:t>
      </w:r>
      <w:r w:rsidRPr="000E7B90">
        <w:rPr>
          <w:rFonts w:ascii="Times New Roman" w:hAnsi="Times New Roman"/>
        </w:rPr>
        <w:t xml:space="preserve">/ha. </w:t>
      </w:r>
    </w:p>
    <w:p w:rsidR="00090C9A" w:rsidRPr="000E7B90" w:rsidRDefault="00090C9A" w:rsidP="00090C9A">
      <w:pPr>
        <w:jc w:val="both"/>
        <w:rPr>
          <w:rFonts w:ascii="Times New Roman" w:hAnsi="Times New Roman"/>
        </w:rPr>
      </w:pPr>
      <w:r w:rsidRPr="000E7B90">
        <w:rPr>
          <w:rFonts w:ascii="Times New Roman" w:hAnsi="Times New Roman"/>
        </w:rPr>
        <w:tab/>
        <w:t>Vrlo su ilustrativni podaci o tokovima tekućeg zapreminskog prirasta u zavisnosti od starosti sastojina u okviru ovog i ostalih tipova šuma ove ekološko-proizvodne celine. Veličina tekućeg zapreminskog prirasta u 50-oj i 100-oj godini starosti sastojina po pojedinim tipovima šume je u proseku sledeća: za tip IV/1 od 7.5 m</w:t>
      </w:r>
      <w:r w:rsidRPr="000E7B90">
        <w:rPr>
          <w:rFonts w:ascii="Times New Roman" w:hAnsi="Times New Roman"/>
          <w:vertAlign w:val="superscript"/>
        </w:rPr>
        <w:t>3</w:t>
      </w:r>
      <w:r w:rsidRPr="000E7B90">
        <w:rPr>
          <w:rFonts w:ascii="Times New Roman" w:hAnsi="Times New Roman"/>
        </w:rPr>
        <w:t>/ha u 50-oj godini na 10 m</w:t>
      </w:r>
      <w:r w:rsidRPr="000E7B90">
        <w:rPr>
          <w:rFonts w:ascii="Times New Roman" w:hAnsi="Times New Roman"/>
          <w:vertAlign w:val="superscript"/>
        </w:rPr>
        <w:t>3</w:t>
      </w:r>
      <w:r w:rsidRPr="000E7B90">
        <w:rPr>
          <w:rFonts w:ascii="Times New Roman" w:hAnsi="Times New Roman"/>
        </w:rPr>
        <w:t>/ha godišnje u 100-oj godini starosti sastojine; u tipu šume IV/2 - od 10 m</w:t>
      </w:r>
      <w:r w:rsidRPr="000E7B90">
        <w:rPr>
          <w:rFonts w:ascii="Times New Roman" w:hAnsi="Times New Roman"/>
          <w:vertAlign w:val="superscript"/>
        </w:rPr>
        <w:t>3</w:t>
      </w:r>
      <w:r w:rsidRPr="000E7B90">
        <w:rPr>
          <w:rFonts w:ascii="Times New Roman" w:hAnsi="Times New Roman"/>
        </w:rPr>
        <w:t>/ha na 8 m</w:t>
      </w:r>
      <w:r w:rsidRPr="000E7B90">
        <w:rPr>
          <w:rFonts w:ascii="Times New Roman" w:hAnsi="Times New Roman"/>
          <w:vertAlign w:val="superscript"/>
        </w:rPr>
        <w:t>3</w:t>
      </w:r>
      <w:r w:rsidRPr="000E7B90">
        <w:rPr>
          <w:rFonts w:ascii="Times New Roman" w:hAnsi="Times New Roman"/>
        </w:rPr>
        <w:t>/ha godišnje u 100-oj godini; za tip šume IV/4 od 8 m</w:t>
      </w:r>
      <w:r w:rsidRPr="000E7B90">
        <w:rPr>
          <w:rFonts w:ascii="Times New Roman" w:hAnsi="Times New Roman"/>
          <w:vertAlign w:val="superscript"/>
        </w:rPr>
        <w:t>3</w:t>
      </w:r>
      <w:r w:rsidRPr="000E7B90">
        <w:rPr>
          <w:rFonts w:ascii="Times New Roman" w:hAnsi="Times New Roman"/>
        </w:rPr>
        <w:t>/ha na 7 m</w:t>
      </w:r>
      <w:r w:rsidRPr="000E7B90">
        <w:rPr>
          <w:rFonts w:ascii="Times New Roman" w:hAnsi="Times New Roman"/>
          <w:vertAlign w:val="superscript"/>
        </w:rPr>
        <w:t>3</w:t>
      </w:r>
      <w:r w:rsidRPr="000E7B90">
        <w:rPr>
          <w:rFonts w:ascii="Times New Roman" w:hAnsi="Times New Roman"/>
        </w:rPr>
        <w:t>/ha, dok se u sastojinama ovog tipa šume (IV/5) tekući zapreminski prirast kreće se od oko 9 m</w:t>
      </w:r>
      <w:r w:rsidRPr="000E7B90">
        <w:rPr>
          <w:rFonts w:ascii="Times New Roman" w:hAnsi="Times New Roman"/>
          <w:vertAlign w:val="superscript"/>
        </w:rPr>
        <w:t>3</w:t>
      </w:r>
      <w:r w:rsidRPr="000E7B90">
        <w:rPr>
          <w:rFonts w:ascii="Times New Roman" w:hAnsi="Times New Roman"/>
        </w:rPr>
        <w:t>/ha godišnje u 50-oj godini na prosečno 13 m</w:t>
      </w:r>
      <w:r w:rsidRPr="000E7B90">
        <w:rPr>
          <w:rFonts w:ascii="Times New Roman" w:hAnsi="Times New Roman"/>
          <w:vertAlign w:val="superscript"/>
        </w:rPr>
        <w:t>3</w:t>
      </w:r>
      <w:r w:rsidRPr="000E7B90">
        <w:rPr>
          <w:rFonts w:ascii="Times New Roman" w:hAnsi="Times New Roman"/>
        </w:rPr>
        <w:t>/ha godišnje u 100-oj godini. Ovi i ostali podaci su pored ostalog od izuzetnog značaja za planiranje ciljeva i mera budućeg gazdovanja (vrste, tok i intezitet uzgojnih zahvata, određivanje ophodnje, razmera smese i dr.).</w:t>
      </w:r>
    </w:p>
    <w:p w:rsidR="00090C9A" w:rsidRPr="000E7B90" w:rsidRDefault="00090C9A" w:rsidP="00090C9A">
      <w:pPr>
        <w:jc w:val="both"/>
        <w:rPr>
          <w:rFonts w:ascii="Times New Roman" w:hAnsi="Times New Roman"/>
        </w:rPr>
      </w:pPr>
      <w:r w:rsidRPr="000E7B90">
        <w:rPr>
          <w:rFonts w:ascii="Times New Roman" w:hAnsi="Times New Roman"/>
        </w:rPr>
        <w:tab/>
        <w:t>Procenat tekućeg zapreminskog prirasta je vrlo visok i u 100-oj godini iznosi čak 2.3 %. Značajno je konstatovati da se ovaj iznos zadržava i kod vrlo visokih    zapremina po hektaru, kao i da se značajnije ne povećava pri slaboj obraslosti. To upućuje na zaključak da u okviru ovog tipa šume treba nastojati da se održi visok stepen obraslosti (velike zapremine po hektaru) jer će se tako bolje koristiti proizvodni pontecijal ovih staništa.</w:t>
      </w:r>
    </w:p>
    <w:p w:rsidR="00090C9A" w:rsidRPr="000E7B90" w:rsidRDefault="00090C9A" w:rsidP="00090C9A">
      <w:pPr>
        <w:jc w:val="both"/>
        <w:rPr>
          <w:rFonts w:ascii="Times New Roman" w:hAnsi="Times New Roman"/>
        </w:rPr>
      </w:pPr>
      <w:r w:rsidRPr="000E7B90">
        <w:rPr>
          <w:rFonts w:ascii="Times New Roman" w:hAnsi="Times New Roman"/>
        </w:rPr>
        <w:tab/>
      </w:r>
      <w:r w:rsidRPr="000E7B90">
        <w:rPr>
          <w:rFonts w:ascii="Times New Roman" w:hAnsi="Times New Roman"/>
          <w:lang w:val="de-DE"/>
        </w:rPr>
        <w:t xml:space="preserve">Kvalitet stabala i jasena i lužnjaka je veoma dobar. Učešće stabala 1. uzgojno - kvalitativne grupe je  2 do 3 puta veće nego kod ostalih tipova šuma ove celine. Značajno je konstatovati da se (za razliku od ostalih tipova šuma ove celine) broj stabala 1. uzgojno - kvalitativne grupe konstantno održava sve do starosti sastojina od oko 70 - 80 godina kada iznosi čak i oko 550 stabala/ha (sa većim učešćem lužnjaka u ovoj uzgojno kvalitativnoj klasi). </w:t>
      </w:r>
      <w:r w:rsidRPr="000E7B90">
        <w:rPr>
          <w:rFonts w:ascii="Times New Roman" w:hAnsi="Times New Roman"/>
        </w:rPr>
        <w:t>Posle ove starosti broj stabala počinje da opada (i to naglije kod lužnjaka). O ovoj pojavi će se posebno morati voditi računa pri planiranju vrsta i dinamike uzgojnih radova ovog tipa šume.</w:t>
      </w:r>
    </w:p>
    <w:p w:rsidR="00090C9A" w:rsidRPr="000E7B90" w:rsidRDefault="00090C9A" w:rsidP="00090C9A">
      <w:pPr>
        <w:jc w:val="both"/>
        <w:rPr>
          <w:rFonts w:ascii="Times New Roman" w:hAnsi="Times New Roman"/>
        </w:rPr>
      </w:pPr>
      <w:r w:rsidRPr="000E7B90">
        <w:rPr>
          <w:rFonts w:ascii="Times New Roman" w:hAnsi="Times New Roman"/>
        </w:rPr>
        <w:tab/>
        <w:t>Odnos jasena i lužnjaka takođe se značajno razlikuje od ostalih tipova šuma ove celine. U okviru ovog tipa šume jasen je izrazito superioran - iako i lužnjak na ovim staništima postiže značajne dimenzije i vrlo dobar kvalitet stabala. Prethodnu konstataciju dovoljno ilustruju sledeći podaci: u 100-oj godini starosti sastojina,  jasen postiže srednji prečnik od oko 50 cm, a srednji sastojinski prečnik lužnjaka je oko 40 cm; srednja sastojinska visina jasena u 100-oj godini je oko 35 m, a lužnjaka oko 27.5 metara.</w:t>
      </w:r>
    </w:p>
    <w:p w:rsidR="00090C9A" w:rsidRPr="000E7B90" w:rsidRDefault="00090C9A" w:rsidP="00090C9A">
      <w:pPr>
        <w:jc w:val="both"/>
        <w:rPr>
          <w:rFonts w:ascii="Times New Roman" w:hAnsi="Times New Roman"/>
        </w:rPr>
      </w:pPr>
      <w:r w:rsidRPr="000E7B90">
        <w:rPr>
          <w:rFonts w:ascii="Times New Roman" w:hAnsi="Times New Roman"/>
        </w:rPr>
        <w:tab/>
        <w:t xml:space="preserve">U pogledu uslova za obnavljanje jasena ova staništa mnogo više odgovaraju nego lužnjaku. Raspoloživi podaci ukazuju da se lužnjak na ovim staništima može održati (odnosno obnoviti) samo ako se obnovi u isto vreme kada i jasen ili pre jasena. Ni u jednoj sastojini nije konstatovano učešće lužnjaka koji se obnovio kasnije od jasena (tj. da je mlađi od jasena). Ukoliko je obnovljen u isto vreme kada i jasen tada je učešće  lužnjaka u smeši (u starosti sastojina između 80 i 100 godina) oko 10 - 30% po broju stabala. Podaci jedne ogledne površine gde se lužnjak obnovio oko 10 godina pre jasena ukazuje da je u takvim okolnostima učešće lužnjaka u smesi blizu oko 50% (po broju stabala). Ovi podaci su od značaja za planiranje radova pri obnavljanju ovih sastojina i ostvarenja željene smese glavnih vrsta drveća. </w:t>
      </w:r>
    </w:p>
    <w:p w:rsidR="00A12498" w:rsidRPr="000E7B90" w:rsidRDefault="00A12498" w:rsidP="00090C9A">
      <w:pPr>
        <w:jc w:val="both"/>
        <w:rPr>
          <w:rFonts w:ascii="Times New Roman" w:hAnsi="Times New Roman"/>
        </w:rPr>
      </w:pPr>
    </w:p>
    <w:p w:rsidR="00817629" w:rsidRPr="000E7B90" w:rsidRDefault="00090C9A" w:rsidP="00090C9A">
      <w:pPr>
        <w:jc w:val="both"/>
        <w:rPr>
          <w:rFonts w:ascii="Times New Roman" w:hAnsi="Times New Roman"/>
          <w:u w:val="single"/>
          <w:lang w:val="de-DE"/>
        </w:rPr>
      </w:pPr>
      <w:r w:rsidRPr="000E7B90">
        <w:rPr>
          <w:rFonts w:ascii="Times New Roman" w:hAnsi="Times New Roman"/>
        </w:rPr>
        <w:tab/>
      </w:r>
      <w:r w:rsidRPr="000E7B90">
        <w:rPr>
          <w:rFonts w:ascii="Times New Roman" w:hAnsi="Times New Roman"/>
          <w:u w:val="single"/>
          <w:lang w:val="de-DE"/>
        </w:rPr>
        <w:t>Ovaj tip šume se prostire u okviru</w:t>
      </w:r>
      <w:r w:rsidR="00A12498" w:rsidRPr="000E7B90">
        <w:rPr>
          <w:rFonts w:ascii="Times New Roman" w:hAnsi="Times New Roman"/>
          <w:u w:val="single"/>
          <w:lang w:val="de-DE"/>
        </w:rPr>
        <w:t xml:space="preserve"> ove gazdinske jedinice na 264,68</w:t>
      </w:r>
      <w:r w:rsidRPr="000E7B90">
        <w:rPr>
          <w:rFonts w:ascii="Times New Roman" w:hAnsi="Times New Roman"/>
          <w:u w:val="single"/>
          <w:lang w:val="de-DE"/>
        </w:rPr>
        <w:t xml:space="preserve"> ha.</w:t>
      </w:r>
      <w:r w:rsidR="00817629" w:rsidRPr="000E7B90">
        <w:rPr>
          <w:rFonts w:ascii="Times New Roman" w:hAnsi="Times New Roman"/>
          <w:u w:val="single"/>
          <w:lang w:val="de-DE"/>
        </w:rPr>
        <w:t xml:space="preserve"> ili </w:t>
      </w:r>
      <w:r w:rsidR="002C14D1" w:rsidRPr="000E7B90">
        <w:rPr>
          <w:rFonts w:ascii="Times New Roman" w:hAnsi="Times New Roman"/>
          <w:u w:val="single"/>
          <w:lang w:val="de-DE"/>
        </w:rPr>
        <w:t>23</w:t>
      </w:r>
      <w:r w:rsidR="00817629" w:rsidRPr="000E7B90">
        <w:rPr>
          <w:rFonts w:ascii="Times New Roman" w:hAnsi="Times New Roman"/>
          <w:u w:val="single"/>
          <w:lang w:val="de-DE"/>
        </w:rPr>
        <w:t>,</w:t>
      </w:r>
      <w:r w:rsidR="002C14D1" w:rsidRPr="000E7B90">
        <w:rPr>
          <w:rFonts w:ascii="Times New Roman" w:hAnsi="Times New Roman"/>
          <w:u w:val="single"/>
          <w:lang w:val="de-DE"/>
        </w:rPr>
        <w:t>2</w:t>
      </w:r>
      <w:r w:rsidR="00817629" w:rsidRPr="000E7B90">
        <w:rPr>
          <w:rFonts w:ascii="Times New Roman" w:hAnsi="Times New Roman"/>
          <w:u w:val="single"/>
          <w:lang w:val="de-DE"/>
        </w:rPr>
        <w:t>% od ukupne obrasle površine.</w:t>
      </w:r>
    </w:p>
    <w:p w:rsidR="00A12498" w:rsidRPr="000E7B90" w:rsidRDefault="00A12498" w:rsidP="00090C9A">
      <w:pPr>
        <w:jc w:val="both"/>
        <w:rPr>
          <w:rFonts w:ascii="Times New Roman" w:hAnsi="Times New Roman"/>
        </w:rPr>
      </w:pPr>
    </w:p>
    <w:p w:rsidR="00A12498" w:rsidRPr="000E7B90" w:rsidRDefault="00A12498" w:rsidP="00090C9A">
      <w:pPr>
        <w:jc w:val="both"/>
        <w:rPr>
          <w:rFonts w:ascii="Times New Roman" w:hAnsi="Times New Roman"/>
          <w:lang w:val="de-DE"/>
        </w:rPr>
      </w:pPr>
    </w:p>
    <w:p w:rsidR="00090C9A" w:rsidRPr="000E7B90" w:rsidRDefault="00090C9A" w:rsidP="00090C9A">
      <w:pPr>
        <w:pStyle w:val="Style1"/>
        <w:rPr>
          <w:rFonts w:ascii="Times New Roman" w:hAnsi="Times New Roman"/>
        </w:rPr>
      </w:pPr>
      <w:r w:rsidRPr="000E7B90">
        <w:rPr>
          <w:rFonts w:ascii="Times New Roman" w:hAnsi="Times New Roman"/>
          <w:lang w:val="de-DE"/>
        </w:rPr>
        <w:tab/>
      </w:r>
      <w:r w:rsidRPr="000E7B90">
        <w:rPr>
          <w:rFonts w:ascii="Times New Roman" w:hAnsi="Times New Roman"/>
        </w:rPr>
        <w:t>IV/8 - (78) Šuma topole na ritskim crnicama na leso - aluvijumu</w:t>
      </w:r>
    </w:p>
    <w:p w:rsidR="00090C9A" w:rsidRPr="000E7B90" w:rsidRDefault="00090C9A" w:rsidP="00090C9A">
      <w:pPr>
        <w:jc w:val="both"/>
        <w:rPr>
          <w:rFonts w:ascii="Times New Roman" w:hAnsi="Times New Roman"/>
        </w:rPr>
      </w:pPr>
    </w:p>
    <w:p w:rsidR="00090C9A" w:rsidRPr="000E7B90" w:rsidRDefault="00090C9A" w:rsidP="00090C9A">
      <w:pPr>
        <w:jc w:val="both"/>
        <w:rPr>
          <w:rFonts w:ascii="Times New Roman" w:hAnsi="Times New Roman"/>
          <w:lang w:val="de-DE"/>
        </w:rPr>
      </w:pPr>
      <w:r w:rsidRPr="000E7B90">
        <w:rPr>
          <w:rFonts w:ascii="Times New Roman" w:hAnsi="Times New Roman"/>
        </w:rPr>
        <w:tab/>
        <w:t xml:space="preserve">Ritske crnice su većim delom locirane na zapadu zauzimajući središnje niske terene u vidu širokih depresija, a manjim delom na istoku rasprostirući se na reljefskim oblicima terena u vidu dugačkih uskih niza. Na ovim reljefskim oblicima površinske vode se duže zadržavaju nego na livadskim crnicama što se odrazilo na češću pojavu sivih i rđastih fleka, tj. intenzivnije površinsko oglejavanje. Uticaj donjih voda je intenzivan (prisustvo brojnih rđasto - sivih fleka različitog inteziteta) u zimskom i prolećnom periodu kada se donje i gornje vode spajaju, da bi se zemljište u letnjem i jesenjem periodu sa površine osušilo, a podzemne vode spustile na 150 - 180 cm dubine, nekad i dublje. </w:t>
      </w:r>
      <w:r w:rsidRPr="000E7B90">
        <w:rPr>
          <w:rFonts w:ascii="Times New Roman" w:hAnsi="Times New Roman"/>
          <w:lang w:val="de-DE"/>
        </w:rPr>
        <w:t>Redukcioni Gr - horizont se nalazi na dubini 120 - 180 cm. Dakle, ove ritske crnice na lesno-aluvijumu imaju sledeću stratigrafsku gradnju profila Aa - Aa/C - CGro - Gr.</w:t>
      </w:r>
    </w:p>
    <w:p w:rsidR="00090C9A" w:rsidRPr="000E7B90" w:rsidRDefault="00090C9A" w:rsidP="00090C9A">
      <w:pPr>
        <w:jc w:val="both"/>
        <w:rPr>
          <w:rFonts w:ascii="Times New Roman" w:hAnsi="Times New Roman"/>
          <w:lang w:val="de-DE"/>
        </w:rPr>
      </w:pPr>
      <w:r w:rsidRPr="000E7B90">
        <w:rPr>
          <w:rFonts w:ascii="Times New Roman" w:hAnsi="Times New Roman"/>
          <w:lang w:val="de-DE"/>
        </w:rPr>
        <w:lastRenderedPageBreak/>
        <w:tab/>
        <w:t>Na osnovu prikupljenih podataka o morfološkim karakteristikama ritskih crnica na leso-aluvijumu vidi se da se odlikuju mogućim humusno akumulativnim Aa - horizontom, čija debljina sa prelaznim horizontom dostiže ne retko preko 100 cm. Humusni horizont je sa površine ugasito sive boje, sa rđastom nijansom posle uvođenja kiseonika oranjem, a dublje dobija tamniju nijansu, po teksturnom sastavu glinovita ilovača do glina, u suvom stanju ispucala i tvrda. Zbog delovanja površinskih voda karbonati su uglavnom premešteni u donje horizonte ili ako su prisutni (oko 1 %) donešeni su plavnim vodama. I reakcija zemljišta prati distribuciju karbonata, tako da u površinskom delu profila imamo pH 7,5 - 7,7, a dublje pH 8 u H20. Dakle sa dubinom se blago pojačava alkalnost zemljišta. Količina humusa je nešto iznad 3 % tako da su ova zemljišta u bliskoj srodnosti sa livadskim crnicama na lesno - aluvijumu, a na njih se i naslanjaju. Neposredno ispod humusnog i prelaznog horizonta javlja se horizont intenzivnih oksidoredukcionih procesa, takođe mehaničkog sastava koga zamenjuju redukcioni horizont sa dominacijom aluvijalnog materijala najčešće neznatno lakšeg mehaničkog sastava. Time se može reći, da ove ritske crnice nemaju dobru dreniranost niti povoljne  vodno - vazdušne osobine. Stoga je obrada zemljišta nužan tehnološki postupak. Fiziološki aktivna dubina ritskih crnica je uslovljena položajem Gr - horizonta ili zonom CaCO</w:t>
      </w:r>
      <w:r w:rsidRPr="000E7B90">
        <w:rPr>
          <w:rFonts w:ascii="Times New Roman" w:hAnsi="Times New Roman"/>
          <w:vertAlign w:val="subscript"/>
          <w:lang w:val="de-DE"/>
        </w:rPr>
        <w:t>3</w:t>
      </w:r>
      <w:r w:rsidRPr="000E7B90">
        <w:rPr>
          <w:rFonts w:ascii="Times New Roman" w:hAnsi="Times New Roman"/>
          <w:lang w:val="de-DE"/>
        </w:rPr>
        <w:t>.</w:t>
      </w:r>
    </w:p>
    <w:p w:rsidR="00090C9A" w:rsidRPr="000E7B90" w:rsidRDefault="00090C9A" w:rsidP="00090C9A">
      <w:pPr>
        <w:jc w:val="both"/>
        <w:rPr>
          <w:rFonts w:ascii="Times New Roman" w:hAnsi="Times New Roman"/>
          <w:lang w:val="de-DE"/>
        </w:rPr>
      </w:pPr>
      <w:r w:rsidRPr="000E7B90">
        <w:rPr>
          <w:rFonts w:ascii="Times New Roman" w:hAnsi="Times New Roman"/>
          <w:lang w:val="de-DE"/>
        </w:rPr>
        <w:tab/>
        <w:t>U odnosu na sadržaj lakopristupačnih hraniva ritske crnice na lesno - aluvijumu su obezbeđene azotom i kalijem, a siromašne fosforom.</w:t>
      </w:r>
    </w:p>
    <w:p w:rsidR="00090C9A" w:rsidRPr="000E7B90" w:rsidRDefault="00090C9A" w:rsidP="00090C9A">
      <w:pPr>
        <w:jc w:val="both"/>
        <w:rPr>
          <w:rFonts w:ascii="Times New Roman" w:hAnsi="Times New Roman"/>
          <w:lang w:val="de-DE"/>
        </w:rPr>
      </w:pPr>
      <w:r w:rsidRPr="000E7B90">
        <w:rPr>
          <w:rFonts w:ascii="Times New Roman" w:hAnsi="Times New Roman"/>
          <w:lang w:val="de-DE"/>
        </w:rPr>
        <w:tab/>
        <w:t>Proizvodni potencijal ovih zemljišta je visok za veći broj šumskih vrsta, a na njima se od prirode nalaze šume jasena i lužnjaka. Iskustva pokazuju da su topole imale skromne rezultate na ovakvim zemljištima te se ova zemljišta približavaju graničnim zemljištima za uzgoj topola, (ovde glejna zemljišta). Najbolje rezultate daju klonovi koji se dobro oživljavaju u zasadima podignutim postupkom normalne sadnje.</w:t>
      </w:r>
    </w:p>
    <w:p w:rsidR="00A12498" w:rsidRPr="000E7B90" w:rsidRDefault="00A12498" w:rsidP="00090C9A">
      <w:pPr>
        <w:jc w:val="both"/>
        <w:rPr>
          <w:rFonts w:ascii="Times New Roman" w:hAnsi="Times New Roman"/>
          <w:lang w:val="de-DE"/>
        </w:rPr>
      </w:pPr>
    </w:p>
    <w:p w:rsidR="00090C9A" w:rsidRPr="000E7B90" w:rsidRDefault="00090C9A" w:rsidP="00090C9A">
      <w:pPr>
        <w:jc w:val="both"/>
        <w:rPr>
          <w:rFonts w:ascii="Times New Roman" w:hAnsi="Times New Roman"/>
          <w:u w:val="single"/>
          <w:lang w:val="de-DE"/>
        </w:rPr>
      </w:pPr>
      <w:r w:rsidRPr="000E7B90">
        <w:rPr>
          <w:rFonts w:ascii="Times New Roman" w:hAnsi="Times New Roman"/>
          <w:lang w:val="de-DE"/>
        </w:rPr>
        <w:tab/>
      </w:r>
      <w:r w:rsidRPr="000E7B90">
        <w:rPr>
          <w:rFonts w:ascii="Times New Roman" w:hAnsi="Times New Roman"/>
          <w:u w:val="single"/>
          <w:lang w:val="de-DE"/>
        </w:rPr>
        <w:t>Ovaj tip šume se prostire u okviru</w:t>
      </w:r>
      <w:r w:rsidR="002C14D1" w:rsidRPr="000E7B90">
        <w:rPr>
          <w:rFonts w:ascii="Times New Roman" w:hAnsi="Times New Roman"/>
          <w:u w:val="single"/>
          <w:lang w:val="de-DE"/>
        </w:rPr>
        <w:t xml:space="preserve"> ove gazdinske jedinice na 46,37</w:t>
      </w:r>
      <w:r w:rsidRPr="000E7B90">
        <w:rPr>
          <w:rFonts w:ascii="Times New Roman" w:hAnsi="Times New Roman"/>
          <w:u w:val="single"/>
          <w:lang w:val="de-DE"/>
        </w:rPr>
        <w:t xml:space="preserve"> ha.</w:t>
      </w:r>
      <w:r w:rsidR="00817629" w:rsidRPr="000E7B90">
        <w:rPr>
          <w:rFonts w:ascii="Times New Roman" w:hAnsi="Times New Roman"/>
          <w:u w:val="single"/>
          <w:lang w:val="de-DE"/>
        </w:rPr>
        <w:t xml:space="preserve"> ili </w:t>
      </w:r>
      <w:r w:rsidR="002C14D1" w:rsidRPr="000E7B90">
        <w:rPr>
          <w:rFonts w:ascii="Times New Roman" w:hAnsi="Times New Roman"/>
          <w:u w:val="single"/>
          <w:lang w:val="de-DE"/>
        </w:rPr>
        <w:t>4</w:t>
      </w:r>
      <w:r w:rsidR="00A12498" w:rsidRPr="000E7B90">
        <w:rPr>
          <w:rFonts w:ascii="Times New Roman" w:hAnsi="Times New Roman"/>
          <w:u w:val="single"/>
          <w:lang w:val="de-DE"/>
        </w:rPr>
        <w:t>,</w:t>
      </w:r>
      <w:r w:rsidR="002C14D1" w:rsidRPr="000E7B90">
        <w:rPr>
          <w:rFonts w:ascii="Times New Roman" w:hAnsi="Times New Roman"/>
          <w:u w:val="single"/>
          <w:lang w:val="de-DE"/>
        </w:rPr>
        <w:t>1</w:t>
      </w:r>
      <w:r w:rsidR="00817629" w:rsidRPr="000E7B90">
        <w:rPr>
          <w:rFonts w:ascii="Times New Roman" w:hAnsi="Times New Roman"/>
          <w:u w:val="single"/>
          <w:lang w:val="de-DE"/>
        </w:rPr>
        <w:t>% od ukupne obrasle površine.</w:t>
      </w:r>
    </w:p>
    <w:p w:rsidR="00091070" w:rsidRPr="000E7B90" w:rsidRDefault="00091070" w:rsidP="00090C9A">
      <w:pPr>
        <w:jc w:val="both"/>
        <w:rPr>
          <w:rFonts w:ascii="Times New Roman" w:hAnsi="Times New Roman"/>
          <w:u w:val="single"/>
          <w:lang w:val="de-DE"/>
        </w:rPr>
      </w:pPr>
    </w:p>
    <w:p w:rsidR="00091070" w:rsidRPr="000E7B90" w:rsidRDefault="00091070" w:rsidP="00090C9A">
      <w:pPr>
        <w:jc w:val="both"/>
        <w:rPr>
          <w:rFonts w:ascii="Times New Roman" w:hAnsi="Times New Roman"/>
          <w:u w:val="single"/>
          <w:lang w:val="de-DE"/>
        </w:rPr>
      </w:pPr>
    </w:p>
    <w:p w:rsidR="00091070" w:rsidRPr="000E7B90" w:rsidRDefault="00091070" w:rsidP="00091070">
      <w:pPr>
        <w:pStyle w:val="Style1"/>
        <w:rPr>
          <w:rFonts w:ascii="Times New Roman" w:hAnsi="Times New Roman"/>
          <w:szCs w:val="24"/>
        </w:rPr>
      </w:pPr>
      <w:r w:rsidRPr="000E7B90">
        <w:rPr>
          <w:rFonts w:ascii="Times New Roman" w:hAnsi="Times New Roman"/>
          <w:szCs w:val="24"/>
        </w:rPr>
        <w:t>IV/11 - (81): Šuma topole na pogrebenim ritskim crnicama na leso - aluvijumu</w:t>
      </w:r>
    </w:p>
    <w:p w:rsidR="00091070" w:rsidRPr="000E7B90" w:rsidRDefault="00091070" w:rsidP="00091070">
      <w:pPr>
        <w:rPr>
          <w:rFonts w:ascii="Times New Roman" w:hAnsi="Times New Roman"/>
          <w:szCs w:val="24"/>
        </w:rPr>
      </w:pPr>
    </w:p>
    <w:p w:rsidR="00091070" w:rsidRPr="000E7B90" w:rsidRDefault="00091070" w:rsidP="00091070">
      <w:pPr>
        <w:rPr>
          <w:rFonts w:ascii="Times New Roman" w:hAnsi="Times New Roman"/>
          <w:szCs w:val="24"/>
        </w:rPr>
      </w:pPr>
      <w:r w:rsidRPr="000E7B90">
        <w:rPr>
          <w:rFonts w:ascii="Times New Roman" w:hAnsi="Times New Roman"/>
          <w:szCs w:val="24"/>
        </w:rPr>
        <w:tab/>
        <w:t>Pogrebene ritske crnice imale su sličnu pedogenozu kao i pogrebene livadske crnice i to:</w:t>
      </w:r>
    </w:p>
    <w:p w:rsidR="00091070" w:rsidRPr="000E7B90" w:rsidRDefault="00091070" w:rsidP="00091070">
      <w:pPr>
        <w:rPr>
          <w:rFonts w:ascii="Times New Roman" w:hAnsi="Times New Roman"/>
          <w:szCs w:val="24"/>
        </w:rPr>
      </w:pPr>
      <w:r w:rsidRPr="000E7B90">
        <w:rPr>
          <w:rFonts w:ascii="Times New Roman" w:hAnsi="Times New Roman"/>
          <w:szCs w:val="24"/>
        </w:rPr>
        <w:tab/>
        <w:t xml:space="preserve">- prva faza kada su u dugačkim nizama središnjeg dela Kupinskog kuta zbog izraženog donjeg vlaženja i bogate akumulacije organske materije nastale ritske crnice na kojima je u </w:t>
      </w:r>
    </w:p>
    <w:p w:rsidR="00091070" w:rsidRPr="000E7B90" w:rsidRDefault="00091070" w:rsidP="00091070">
      <w:pPr>
        <w:rPr>
          <w:rFonts w:ascii="Times New Roman" w:hAnsi="Times New Roman"/>
          <w:szCs w:val="24"/>
          <w:lang w:val="de-DE"/>
        </w:rPr>
      </w:pPr>
      <w:r w:rsidRPr="000E7B90">
        <w:rPr>
          <w:rFonts w:ascii="Times New Roman" w:hAnsi="Times New Roman"/>
          <w:szCs w:val="24"/>
        </w:rPr>
        <w:tab/>
      </w:r>
      <w:r w:rsidRPr="000E7B90">
        <w:rPr>
          <w:rFonts w:ascii="Times New Roman" w:hAnsi="Times New Roman"/>
          <w:szCs w:val="24"/>
          <w:lang w:val="de-DE"/>
        </w:rPr>
        <w:t xml:space="preserve">- drugoj fazi istaložen aluvijalni nanos takođe različite debljine. U reljefskom smislu i danas su ova zemljišta vezana za dugačke uske nize, odnosno depresije. </w:t>
      </w:r>
    </w:p>
    <w:p w:rsidR="00091070" w:rsidRPr="000E7B90" w:rsidRDefault="00091070" w:rsidP="00091070">
      <w:pPr>
        <w:rPr>
          <w:rFonts w:ascii="Times New Roman" w:hAnsi="Times New Roman"/>
          <w:szCs w:val="24"/>
          <w:lang w:val="de-DE"/>
        </w:rPr>
      </w:pPr>
      <w:r w:rsidRPr="000E7B90">
        <w:rPr>
          <w:rFonts w:ascii="Times New Roman" w:hAnsi="Times New Roman"/>
          <w:szCs w:val="24"/>
          <w:lang w:val="de-DE"/>
        </w:rPr>
        <w:tab/>
        <w:t xml:space="preserve">Za razliku od pogrebenih livadskih crnica, pogrebene ritske crnice na leso-aluvijumu imaju moćniji fosilni horizont vrlo glinovit, pripada teksturnoj klasi glina, nepropusan, te uzrokuje produženu stagnaciju površinskih voda. Često je fosilni humusni horizont pod izraženim uticajem gornjih i donjih voda pa poprima karakteristike glej Gr - horizonta. Podzemne vode srećemo na dubini od 125 - 200 cm. </w:t>
      </w:r>
    </w:p>
    <w:p w:rsidR="00091070" w:rsidRPr="000E7B90" w:rsidRDefault="00091070" w:rsidP="00091070">
      <w:pPr>
        <w:rPr>
          <w:rFonts w:ascii="Times New Roman" w:hAnsi="Times New Roman"/>
          <w:szCs w:val="24"/>
          <w:lang w:val="de-DE"/>
        </w:rPr>
      </w:pPr>
      <w:r w:rsidRPr="000E7B90">
        <w:rPr>
          <w:rFonts w:ascii="Times New Roman" w:hAnsi="Times New Roman"/>
          <w:szCs w:val="24"/>
          <w:lang w:val="de-DE"/>
        </w:rPr>
        <w:tab/>
        <w:t>I ova zemljišta prema morfološkom preseku profila označavamo: Aa, p - Aa/ Gro-Ab-Gso-Gr, ili Aa, p - Igso-Ab gde je Ab glej horizont.</w:t>
      </w:r>
    </w:p>
    <w:p w:rsidR="00091070" w:rsidRPr="000E7B90" w:rsidRDefault="00091070" w:rsidP="00091070">
      <w:pPr>
        <w:rPr>
          <w:rFonts w:ascii="Times New Roman" w:hAnsi="Times New Roman"/>
          <w:szCs w:val="24"/>
          <w:lang w:val="de-DE"/>
        </w:rPr>
      </w:pPr>
      <w:r w:rsidRPr="000E7B90">
        <w:rPr>
          <w:rFonts w:ascii="Times New Roman" w:hAnsi="Times New Roman"/>
          <w:szCs w:val="24"/>
          <w:lang w:val="de-DE"/>
        </w:rPr>
        <w:tab/>
        <w:t>Recentni aluvijalni nanos je zahvaćen intenzivnom humifikacijom te količina humusa dostiže preko 5 %. Ovaj materijal je karbonantan (oko 11 %) alkalne reakcije, umereno snabdeven azotom i kalijem, a siromašan fosforom. Pripada teksturnoj klasi ilovače. Fosilni deo profila je izrazito glinovit - teksturna klasa gline sa prisustvom koloidne frakcije iznad 45 %, beskarbonantan, slabo humozan 2 %, još uvek alkalan ali siromašan hranjivima.</w:t>
      </w:r>
    </w:p>
    <w:p w:rsidR="00091070" w:rsidRPr="000E7B90" w:rsidRDefault="00091070" w:rsidP="00091070">
      <w:pPr>
        <w:rPr>
          <w:rFonts w:ascii="Times New Roman" w:hAnsi="Times New Roman"/>
          <w:szCs w:val="24"/>
          <w:lang w:val="de-DE"/>
        </w:rPr>
      </w:pPr>
      <w:r w:rsidRPr="000E7B90">
        <w:rPr>
          <w:rFonts w:ascii="Times New Roman" w:hAnsi="Times New Roman"/>
          <w:szCs w:val="24"/>
          <w:lang w:val="de-DE"/>
        </w:rPr>
        <w:tab/>
        <w:t>Može se reći da samo recentni deo profila ima povoljne vodno-vazdušne i hemijske osobine i u odnosu na plodnost možemo računati samo na ovaj deo kojeg biljke mogu koristiti za svoj razvoj.</w:t>
      </w:r>
    </w:p>
    <w:p w:rsidR="00091070" w:rsidRPr="000E7B90" w:rsidRDefault="00091070" w:rsidP="00091070">
      <w:pPr>
        <w:rPr>
          <w:rFonts w:ascii="Times New Roman" w:hAnsi="Times New Roman"/>
          <w:szCs w:val="24"/>
          <w:lang w:val="de-DE"/>
        </w:rPr>
      </w:pPr>
      <w:r w:rsidRPr="000E7B90">
        <w:rPr>
          <w:rFonts w:ascii="Times New Roman" w:hAnsi="Times New Roman"/>
          <w:szCs w:val="24"/>
          <w:lang w:val="de-DE"/>
        </w:rPr>
        <w:tab/>
        <w:t>Zbog navedenih karakteristika najpovoljniji oblik podizanja zasada topola na pogrebenim ritskim crnicama je postupak normalne sadnje. I ovde treba koristiti klonove koji se dobro ožiljavaju.</w:t>
      </w:r>
    </w:p>
    <w:p w:rsidR="00091070" w:rsidRPr="000E7B90" w:rsidRDefault="00091070" w:rsidP="00091070">
      <w:pPr>
        <w:rPr>
          <w:rFonts w:ascii="Times New Roman" w:hAnsi="Times New Roman"/>
          <w:szCs w:val="24"/>
          <w:lang w:val="de-DE"/>
        </w:rPr>
      </w:pPr>
    </w:p>
    <w:p w:rsidR="00091070" w:rsidRPr="000E7B90" w:rsidRDefault="00091070" w:rsidP="00091070">
      <w:pPr>
        <w:pStyle w:val="Hang127"/>
        <w:rPr>
          <w:sz w:val="24"/>
          <w:szCs w:val="24"/>
          <w:u w:val="single"/>
          <w:lang w:val="sr-Latn-CS"/>
        </w:rPr>
      </w:pPr>
      <w:r w:rsidRPr="000E7B90">
        <w:rPr>
          <w:sz w:val="24"/>
          <w:szCs w:val="24"/>
          <w:lang w:val="de-DE"/>
        </w:rPr>
        <w:tab/>
      </w:r>
      <w:r w:rsidRPr="000E7B90">
        <w:rPr>
          <w:sz w:val="24"/>
          <w:szCs w:val="24"/>
          <w:u w:val="single"/>
          <w:lang w:val="sr-Latn-CS"/>
        </w:rPr>
        <w:t>Ovaj tip zemljišta u ovoj gazdinskoj</w:t>
      </w:r>
      <w:r w:rsidR="002C14D1" w:rsidRPr="000E7B90">
        <w:rPr>
          <w:sz w:val="24"/>
          <w:szCs w:val="24"/>
          <w:u w:val="single"/>
          <w:lang w:val="sr-Latn-CS"/>
        </w:rPr>
        <w:t xml:space="preserve"> jedinici zastupljen je na 22,40 ha ili 2,0</w:t>
      </w:r>
      <w:r w:rsidRPr="000E7B90">
        <w:rPr>
          <w:sz w:val="24"/>
          <w:szCs w:val="24"/>
          <w:u w:val="single"/>
          <w:lang w:val="sr-Latn-CS"/>
        </w:rPr>
        <w:t>% površine.</w:t>
      </w:r>
    </w:p>
    <w:p w:rsidR="00090C9A" w:rsidRPr="000E7B90" w:rsidRDefault="00090C9A" w:rsidP="00090C9A">
      <w:pPr>
        <w:jc w:val="both"/>
        <w:rPr>
          <w:rFonts w:ascii="Times New Roman" w:hAnsi="Times New Roman"/>
          <w:lang w:val="de-DE"/>
        </w:rPr>
      </w:pPr>
    </w:p>
    <w:p w:rsidR="00090C9A" w:rsidRPr="000E7B90" w:rsidRDefault="00090C9A" w:rsidP="00090C9A">
      <w:pPr>
        <w:jc w:val="both"/>
        <w:rPr>
          <w:rFonts w:ascii="Times New Roman" w:hAnsi="Times New Roman"/>
          <w:lang w:val="de-DE"/>
        </w:rPr>
      </w:pPr>
    </w:p>
    <w:p w:rsidR="00090C9A" w:rsidRPr="000E7B90" w:rsidRDefault="00090C9A" w:rsidP="00090C9A">
      <w:pPr>
        <w:pStyle w:val="Style1"/>
        <w:rPr>
          <w:rFonts w:ascii="Times New Roman" w:hAnsi="Times New Roman"/>
          <w:lang w:val="de-DE"/>
        </w:rPr>
      </w:pPr>
      <w:r w:rsidRPr="000E7B90">
        <w:rPr>
          <w:rFonts w:ascii="Times New Roman" w:hAnsi="Times New Roman"/>
          <w:lang w:val="de-DE"/>
        </w:rPr>
        <w:tab/>
        <w:t>IV/13 - (83): Šuma topole na aluvijalnom semigleju (livadska crnica na aluvijalnom nanosu)</w:t>
      </w:r>
    </w:p>
    <w:p w:rsidR="00090C9A" w:rsidRPr="000E7B90" w:rsidRDefault="00090C9A" w:rsidP="00090C9A">
      <w:pPr>
        <w:jc w:val="both"/>
        <w:rPr>
          <w:rFonts w:ascii="Times New Roman" w:hAnsi="Times New Roman"/>
          <w:lang w:val="de-DE"/>
        </w:rPr>
      </w:pPr>
    </w:p>
    <w:p w:rsidR="00090C9A" w:rsidRPr="000E7B90" w:rsidRDefault="00090C9A" w:rsidP="00090C9A">
      <w:pPr>
        <w:jc w:val="both"/>
        <w:rPr>
          <w:rFonts w:ascii="Times New Roman" w:hAnsi="Times New Roman"/>
          <w:lang w:val="de-DE"/>
        </w:rPr>
      </w:pPr>
      <w:r w:rsidRPr="000E7B90">
        <w:rPr>
          <w:rFonts w:ascii="Times New Roman" w:hAnsi="Times New Roman"/>
          <w:lang w:val="de-DE"/>
        </w:rPr>
        <w:tab/>
        <w:t>Aluvijalni semiglej se rasprostire u južno priobalnom i jugozapadnom priobalnom i centralnom delu Donjeg Srema na ravnom terenu, ali i na terenu sa izraženim zatvorenim depresijama. Stoga podzemnu vodu nalazimo u dijapazonu od 155 - 260 cm dubine.</w:t>
      </w:r>
    </w:p>
    <w:p w:rsidR="00090C9A" w:rsidRPr="000E7B90" w:rsidRDefault="00090C9A" w:rsidP="00090C9A">
      <w:pPr>
        <w:jc w:val="both"/>
        <w:rPr>
          <w:rFonts w:ascii="Times New Roman" w:hAnsi="Times New Roman"/>
          <w:lang w:val="de-DE"/>
        </w:rPr>
      </w:pPr>
      <w:r w:rsidRPr="000E7B90">
        <w:rPr>
          <w:rFonts w:ascii="Times New Roman" w:hAnsi="Times New Roman"/>
          <w:lang w:val="de-DE"/>
        </w:rPr>
        <w:tab/>
        <w:t xml:space="preserve">Ovo zemljište se karakteriše razvijenim i moćnim A humusnim horizontom čija debljina varira od 40 do 80 cm. Boje je sivo - smeđe, retko smeđe - na najvišim reljefskim oblicima. Po teksturnom sastavu humusni horizonti bliže obali reke Save su peskovitiji (peskovite ilovače) nešto udaljeniji </w:t>
      </w:r>
      <w:r w:rsidRPr="000E7B90">
        <w:rPr>
          <w:rFonts w:ascii="Times New Roman" w:hAnsi="Times New Roman"/>
          <w:lang w:val="de-DE"/>
        </w:rPr>
        <w:lastRenderedPageBreak/>
        <w:t>(ilovače), a najudaljeniji ili u depresijama glinovite ilovače. Kod aluvijalnih semiglejeva u centralnom delu ispod humusnog horizonta najčešće susrećemo prelazni A/I Gso sa najčešće pojačanim učešćem peskovitih frakcija. Donja zona profila je izrazito peskovita, najčešće teksturna klasa je pesak, izuzev u centralnoj zoni gde možemo susresti peskovitu ilovaču u zoni gleja, vrlo retko glinovitu ilovaču, mada se i ovde u dubljim delovima profila susreće pesak. Zbog ovog svojstva aluvijalni semiglejevi Kupinskog kuta su ocedni tj. dobro drenirani. Podzemne vode iako cirkulišu duž vertikalnog preseka profila, a pošto se ove zone plave i površinske vode se brzo proceđuju ostavljajućI karakteristične rđasto-sive fleke na agregatima zemljišta.</w:t>
      </w:r>
    </w:p>
    <w:p w:rsidR="00090C9A" w:rsidRPr="000E7B90" w:rsidRDefault="00090C9A" w:rsidP="00090C9A">
      <w:pPr>
        <w:jc w:val="both"/>
        <w:rPr>
          <w:rFonts w:ascii="Times New Roman" w:hAnsi="Times New Roman"/>
          <w:lang w:val="de-DE"/>
        </w:rPr>
      </w:pPr>
      <w:r w:rsidRPr="000E7B90">
        <w:rPr>
          <w:rFonts w:ascii="Times New Roman" w:hAnsi="Times New Roman"/>
          <w:lang w:val="de-DE"/>
        </w:rPr>
        <w:tab/>
        <w:t>Imajući navedenu stratigrafsku građu profila u vidu ove aluvijalne semiglejeve možemo definisati kao Amo-IGso….Gr ili u depresijama Aa-Aa/IGso-IGso-IIGr.</w:t>
      </w:r>
    </w:p>
    <w:p w:rsidR="00090C9A" w:rsidRPr="000E7B90" w:rsidRDefault="00090C9A" w:rsidP="00090C9A">
      <w:pPr>
        <w:jc w:val="both"/>
        <w:rPr>
          <w:rFonts w:ascii="Times New Roman" w:hAnsi="Times New Roman"/>
          <w:lang w:val="de-DE"/>
        </w:rPr>
      </w:pPr>
      <w:r w:rsidRPr="000E7B90">
        <w:rPr>
          <w:rFonts w:ascii="Times New Roman" w:hAnsi="Times New Roman"/>
          <w:lang w:val="de-DE"/>
        </w:rPr>
        <w:tab/>
        <w:t>Po svojim hemijskim karakteristikama ova zemljišta imaju iznad 3 % humusa, sa sadržajem karbonata od 11 - 17 % i alkalne su reakcije (pH 7,6 - 8,5).</w:t>
      </w:r>
    </w:p>
    <w:p w:rsidR="00090C9A" w:rsidRPr="000E7B90" w:rsidRDefault="00090C9A" w:rsidP="00090C9A">
      <w:pPr>
        <w:jc w:val="both"/>
        <w:rPr>
          <w:rFonts w:ascii="Times New Roman" w:hAnsi="Times New Roman"/>
          <w:lang w:val="de-DE"/>
        </w:rPr>
      </w:pPr>
      <w:r w:rsidRPr="000E7B90">
        <w:rPr>
          <w:rFonts w:ascii="Times New Roman" w:hAnsi="Times New Roman"/>
          <w:lang w:val="de-DE"/>
        </w:rPr>
        <w:tab/>
        <w:t>Ova zemljišta u odnosu na sadržaj lako pristupačnih hraniva umereno su obezbeđena azotom (0,05 - 0,10 %), vrlo slabo do slabo obezbeđena fosforom (2,2 - 4,8 mg) i umereno obezbeđena kalijem samo u humusnom horizontu (iznad 10 mg) dok su donji delovi takođe siromašni (ispod 5 mg/100 gr tla).</w:t>
      </w:r>
    </w:p>
    <w:p w:rsidR="00090C9A" w:rsidRPr="000E7B90" w:rsidRDefault="00090C9A" w:rsidP="00090C9A">
      <w:pPr>
        <w:jc w:val="both"/>
        <w:rPr>
          <w:rFonts w:ascii="Times New Roman" w:hAnsi="Times New Roman"/>
          <w:lang w:val="de-DE"/>
        </w:rPr>
      </w:pPr>
      <w:r w:rsidRPr="000E7B90">
        <w:rPr>
          <w:rFonts w:ascii="Times New Roman" w:hAnsi="Times New Roman"/>
          <w:lang w:val="de-DE"/>
        </w:rPr>
        <w:tab/>
        <w:t>U odnosu na frakcioni sastav kod aluvijalnih semiglejeva susrećemo beznačajne količine krupnog peska najčešće oko 1 %, mada ponekad dostiže i 9 %, najžešće izraženu frakciju sitnog peska sa količinom od 45 - 88 %. Frakcija sitnog peska se skoro pravilno sa dubinom povećava. Frakcija praha je u granicama 6,5 - 40 %, a frakcija koloida gline od 5 - 35 %.</w:t>
      </w:r>
    </w:p>
    <w:p w:rsidR="00090C9A" w:rsidRPr="000E7B90" w:rsidRDefault="00090C9A" w:rsidP="00090C9A">
      <w:pPr>
        <w:jc w:val="both"/>
        <w:rPr>
          <w:rFonts w:ascii="Times New Roman" w:hAnsi="Times New Roman"/>
          <w:lang w:val="de-DE"/>
        </w:rPr>
      </w:pPr>
      <w:r w:rsidRPr="000E7B90">
        <w:rPr>
          <w:rFonts w:ascii="Times New Roman" w:hAnsi="Times New Roman"/>
          <w:lang w:val="de-DE"/>
        </w:rPr>
        <w:tab/>
        <w:t xml:space="preserve"> U proizvodnom smislu aluvijalni semiglejevi su optimalna zemljišta za uzgoj topola. Zbog karakteristike da je donji sklop profila peskovit i da postoji mogućnost za vreme niskih vodostaja Save da gornji delovi profila ostanu bez uticaja podzemne vode, tj. žilni sistem topola ostane bez vode, na ovim zemljištima smatramo metod duboke sadnje topola uz primenu visokoprinosnih klonova najuspešnijim i sigurnim načinom pošumljavanja.</w:t>
      </w:r>
    </w:p>
    <w:p w:rsidR="00091070" w:rsidRPr="000E7B90" w:rsidRDefault="00091070" w:rsidP="00090C9A">
      <w:pPr>
        <w:jc w:val="both"/>
        <w:rPr>
          <w:rFonts w:ascii="Times New Roman" w:hAnsi="Times New Roman"/>
          <w:lang w:val="de-DE"/>
        </w:rPr>
      </w:pPr>
    </w:p>
    <w:p w:rsidR="00090C9A" w:rsidRPr="000E7B90" w:rsidRDefault="00090C9A" w:rsidP="00090C9A">
      <w:pPr>
        <w:jc w:val="both"/>
        <w:rPr>
          <w:rFonts w:ascii="Times New Roman" w:hAnsi="Times New Roman"/>
          <w:u w:val="single"/>
          <w:lang w:val="de-DE"/>
        </w:rPr>
      </w:pPr>
      <w:r w:rsidRPr="000E7B90">
        <w:rPr>
          <w:rFonts w:ascii="Times New Roman" w:hAnsi="Times New Roman"/>
          <w:lang w:val="de-DE"/>
        </w:rPr>
        <w:tab/>
      </w:r>
      <w:r w:rsidRPr="000E7B90">
        <w:rPr>
          <w:rFonts w:ascii="Times New Roman" w:hAnsi="Times New Roman"/>
          <w:u w:val="single"/>
          <w:lang w:val="de-DE"/>
        </w:rPr>
        <w:t xml:space="preserve">Ovaj tip šume se prostire u okviru </w:t>
      </w:r>
      <w:r w:rsidR="00817629" w:rsidRPr="000E7B90">
        <w:rPr>
          <w:rFonts w:ascii="Times New Roman" w:hAnsi="Times New Roman"/>
          <w:u w:val="single"/>
          <w:lang w:val="de-DE"/>
        </w:rPr>
        <w:t>ove gazdinske jedinice n</w:t>
      </w:r>
      <w:r w:rsidR="00091070" w:rsidRPr="000E7B90">
        <w:rPr>
          <w:rFonts w:ascii="Times New Roman" w:hAnsi="Times New Roman"/>
          <w:u w:val="single"/>
          <w:lang w:val="de-DE"/>
        </w:rPr>
        <w:t>a 98,35</w:t>
      </w:r>
      <w:r w:rsidRPr="000E7B90">
        <w:rPr>
          <w:rFonts w:ascii="Times New Roman" w:hAnsi="Times New Roman"/>
          <w:u w:val="single"/>
          <w:lang w:val="de-DE"/>
        </w:rPr>
        <w:t xml:space="preserve"> ha.</w:t>
      </w:r>
      <w:r w:rsidR="00817629" w:rsidRPr="000E7B90">
        <w:rPr>
          <w:rFonts w:ascii="Times New Roman" w:hAnsi="Times New Roman"/>
          <w:u w:val="single"/>
          <w:lang w:val="de-DE"/>
        </w:rPr>
        <w:t xml:space="preserve"> ili </w:t>
      </w:r>
      <w:r w:rsidR="002C14D1" w:rsidRPr="000E7B90">
        <w:rPr>
          <w:rFonts w:ascii="Times New Roman" w:hAnsi="Times New Roman"/>
          <w:u w:val="single"/>
          <w:lang w:val="de-DE"/>
        </w:rPr>
        <w:t>8,6</w:t>
      </w:r>
      <w:r w:rsidR="00A82D06" w:rsidRPr="000E7B90">
        <w:rPr>
          <w:rFonts w:ascii="Times New Roman" w:hAnsi="Times New Roman"/>
          <w:u w:val="single"/>
          <w:lang w:val="de-DE"/>
        </w:rPr>
        <w:t xml:space="preserve"> </w:t>
      </w:r>
      <w:r w:rsidR="00817629" w:rsidRPr="000E7B90">
        <w:rPr>
          <w:rFonts w:ascii="Times New Roman" w:hAnsi="Times New Roman"/>
          <w:u w:val="single"/>
          <w:lang w:val="de-DE"/>
        </w:rPr>
        <w:t>% od ukupne obrasle površine.</w:t>
      </w:r>
    </w:p>
    <w:p w:rsidR="00090C9A" w:rsidRPr="000E7B90" w:rsidRDefault="00090C9A" w:rsidP="00090C9A">
      <w:pPr>
        <w:jc w:val="both"/>
        <w:rPr>
          <w:rFonts w:ascii="Times New Roman" w:hAnsi="Times New Roman"/>
          <w:lang w:val="de-DE"/>
        </w:rPr>
      </w:pPr>
    </w:p>
    <w:p w:rsidR="00090C9A" w:rsidRPr="000E7B90" w:rsidRDefault="00090C9A" w:rsidP="00090C9A">
      <w:pPr>
        <w:jc w:val="both"/>
        <w:rPr>
          <w:rFonts w:ascii="Times New Roman" w:hAnsi="Times New Roman"/>
          <w:lang w:val="de-DE"/>
        </w:rPr>
      </w:pPr>
    </w:p>
    <w:p w:rsidR="00090C9A" w:rsidRPr="000E7B90" w:rsidRDefault="00090C9A" w:rsidP="00090C9A">
      <w:pPr>
        <w:pStyle w:val="Style1"/>
        <w:rPr>
          <w:rFonts w:ascii="Times New Roman" w:hAnsi="Times New Roman"/>
        </w:rPr>
      </w:pPr>
      <w:r w:rsidRPr="000E7B90">
        <w:rPr>
          <w:rFonts w:ascii="Times New Roman" w:hAnsi="Times New Roman"/>
          <w:lang w:val="de-DE"/>
        </w:rPr>
        <w:tab/>
      </w:r>
      <w:r w:rsidRPr="000E7B90">
        <w:rPr>
          <w:rFonts w:ascii="Times New Roman" w:hAnsi="Times New Roman"/>
        </w:rPr>
        <w:t>IV/15 - (85): Šuma topole na livadskim crnicama na leso - aluvijumu</w:t>
      </w:r>
    </w:p>
    <w:p w:rsidR="00090C9A" w:rsidRPr="000E7B90" w:rsidRDefault="00090C9A" w:rsidP="00090C9A">
      <w:pPr>
        <w:jc w:val="both"/>
        <w:rPr>
          <w:rFonts w:ascii="Times New Roman" w:hAnsi="Times New Roman"/>
        </w:rPr>
      </w:pPr>
    </w:p>
    <w:p w:rsidR="00090C9A" w:rsidRPr="000E7B90" w:rsidRDefault="00090C9A" w:rsidP="00090C9A">
      <w:pPr>
        <w:jc w:val="both"/>
        <w:rPr>
          <w:rFonts w:ascii="Times New Roman" w:hAnsi="Times New Roman"/>
        </w:rPr>
      </w:pPr>
      <w:r w:rsidRPr="000E7B90">
        <w:rPr>
          <w:rFonts w:ascii="Times New Roman" w:hAnsi="Times New Roman"/>
        </w:rPr>
        <w:tab/>
        <w:t>Livadske crnice na leso - aluvijumu smeštene su pretežno na južnom i centralnom delu Gornje Srema a prostiru se i u južnom delu Gornjeg Srema na blago talasastom terenu. Podzemna voda varira od 160 - 200 cm dubine.</w:t>
      </w:r>
    </w:p>
    <w:p w:rsidR="00090C9A" w:rsidRPr="000E7B90" w:rsidRDefault="00090C9A" w:rsidP="00090C9A">
      <w:pPr>
        <w:jc w:val="both"/>
        <w:rPr>
          <w:rFonts w:ascii="Times New Roman" w:hAnsi="Times New Roman"/>
        </w:rPr>
      </w:pPr>
      <w:r w:rsidRPr="000E7B90">
        <w:rPr>
          <w:rFonts w:ascii="Times New Roman" w:hAnsi="Times New Roman"/>
        </w:rPr>
        <w:tab/>
        <w:t>To su zemljišta sa Aa i Amo humusnim horizontom sivo smeđe do svetlo smeđe boje po teksturnom sastavu najčešće glinovite ilovače, beskarbonantne, sa količinom humusa od 3 % - 5 %. Livadske crnice na gredama su svetlije boje, siromašnije u humusu (iznad 3 %) dok su na zaravnjenom terenu, a naročito u plitkim depresijama (gde pseudooglejavaju), sivo smeđe boje, zbijenije sa znatnijom količinom humusa. Nakupljanje karbonata počinje od 50 do 60 cm dubine, na gredama oko 150 cm dubine i dostiže preko 30 % CaCO</w:t>
      </w:r>
      <w:r w:rsidRPr="000E7B90">
        <w:rPr>
          <w:rFonts w:ascii="Times New Roman" w:hAnsi="Times New Roman"/>
          <w:vertAlign w:val="subscript"/>
        </w:rPr>
        <w:t>3</w:t>
      </w:r>
      <w:r w:rsidRPr="000E7B90">
        <w:rPr>
          <w:rFonts w:ascii="Times New Roman" w:hAnsi="Times New Roman"/>
        </w:rPr>
        <w:t xml:space="preserve">. Ispod humusnog horizonta susrećemo prelazni A/C horizont još uvek bogat humusom najčešće ilovastog, a mada ne retko i glinovitog ali i vrlo glinovitog mehaničkog sastava. Horizont akumulacije karbonata je pretaloženi les sa domincijom lesa nad aluvijalnim materijalom. Najdublji delovi profila su sa dominantnom količinom aluvijalnog materijala, intenzivnim oksidoredukcionim procesima, prisutnim lutkama karbonata ali i crnim konkrecijama Fe i Mn. </w:t>
      </w:r>
    </w:p>
    <w:p w:rsidR="00090C9A" w:rsidRPr="000E7B90" w:rsidRDefault="00090C9A" w:rsidP="00090C9A">
      <w:pPr>
        <w:jc w:val="both"/>
        <w:rPr>
          <w:rFonts w:ascii="Times New Roman" w:hAnsi="Times New Roman"/>
        </w:rPr>
      </w:pPr>
      <w:r w:rsidRPr="000E7B90">
        <w:rPr>
          <w:rFonts w:ascii="Times New Roman" w:hAnsi="Times New Roman"/>
        </w:rPr>
        <w:tab/>
        <w:t>Dakle ova zemljišta imaju građu profila Amo-A/C-Cca-IGso…. Gr ili Amo-Icca-IGso….Gr.</w:t>
      </w:r>
    </w:p>
    <w:p w:rsidR="00090C9A" w:rsidRPr="000E7B90" w:rsidRDefault="00090C9A" w:rsidP="00090C9A">
      <w:pPr>
        <w:jc w:val="both"/>
        <w:rPr>
          <w:rFonts w:ascii="Times New Roman" w:hAnsi="Times New Roman"/>
        </w:rPr>
      </w:pPr>
      <w:r w:rsidRPr="000E7B90">
        <w:rPr>
          <w:rFonts w:ascii="Times New Roman" w:hAnsi="Times New Roman"/>
        </w:rPr>
        <w:tab/>
        <w:t xml:space="preserve">Po hemijskim svojstvima ova zemljišta su humozna, na površini neutralne sa dubinom alkalne reakcije, umereno do bogato obezbeđeno azotom (0.144 - 0.242), umereno obezbeđena kalijem (iznad 10 mg), a siromašna fosforom (ispod 5 mg / 100 g tla). </w:t>
      </w:r>
    </w:p>
    <w:p w:rsidR="00090C9A" w:rsidRPr="000E7B90" w:rsidRDefault="00090C9A" w:rsidP="00090C9A">
      <w:pPr>
        <w:jc w:val="both"/>
        <w:rPr>
          <w:rFonts w:ascii="Times New Roman" w:hAnsi="Times New Roman"/>
        </w:rPr>
      </w:pPr>
      <w:r w:rsidRPr="000E7B90">
        <w:rPr>
          <w:rFonts w:ascii="Times New Roman" w:hAnsi="Times New Roman"/>
        </w:rPr>
        <w:tab/>
        <w:t>Prodiranje žilnog sistema u dubinu profila je često ograničeno položajem akumulacije karbonata, te je to u najviše slučajeva i fiziološka dubina zemljišta, a time i određena njegova plodnost.</w:t>
      </w:r>
    </w:p>
    <w:p w:rsidR="00090C9A" w:rsidRPr="000E7B90" w:rsidRDefault="00090C9A" w:rsidP="00090C9A">
      <w:pPr>
        <w:jc w:val="both"/>
        <w:rPr>
          <w:rFonts w:ascii="Times New Roman" w:hAnsi="Times New Roman"/>
        </w:rPr>
      </w:pPr>
      <w:r w:rsidRPr="000E7B90">
        <w:rPr>
          <w:rFonts w:ascii="Times New Roman" w:hAnsi="Times New Roman"/>
        </w:rPr>
        <w:tab/>
        <w:t>Stoga se može reći da plodnost ovih zemljišta zavisi od dubine akumulacije CaCO</w:t>
      </w:r>
      <w:r w:rsidRPr="000E7B90">
        <w:rPr>
          <w:rFonts w:ascii="Times New Roman" w:hAnsi="Times New Roman"/>
          <w:vertAlign w:val="subscript"/>
        </w:rPr>
        <w:t>3</w:t>
      </w:r>
      <w:r w:rsidRPr="000E7B90">
        <w:rPr>
          <w:rFonts w:ascii="Times New Roman" w:hAnsi="Times New Roman"/>
        </w:rPr>
        <w:t>, mehaničkog sastava, količine humusa, reljefskog oblika i načina vlaženja profila.</w:t>
      </w:r>
    </w:p>
    <w:p w:rsidR="00090C9A" w:rsidRPr="000E7B90" w:rsidRDefault="00090C9A" w:rsidP="00090C9A">
      <w:pPr>
        <w:jc w:val="both"/>
        <w:rPr>
          <w:rFonts w:ascii="Times New Roman" w:hAnsi="Times New Roman"/>
        </w:rPr>
      </w:pPr>
      <w:r w:rsidRPr="000E7B90">
        <w:rPr>
          <w:rFonts w:ascii="Times New Roman" w:hAnsi="Times New Roman"/>
        </w:rPr>
        <w:tab/>
        <w:t>Dosadašnja iskustva u gajenju topola na livadskim crnicama na leso-aluvijumu upućuju da je najuspešniji način podizanja novih zasada postupak normalne sadnje. Svakako da ovde moramo voditi računa o klonu topole. Zbog vodovazdušnih osobina livadska crnica na leso-aluvijumu te njihovih hemijskih svojstava najbolje je primeniti klonove koji se dobro oživljavaju.</w:t>
      </w:r>
    </w:p>
    <w:p w:rsidR="00090C9A" w:rsidRPr="000E7B90" w:rsidRDefault="00090C9A" w:rsidP="00090C9A">
      <w:pPr>
        <w:jc w:val="both"/>
        <w:rPr>
          <w:rFonts w:ascii="Times New Roman" w:hAnsi="Times New Roman"/>
          <w:u w:val="single"/>
        </w:rPr>
      </w:pPr>
      <w:r w:rsidRPr="000E7B90">
        <w:rPr>
          <w:rFonts w:ascii="Times New Roman" w:hAnsi="Times New Roman"/>
        </w:rPr>
        <w:tab/>
      </w:r>
      <w:r w:rsidRPr="000E7B90">
        <w:rPr>
          <w:rFonts w:ascii="Times New Roman" w:hAnsi="Times New Roman"/>
          <w:u w:val="single"/>
          <w:lang w:val="de-DE"/>
        </w:rPr>
        <w:t>Ovaj tip šume se prostire u okviru</w:t>
      </w:r>
      <w:r w:rsidR="002C14D1" w:rsidRPr="000E7B90">
        <w:rPr>
          <w:rFonts w:ascii="Times New Roman" w:hAnsi="Times New Roman"/>
          <w:u w:val="single"/>
          <w:lang w:val="de-DE"/>
        </w:rPr>
        <w:t xml:space="preserve"> ove gazdinske jedinice na 96,25</w:t>
      </w:r>
      <w:r w:rsidRPr="000E7B90">
        <w:rPr>
          <w:rFonts w:ascii="Times New Roman" w:hAnsi="Times New Roman"/>
          <w:u w:val="single"/>
          <w:lang w:val="de-DE"/>
        </w:rPr>
        <w:t xml:space="preserve"> ha.</w:t>
      </w:r>
      <w:r w:rsidR="00EE5B9E" w:rsidRPr="000E7B90">
        <w:rPr>
          <w:rFonts w:ascii="Times New Roman" w:hAnsi="Times New Roman"/>
          <w:u w:val="single"/>
          <w:lang w:val="de-DE"/>
        </w:rPr>
        <w:t xml:space="preserve"> ili </w:t>
      </w:r>
      <w:r w:rsidR="002C14D1" w:rsidRPr="000E7B90">
        <w:rPr>
          <w:rFonts w:ascii="Times New Roman" w:hAnsi="Times New Roman"/>
          <w:u w:val="single"/>
          <w:lang w:val="de-DE"/>
        </w:rPr>
        <w:t>8,4</w:t>
      </w:r>
      <w:r w:rsidR="00EE5B9E" w:rsidRPr="000E7B90">
        <w:rPr>
          <w:rFonts w:ascii="Times New Roman" w:hAnsi="Times New Roman"/>
          <w:u w:val="single"/>
          <w:lang w:val="de-DE"/>
        </w:rPr>
        <w:t>% od ukupne obrasle površine.</w:t>
      </w:r>
    </w:p>
    <w:p w:rsidR="00090C9A" w:rsidRPr="000E7B90" w:rsidRDefault="00090C9A" w:rsidP="00090C9A">
      <w:pPr>
        <w:jc w:val="both"/>
        <w:rPr>
          <w:rFonts w:ascii="Times New Roman" w:hAnsi="Times New Roman"/>
        </w:rPr>
      </w:pPr>
    </w:p>
    <w:p w:rsidR="00090C9A" w:rsidRPr="000E7B90" w:rsidRDefault="00090C9A" w:rsidP="00090C9A">
      <w:pPr>
        <w:jc w:val="both"/>
        <w:rPr>
          <w:rFonts w:ascii="Times New Roman" w:hAnsi="Times New Roman"/>
        </w:rPr>
      </w:pPr>
    </w:p>
    <w:p w:rsidR="00090C9A" w:rsidRPr="000E7B90" w:rsidRDefault="00090C9A" w:rsidP="00090C9A">
      <w:pPr>
        <w:pStyle w:val="Style1"/>
        <w:rPr>
          <w:rFonts w:ascii="Times New Roman" w:hAnsi="Times New Roman"/>
        </w:rPr>
      </w:pPr>
      <w:r w:rsidRPr="000E7B90">
        <w:rPr>
          <w:rFonts w:ascii="Times New Roman" w:hAnsi="Times New Roman"/>
        </w:rPr>
        <w:lastRenderedPageBreak/>
        <w:tab/>
        <w:t>IV/18 - (88) Šuma topole na pogrebenim livadskim crnicama na leso – aluvijumu</w:t>
      </w:r>
    </w:p>
    <w:p w:rsidR="00090C9A" w:rsidRPr="000E7B90" w:rsidRDefault="00090C9A" w:rsidP="00090C9A">
      <w:pPr>
        <w:jc w:val="both"/>
        <w:rPr>
          <w:rFonts w:ascii="Times New Roman" w:hAnsi="Times New Roman"/>
        </w:rPr>
      </w:pPr>
    </w:p>
    <w:p w:rsidR="00090C9A" w:rsidRPr="000E7B90" w:rsidRDefault="00090C9A" w:rsidP="00090C9A">
      <w:pPr>
        <w:jc w:val="both"/>
        <w:rPr>
          <w:rFonts w:ascii="Times New Roman" w:hAnsi="Times New Roman"/>
        </w:rPr>
      </w:pPr>
      <w:r w:rsidRPr="000E7B90">
        <w:rPr>
          <w:rFonts w:ascii="Times New Roman" w:hAnsi="Times New Roman"/>
        </w:rPr>
        <w:tab/>
        <w:t xml:space="preserve">Livadske crnice su locirane na mikroreljefski izraženom terenu i danas su pod uticajem fluvijalnog procesa reke Save. Podzemna voda oscilira ispod 150 cm dubine, a često je možemo naći na dubini 200 - 250 cm. Dakle, podzemne vode su nešto niže nego kod aluvijalnih semiglejeva, što se može smatrati posledicom izdizanja terena usled sukcesivnog nanošenja i taloženja aluvijalnog materijala. Debljina nataloženog materijala varira između 55 - 115 cm. Može se reći da se smanjuje debljina nanosa sa povećanjem udaljenosti od obale Save. Kod aluvijalnih nanosa susrećemo manje ili više razvijen A horizont smeđe boje ispod koga najčešće nalazimo I Gso sloj intenzivnih oksidoredukcionih procesa uzrokovanih stagnacijom površinskih voda humusnim Ab horizontom. Debljina Ab - fosilnog humusnog horizonta varira od 45 - 85 cm. Najčešće je po teksturnom sastavu glinovita ilovača. Dublje delove profila gradi pretaloženi les označen kao leso - aluvijum sa slabije ili jače izraženim učešćem lesa, odnosno nakupljanjem karbonata. </w:t>
      </w:r>
    </w:p>
    <w:p w:rsidR="00090C9A" w:rsidRPr="000E7B90" w:rsidRDefault="00090C9A" w:rsidP="00090C9A">
      <w:pPr>
        <w:jc w:val="both"/>
        <w:rPr>
          <w:rFonts w:ascii="Times New Roman" w:hAnsi="Times New Roman"/>
        </w:rPr>
      </w:pPr>
      <w:r w:rsidRPr="000E7B90">
        <w:rPr>
          <w:rFonts w:ascii="Times New Roman" w:hAnsi="Times New Roman"/>
        </w:rPr>
        <w:tab/>
        <w:t>Na osnovu genetsko - morfološke livadske crnice označavamo sledećim simbolima: Amo - I Gso - CaGso - Gr.</w:t>
      </w:r>
    </w:p>
    <w:p w:rsidR="00090C9A" w:rsidRPr="000E7B90" w:rsidRDefault="00090C9A" w:rsidP="00090C9A">
      <w:pPr>
        <w:jc w:val="both"/>
        <w:rPr>
          <w:rFonts w:ascii="Times New Roman" w:hAnsi="Times New Roman"/>
        </w:rPr>
      </w:pPr>
      <w:r w:rsidRPr="000E7B90">
        <w:rPr>
          <w:rFonts w:ascii="Times New Roman" w:hAnsi="Times New Roman"/>
        </w:rPr>
        <w:tab/>
        <w:t>Po svojim hemijskim karakteristikama pogrebene livadske crnice se u prvom redu karakterišu humoznošću oko 4.7 % humusa, odnosno oko 2 % u fosilnom humusnom horizontu. Sadržaj karbonata u recentnom delu profila je iznad 11 % dok u fosilnom delu profila najmanje ih ima u humusnom horizontu - ponekad izostaju, da bi u zoni pretaloženog lesa dostizali i 40 %. Ovako visoko prisustvo karbonata može ispod fosilnog humusnog horizonta jako cementirati supstrat u kome je praktično nemoguć razvoj korenovog sistema. Ova pojava često određuje fiziološki aktivnu dubinu zemljišta. U odnosu na reakciju zemljišta recentni i fosilni deo profila su alkalni sa tendencijom povećanja alkaličnosti sa dubinom. Ova zemljišta su umereno obezbeđena azotom i kalijem, slabo obezbeđena fosforom.Po teksturnom sastavu recentni deo profila je vrlo sličan fosilnom delu profila. Frakcija krupnog peska je u granicama 1.6 - 6.9 %, sitnog peska 22.5 - 38.4 %, praha 27.6 - 46.0 %, a količine gline 21.2 - 32.4 %. Može se zapaziti znatnije učešće praha u recentnom delu profila što mu daje crtu zbijenosti. Zbog ovoga je potrebno na ovim zemljištima primenjivati potpunu obradu zemljišta pre sadnje i kasnije obrađivanje u toku razvoja zasada topola.</w:t>
      </w:r>
    </w:p>
    <w:p w:rsidR="00090C9A" w:rsidRPr="000E7B90" w:rsidRDefault="00090C9A" w:rsidP="00090C9A">
      <w:pPr>
        <w:jc w:val="both"/>
        <w:rPr>
          <w:rFonts w:ascii="Times New Roman" w:hAnsi="Times New Roman"/>
        </w:rPr>
      </w:pPr>
      <w:r w:rsidRPr="000E7B90">
        <w:rPr>
          <w:rFonts w:ascii="Times New Roman" w:hAnsi="Times New Roman"/>
        </w:rPr>
        <w:tab/>
        <w:t>Potencijalna plodnost ovih zemljišta je visoka, a proizvodna sposobnost uglavnom zavisi od debljine recentnog aluvijalnog nanosa, njegovog mehaničkog sastava i fizičko hemijskih karakteristika fosilnog humusnog horizonta livadske crnice. Fiziološka dubina ovih zemljišta je različita i zavisi od položaja sloja akumulacije karbonata. Zbog ove osobine, ali i mehaničkog sastava i načina vlaženja, ova zemljišta moguće je najuspešnije pošumljavati topolom, postupkom normalne sadnje i to klonovima koji se dobro ožiljavaju. Svakako ovde treba reći da visoki uski priobalni pojas, zbog, izraženije peskovitosti, manjeg prisustva karbonata, i dubljeg nivoa podzemnih voda treba pošumljavati topolom postupkom duboke sadnje koristeći visokoprinosne klonove iz grupe Populus deltoides.</w:t>
      </w:r>
    </w:p>
    <w:p w:rsidR="00090C9A" w:rsidRPr="000E7B90" w:rsidRDefault="00090C9A" w:rsidP="00090C9A">
      <w:pPr>
        <w:jc w:val="both"/>
        <w:rPr>
          <w:rFonts w:ascii="Times New Roman" w:hAnsi="Times New Roman"/>
          <w:u w:val="single"/>
          <w:lang w:val="de-DE"/>
        </w:rPr>
      </w:pPr>
      <w:r w:rsidRPr="000E7B90">
        <w:rPr>
          <w:rFonts w:ascii="Times New Roman" w:hAnsi="Times New Roman"/>
        </w:rPr>
        <w:tab/>
      </w:r>
      <w:r w:rsidRPr="000E7B90">
        <w:rPr>
          <w:rFonts w:ascii="Times New Roman" w:hAnsi="Times New Roman"/>
          <w:u w:val="single"/>
          <w:lang w:val="de-DE"/>
        </w:rPr>
        <w:t>Ovaj tip šume se prostire u okviru</w:t>
      </w:r>
      <w:r w:rsidR="00FD5384" w:rsidRPr="000E7B90">
        <w:rPr>
          <w:rFonts w:ascii="Times New Roman" w:hAnsi="Times New Roman"/>
          <w:u w:val="single"/>
          <w:lang w:val="de-DE"/>
        </w:rPr>
        <w:t xml:space="preserve"> </w:t>
      </w:r>
      <w:r w:rsidR="002C14D1" w:rsidRPr="000E7B90">
        <w:rPr>
          <w:rFonts w:ascii="Times New Roman" w:hAnsi="Times New Roman"/>
          <w:u w:val="single"/>
          <w:lang w:val="de-DE"/>
        </w:rPr>
        <w:t>ove gazdinske jedinice na 98,66</w:t>
      </w:r>
      <w:r w:rsidRPr="000E7B90">
        <w:rPr>
          <w:rFonts w:ascii="Times New Roman" w:hAnsi="Times New Roman"/>
          <w:u w:val="single"/>
          <w:lang w:val="de-DE"/>
        </w:rPr>
        <w:t xml:space="preserve"> ha. </w:t>
      </w:r>
      <w:r w:rsidR="00EE5B9E" w:rsidRPr="000E7B90">
        <w:rPr>
          <w:rFonts w:ascii="Times New Roman" w:hAnsi="Times New Roman"/>
          <w:u w:val="single"/>
          <w:lang w:val="de-DE"/>
        </w:rPr>
        <w:t xml:space="preserve">ili </w:t>
      </w:r>
      <w:r w:rsidR="00FD5384" w:rsidRPr="000E7B90">
        <w:rPr>
          <w:rFonts w:ascii="Times New Roman" w:hAnsi="Times New Roman"/>
          <w:u w:val="single"/>
          <w:lang w:val="de-DE"/>
        </w:rPr>
        <w:t>8</w:t>
      </w:r>
      <w:r w:rsidR="00EE5B9E" w:rsidRPr="000E7B90">
        <w:rPr>
          <w:rFonts w:ascii="Times New Roman" w:hAnsi="Times New Roman"/>
          <w:u w:val="single"/>
          <w:lang w:val="de-DE"/>
        </w:rPr>
        <w:t>,</w:t>
      </w:r>
      <w:r w:rsidR="002C14D1" w:rsidRPr="000E7B90">
        <w:rPr>
          <w:rFonts w:ascii="Times New Roman" w:hAnsi="Times New Roman"/>
          <w:u w:val="single"/>
          <w:lang w:val="de-DE"/>
        </w:rPr>
        <w:t>7</w:t>
      </w:r>
      <w:r w:rsidR="00EE5B9E" w:rsidRPr="000E7B90">
        <w:rPr>
          <w:rFonts w:ascii="Times New Roman" w:hAnsi="Times New Roman"/>
          <w:u w:val="single"/>
          <w:lang w:val="de-DE"/>
        </w:rPr>
        <w:t>% od ukupne obrasle površine.</w:t>
      </w:r>
    </w:p>
    <w:p w:rsidR="00090C9A" w:rsidRPr="000E7B90" w:rsidRDefault="00090C9A" w:rsidP="00090C9A">
      <w:pPr>
        <w:jc w:val="both"/>
        <w:rPr>
          <w:rFonts w:ascii="Times New Roman" w:hAnsi="Times New Roman"/>
          <w:lang w:val="de-DE"/>
        </w:rPr>
      </w:pPr>
    </w:p>
    <w:p w:rsidR="00BD1615" w:rsidRPr="000E7B90" w:rsidRDefault="00BD1615" w:rsidP="00BD1615">
      <w:pPr>
        <w:pStyle w:val="Style1"/>
        <w:tabs>
          <w:tab w:val="left" w:pos="2268"/>
        </w:tabs>
        <w:ind w:left="2268" w:hanging="1417"/>
        <w:jc w:val="left"/>
        <w:rPr>
          <w:rFonts w:ascii="Times New Roman" w:hAnsi="Times New Roman"/>
          <w:lang w:val="sr-Latn-CS"/>
        </w:rPr>
      </w:pPr>
      <w:r w:rsidRPr="000E7B90">
        <w:rPr>
          <w:rFonts w:ascii="Times New Roman" w:hAnsi="Times New Roman"/>
          <w:lang w:val="sr-Latn-CS"/>
        </w:rPr>
        <w:t>VI/1 - (110):</w:t>
      </w:r>
      <w:r w:rsidRPr="000E7B90">
        <w:rPr>
          <w:rFonts w:ascii="Times New Roman" w:hAnsi="Times New Roman"/>
          <w:lang w:val="sr-Latn-CS"/>
        </w:rPr>
        <w:tab/>
        <w:t>Tip šume lužnjaka, graba i jasena (</w:t>
      </w:r>
      <w:r w:rsidRPr="000E7B90">
        <w:rPr>
          <w:rFonts w:ascii="Times New Roman" w:hAnsi="Times New Roman"/>
          <w:b w:val="0"/>
          <w:i/>
          <w:lang w:val="sr-Latn-CS"/>
        </w:rPr>
        <w:t>Carpino-Fraxino-Quercetum roboris inundatum</w:t>
      </w:r>
      <w:r w:rsidRPr="000E7B90">
        <w:rPr>
          <w:rFonts w:ascii="Times New Roman" w:hAnsi="Times New Roman"/>
          <w:lang w:val="sr-Latn-CS"/>
        </w:rPr>
        <w:t>) na livadskim crnicama u plavnom području</w:t>
      </w:r>
    </w:p>
    <w:p w:rsidR="00BD1615" w:rsidRPr="000E7B90" w:rsidRDefault="00BD1615" w:rsidP="00BD1615">
      <w:pPr>
        <w:rPr>
          <w:rFonts w:ascii="Times New Roman" w:hAnsi="Times New Roman"/>
          <w:sz w:val="12"/>
          <w:szCs w:val="12"/>
          <w:lang w:val="sr-Latn-CS"/>
        </w:rPr>
      </w:pPr>
    </w:p>
    <w:p w:rsidR="00BD1615" w:rsidRPr="000E7B90" w:rsidRDefault="00BD1615" w:rsidP="00BD1615">
      <w:pPr>
        <w:ind w:firstLine="720"/>
        <w:rPr>
          <w:rFonts w:ascii="Times New Roman" w:hAnsi="Times New Roman"/>
          <w:lang w:val="sr-Latn-CS"/>
        </w:rPr>
      </w:pPr>
      <w:r w:rsidRPr="000E7B90">
        <w:rPr>
          <w:rFonts w:ascii="Times New Roman" w:hAnsi="Times New Roman"/>
          <w:lang w:val="sr-Latn-CS"/>
        </w:rPr>
        <w:t>Ovaj tip šume karakteriše se siromaštvom sprata žbunja i prizemne flore, koje se ogleda ne samo u malim vrednostima brojnosti i pokrovnosti, već i u malom broju vrsta, odnosno florističkim siromaštvom.</w:t>
      </w:r>
    </w:p>
    <w:p w:rsidR="00BD1615" w:rsidRPr="000E7B90" w:rsidRDefault="00BD1615" w:rsidP="00BD1615">
      <w:pPr>
        <w:ind w:firstLine="720"/>
        <w:rPr>
          <w:rFonts w:ascii="Times New Roman" w:hAnsi="Times New Roman"/>
        </w:rPr>
      </w:pPr>
      <w:r w:rsidRPr="000E7B90">
        <w:rPr>
          <w:rFonts w:ascii="Times New Roman" w:hAnsi="Times New Roman"/>
          <w:lang w:val="sr-Latn-CS"/>
        </w:rPr>
        <w:t>Sprat drveća je dobro sklopljen, što je slučaj svuda gde je prisutan grab. Inače, učešće edifikatora, lužnjaka (Quercus pedunculata), graba (</w:t>
      </w:r>
      <w:r w:rsidRPr="000E7B90">
        <w:rPr>
          <w:rFonts w:ascii="Times New Roman" w:hAnsi="Times New Roman"/>
          <w:i/>
          <w:lang w:val="sr-Latn-CS"/>
        </w:rPr>
        <w:t>Carpinus betulus</w:t>
      </w:r>
      <w:r w:rsidRPr="000E7B90">
        <w:rPr>
          <w:rFonts w:ascii="Times New Roman" w:hAnsi="Times New Roman"/>
          <w:lang w:val="sr-Latn-CS"/>
        </w:rPr>
        <w:t>) i jasena (</w:t>
      </w:r>
      <w:r w:rsidRPr="000E7B90">
        <w:rPr>
          <w:rFonts w:ascii="Times New Roman" w:hAnsi="Times New Roman"/>
          <w:i/>
          <w:lang w:val="sr-Latn-CS"/>
        </w:rPr>
        <w:t>Fraxsinus angustifolia</w:t>
      </w:r>
      <w:r w:rsidRPr="000E7B90">
        <w:rPr>
          <w:rFonts w:ascii="Times New Roman" w:hAnsi="Times New Roman"/>
          <w:lang w:val="sr-Latn-CS"/>
        </w:rPr>
        <w:t xml:space="preserve">), je skoro podjednako. </w:t>
      </w:r>
      <w:r w:rsidRPr="000E7B90">
        <w:rPr>
          <w:rFonts w:ascii="Times New Roman" w:hAnsi="Times New Roman"/>
        </w:rPr>
        <w:t>U spratu drveća, kao primešana vrsta javlja se samo klen (</w:t>
      </w:r>
      <w:r w:rsidRPr="000E7B90">
        <w:rPr>
          <w:rFonts w:ascii="Times New Roman" w:hAnsi="Times New Roman"/>
          <w:i/>
        </w:rPr>
        <w:t>Acer campestre</w:t>
      </w:r>
      <w:r w:rsidRPr="000E7B90">
        <w:rPr>
          <w:rFonts w:ascii="Times New Roman" w:hAnsi="Times New Roman"/>
        </w:rPr>
        <w:t>).</w:t>
      </w:r>
    </w:p>
    <w:p w:rsidR="00BD1615" w:rsidRPr="000E7B90" w:rsidRDefault="00BD1615" w:rsidP="00BD1615">
      <w:pPr>
        <w:ind w:firstLine="720"/>
        <w:rPr>
          <w:rFonts w:ascii="Times New Roman" w:hAnsi="Times New Roman"/>
        </w:rPr>
      </w:pPr>
      <w:r w:rsidRPr="000E7B90">
        <w:rPr>
          <w:rFonts w:ascii="Times New Roman" w:hAnsi="Times New Roman"/>
        </w:rPr>
        <w:t xml:space="preserve">Sprat  žbunja je malog sklopa, zbog jake zasene graba, a osim podmlatka drveća javljaju se i: </w:t>
      </w:r>
      <w:r w:rsidRPr="000E7B90">
        <w:rPr>
          <w:rFonts w:ascii="Times New Roman" w:hAnsi="Times New Roman"/>
          <w:i/>
        </w:rPr>
        <w:t>Crataegus monogyna i oxyacantha, Malus silvestris, Corylus avellana,  Cornus mas i sanguinea</w:t>
      </w:r>
      <w:r w:rsidRPr="000E7B90">
        <w:rPr>
          <w:rFonts w:ascii="Times New Roman" w:hAnsi="Times New Roman"/>
        </w:rPr>
        <w:t>.</w:t>
      </w:r>
    </w:p>
    <w:p w:rsidR="00BD1615" w:rsidRPr="000E7B90" w:rsidRDefault="00BD1615" w:rsidP="00BD1615">
      <w:pPr>
        <w:ind w:firstLine="720"/>
        <w:rPr>
          <w:rFonts w:ascii="Times New Roman" w:hAnsi="Times New Roman"/>
        </w:rPr>
      </w:pPr>
      <w:r w:rsidRPr="000E7B90">
        <w:rPr>
          <w:rFonts w:ascii="Times New Roman" w:hAnsi="Times New Roman"/>
        </w:rPr>
        <w:t xml:space="preserve">U spratu prizemne flore česti su: </w:t>
      </w:r>
      <w:r w:rsidRPr="000E7B90">
        <w:rPr>
          <w:rFonts w:ascii="Times New Roman" w:hAnsi="Times New Roman"/>
          <w:i/>
        </w:rPr>
        <w:t>Convalaria majalis, Viola silvestris, Evonymus europea, Cynachus vincetoxycum, Polygonatum ultiflorum, Brachypodium silvaticum, Ajuga reptans</w:t>
      </w:r>
      <w:r w:rsidRPr="000E7B90">
        <w:rPr>
          <w:rFonts w:ascii="Times New Roman" w:hAnsi="Times New Roman"/>
        </w:rPr>
        <w:t xml:space="preserve"> i dr.</w:t>
      </w:r>
    </w:p>
    <w:p w:rsidR="00BD1615" w:rsidRPr="000E7B90" w:rsidRDefault="00BD1615" w:rsidP="00BD1615">
      <w:pPr>
        <w:ind w:firstLine="720"/>
        <w:rPr>
          <w:rFonts w:ascii="Times New Roman" w:hAnsi="Times New Roman"/>
        </w:rPr>
      </w:pPr>
      <w:r w:rsidRPr="000E7B90">
        <w:rPr>
          <w:rFonts w:ascii="Times New Roman" w:hAnsi="Times New Roman"/>
        </w:rPr>
        <w:t>Plavne šume lužnjaka i graba sa jasenom na Grabovačko-Vitojevačkom ostrvu javljaju se na livadskim crnicama, čiji je donji deo profila zahvaćen procesima ogajnjačavanja.</w:t>
      </w:r>
    </w:p>
    <w:p w:rsidR="00BD1615" w:rsidRPr="000E7B90" w:rsidRDefault="00BD1615" w:rsidP="00BD1615">
      <w:pPr>
        <w:ind w:firstLine="720"/>
        <w:rPr>
          <w:rFonts w:ascii="Times New Roman" w:hAnsi="Times New Roman"/>
        </w:rPr>
      </w:pPr>
      <w:r w:rsidRPr="000E7B90">
        <w:rPr>
          <w:rFonts w:ascii="Times New Roman" w:hAnsi="Times New Roman"/>
        </w:rPr>
        <w:t>Zemljište u tipu šume VI/1 su prelazna od reda semiterestričnih ka pravim terestričnim zemljištima, koja su vlažena samo padavinskom vodom. To se vidi po građi profila, koja je ovde A-A/B/-C. Nema nigde tragova oglejavanja ili pseudooglejavanja.</w:t>
      </w:r>
    </w:p>
    <w:p w:rsidR="00BD1615" w:rsidRPr="000E7B90" w:rsidRDefault="00BD1615" w:rsidP="00BD1615">
      <w:pPr>
        <w:ind w:firstLine="720"/>
        <w:rPr>
          <w:rFonts w:ascii="Times New Roman" w:hAnsi="Times New Roman"/>
        </w:rPr>
      </w:pPr>
      <w:r w:rsidRPr="000E7B90">
        <w:rPr>
          <w:rFonts w:ascii="Times New Roman" w:hAnsi="Times New Roman"/>
        </w:rPr>
        <w:t>Posmeđene livadske crnice karakterisrične za ovaj tip šume imaju izrazito razvijen humusno-akumulativni horizont, moćan 50-100 cm. Samo je najnižih 20-30 cm ispod A-horizonta posmeđeno - ogajnjačeno. Matični supstrat je les.</w:t>
      </w:r>
    </w:p>
    <w:p w:rsidR="00BD1615" w:rsidRPr="000E7B90" w:rsidRDefault="00BD1615" w:rsidP="00BD1615">
      <w:pPr>
        <w:rPr>
          <w:rFonts w:ascii="Times New Roman" w:hAnsi="Times New Roman"/>
        </w:rPr>
      </w:pPr>
      <w:r w:rsidRPr="000E7B90">
        <w:rPr>
          <w:rFonts w:ascii="Times New Roman" w:hAnsi="Times New Roman"/>
        </w:rPr>
        <w:t>Veoma velika dubina zemljišta (100-130 cm), koja je veoma retka u našim uslovima, te dobre fizičke i hemijske osobine, uslovljavaju da je ekološko-proizvodna vrednost zemljišta u ovoj ekološkoj jedinici veoma visoka.</w:t>
      </w:r>
    </w:p>
    <w:p w:rsidR="00BD1615" w:rsidRPr="000E7B90" w:rsidRDefault="00BD1615" w:rsidP="00BD1615">
      <w:pPr>
        <w:ind w:firstLine="720"/>
        <w:rPr>
          <w:rFonts w:ascii="Times New Roman" w:hAnsi="Times New Roman"/>
        </w:rPr>
      </w:pPr>
      <w:r w:rsidRPr="000E7B90">
        <w:rPr>
          <w:rFonts w:ascii="Times New Roman" w:hAnsi="Times New Roman"/>
        </w:rPr>
        <w:lastRenderedPageBreak/>
        <w:t>Ova ekološka jedinica se sa gledišta uslova za razvoj glavnih vrsta drveća, naslanja na tip šume IV/5, s tim što se ovde javlja i grab, a uslovi za jasen su (iako u celini veoma povoljni) nešto nepovoljniji nego u IV/5.</w:t>
      </w:r>
    </w:p>
    <w:p w:rsidR="00BD1615" w:rsidRPr="000E7B90" w:rsidRDefault="00BD1615" w:rsidP="00BD1615">
      <w:pPr>
        <w:ind w:firstLine="720"/>
        <w:rPr>
          <w:rFonts w:ascii="Times New Roman" w:hAnsi="Times New Roman"/>
          <w:lang w:val="de-DE"/>
        </w:rPr>
      </w:pPr>
      <w:r w:rsidRPr="000E7B90">
        <w:rPr>
          <w:rFonts w:ascii="Times New Roman" w:hAnsi="Times New Roman"/>
        </w:rPr>
        <w:t xml:space="preserve">Stepen obraslosti sastojina je zbog prisustva graba visok. Broj stabala po hektaru se kod dobro obraslih sastojina, starosti do 80 godina kreće između 700 i 800  (ne raspolaže se podacima za starije sastojine). Variranje broja stabala kod sastojina istih starosti najviše zavisi od odnosa broj stabala jasena i graba. </w:t>
      </w:r>
      <w:r w:rsidRPr="000E7B90">
        <w:rPr>
          <w:rFonts w:ascii="Times New Roman" w:hAnsi="Times New Roman"/>
          <w:lang w:val="de-DE"/>
        </w:rPr>
        <w:t>Tamo gde preovlađuje jasen broj stabala po hektaru je mnogo manji.Ovaj tip šume karakteriše se brzim prirastom zapremine posle 50 godina starosti sastojina, tako da već u starosti između 70 i 80 godine zapremine iznose između 300 i 350 m</w:t>
      </w:r>
      <w:r w:rsidRPr="000E7B90">
        <w:rPr>
          <w:rFonts w:ascii="Times New Roman" w:hAnsi="Times New Roman"/>
          <w:vertAlign w:val="superscript"/>
          <w:lang w:val="de-DE"/>
        </w:rPr>
        <w:t>3</w:t>
      </w:r>
      <w:r w:rsidRPr="000E7B90">
        <w:rPr>
          <w:rFonts w:ascii="Times New Roman" w:hAnsi="Times New Roman"/>
          <w:lang w:val="de-DE"/>
        </w:rPr>
        <w:t>/ha. Ipak, u odnosu na tip šume IV/5, zapremina sastojina su u ovoj starosti na ovim staništima za oko 50-100 m</w:t>
      </w:r>
      <w:r w:rsidRPr="000E7B90">
        <w:rPr>
          <w:rFonts w:ascii="Times New Roman" w:hAnsi="Times New Roman"/>
          <w:vertAlign w:val="superscript"/>
          <w:lang w:val="de-DE"/>
        </w:rPr>
        <w:t>3</w:t>
      </w:r>
      <w:r w:rsidRPr="000E7B90">
        <w:rPr>
          <w:rFonts w:ascii="Times New Roman" w:hAnsi="Times New Roman"/>
          <w:lang w:val="de-DE"/>
        </w:rPr>
        <w:t>/ha manje.</w:t>
      </w:r>
    </w:p>
    <w:p w:rsidR="00BD1615" w:rsidRPr="000E7B90" w:rsidRDefault="00BD1615" w:rsidP="00BD1615">
      <w:pPr>
        <w:ind w:firstLine="720"/>
        <w:rPr>
          <w:rFonts w:ascii="Times New Roman" w:hAnsi="Times New Roman"/>
          <w:lang w:val="de-DE"/>
        </w:rPr>
      </w:pPr>
      <w:r w:rsidRPr="000E7B90">
        <w:rPr>
          <w:rFonts w:ascii="Times New Roman" w:hAnsi="Times New Roman"/>
          <w:lang w:val="de-DE"/>
        </w:rPr>
        <w:t>Produktivnost  ovih sastojina je visoka, a nosilac prirasta je jasen. Međutim, ukupna proizvodnja po hektaru je znatno niža nego u IV/5 zbog znatnijeg učešća graba, a i nešto manje produktivnosti jasena. Tako na primer, dok u IV/5 tekući zapreminski prirast već u 80. godini starosti sastojine dostiže vrednost oko 12 m</w:t>
      </w:r>
      <w:r w:rsidRPr="000E7B90">
        <w:rPr>
          <w:rFonts w:ascii="Times New Roman" w:hAnsi="Times New Roman"/>
          <w:vertAlign w:val="superscript"/>
          <w:lang w:val="de-DE"/>
        </w:rPr>
        <w:t>3</w:t>
      </w:r>
      <w:r w:rsidRPr="000E7B90">
        <w:rPr>
          <w:rFonts w:ascii="Times New Roman" w:hAnsi="Times New Roman"/>
          <w:lang w:val="de-DE"/>
        </w:rPr>
        <w:t>/ha u ovom tipu šume je oko 8 m</w:t>
      </w:r>
      <w:r w:rsidRPr="000E7B90">
        <w:rPr>
          <w:rFonts w:ascii="Times New Roman" w:hAnsi="Times New Roman"/>
          <w:vertAlign w:val="superscript"/>
          <w:lang w:val="de-DE"/>
        </w:rPr>
        <w:t>3</w:t>
      </w:r>
      <w:r w:rsidRPr="000E7B90">
        <w:rPr>
          <w:rFonts w:ascii="Times New Roman" w:hAnsi="Times New Roman"/>
          <w:lang w:val="de-DE"/>
        </w:rPr>
        <w:t>/ha i dok se u IV/5 i dalje značajno povećava, u VI/1 se zapaža stagnacija tekućeg zapreminskog prirasta.</w:t>
      </w:r>
    </w:p>
    <w:p w:rsidR="00BD1615" w:rsidRPr="000E7B90" w:rsidRDefault="00BD1615" w:rsidP="00BD1615">
      <w:pPr>
        <w:ind w:firstLine="720"/>
        <w:rPr>
          <w:rFonts w:ascii="Times New Roman" w:hAnsi="Times New Roman"/>
          <w:lang w:val="de-DE"/>
        </w:rPr>
      </w:pPr>
      <w:r w:rsidRPr="000E7B90">
        <w:rPr>
          <w:rFonts w:ascii="Times New Roman" w:hAnsi="Times New Roman"/>
          <w:lang w:val="de-DE"/>
        </w:rPr>
        <w:t>Kvalitet stabala je dobar. Međutim, ne zapaža se bitniji uticaj graba na poboljšavanje kvaliteta glavnih vrsta drveća.</w:t>
      </w:r>
    </w:p>
    <w:p w:rsidR="00BD1615" w:rsidRPr="000E7B90" w:rsidRDefault="00BD1615" w:rsidP="00BD1615">
      <w:pPr>
        <w:rPr>
          <w:rFonts w:ascii="Times New Roman" w:hAnsi="Times New Roman"/>
          <w:lang w:val="de-DE"/>
        </w:rPr>
      </w:pPr>
      <w:r w:rsidRPr="000E7B90">
        <w:rPr>
          <w:rFonts w:ascii="Times New Roman" w:hAnsi="Times New Roman"/>
          <w:lang w:val="de-DE"/>
        </w:rPr>
        <w:t>Odnos između jasena i lužnjaka na ovim staništima je sličan kao u IV/5, samo je ovde lužnjak mnogo ugroženiji zbog prisustva graba. To pored ostalog ilustruju i sledeći podaci. Dok je u IV/5 učešće lužnjaka (u sastojinma u kojima se obnovio u isto vreme kad i jasen) u starosti sastojina od oko 80 godina između 10 i 30% po broju stabala, dotle se taj odnos u okviru ovog tipa šuma svodi na 0-10% lužnjaka od ukupnog broja stabala.</w:t>
      </w:r>
    </w:p>
    <w:p w:rsidR="00BD1615" w:rsidRPr="000E7B90" w:rsidRDefault="00BD1615" w:rsidP="00BD1615">
      <w:pPr>
        <w:ind w:firstLine="720"/>
        <w:rPr>
          <w:rFonts w:ascii="Times New Roman" w:hAnsi="Times New Roman"/>
          <w:lang w:val="de-DE"/>
        </w:rPr>
      </w:pPr>
      <w:r w:rsidRPr="000E7B90">
        <w:rPr>
          <w:rFonts w:ascii="Times New Roman" w:hAnsi="Times New Roman"/>
          <w:lang w:val="de-DE"/>
        </w:rPr>
        <w:t>Grab se veoma uspešno obnavlja u okviru ovoga tipa šume i, kada je obnovljen u isto vreme kada i jasen i lužnjak (pa čak i 10 godina kasnije) u starosti sastojina oko 70 do 80 godina je zastupljen u ukupnom broju stabala sa oko 30-60%.</w:t>
      </w:r>
    </w:p>
    <w:p w:rsidR="00BD1615" w:rsidRPr="000E7B90" w:rsidRDefault="00BD1615" w:rsidP="00BD1615">
      <w:pPr>
        <w:ind w:firstLine="720"/>
        <w:rPr>
          <w:rFonts w:ascii="Times New Roman" w:hAnsi="Times New Roman"/>
          <w:lang w:val="de-DE"/>
        </w:rPr>
      </w:pPr>
      <w:r w:rsidRPr="000E7B90">
        <w:rPr>
          <w:rFonts w:ascii="Times New Roman" w:hAnsi="Times New Roman"/>
          <w:lang w:val="de-DE"/>
        </w:rPr>
        <w:t>O uočenim pojavama u međusobnom odnosu vrsta na ovim staništima će se morati ozbiljno voditi računa pri planiranju načina obnavljanja ovih sastojina.</w:t>
      </w:r>
    </w:p>
    <w:p w:rsidR="00BD1615" w:rsidRPr="000E7B90" w:rsidRDefault="00BD1615" w:rsidP="00BD1615">
      <w:pPr>
        <w:pStyle w:val="Hang127"/>
        <w:ind w:left="0" w:firstLine="709"/>
        <w:rPr>
          <w:sz w:val="24"/>
          <w:szCs w:val="24"/>
          <w:u w:val="single"/>
          <w:lang w:val="sr-Latn-CS"/>
        </w:rPr>
      </w:pPr>
      <w:r w:rsidRPr="000E7B90">
        <w:rPr>
          <w:sz w:val="24"/>
          <w:szCs w:val="24"/>
          <w:u w:val="single"/>
        </w:rPr>
        <w:t xml:space="preserve">Ovaj </w:t>
      </w:r>
      <w:r w:rsidRPr="000E7B90">
        <w:rPr>
          <w:sz w:val="24"/>
          <w:szCs w:val="24"/>
          <w:u w:val="single"/>
          <w:lang w:val="sr-Latn-CS"/>
        </w:rPr>
        <w:t>tip šume se prostire na 2,09 ha ili 0,2 % od ukupne obrasle površine.</w:t>
      </w:r>
    </w:p>
    <w:p w:rsidR="00090C9A" w:rsidRPr="000E7B90" w:rsidRDefault="00090C9A" w:rsidP="00090C9A">
      <w:pPr>
        <w:pStyle w:val="Style1"/>
        <w:ind w:firstLine="720"/>
        <w:rPr>
          <w:rFonts w:ascii="Times New Roman" w:hAnsi="Times New Roman"/>
        </w:rPr>
      </w:pPr>
    </w:p>
    <w:p w:rsidR="0053060E" w:rsidRPr="000E7B90" w:rsidRDefault="0053060E" w:rsidP="00090C9A">
      <w:pPr>
        <w:pStyle w:val="Style1"/>
        <w:ind w:firstLine="720"/>
        <w:rPr>
          <w:rFonts w:ascii="Times New Roman" w:hAnsi="Times New Roman"/>
        </w:rPr>
      </w:pPr>
    </w:p>
    <w:p w:rsidR="0053060E" w:rsidRPr="000E7B90" w:rsidRDefault="0053060E" w:rsidP="00090C9A">
      <w:pPr>
        <w:pStyle w:val="Style1"/>
        <w:ind w:firstLine="720"/>
        <w:rPr>
          <w:rFonts w:ascii="Times New Roman" w:hAnsi="Times New Roman"/>
        </w:rPr>
      </w:pPr>
    </w:p>
    <w:p w:rsidR="0053060E" w:rsidRPr="000E7B90" w:rsidRDefault="0053060E" w:rsidP="00090C9A">
      <w:pPr>
        <w:pStyle w:val="Style1"/>
        <w:ind w:firstLine="720"/>
        <w:rPr>
          <w:rFonts w:ascii="Times New Roman" w:hAnsi="Times New Roman"/>
        </w:rPr>
      </w:pPr>
    </w:p>
    <w:p w:rsidR="0053060E" w:rsidRPr="000E7B90" w:rsidRDefault="0053060E" w:rsidP="00090C9A">
      <w:pPr>
        <w:pStyle w:val="Style1"/>
        <w:ind w:firstLine="720"/>
        <w:rPr>
          <w:rFonts w:ascii="Times New Roman" w:hAnsi="Times New Roman"/>
        </w:rPr>
      </w:pPr>
    </w:p>
    <w:p w:rsidR="0053060E" w:rsidRPr="000E7B90" w:rsidRDefault="0053060E" w:rsidP="00090C9A">
      <w:pPr>
        <w:pStyle w:val="Style1"/>
        <w:ind w:firstLine="720"/>
        <w:rPr>
          <w:rFonts w:ascii="Times New Roman" w:hAnsi="Times New Roman"/>
        </w:rPr>
      </w:pPr>
    </w:p>
    <w:p w:rsidR="0053060E" w:rsidRPr="000E7B90" w:rsidRDefault="0053060E" w:rsidP="00090C9A">
      <w:pPr>
        <w:pStyle w:val="Style1"/>
        <w:ind w:firstLine="720"/>
        <w:rPr>
          <w:rFonts w:ascii="Times New Roman" w:hAnsi="Times New Roman"/>
        </w:rPr>
      </w:pPr>
    </w:p>
    <w:p w:rsidR="0053060E" w:rsidRPr="000E7B90" w:rsidRDefault="0053060E" w:rsidP="00090C9A">
      <w:pPr>
        <w:pStyle w:val="Style1"/>
        <w:ind w:firstLine="720"/>
        <w:rPr>
          <w:rFonts w:ascii="Times New Roman" w:hAnsi="Times New Roman"/>
        </w:rPr>
      </w:pPr>
    </w:p>
    <w:p w:rsidR="00323077" w:rsidRPr="000E7B90" w:rsidRDefault="00323077" w:rsidP="00090C9A">
      <w:pPr>
        <w:pStyle w:val="Style1"/>
        <w:ind w:firstLine="720"/>
        <w:rPr>
          <w:rFonts w:ascii="Times New Roman" w:hAnsi="Times New Roman"/>
        </w:rPr>
      </w:pPr>
    </w:p>
    <w:p w:rsidR="00323077" w:rsidRPr="000E7B90" w:rsidRDefault="00323077" w:rsidP="00090C9A">
      <w:pPr>
        <w:pStyle w:val="Style1"/>
        <w:ind w:firstLine="720"/>
        <w:rPr>
          <w:rFonts w:ascii="Times New Roman" w:hAnsi="Times New Roman"/>
        </w:rPr>
      </w:pPr>
    </w:p>
    <w:p w:rsidR="0053060E" w:rsidRPr="000E7B90" w:rsidRDefault="0053060E" w:rsidP="00090C9A">
      <w:pPr>
        <w:pStyle w:val="Style1"/>
        <w:ind w:firstLine="720"/>
        <w:rPr>
          <w:rFonts w:ascii="Times New Roman" w:hAnsi="Times New Roman"/>
        </w:rPr>
      </w:pPr>
    </w:p>
    <w:p w:rsidR="0053060E" w:rsidRPr="000E7B90" w:rsidRDefault="0053060E" w:rsidP="00090C9A">
      <w:pPr>
        <w:pStyle w:val="Style1"/>
        <w:ind w:firstLine="720"/>
        <w:rPr>
          <w:rFonts w:ascii="Times New Roman" w:hAnsi="Times New Roman"/>
        </w:rPr>
      </w:pPr>
    </w:p>
    <w:p w:rsidR="00684A6B" w:rsidRPr="000E7B90" w:rsidRDefault="00684A6B" w:rsidP="00090C9A">
      <w:pPr>
        <w:pStyle w:val="Style1"/>
        <w:ind w:firstLine="720"/>
        <w:rPr>
          <w:rFonts w:ascii="Times New Roman" w:hAnsi="Times New Roman"/>
        </w:rPr>
      </w:pPr>
    </w:p>
    <w:p w:rsidR="00684A6B" w:rsidRPr="000E7B90" w:rsidRDefault="00684A6B" w:rsidP="00090C9A">
      <w:pPr>
        <w:pStyle w:val="Style1"/>
        <w:ind w:firstLine="720"/>
        <w:rPr>
          <w:rFonts w:ascii="Times New Roman" w:hAnsi="Times New Roman"/>
        </w:rPr>
      </w:pPr>
    </w:p>
    <w:p w:rsidR="00684A6B" w:rsidRPr="000E7B90" w:rsidRDefault="00684A6B" w:rsidP="00090C9A">
      <w:pPr>
        <w:pStyle w:val="Style1"/>
        <w:ind w:firstLine="720"/>
        <w:rPr>
          <w:rFonts w:ascii="Times New Roman" w:hAnsi="Times New Roman"/>
        </w:rPr>
      </w:pPr>
    </w:p>
    <w:p w:rsidR="00684A6B" w:rsidRPr="000E7B90" w:rsidRDefault="00684A6B" w:rsidP="00090C9A">
      <w:pPr>
        <w:pStyle w:val="Style1"/>
        <w:ind w:firstLine="720"/>
        <w:rPr>
          <w:rFonts w:ascii="Times New Roman" w:hAnsi="Times New Roman"/>
        </w:rPr>
      </w:pPr>
    </w:p>
    <w:p w:rsidR="00684A6B" w:rsidRPr="000E7B90" w:rsidRDefault="00684A6B" w:rsidP="00090C9A">
      <w:pPr>
        <w:pStyle w:val="Style1"/>
        <w:ind w:firstLine="720"/>
        <w:rPr>
          <w:rFonts w:ascii="Times New Roman" w:hAnsi="Times New Roman"/>
        </w:rPr>
      </w:pPr>
    </w:p>
    <w:p w:rsidR="00684A6B" w:rsidRPr="000E7B90" w:rsidRDefault="00684A6B" w:rsidP="00090C9A">
      <w:pPr>
        <w:pStyle w:val="Style1"/>
        <w:ind w:firstLine="720"/>
        <w:rPr>
          <w:rFonts w:ascii="Times New Roman" w:hAnsi="Times New Roman"/>
        </w:rPr>
      </w:pPr>
    </w:p>
    <w:p w:rsidR="0053060E" w:rsidRPr="000E7B90" w:rsidRDefault="0053060E" w:rsidP="00090C9A">
      <w:pPr>
        <w:pStyle w:val="Style1"/>
        <w:ind w:firstLine="720"/>
        <w:rPr>
          <w:rFonts w:ascii="Times New Roman" w:hAnsi="Times New Roman"/>
        </w:rPr>
      </w:pPr>
    </w:p>
    <w:p w:rsidR="0053060E" w:rsidRPr="000E7B90" w:rsidRDefault="0053060E" w:rsidP="00090C9A">
      <w:pPr>
        <w:pStyle w:val="Style1"/>
        <w:ind w:firstLine="720"/>
        <w:rPr>
          <w:rFonts w:ascii="Times New Roman" w:hAnsi="Times New Roman"/>
        </w:rPr>
      </w:pPr>
    </w:p>
    <w:p w:rsidR="0053060E" w:rsidRPr="000E7B90" w:rsidRDefault="0053060E" w:rsidP="00090C9A">
      <w:pPr>
        <w:pStyle w:val="Style1"/>
        <w:ind w:firstLine="720"/>
        <w:rPr>
          <w:rFonts w:ascii="Times New Roman" w:hAnsi="Times New Roman"/>
        </w:rPr>
      </w:pPr>
    </w:p>
    <w:p w:rsidR="0053060E" w:rsidRPr="000E7B90" w:rsidRDefault="0053060E" w:rsidP="00090C9A">
      <w:pPr>
        <w:pStyle w:val="Style1"/>
        <w:ind w:firstLine="720"/>
        <w:rPr>
          <w:rFonts w:ascii="Times New Roman" w:hAnsi="Times New Roman"/>
        </w:rPr>
      </w:pPr>
    </w:p>
    <w:p w:rsidR="005B0D4D" w:rsidRPr="000E7B90" w:rsidRDefault="005B0D4D" w:rsidP="001F5B88">
      <w:pPr>
        <w:jc w:val="both"/>
        <w:rPr>
          <w:rFonts w:ascii="Times New Roman" w:hAnsi="Times New Roman"/>
          <w:snapToGrid w:val="0"/>
          <w:szCs w:val="24"/>
        </w:rPr>
      </w:pPr>
    </w:p>
    <w:p w:rsidR="00E963F9" w:rsidRPr="000E7B90" w:rsidRDefault="0066315F" w:rsidP="00FE7007">
      <w:pPr>
        <w:pStyle w:val="Heading1"/>
        <w:rPr>
          <w:lang w:val="nb-NO"/>
        </w:rPr>
      </w:pPr>
      <w:bookmarkStart w:id="48" w:name="_Toc488399781"/>
      <w:bookmarkStart w:id="49" w:name="_Toc20309645"/>
      <w:r w:rsidRPr="000E7B90">
        <w:rPr>
          <w:lang w:val="nb-NO"/>
        </w:rPr>
        <w:lastRenderedPageBreak/>
        <w:t>UTVR</w:t>
      </w:r>
      <w:r w:rsidR="00FA0FD7" w:rsidRPr="000E7B90">
        <w:rPr>
          <w:lang w:val="nb-NO"/>
        </w:rPr>
        <w:t>Đ</w:t>
      </w:r>
      <w:r w:rsidRPr="000E7B90">
        <w:rPr>
          <w:lang w:val="nb-NO"/>
        </w:rPr>
        <w:t xml:space="preserve">ENE FUNKCIJE </w:t>
      </w:r>
      <w:r w:rsidR="009C6D8F" w:rsidRPr="000E7B90">
        <w:rPr>
          <w:lang w:val="nb-NO"/>
        </w:rPr>
        <w:t>Š</w:t>
      </w:r>
      <w:r w:rsidRPr="000E7B90">
        <w:rPr>
          <w:lang w:val="nb-NO"/>
        </w:rPr>
        <w:t>UMA - NAMENE</w:t>
      </w:r>
      <w:bookmarkEnd w:id="48"/>
      <w:bookmarkEnd w:id="49"/>
    </w:p>
    <w:p w:rsidR="001A1A03" w:rsidRPr="000E7B90" w:rsidRDefault="001A1A03" w:rsidP="000A2720">
      <w:pPr>
        <w:jc w:val="both"/>
        <w:rPr>
          <w:rFonts w:ascii="Times New Roman" w:hAnsi="Times New Roman"/>
          <w:szCs w:val="24"/>
          <w:lang w:val="nb-NO"/>
        </w:rPr>
      </w:pPr>
    </w:p>
    <w:p w:rsidR="002F4C68" w:rsidRPr="000E7B90" w:rsidRDefault="002F4C68" w:rsidP="000A2720">
      <w:pPr>
        <w:jc w:val="both"/>
        <w:rPr>
          <w:rFonts w:ascii="Times New Roman" w:hAnsi="Times New Roman"/>
          <w:szCs w:val="24"/>
          <w:lang w:val="nb-NO"/>
        </w:rPr>
      </w:pPr>
    </w:p>
    <w:p w:rsidR="00E963F9" w:rsidRPr="000E7B90" w:rsidRDefault="0066315F" w:rsidP="00D0483A">
      <w:pPr>
        <w:pStyle w:val="Heading2"/>
        <w:rPr>
          <w:lang w:val="nb-NO"/>
        </w:rPr>
      </w:pPr>
      <w:bookmarkStart w:id="50" w:name="_Toc488399782"/>
      <w:bookmarkStart w:id="51" w:name="_Toc20309646"/>
      <w:r w:rsidRPr="000E7B90">
        <w:rPr>
          <w:lang w:val="nb-NO"/>
        </w:rPr>
        <w:t xml:space="preserve">OSNOVNE </w:t>
      </w:r>
      <w:r w:rsidR="00073919" w:rsidRPr="000E7B90">
        <w:rPr>
          <w:lang w:val="nb-NO"/>
        </w:rPr>
        <w:t xml:space="preserve"> </w:t>
      </w:r>
      <w:r w:rsidRPr="000E7B90">
        <w:rPr>
          <w:lang w:val="nb-NO"/>
        </w:rPr>
        <w:t>POSTAVKE</w:t>
      </w:r>
      <w:r w:rsidR="00073919" w:rsidRPr="000E7B90">
        <w:rPr>
          <w:lang w:val="nb-NO"/>
        </w:rPr>
        <w:t xml:space="preserve"> </w:t>
      </w:r>
      <w:r w:rsidRPr="000E7B90">
        <w:rPr>
          <w:lang w:val="nb-NO"/>
        </w:rPr>
        <w:t xml:space="preserve"> I </w:t>
      </w:r>
      <w:r w:rsidR="00073919" w:rsidRPr="000E7B90">
        <w:rPr>
          <w:lang w:val="nb-NO"/>
        </w:rPr>
        <w:t xml:space="preserve"> </w:t>
      </w:r>
      <w:r w:rsidRPr="000E7B90">
        <w:rPr>
          <w:lang w:val="nb-NO"/>
        </w:rPr>
        <w:t xml:space="preserve">KRITERIJUMI </w:t>
      </w:r>
      <w:r w:rsidR="00073919" w:rsidRPr="000E7B90">
        <w:rPr>
          <w:lang w:val="nb-NO"/>
        </w:rPr>
        <w:t xml:space="preserve"> </w:t>
      </w:r>
      <w:r w:rsidRPr="000E7B90">
        <w:rPr>
          <w:lang w:val="nb-NO"/>
        </w:rPr>
        <w:t xml:space="preserve">PRI </w:t>
      </w:r>
      <w:r w:rsidR="00073919" w:rsidRPr="000E7B90">
        <w:rPr>
          <w:lang w:val="nb-NO"/>
        </w:rPr>
        <w:t xml:space="preserve"> </w:t>
      </w:r>
      <w:r w:rsidRPr="000E7B90">
        <w:rPr>
          <w:lang w:val="nb-NO"/>
        </w:rPr>
        <w:t>PROSTORNO FUNKCIONALNOM</w:t>
      </w:r>
      <w:r w:rsidR="00073919" w:rsidRPr="000E7B90">
        <w:rPr>
          <w:lang w:val="nb-NO"/>
        </w:rPr>
        <w:t xml:space="preserve"> </w:t>
      </w:r>
      <w:r w:rsidRPr="000E7B90">
        <w:rPr>
          <w:lang w:val="nb-NO"/>
        </w:rPr>
        <w:t xml:space="preserve"> REONIRANJU </w:t>
      </w:r>
      <w:r w:rsidR="009C6D8F" w:rsidRPr="000E7B90">
        <w:rPr>
          <w:lang w:val="nb-NO"/>
        </w:rPr>
        <w:t>Š</w:t>
      </w:r>
      <w:r w:rsidRPr="000E7B90">
        <w:rPr>
          <w:lang w:val="nb-NO"/>
        </w:rPr>
        <w:t xml:space="preserve">UMA I </w:t>
      </w:r>
      <w:r w:rsidR="009C6D8F" w:rsidRPr="000E7B90">
        <w:rPr>
          <w:lang w:val="nb-NO"/>
        </w:rPr>
        <w:t>Š</w:t>
      </w:r>
      <w:r w:rsidRPr="000E7B90">
        <w:rPr>
          <w:lang w:val="nb-NO"/>
        </w:rPr>
        <w:t>UMSKIH STANI</w:t>
      </w:r>
      <w:r w:rsidR="009C6D8F" w:rsidRPr="000E7B90">
        <w:rPr>
          <w:lang w:val="nb-NO"/>
        </w:rPr>
        <w:t>Š</w:t>
      </w:r>
      <w:r w:rsidRPr="000E7B90">
        <w:rPr>
          <w:lang w:val="nb-NO"/>
        </w:rPr>
        <w:t>TA</w:t>
      </w:r>
      <w:bookmarkEnd w:id="50"/>
      <w:bookmarkEnd w:id="51"/>
    </w:p>
    <w:p w:rsidR="00DA1582" w:rsidRPr="000E7B90" w:rsidRDefault="00DA1582" w:rsidP="00DA1582">
      <w:pPr>
        <w:rPr>
          <w:lang w:val="nb-NO"/>
        </w:rPr>
      </w:pPr>
    </w:p>
    <w:p w:rsidR="002F4C68" w:rsidRPr="000E7B90" w:rsidRDefault="002F4C68" w:rsidP="002F4C68">
      <w:pPr>
        <w:pStyle w:val="BodyText2"/>
        <w:ind w:firstLine="720"/>
        <w:rPr>
          <w:rFonts w:ascii="Times New Roman" w:hAnsi="Times New Roman"/>
          <w:szCs w:val="24"/>
          <w:lang w:val="nb-NO"/>
        </w:rPr>
      </w:pPr>
      <w:r w:rsidRPr="000E7B90">
        <w:rPr>
          <w:rFonts w:ascii="Times New Roman" w:hAnsi="Times New Roman"/>
          <w:szCs w:val="24"/>
          <w:lang w:val="nb-NO"/>
        </w:rPr>
        <w:t>Kao najsloženiji ekosistemi na Zemlji šume imaju brojne i veoma različite funkcije koje su od izuzetnog značaja za obezbeđenje trajnih i aktuelnih društvenih potreba.</w:t>
      </w:r>
    </w:p>
    <w:p w:rsidR="002F4C68" w:rsidRPr="000E7B90" w:rsidRDefault="002F4C68" w:rsidP="002F4C68">
      <w:pPr>
        <w:jc w:val="both"/>
        <w:rPr>
          <w:rFonts w:ascii="Times New Roman" w:hAnsi="Times New Roman"/>
          <w:szCs w:val="24"/>
          <w:lang w:val="nb-NO"/>
        </w:rPr>
      </w:pPr>
    </w:p>
    <w:p w:rsidR="002F4C68" w:rsidRPr="000E7B90" w:rsidRDefault="002F4C68" w:rsidP="002F4C68">
      <w:pPr>
        <w:pStyle w:val="BodyText2"/>
        <w:rPr>
          <w:rFonts w:ascii="Times New Roman" w:hAnsi="Times New Roman"/>
          <w:szCs w:val="24"/>
          <w:lang w:val="nb-NO"/>
        </w:rPr>
      </w:pPr>
      <w:r w:rsidRPr="000E7B90">
        <w:rPr>
          <w:rFonts w:ascii="Times New Roman" w:hAnsi="Times New Roman"/>
          <w:szCs w:val="24"/>
          <w:lang w:val="nb-NO"/>
        </w:rPr>
        <w:tab/>
        <w:t>Šume najčešće istovremeno vrše (ili treba da vrše) veći broj različitih funkcija. Neke od njih je teško, a nekada i nemoguće međusobno uskladiti tako da u isto vreme na istom prostoru imaju i isti značaj. To nameće potrebu da se pri planiranju gazdovanja utvrde prioritetne funkcije pojedinih delova šumskog područja, odnosno šuma i šumskih zemljišta, kao i da se u skladu sa prioritetnim i ostalim mogućim funkcijama planiraju odgovarajući ciljevi i mere budućeg gazdovanja. Drugim rečima, pored ekološko-proizvodnog (tipološkog) potrebno je izvršiti i prostorno funkcionalno reoniranje, odnosno reoniranje površina po nameni.</w:t>
      </w:r>
    </w:p>
    <w:p w:rsidR="002F4C68" w:rsidRPr="000E7B90" w:rsidRDefault="002F4C68" w:rsidP="002F4C68">
      <w:pPr>
        <w:jc w:val="both"/>
        <w:rPr>
          <w:rFonts w:ascii="Times New Roman" w:hAnsi="Times New Roman"/>
          <w:szCs w:val="24"/>
          <w:lang w:val="nb-NO"/>
        </w:rPr>
      </w:pPr>
      <w:r w:rsidRPr="000E7B90">
        <w:rPr>
          <w:rFonts w:ascii="Times New Roman" w:hAnsi="Times New Roman"/>
          <w:szCs w:val="24"/>
          <w:lang w:val="nb-NO"/>
        </w:rPr>
        <w:tab/>
        <w:t>Iako su brojne i vrlo različite, osnovne funkcije šuma se ipak mogu svrstati u tri grupe (kompleksa):</w:t>
      </w:r>
    </w:p>
    <w:p w:rsidR="002F4C68" w:rsidRPr="000E7B90" w:rsidRDefault="002F4C68" w:rsidP="002F4C68">
      <w:pPr>
        <w:jc w:val="both"/>
        <w:rPr>
          <w:rFonts w:ascii="Times New Roman" w:hAnsi="Times New Roman"/>
          <w:szCs w:val="24"/>
          <w:lang w:val="nb-NO"/>
        </w:rPr>
      </w:pPr>
    </w:p>
    <w:p w:rsidR="002F4C68" w:rsidRPr="000E7B90" w:rsidRDefault="002F4C68" w:rsidP="005C76B6">
      <w:pPr>
        <w:numPr>
          <w:ilvl w:val="0"/>
          <w:numId w:val="1"/>
        </w:numPr>
        <w:jc w:val="both"/>
        <w:rPr>
          <w:rFonts w:ascii="Times New Roman" w:hAnsi="Times New Roman"/>
          <w:szCs w:val="24"/>
          <w:lang w:val="nb-NO"/>
        </w:rPr>
      </w:pPr>
      <w:r w:rsidRPr="000E7B90">
        <w:rPr>
          <w:rFonts w:ascii="Times New Roman" w:hAnsi="Times New Roman"/>
          <w:szCs w:val="24"/>
          <w:lang w:val="nb-NO"/>
        </w:rPr>
        <w:t>grupa (kompleksa) zaštitnih funkcija;</w:t>
      </w:r>
    </w:p>
    <w:p w:rsidR="002F4C68" w:rsidRPr="000E7B90" w:rsidRDefault="002F4C68" w:rsidP="005C76B6">
      <w:pPr>
        <w:numPr>
          <w:ilvl w:val="0"/>
          <w:numId w:val="1"/>
        </w:numPr>
        <w:jc w:val="both"/>
        <w:rPr>
          <w:rFonts w:ascii="Times New Roman" w:hAnsi="Times New Roman"/>
          <w:szCs w:val="24"/>
        </w:rPr>
      </w:pPr>
      <w:r w:rsidRPr="000E7B90">
        <w:rPr>
          <w:rFonts w:ascii="Times New Roman" w:hAnsi="Times New Roman"/>
          <w:szCs w:val="24"/>
        </w:rPr>
        <w:t>grupa (kompleksa) proizvodnih funkcija;</w:t>
      </w:r>
    </w:p>
    <w:p w:rsidR="002F4C68" w:rsidRPr="000E7B90" w:rsidRDefault="002F4C68" w:rsidP="005C76B6">
      <w:pPr>
        <w:numPr>
          <w:ilvl w:val="0"/>
          <w:numId w:val="1"/>
        </w:numPr>
        <w:jc w:val="both"/>
        <w:rPr>
          <w:rFonts w:ascii="Times New Roman" w:hAnsi="Times New Roman"/>
          <w:szCs w:val="24"/>
        </w:rPr>
      </w:pPr>
      <w:r w:rsidRPr="000E7B90">
        <w:rPr>
          <w:rFonts w:ascii="Times New Roman" w:hAnsi="Times New Roman"/>
          <w:szCs w:val="24"/>
        </w:rPr>
        <w:t>grupa (kompleksa) socijalnih funkcija.</w:t>
      </w:r>
    </w:p>
    <w:p w:rsidR="002F4C68" w:rsidRPr="000E7B90" w:rsidRDefault="002F4C68" w:rsidP="002F4C68">
      <w:pPr>
        <w:jc w:val="both"/>
        <w:rPr>
          <w:rFonts w:ascii="Times New Roman" w:hAnsi="Times New Roman"/>
          <w:szCs w:val="24"/>
        </w:rPr>
      </w:pPr>
    </w:p>
    <w:p w:rsidR="002F4C68" w:rsidRPr="000E7B90" w:rsidRDefault="002F4C68" w:rsidP="002F4C68">
      <w:pPr>
        <w:ind w:firstLine="720"/>
        <w:jc w:val="both"/>
        <w:rPr>
          <w:rFonts w:ascii="Times New Roman" w:hAnsi="Times New Roman"/>
          <w:szCs w:val="24"/>
        </w:rPr>
      </w:pPr>
      <w:r w:rsidRPr="000E7B90">
        <w:rPr>
          <w:rFonts w:ascii="Times New Roman" w:hAnsi="Times New Roman"/>
          <w:szCs w:val="24"/>
        </w:rPr>
        <w:t>Za svaku namensku celinu u okviru šumskog područja planiraju se, zavisno od stanišnih uslova i stanja sastojina, odgovarajući ciljevi i mere budućeg gazdovanja koji treba da obezbede prevođenje zatečenog ka optimalnom (funkcionalnom) stanju šuma (i šumskih staništa) u pogledu učešća i prostornog rasporeda obraslih i neobraslih površina, sastava vrsta drveća i unutrašnje izgrađenosti sastojina, dužine trajanja proizvodnog procesa i dr.</w:t>
      </w:r>
    </w:p>
    <w:p w:rsidR="002F4C68" w:rsidRPr="000E7B90" w:rsidRDefault="002F4C68" w:rsidP="002F4C68">
      <w:pPr>
        <w:ind w:firstLine="720"/>
        <w:jc w:val="both"/>
        <w:rPr>
          <w:rFonts w:ascii="Times New Roman" w:hAnsi="Times New Roman"/>
          <w:szCs w:val="24"/>
        </w:rPr>
      </w:pPr>
      <w:r w:rsidRPr="000E7B90">
        <w:rPr>
          <w:rFonts w:ascii="Times New Roman" w:hAnsi="Times New Roman"/>
          <w:szCs w:val="24"/>
        </w:rPr>
        <w:t>S obzirom na stanje i funkcije šuma Sremskog šumskog područja, stanišne uslove, kao i koncepcije i opredeljenja u pogledu budućeg razvoja Šumskog gazdinstva, izvršeno je globalno reoniranje područja po nameni i formirano desetak različitih namenskih celina.</w:t>
      </w:r>
    </w:p>
    <w:p w:rsidR="002F4C68" w:rsidRPr="000E7B90" w:rsidRDefault="002F4C68" w:rsidP="002F4C68">
      <w:pPr>
        <w:ind w:firstLine="720"/>
        <w:jc w:val="both"/>
        <w:rPr>
          <w:rFonts w:ascii="Times New Roman" w:hAnsi="Times New Roman"/>
        </w:rPr>
      </w:pPr>
      <w:r w:rsidRPr="000E7B90">
        <w:rPr>
          <w:rFonts w:ascii="Times New Roman" w:hAnsi="Times New Roman"/>
        </w:rPr>
        <w:t>U okviru ove gazdinske jedinice, imajući u vidu stanišne uslove i glavne vrste drveća kao i okolnost da ostale funkcije šuma ne ograničavaju njihove p</w:t>
      </w:r>
      <w:r w:rsidR="0053060E" w:rsidRPr="000E7B90">
        <w:rPr>
          <w:rFonts w:ascii="Times New Roman" w:hAnsi="Times New Roman"/>
        </w:rPr>
        <w:t>roizvodne funkcije, kao primarna i prioritetna</w:t>
      </w:r>
      <w:r w:rsidRPr="000E7B90">
        <w:rPr>
          <w:rFonts w:ascii="Times New Roman" w:hAnsi="Times New Roman"/>
        </w:rPr>
        <w:t xml:space="preserve"> namen</w:t>
      </w:r>
      <w:r w:rsidR="0053060E" w:rsidRPr="000E7B90">
        <w:rPr>
          <w:rFonts w:ascii="Times New Roman" w:hAnsi="Times New Roman"/>
        </w:rPr>
        <w:t>a</w:t>
      </w:r>
      <w:r w:rsidRPr="000E7B90">
        <w:rPr>
          <w:rFonts w:ascii="Times New Roman" w:hAnsi="Times New Roman"/>
        </w:rPr>
        <w:t xml:space="preserve"> u o</w:t>
      </w:r>
      <w:r w:rsidR="0053060E" w:rsidRPr="000E7B90">
        <w:rPr>
          <w:rFonts w:ascii="Times New Roman" w:hAnsi="Times New Roman"/>
        </w:rPr>
        <w:t>vom uređajnom razdoblju utvrđena</w:t>
      </w:r>
      <w:r w:rsidRPr="000E7B90">
        <w:rPr>
          <w:rFonts w:ascii="Times New Roman" w:hAnsi="Times New Roman"/>
        </w:rPr>
        <w:t xml:space="preserve"> </w:t>
      </w:r>
      <w:r w:rsidR="0053060E" w:rsidRPr="000E7B90">
        <w:rPr>
          <w:rFonts w:ascii="Times New Roman" w:hAnsi="Times New Roman"/>
        </w:rPr>
        <w:t>je</w:t>
      </w:r>
      <w:r w:rsidRPr="000E7B90">
        <w:rPr>
          <w:rFonts w:ascii="Times New Roman" w:hAnsi="Times New Roman"/>
        </w:rPr>
        <w:t xml:space="preserve"> “</w:t>
      </w:r>
      <w:r w:rsidR="00FB1062" w:rsidRPr="000E7B90">
        <w:rPr>
          <w:rFonts w:ascii="Times New Roman" w:hAnsi="Times New Roman"/>
        </w:rPr>
        <w:t>Proizvodnja tehničkog drveta”</w:t>
      </w:r>
      <w:r w:rsidR="0053060E" w:rsidRPr="000E7B90">
        <w:rPr>
          <w:rFonts w:ascii="Times New Roman" w:hAnsi="Times New Roman"/>
        </w:rPr>
        <w:t>.</w:t>
      </w:r>
    </w:p>
    <w:p w:rsidR="002F4C68" w:rsidRPr="000E7B90" w:rsidRDefault="002F4C68" w:rsidP="00DA1582"/>
    <w:p w:rsidR="00F24CC0" w:rsidRPr="000E7B90" w:rsidRDefault="00F24CC0" w:rsidP="00DA1582"/>
    <w:p w:rsidR="00DA1582" w:rsidRPr="000E7B90" w:rsidRDefault="00DA1582" w:rsidP="00D0483A">
      <w:pPr>
        <w:pStyle w:val="Heading2"/>
      </w:pPr>
      <w:bookmarkStart w:id="52" w:name="_Toc20309647"/>
      <w:r w:rsidRPr="000E7B90">
        <w:t>FUNKCIJE ŠUMA I NAMENA POVRŠINA</w:t>
      </w:r>
      <w:bookmarkEnd w:id="52"/>
    </w:p>
    <w:p w:rsidR="002B755A" w:rsidRPr="000E7B90" w:rsidRDefault="002B755A" w:rsidP="002B755A">
      <w:pPr>
        <w:jc w:val="both"/>
        <w:rPr>
          <w:rFonts w:ascii="Times New Roman" w:hAnsi="Times New Roman"/>
          <w:szCs w:val="24"/>
          <w:lang w:val="nb-NO"/>
        </w:rPr>
      </w:pPr>
    </w:p>
    <w:p w:rsidR="002F4C68" w:rsidRPr="000E7B90" w:rsidRDefault="002F4C68" w:rsidP="002F4C68">
      <w:pPr>
        <w:ind w:firstLine="720"/>
        <w:jc w:val="both"/>
        <w:rPr>
          <w:rFonts w:ascii="Times New Roman" w:hAnsi="Times New Roman"/>
          <w:szCs w:val="24"/>
          <w:lang w:val="nb-NO"/>
        </w:rPr>
      </w:pPr>
      <w:r w:rsidRPr="000E7B90">
        <w:rPr>
          <w:rFonts w:ascii="Times New Roman" w:hAnsi="Times New Roman"/>
          <w:szCs w:val="24"/>
          <w:lang w:val="nb-NO"/>
        </w:rPr>
        <w:t>Kvantitativno i kvalitativno usložnjavanje zahteva savremenog društva prema šumi dovodi i do povećanja broja njenih funkcija (proizvodnih, zaštitnih, socijalnih) i nameće potrebu funkcionalnog reoniranja šuma, kako bi se u skladu sa prioritetnom namenom i sveobuhvatno i pouzdano utvrđenim stanjem pojedinih delova šumskog kompleksa, mogle planirati mere i sredstva za prevođenje zatečenog ka funkcionalno optimalnom stanju.</w:t>
      </w:r>
    </w:p>
    <w:p w:rsidR="002F4C68" w:rsidRPr="000E7B90" w:rsidRDefault="002F4C68" w:rsidP="002F4C68">
      <w:pPr>
        <w:ind w:firstLine="720"/>
        <w:jc w:val="both"/>
        <w:rPr>
          <w:rFonts w:ascii="Times New Roman" w:hAnsi="Times New Roman"/>
          <w:szCs w:val="24"/>
          <w:lang w:val="nb-NO"/>
        </w:rPr>
      </w:pPr>
      <w:r w:rsidRPr="000E7B90">
        <w:rPr>
          <w:rFonts w:ascii="Times New Roman" w:hAnsi="Times New Roman"/>
          <w:szCs w:val="24"/>
          <w:lang w:val="nb-NO"/>
        </w:rPr>
        <w:t>U skladu sa globalnom namenom šuma ovog područja, koja u sebi integriše njihovu ekološku i proizvodnu vrednost, ali i zahteve uže i šire društvene zajednice prema šumi, u gazdinskoj jedinici „</w:t>
      </w:r>
      <w:r w:rsidR="00291ACA" w:rsidRPr="000E7B90">
        <w:rPr>
          <w:rFonts w:ascii="Times New Roman" w:hAnsi="Times New Roman"/>
        </w:rPr>
        <w:t xml:space="preserve"> </w:t>
      </w:r>
      <w:r w:rsidR="00900B6E" w:rsidRPr="000E7B90">
        <w:rPr>
          <w:rFonts w:ascii="Times New Roman" w:hAnsi="Times New Roman"/>
        </w:rPr>
        <w:t>Senajske bare</w:t>
      </w:r>
      <w:r w:rsidR="002E14F9" w:rsidRPr="000E7B90">
        <w:rPr>
          <w:rFonts w:ascii="Times New Roman" w:hAnsi="Times New Roman"/>
        </w:rPr>
        <w:t xml:space="preserve"> I </w:t>
      </w:r>
      <w:r w:rsidR="00900B6E" w:rsidRPr="000E7B90">
        <w:rPr>
          <w:rFonts w:ascii="Times New Roman" w:hAnsi="Times New Roman"/>
        </w:rPr>
        <w:t>-</w:t>
      </w:r>
      <w:r w:rsidR="002E14F9" w:rsidRPr="000E7B90">
        <w:rPr>
          <w:rFonts w:ascii="Times New Roman" w:hAnsi="Times New Roman"/>
        </w:rPr>
        <w:t xml:space="preserve"> </w:t>
      </w:r>
      <w:r w:rsidR="00900B6E" w:rsidRPr="000E7B90">
        <w:rPr>
          <w:rFonts w:ascii="Times New Roman" w:hAnsi="Times New Roman"/>
        </w:rPr>
        <w:t>Krstac</w:t>
      </w:r>
      <w:r w:rsidR="00291ACA" w:rsidRPr="000E7B90">
        <w:rPr>
          <w:rFonts w:ascii="Times New Roman" w:hAnsi="Times New Roman"/>
          <w:szCs w:val="24"/>
          <w:lang w:val="nb-NO"/>
        </w:rPr>
        <w:t xml:space="preserve"> </w:t>
      </w:r>
      <w:r w:rsidR="00900B6E" w:rsidRPr="000E7B90">
        <w:rPr>
          <w:rFonts w:ascii="Times New Roman" w:hAnsi="Times New Roman"/>
          <w:szCs w:val="24"/>
          <w:lang w:val="nb-NO"/>
        </w:rPr>
        <w:t>“ definisana je sledeća osnovna namena (prioritetna funkcija</w:t>
      </w:r>
      <w:r w:rsidRPr="000E7B90">
        <w:rPr>
          <w:rFonts w:ascii="Times New Roman" w:hAnsi="Times New Roman"/>
          <w:szCs w:val="24"/>
          <w:lang w:val="nb-NO"/>
        </w:rPr>
        <w:t>):</w:t>
      </w:r>
    </w:p>
    <w:p w:rsidR="00FB1062" w:rsidRPr="000E7B90" w:rsidRDefault="00FB1062" w:rsidP="002F4C68">
      <w:pPr>
        <w:ind w:firstLine="720"/>
        <w:jc w:val="both"/>
        <w:rPr>
          <w:rFonts w:ascii="Times New Roman" w:hAnsi="Times New Roman"/>
          <w:szCs w:val="24"/>
          <w:lang w:val="nb-NO"/>
        </w:rPr>
      </w:pPr>
    </w:p>
    <w:p w:rsidR="002F4C68" w:rsidRPr="000E7B90" w:rsidRDefault="00FB1062" w:rsidP="00FB1062">
      <w:pPr>
        <w:rPr>
          <w:rFonts w:ascii="Times New Roman" w:hAnsi="Times New Roman"/>
          <w:szCs w:val="24"/>
          <w:lang w:val="nb-NO"/>
        </w:rPr>
      </w:pPr>
      <w:r w:rsidRPr="000E7B90">
        <w:rPr>
          <w:rFonts w:ascii="Times New Roman" w:hAnsi="Times New Roman"/>
          <w:szCs w:val="24"/>
          <w:lang w:val="nb-NO"/>
        </w:rPr>
        <w:t xml:space="preserve">                                               </w:t>
      </w:r>
      <w:r w:rsidR="002F4C68" w:rsidRPr="000E7B90">
        <w:rPr>
          <w:rFonts w:ascii="Times New Roman" w:hAnsi="Times New Roman"/>
          <w:szCs w:val="24"/>
          <w:lang w:val="nb-NO"/>
        </w:rPr>
        <w:t>10 – PROIZVODNJA TEHNIČKOG DRVETA</w:t>
      </w:r>
    </w:p>
    <w:p w:rsidR="002F4C68" w:rsidRPr="000E7B90" w:rsidRDefault="002F4C68" w:rsidP="002F4C68">
      <w:pPr>
        <w:jc w:val="both"/>
        <w:rPr>
          <w:rFonts w:ascii="Times New Roman" w:hAnsi="Times New Roman"/>
          <w:szCs w:val="24"/>
          <w:lang w:val="nb-NO"/>
        </w:rPr>
      </w:pPr>
    </w:p>
    <w:p w:rsidR="002F4C68" w:rsidRPr="000E7B90" w:rsidRDefault="002F4C68" w:rsidP="002F4C68">
      <w:pPr>
        <w:pStyle w:val="BodyTextIndent"/>
        <w:jc w:val="both"/>
        <w:rPr>
          <w:rFonts w:ascii="Times New Roman" w:hAnsi="Times New Roman"/>
          <w:lang w:val="nb-NO"/>
        </w:rPr>
      </w:pPr>
      <w:r w:rsidRPr="000E7B90">
        <w:rPr>
          <w:rFonts w:ascii="Times New Roman" w:hAnsi="Times New Roman"/>
          <w:lang w:val="nb-NO"/>
        </w:rPr>
        <w:t>Prioritetna funkcija ove namenske celine je maksimalna proizvodnja drveta najboljeg kvaliteta, uz istovremeno očuvanje i unapređenje svih ostalih socijalnih i zaštitnih funkcija ekološkog karaktera.</w:t>
      </w:r>
    </w:p>
    <w:p w:rsidR="002F4C68" w:rsidRPr="000E7B90" w:rsidRDefault="002F4C68" w:rsidP="002F4C68">
      <w:pPr>
        <w:pStyle w:val="BodyTextIndent"/>
        <w:jc w:val="both"/>
        <w:rPr>
          <w:rFonts w:ascii="Times New Roman" w:hAnsi="Times New Roman"/>
          <w:lang w:val="nb-NO"/>
        </w:rPr>
      </w:pPr>
    </w:p>
    <w:p w:rsidR="00AF6A3E" w:rsidRPr="000E7B90" w:rsidRDefault="00AF6A3E" w:rsidP="002B755A">
      <w:pPr>
        <w:jc w:val="both"/>
        <w:rPr>
          <w:rFonts w:ascii="Times New Roman" w:hAnsi="Times New Roman"/>
          <w:szCs w:val="24"/>
          <w:lang w:val="nb-NO"/>
        </w:rPr>
      </w:pPr>
    </w:p>
    <w:p w:rsidR="00E963F9" w:rsidRPr="000E7B90" w:rsidRDefault="00E963F9" w:rsidP="00D0483A">
      <w:pPr>
        <w:pStyle w:val="Heading2"/>
      </w:pPr>
      <w:bookmarkStart w:id="53" w:name="_Toc488399784"/>
      <w:bookmarkStart w:id="54" w:name="_Toc20309648"/>
      <w:r w:rsidRPr="000E7B90">
        <w:lastRenderedPageBreak/>
        <w:t>G</w:t>
      </w:r>
      <w:r w:rsidR="00434A35" w:rsidRPr="000E7B90">
        <w:t>AZDINSKE KLASE I NJIHOVO FORMIRANJE</w:t>
      </w:r>
      <w:bookmarkEnd w:id="53"/>
      <w:bookmarkEnd w:id="54"/>
    </w:p>
    <w:p w:rsidR="0027482D" w:rsidRPr="000E7B90" w:rsidRDefault="0027482D" w:rsidP="000A2720">
      <w:pPr>
        <w:jc w:val="both"/>
        <w:rPr>
          <w:rFonts w:ascii="Times New Roman" w:hAnsi="Times New Roman"/>
          <w:szCs w:val="24"/>
          <w:lang w:val="de-DE"/>
        </w:rPr>
      </w:pPr>
    </w:p>
    <w:p w:rsidR="002F4C68" w:rsidRPr="000E7B90" w:rsidRDefault="002F4C68" w:rsidP="002F4C68">
      <w:pPr>
        <w:jc w:val="both"/>
        <w:rPr>
          <w:rFonts w:ascii="Times New Roman" w:hAnsi="Times New Roman"/>
          <w:szCs w:val="24"/>
          <w:lang w:val="de-DE"/>
        </w:rPr>
      </w:pPr>
    </w:p>
    <w:p w:rsidR="002F4C68" w:rsidRPr="000E7B90" w:rsidRDefault="002F4C68" w:rsidP="002F4C68">
      <w:pPr>
        <w:ind w:firstLine="720"/>
        <w:jc w:val="both"/>
        <w:rPr>
          <w:rFonts w:ascii="Times New Roman" w:hAnsi="Times New Roman"/>
          <w:szCs w:val="24"/>
          <w:lang w:val="de-DE"/>
        </w:rPr>
      </w:pPr>
      <w:r w:rsidRPr="000E7B90">
        <w:rPr>
          <w:rFonts w:ascii="Times New Roman" w:hAnsi="Times New Roman"/>
          <w:szCs w:val="24"/>
          <w:lang w:val="de-DE"/>
        </w:rPr>
        <w:t>Polaznu osnovu za formiranje gazdinskih klasa predstavljao je tip šume. U okviru svakog tipa šume, zavisno od porekla i stanja sastojina, kao i njihove osnovne namene formirana je jedna ili više gazdinskih klasa. Iz prethodnog proizilazi i sledeća definicija gazdinske klase:</w:t>
      </w:r>
    </w:p>
    <w:p w:rsidR="002F4C68" w:rsidRPr="000E7B90" w:rsidRDefault="002F4C68" w:rsidP="002F4C68">
      <w:pPr>
        <w:jc w:val="both"/>
        <w:rPr>
          <w:rFonts w:ascii="Times New Roman" w:hAnsi="Times New Roman"/>
          <w:szCs w:val="24"/>
          <w:lang w:val="de-DE"/>
        </w:rPr>
      </w:pPr>
      <w:r w:rsidRPr="000E7B90">
        <w:rPr>
          <w:rFonts w:ascii="Times New Roman" w:hAnsi="Times New Roman"/>
          <w:szCs w:val="24"/>
          <w:lang w:val="de-DE"/>
        </w:rPr>
        <w:tab/>
        <w:t>Gazdinsku klasu čini skup sastojina u okviru istog tipa šume, koje su istog porekla i sličnog sastava, sličnog zatečenog stanja i osnovne namene, što omogućava (u njihovim okvirima) planiranje jedinstvenih ciljeva i mera gazdovanja (Prof.dr. Milan J. Medarević „Planiranje gazdovanja šumama“).</w:t>
      </w:r>
    </w:p>
    <w:p w:rsidR="002F4C68" w:rsidRPr="000E7B90" w:rsidRDefault="002F4C68" w:rsidP="002F4C68">
      <w:pPr>
        <w:jc w:val="both"/>
        <w:rPr>
          <w:rFonts w:ascii="Times New Roman" w:hAnsi="Times New Roman"/>
          <w:szCs w:val="24"/>
          <w:lang w:val="de-DE"/>
        </w:rPr>
      </w:pPr>
      <w:r w:rsidRPr="000E7B90">
        <w:rPr>
          <w:rFonts w:ascii="Times New Roman" w:hAnsi="Times New Roman"/>
          <w:szCs w:val="24"/>
          <w:lang w:val="de-DE"/>
        </w:rPr>
        <w:tab/>
        <w:t>S obzirom na vrlo različite ekološke uslove i samim tim veliki broj tipova šuma, različite sastojinske prilike i različite osnovne namene, bilo je neophodno da se u okviru šumskog područja formira znatan broj gazdinskih klasa.</w:t>
      </w:r>
    </w:p>
    <w:p w:rsidR="002F4C68" w:rsidRPr="000E7B90" w:rsidRDefault="002F4C68" w:rsidP="002F4C68">
      <w:pPr>
        <w:pStyle w:val="BodyText2"/>
        <w:rPr>
          <w:rFonts w:ascii="Times New Roman" w:hAnsi="Times New Roman"/>
          <w:lang w:val="de-DE"/>
        </w:rPr>
      </w:pPr>
      <w:r w:rsidRPr="000E7B90">
        <w:rPr>
          <w:rFonts w:ascii="Times New Roman" w:hAnsi="Times New Roman"/>
          <w:szCs w:val="24"/>
          <w:lang w:val="de-DE"/>
        </w:rPr>
        <w:tab/>
      </w:r>
      <w:r w:rsidRPr="000E7B90">
        <w:rPr>
          <w:rFonts w:ascii="Times New Roman" w:hAnsi="Times New Roman"/>
          <w:lang w:val="de-DE"/>
        </w:rPr>
        <w:t xml:space="preserve">U gazdinskoj jedinici </w:t>
      </w:r>
      <w:r w:rsidRPr="000E7B90">
        <w:rPr>
          <w:rFonts w:ascii="Times New Roman" w:hAnsi="Times New Roman"/>
          <w:szCs w:val="24"/>
          <w:lang w:val="de-DE"/>
        </w:rPr>
        <w:t>„</w:t>
      </w:r>
      <w:r w:rsidR="0058557A" w:rsidRPr="000E7B90">
        <w:rPr>
          <w:rFonts w:ascii="Times New Roman" w:hAnsi="Times New Roman"/>
        </w:rPr>
        <w:t>Senajske bare</w:t>
      </w:r>
      <w:r w:rsidR="002E14F9" w:rsidRPr="000E7B90">
        <w:rPr>
          <w:rFonts w:ascii="Times New Roman" w:hAnsi="Times New Roman"/>
        </w:rPr>
        <w:t xml:space="preserve"> I </w:t>
      </w:r>
      <w:r w:rsidR="0058557A" w:rsidRPr="000E7B90">
        <w:rPr>
          <w:rFonts w:ascii="Times New Roman" w:hAnsi="Times New Roman"/>
        </w:rPr>
        <w:t>-</w:t>
      </w:r>
      <w:r w:rsidR="002E14F9" w:rsidRPr="000E7B90">
        <w:rPr>
          <w:rFonts w:ascii="Times New Roman" w:hAnsi="Times New Roman"/>
        </w:rPr>
        <w:t xml:space="preserve"> </w:t>
      </w:r>
      <w:r w:rsidR="0058557A" w:rsidRPr="000E7B90">
        <w:rPr>
          <w:rFonts w:ascii="Times New Roman" w:hAnsi="Times New Roman"/>
        </w:rPr>
        <w:t>Krstac</w:t>
      </w:r>
      <w:r w:rsidRPr="000E7B90">
        <w:rPr>
          <w:rFonts w:ascii="Times New Roman" w:hAnsi="Times New Roman"/>
          <w:szCs w:val="24"/>
          <w:lang w:val="de-DE"/>
        </w:rPr>
        <w:t>“</w:t>
      </w:r>
      <w:r w:rsidRPr="000E7B90">
        <w:rPr>
          <w:rFonts w:ascii="Times New Roman" w:hAnsi="Times New Roman"/>
          <w:lang w:val="de-DE"/>
        </w:rPr>
        <w:t xml:space="preserve"> ima </w:t>
      </w:r>
      <w:r w:rsidR="00580C32" w:rsidRPr="000E7B90">
        <w:rPr>
          <w:rFonts w:ascii="Times New Roman" w:hAnsi="Times New Roman"/>
          <w:lang w:val="de-DE"/>
        </w:rPr>
        <w:t>35</w:t>
      </w:r>
      <w:r w:rsidRPr="000E7B90">
        <w:rPr>
          <w:rFonts w:ascii="Times New Roman" w:hAnsi="Times New Roman"/>
          <w:lang w:val="de-DE"/>
        </w:rPr>
        <w:t xml:space="preserve"> gazdinsk</w:t>
      </w:r>
      <w:r w:rsidR="00580C32" w:rsidRPr="000E7B90">
        <w:rPr>
          <w:rFonts w:ascii="Times New Roman" w:hAnsi="Times New Roman"/>
          <w:lang w:val="de-DE"/>
        </w:rPr>
        <w:t>ih klasa  koje</w:t>
      </w:r>
      <w:r w:rsidRPr="000E7B90">
        <w:rPr>
          <w:rFonts w:ascii="Times New Roman" w:hAnsi="Times New Roman"/>
          <w:lang w:val="de-DE"/>
        </w:rPr>
        <w:t xml:space="preserve">  pripadaju namenskoj celini "10" – Proizvodnja tehničkog drveta</w:t>
      </w:r>
      <w:r w:rsidR="00580C32" w:rsidRPr="000E7B90">
        <w:rPr>
          <w:rFonts w:ascii="Times New Roman" w:hAnsi="Times New Roman"/>
          <w:lang w:val="de-DE"/>
        </w:rPr>
        <w:t>.</w:t>
      </w:r>
    </w:p>
    <w:p w:rsidR="002F4C68" w:rsidRPr="000E7B90" w:rsidRDefault="002F4C68" w:rsidP="002F4C68">
      <w:pPr>
        <w:pStyle w:val="BodyText2"/>
        <w:rPr>
          <w:rFonts w:ascii="Times New Roman" w:hAnsi="Times New Roman"/>
          <w:lang w:val="de-DE"/>
        </w:rPr>
      </w:pPr>
      <w:r w:rsidRPr="000E7B90">
        <w:rPr>
          <w:rFonts w:ascii="Times New Roman" w:hAnsi="Times New Roman"/>
          <w:lang w:val="de-DE"/>
        </w:rPr>
        <w:tab/>
        <w:t xml:space="preserve">Pregled svih gazdinskih klasa gazdinske jedinice </w:t>
      </w:r>
      <w:r w:rsidRPr="000E7B90">
        <w:rPr>
          <w:rFonts w:ascii="Times New Roman" w:hAnsi="Times New Roman"/>
          <w:szCs w:val="24"/>
          <w:lang w:val="de-DE"/>
        </w:rPr>
        <w:t>„</w:t>
      </w:r>
      <w:r w:rsidR="0058557A" w:rsidRPr="000E7B90">
        <w:rPr>
          <w:rFonts w:ascii="Times New Roman" w:hAnsi="Times New Roman"/>
        </w:rPr>
        <w:t>Senajske bare-Krstac</w:t>
      </w:r>
      <w:r w:rsidR="0058557A" w:rsidRPr="000E7B90">
        <w:rPr>
          <w:rFonts w:ascii="Times New Roman" w:hAnsi="Times New Roman"/>
          <w:szCs w:val="24"/>
          <w:lang w:val="nb-NO"/>
        </w:rPr>
        <w:t xml:space="preserve"> </w:t>
      </w:r>
      <w:r w:rsidRPr="000E7B90">
        <w:rPr>
          <w:rFonts w:ascii="Times New Roman" w:hAnsi="Times New Roman"/>
          <w:szCs w:val="24"/>
          <w:lang w:val="de-DE"/>
        </w:rPr>
        <w:t>“</w:t>
      </w:r>
      <w:r w:rsidRPr="000E7B90">
        <w:rPr>
          <w:rFonts w:ascii="Times New Roman" w:hAnsi="Times New Roman"/>
          <w:lang w:val="de-DE"/>
        </w:rPr>
        <w:t xml:space="preserve"> je dat u sledećem tabelarnom prikazu:</w:t>
      </w:r>
    </w:p>
    <w:p w:rsidR="007B1366" w:rsidRPr="000E7B90" w:rsidRDefault="007B1366" w:rsidP="002F4C68">
      <w:pPr>
        <w:rPr>
          <w:rFonts w:ascii="Times New Roman" w:hAnsi="Times New Roman"/>
          <w:szCs w:val="24"/>
          <w:lang w:val="de-DE"/>
        </w:rPr>
      </w:pPr>
    </w:p>
    <w:p w:rsidR="007B1366" w:rsidRPr="000E7B90" w:rsidRDefault="007B1366" w:rsidP="002F4C68">
      <w:pPr>
        <w:rPr>
          <w:rFonts w:ascii="Times New Roman" w:hAnsi="Times New Roman"/>
          <w:szCs w:val="24"/>
          <w:lang w:val="de-DE"/>
        </w:rPr>
      </w:pPr>
    </w:p>
    <w:p w:rsidR="00156BB8" w:rsidRPr="000E7B90" w:rsidRDefault="002F4C68" w:rsidP="002F4C68">
      <w:pPr>
        <w:rPr>
          <w:rFonts w:ascii="Times New Roman" w:hAnsi="Times New Roman"/>
          <w:i/>
          <w:szCs w:val="24"/>
        </w:rPr>
      </w:pPr>
      <w:r w:rsidRPr="000E7B90">
        <w:rPr>
          <w:rFonts w:ascii="Times New Roman" w:hAnsi="Times New Roman"/>
          <w:i/>
          <w:szCs w:val="24"/>
        </w:rPr>
        <w:t>Tabela br. 3.1. – Gazdinske klase</w:t>
      </w:r>
    </w:p>
    <w:p w:rsidR="00AC1FDB" w:rsidRPr="000E7B90" w:rsidRDefault="00AC1FDB" w:rsidP="002F4C68">
      <w:pPr>
        <w:rPr>
          <w:rFonts w:ascii="Times New Roman" w:hAnsi="Times New Roman"/>
          <w:i/>
          <w:szCs w:val="24"/>
        </w:rPr>
      </w:pPr>
    </w:p>
    <w:tbl>
      <w:tblPr>
        <w:tblW w:w="12356" w:type="dxa"/>
        <w:tblInd w:w="85" w:type="dxa"/>
        <w:tblLook w:val="04A0"/>
      </w:tblPr>
      <w:tblGrid>
        <w:gridCol w:w="1128"/>
        <w:gridCol w:w="9101"/>
        <w:gridCol w:w="1134"/>
        <w:gridCol w:w="993"/>
      </w:tblGrid>
      <w:tr w:rsidR="00AC1FDB" w:rsidRPr="000E7B90" w:rsidTr="00AC1FDB">
        <w:trPr>
          <w:trHeight w:val="270"/>
          <w:tblHeader/>
        </w:trPr>
        <w:tc>
          <w:tcPr>
            <w:tcW w:w="1128"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AC1FDB" w:rsidRPr="000E7B90" w:rsidRDefault="00AC1FDB" w:rsidP="00AC1FDB">
            <w:pPr>
              <w:jc w:val="center"/>
              <w:rPr>
                <w:rFonts w:ascii="Times New Roman" w:hAnsi="Times New Roman"/>
                <w:b/>
                <w:bCs/>
                <w:sz w:val="20"/>
              </w:rPr>
            </w:pPr>
            <w:r w:rsidRPr="000E7B90">
              <w:rPr>
                <w:rFonts w:ascii="Times New Roman" w:hAnsi="Times New Roman"/>
                <w:b/>
                <w:bCs/>
                <w:sz w:val="20"/>
              </w:rPr>
              <w:t>Gazdinska klasa</w:t>
            </w:r>
          </w:p>
        </w:tc>
        <w:tc>
          <w:tcPr>
            <w:tcW w:w="9101"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C1FDB" w:rsidRPr="000E7B90" w:rsidRDefault="00AC1FDB" w:rsidP="00AC1FDB">
            <w:pPr>
              <w:jc w:val="center"/>
              <w:rPr>
                <w:rFonts w:ascii="Times New Roman" w:hAnsi="Times New Roman"/>
                <w:b/>
                <w:bCs/>
                <w:sz w:val="20"/>
              </w:rPr>
            </w:pPr>
            <w:r w:rsidRPr="000E7B90">
              <w:rPr>
                <w:rFonts w:ascii="Times New Roman" w:hAnsi="Times New Roman"/>
                <w:b/>
                <w:bCs/>
                <w:sz w:val="20"/>
              </w:rPr>
              <w:t>Pun naziv gazdinske klase</w:t>
            </w:r>
          </w:p>
        </w:tc>
        <w:tc>
          <w:tcPr>
            <w:tcW w:w="2127" w:type="dxa"/>
            <w:gridSpan w:val="2"/>
            <w:tcBorders>
              <w:top w:val="double" w:sz="6" w:space="0" w:color="auto"/>
              <w:left w:val="single" w:sz="4" w:space="0" w:color="auto"/>
              <w:bottom w:val="single" w:sz="4" w:space="0" w:color="auto"/>
              <w:right w:val="double" w:sz="6" w:space="0" w:color="000000"/>
            </w:tcBorders>
            <w:shd w:val="clear" w:color="auto" w:fill="auto"/>
            <w:noWrap/>
            <w:vAlign w:val="bottom"/>
            <w:hideMark/>
          </w:tcPr>
          <w:p w:rsidR="00AC1FDB" w:rsidRPr="000E7B90" w:rsidRDefault="00AC1FDB" w:rsidP="00AC1FDB">
            <w:pPr>
              <w:jc w:val="center"/>
              <w:rPr>
                <w:rFonts w:ascii="Times New Roman" w:hAnsi="Times New Roman"/>
                <w:b/>
                <w:bCs/>
                <w:sz w:val="20"/>
              </w:rPr>
            </w:pPr>
            <w:r w:rsidRPr="000E7B90">
              <w:rPr>
                <w:rFonts w:ascii="Times New Roman" w:hAnsi="Times New Roman"/>
                <w:b/>
                <w:bCs/>
                <w:sz w:val="20"/>
              </w:rPr>
              <w:t xml:space="preserve">Površina </w:t>
            </w:r>
          </w:p>
        </w:tc>
      </w:tr>
      <w:tr w:rsidR="00AC1FDB" w:rsidRPr="000E7B90" w:rsidTr="00AC1FDB">
        <w:trPr>
          <w:trHeight w:val="270"/>
          <w:tblHeader/>
        </w:trPr>
        <w:tc>
          <w:tcPr>
            <w:tcW w:w="1128" w:type="dxa"/>
            <w:vMerge/>
            <w:tcBorders>
              <w:top w:val="double" w:sz="6" w:space="0" w:color="auto"/>
              <w:left w:val="double" w:sz="6" w:space="0" w:color="auto"/>
              <w:bottom w:val="double" w:sz="6" w:space="0" w:color="000000"/>
              <w:right w:val="single" w:sz="4" w:space="0" w:color="auto"/>
            </w:tcBorders>
            <w:vAlign w:val="center"/>
            <w:hideMark/>
          </w:tcPr>
          <w:p w:rsidR="00AC1FDB" w:rsidRPr="000E7B90" w:rsidRDefault="00AC1FDB" w:rsidP="00AC1FDB">
            <w:pPr>
              <w:rPr>
                <w:rFonts w:ascii="Times New Roman" w:hAnsi="Times New Roman"/>
                <w:b/>
                <w:bCs/>
                <w:sz w:val="20"/>
              </w:rPr>
            </w:pPr>
          </w:p>
        </w:tc>
        <w:tc>
          <w:tcPr>
            <w:tcW w:w="9101" w:type="dxa"/>
            <w:vMerge/>
            <w:tcBorders>
              <w:top w:val="double" w:sz="6" w:space="0" w:color="auto"/>
              <w:left w:val="single" w:sz="4" w:space="0" w:color="auto"/>
              <w:bottom w:val="double" w:sz="6" w:space="0" w:color="000000"/>
              <w:right w:val="single" w:sz="4" w:space="0" w:color="auto"/>
            </w:tcBorders>
            <w:vAlign w:val="center"/>
            <w:hideMark/>
          </w:tcPr>
          <w:p w:rsidR="00AC1FDB" w:rsidRPr="000E7B90" w:rsidRDefault="00AC1FDB" w:rsidP="00AC1FDB">
            <w:pPr>
              <w:rPr>
                <w:rFonts w:ascii="Times New Roman" w:hAnsi="Times New Roman"/>
                <w:b/>
                <w:bCs/>
                <w:sz w:val="20"/>
              </w:rPr>
            </w:pP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b/>
                <w:bCs/>
                <w:sz w:val="20"/>
              </w:rPr>
            </w:pPr>
            <w:r w:rsidRPr="000E7B90">
              <w:rPr>
                <w:rFonts w:ascii="Times New Roman" w:hAnsi="Times New Roman"/>
                <w:b/>
                <w:bCs/>
                <w:sz w:val="20"/>
              </w:rPr>
              <w:t xml:space="preserve">  ( ha )</w:t>
            </w:r>
          </w:p>
        </w:tc>
        <w:tc>
          <w:tcPr>
            <w:tcW w:w="993" w:type="dxa"/>
            <w:tcBorders>
              <w:top w:val="single" w:sz="4" w:space="0" w:color="auto"/>
              <w:left w:val="nil"/>
              <w:bottom w:val="double" w:sz="6" w:space="0" w:color="auto"/>
              <w:right w:val="double" w:sz="6" w:space="0" w:color="auto"/>
            </w:tcBorders>
            <w:shd w:val="clear" w:color="auto" w:fill="auto"/>
            <w:vAlign w:val="center"/>
            <w:hideMark/>
          </w:tcPr>
          <w:p w:rsidR="00AC1FDB" w:rsidRPr="000E7B90" w:rsidRDefault="00AC1FDB" w:rsidP="00AC1FDB">
            <w:pPr>
              <w:jc w:val="center"/>
              <w:rPr>
                <w:rFonts w:ascii="Times New Roman" w:hAnsi="Times New Roman"/>
                <w:b/>
                <w:bCs/>
                <w:sz w:val="20"/>
              </w:rPr>
            </w:pPr>
            <w:r w:rsidRPr="000E7B90">
              <w:rPr>
                <w:rFonts w:ascii="Times New Roman" w:hAnsi="Times New Roman"/>
                <w:b/>
                <w:bCs/>
                <w:sz w:val="20"/>
              </w:rPr>
              <w:t>%</w:t>
            </w:r>
          </w:p>
        </w:tc>
      </w:tr>
      <w:tr w:rsidR="00AC1FDB" w:rsidRPr="000E7B90" w:rsidTr="00AC1FDB">
        <w:trPr>
          <w:trHeight w:val="675"/>
        </w:trPr>
        <w:tc>
          <w:tcPr>
            <w:tcW w:w="1128"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10 122 50</w:t>
            </w:r>
          </w:p>
        </w:tc>
        <w:tc>
          <w:tcPr>
            <w:tcW w:w="9101" w:type="dxa"/>
            <w:tcBorders>
              <w:top w:val="single" w:sz="4" w:space="0" w:color="auto"/>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mešovita šuma topola, Tip šume poljskog jasena sa barskom ivom (Salicetum cinereae - Fraxinetum angustifoliae) na alfa/beta-beta gleju, proizvodnja tehničkog drveta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0,72</w:t>
            </w:r>
          </w:p>
        </w:tc>
        <w:tc>
          <w:tcPr>
            <w:tcW w:w="993" w:type="dxa"/>
            <w:tcBorders>
              <w:top w:val="single" w:sz="4" w:space="0" w:color="auto"/>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0,06</w:t>
            </w:r>
          </w:p>
        </w:tc>
      </w:tr>
      <w:tr w:rsidR="00AC1FDB" w:rsidRPr="000E7B90" w:rsidTr="00AC1FDB">
        <w:trPr>
          <w:trHeight w:val="67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10 122 70</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mešovita šuma topola,Tip šume jasena i lužnjaka (Fraxineto-Quercetum typicum) na umereno vlažnim ritskim crnicama.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33,88</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2,97</w:t>
            </w:r>
          </w:p>
        </w:tc>
      </w:tr>
      <w:tr w:rsidR="00AC1FDB" w:rsidRPr="000E7B90" w:rsidTr="00AC1FDB">
        <w:trPr>
          <w:trHeight w:val="90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10 122 74</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mešovita šuma topola, Tip šume jasena i lužnjaka u povremeno plavljenom delu Gornjeg Srema (Fraxineto - Quecetum roboris subinundatum) na semiglejnim zemljištima (livadske crnice i aluvijalne pararendzine).,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7,59</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0,67</w:t>
            </w:r>
          </w:p>
        </w:tc>
      </w:tr>
      <w:tr w:rsidR="00AC1FDB" w:rsidRPr="000E7B90" w:rsidTr="00AC1FDB">
        <w:trPr>
          <w:trHeight w:val="64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10 122 88</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mešovita šuma topola,Tip šume topole na pogrebenim livadskim crnicama na leso aluvijumu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0,20</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0,02</w:t>
            </w:r>
          </w:p>
        </w:tc>
      </w:tr>
      <w:tr w:rsidR="00AC1FDB" w:rsidRPr="000E7B90" w:rsidTr="00AC1FDB">
        <w:trPr>
          <w:trHeight w:val="407"/>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10 123 83</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 xml:space="preserve"> Izdanačka šuma topola, Tip šume topola na aluvijalnom semigleju i fluvisolu,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0,08</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0,01</w:t>
            </w:r>
          </w:p>
        </w:tc>
      </w:tr>
      <w:tr w:rsidR="00AC1FDB" w:rsidRPr="000E7B90" w:rsidTr="00AC1FDB">
        <w:trPr>
          <w:trHeight w:val="64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10 131 50</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šuma poljskog jasena,Tip šume poljskog jasena sa barskom ivom (Salicetum cinereae - Fraxinetum angustifoliae) na alfa/beta-beta gleju.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12,06</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1,06</w:t>
            </w:r>
          </w:p>
        </w:tc>
      </w:tr>
      <w:tr w:rsidR="00AC1FDB" w:rsidRPr="000E7B90" w:rsidTr="00AC1FDB">
        <w:trPr>
          <w:trHeight w:val="64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10 131 70</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šuma poljskog jasena, Tip šume jasena i lužnjaka (Fraxineto-Quercetum typicum) na umereno vlažnim ritskim crnicama.,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3,57</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0,31</w:t>
            </w:r>
          </w:p>
        </w:tc>
      </w:tr>
      <w:tr w:rsidR="00AC1FDB" w:rsidRPr="000E7B90" w:rsidTr="00AC1FDB">
        <w:trPr>
          <w:trHeight w:val="814"/>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10 131 74</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šuma poljskog jasena,Tip šume jasena i lužnjaka u povremeno plavljenom delu Gornjeg Srema (Fraxineto - Quecetum roboris subinundatum) na semiglejnim zemljištima (livadske crnice i aluvijalne pararendzine).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0,58</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0,05</w:t>
            </w:r>
          </w:p>
        </w:tc>
      </w:tr>
      <w:tr w:rsidR="00AC1FDB" w:rsidRPr="000E7B90" w:rsidTr="00AC1FDB">
        <w:trPr>
          <w:trHeight w:val="519"/>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10 131 83</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šuma poljskog jasena,Tip šume topola na aluvijalnom semigleju i fluvisolu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0,45</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0,04</w:t>
            </w:r>
          </w:p>
        </w:tc>
      </w:tr>
      <w:tr w:rsidR="00AC1FDB" w:rsidRPr="000E7B90" w:rsidTr="00AC1FDB">
        <w:trPr>
          <w:trHeight w:val="57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10 132 50</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šuma poljskog jasena i topola,Tip šume poljskog jasena sa barskom ivom (Salicetum cinereae - Fraxinetum angustifoliae) na alfa/beta-beta gleju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48,59</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4,26</w:t>
            </w:r>
          </w:p>
        </w:tc>
      </w:tr>
      <w:tr w:rsidR="00AC1FDB" w:rsidRPr="000E7B90" w:rsidTr="00AC1FDB">
        <w:trPr>
          <w:trHeight w:val="67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10 132 70</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šuma poljskog jasena i topola,Tip šume jasena i lužnjaka (Fraxineto-Quercetum typicum) na umereno vlažnim ritskim crnicama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20,95</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1,84</w:t>
            </w:r>
          </w:p>
        </w:tc>
      </w:tr>
      <w:tr w:rsidR="00AC1FDB" w:rsidRPr="000E7B90" w:rsidTr="00AC1FDB">
        <w:trPr>
          <w:trHeight w:val="90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lastRenderedPageBreak/>
              <w:t>10 132 74</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šuma poljskog jasena i topola, Tip šume jasena i lužnjaka u povremeno plavljenom delu Gornjeg Srema (Fraxineto - Quecetum roboris subinundatum) na semiglejnim zemljištima (livadske crnice i aluvijalne pararendzine)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5,94</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0,52</w:t>
            </w:r>
          </w:p>
        </w:tc>
      </w:tr>
      <w:tr w:rsidR="00AC1FDB" w:rsidRPr="000E7B90" w:rsidTr="00AC1FDB">
        <w:trPr>
          <w:trHeight w:val="64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10 133 70</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šuma poljskog jasena lužnjaka i graba,Tip šume jasena i lužnjaka (Fraxineto-Quercetum typicum) na umereno vlažnim ritskim crnicama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0,61</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0,05</w:t>
            </w:r>
          </w:p>
        </w:tc>
      </w:tr>
      <w:tr w:rsidR="00AC1FDB" w:rsidRPr="000E7B90" w:rsidTr="00AC1FDB">
        <w:trPr>
          <w:trHeight w:val="87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10 133 74</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šuma poljskog jasena lužnjaka i graba, Tip šume jasena i lužnjaka u povremeno plavljenom delu Gornjeg Srema (Fraxineto - Quecetum roboris subinundatum) na semiglejnim zemljištima (livadske crnice i aluvijalne pararendzine)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41,38</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3,63</w:t>
            </w:r>
          </w:p>
        </w:tc>
      </w:tr>
      <w:tr w:rsidR="00AC1FDB" w:rsidRPr="000E7B90" w:rsidTr="00AC1FDB">
        <w:trPr>
          <w:trHeight w:val="658"/>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10 133 110</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šuma poljskog jasena lužnjaka i graba, Tip šume lužnjaka, graba i jasena (Carpino - Fraxino-Quercetum roboris inundatum) na livadskim crnicama u plavnom području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2,09</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0,18</w:t>
            </w:r>
          </w:p>
        </w:tc>
      </w:tr>
      <w:tr w:rsidR="00AC1FDB" w:rsidRPr="000E7B90" w:rsidTr="00AC1FDB">
        <w:trPr>
          <w:trHeight w:val="742"/>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10 151 70</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šuma lužnjaka, Tip šume jasena i lužnjaka (Fraxineto-Quercetum typicum) na umereno vlažnim ritskim crnicama,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1,15</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0,10</w:t>
            </w:r>
          </w:p>
        </w:tc>
      </w:tr>
      <w:tr w:rsidR="00AC1FDB" w:rsidRPr="000E7B90" w:rsidTr="00AC1FDB">
        <w:trPr>
          <w:trHeight w:val="826"/>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10 151 74</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šuma lužnjaka,Tip šume jasena i lužnjaka u povremeno plavljenom delu Gornjeg Srema (Fraxineto - Quecetum roboris subinundatum) na semiglejnim zemljištima (livadske crnice i aluvijalne pararendzine),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9,89</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0,87</w:t>
            </w:r>
          </w:p>
        </w:tc>
      </w:tr>
      <w:tr w:rsidR="00AC1FDB" w:rsidRPr="000E7B90" w:rsidTr="00AC1FDB">
        <w:trPr>
          <w:trHeight w:val="627"/>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10 153 70</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šuma lužnjaka i poljskog jasena, Tip šume jasena i lužnjaka (Fraxineto-Quercetum typicum) na umereno vlažnim ritskim crnicama,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54,98</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4,82</w:t>
            </w:r>
          </w:p>
        </w:tc>
      </w:tr>
      <w:tr w:rsidR="00AC1FDB" w:rsidRPr="000E7B90" w:rsidTr="00AC1FDB">
        <w:trPr>
          <w:trHeight w:val="85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10 153 74</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šuma lužnjaka i poljskog jasena,Tip šume jasena i lužnjaka u povremeno plavljenom delu Gornjeg Srema (Fraxineto - Quecetum roboris subinundatum) na semiglejnim zemljištima (livadske crnice i aluvijalne pararendzine),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94,95</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8,33</w:t>
            </w:r>
          </w:p>
        </w:tc>
      </w:tr>
      <w:tr w:rsidR="00AC1FDB" w:rsidRPr="000E7B90" w:rsidTr="00AC1FDB">
        <w:trPr>
          <w:trHeight w:val="66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10 290 70</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mešovita šuma OTL-a, Tip šume jasena i lužnjaka (Fraxineto-Quercetum typicum) na umereno vlažnim ritskim crnicama,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1,43</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0,13</w:t>
            </w:r>
          </w:p>
        </w:tc>
      </w:tr>
      <w:tr w:rsidR="00AC1FDB" w:rsidRPr="000E7B90" w:rsidTr="00AC1FDB">
        <w:trPr>
          <w:trHeight w:val="90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10 290 74</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Visoka mešovita šuma OTL-a, Tip šume jasena i lužnjaka u povremeno plavljenom delu Gornjeg Srema (Fraxineto - Quecetum roboris subinundatum) na semiglejnim zemljištima (livadske crnice i aluvijalne pararendzine).,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0,11</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0,01</w:t>
            </w:r>
          </w:p>
        </w:tc>
      </w:tr>
      <w:tr w:rsidR="00AC1FDB" w:rsidRPr="000E7B90" w:rsidTr="00AC1FDB">
        <w:trPr>
          <w:trHeight w:val="64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10 451 50</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Veštački podignuta sastojina vrba, Tip šume poljskog jasena sa barskom ivom (Salicetum cinereae - Fraxinetum angustifoliae) na alfa/beta-beta gleju,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18,60</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1,63</w:t>
            </w:r>
          </w:p>
        </w:tc>
      </w:tr>
      <w:tr w:rsidR="00AC1FDB" w:rsidRPr="000E7B90" w:rsidTr="00AC1FDB">
        <w:trPr>
          <w:trHeight w:val="584"/>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10 453 50</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Veštački podignuta sastojina  topola, Tip šume poljskog jasena sa barskom ivom (Salicetum cinereae - Fraxinetum angustifoliae) na alfa/beta-beta gleju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152,59</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13,39</w:t>
            </w:r>
          </w:p>
        </w:tc>
      </w:tr>
      <w:tr w:rsidR="00AC1FDB" w:rsidRPr="000E7B90" w:rsidTr="00AC1FDB">
        <w:trPr>
          <w:trHeight w:val="67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10 453 70</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Veštački podignuta sastojina  topola,Tip šume jasena i lužnjaka (Fraxineto-Quercetum typicum) na umereno vlažnim ritskim crnicama,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147,65</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12,96</w:t>
            </w:r>
          </w:p>
        </w:tc>
      </w:tr>
      <w:tr w:rsidR="00AC1FDB" w:rsidRPr="000E7B90" w:rsidTr="00AC1FDB">
        <w:trPr>
          <w:trHeight w:val="90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10 453 74</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Veštački podignuta sastojina  topola,Tip šume jasena i lužnjaka u povremeno plavljenom delu Gornjeg Srema (Fraxineto - Quecetum roboris subinundatum) na semiglejnim zemljištima (livadske crnice i aluvijalne pararendzine)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1,33</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0,12</w:t>
            </w:r>
          </w:p>
        </w:tc>
      </w:tr>
      <w:tr w:rsidR="00AC1FDB" w:rsidRPr="000E7B90" w:rsidTr="00AC1FDB">
        <w:trPr>
          <w:trHeight w:val="64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10 453 78</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Veštački podignuta sastojina  topola,Tip šume topola na ritskim i pogrebenim ritskim crnicama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46,37</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4,07</w:t>
            </w:r>
          </w:p>
        </w:tc>
      </w:tr>
      <w:tr w:rsidR="00AC1FDB" w:rsidRPr="000E7B90" w:rsidTr="00AC1FDB">
        <w:trPr>
          <w:trHeight w:val="64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10 453 81</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Veštački podignuta sastojina  topola,Tip šume topola na pogrebenim ritskim crnicama na leso aluvijumu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22,40</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1,97</w:t>
            </w:r>
          </w:p>
        </w:tc>
      </w:tr>
      <w:tr w:rsidR="00AC1FDB" w:rsidRPr="000E7B90" w:rsidTr="00AC1FDB">
        <w:trPr>
          <w:trHeight w:val="64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lastRenderedPageBreak/>
              <w:t>10 453 83</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Veštački podignuta sastojina  topola,Tip šume topola na aluvijalnom semigleju i fluvisolu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97,82</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8,58</w:t>
            </w:r>
          </w:p>
        </w:tc>
      </w:tr>
      <w:tr w:rsidR="00AC1FDB" w:rsidRPr="000E7B90" w:rsidTr="00AC1FDB">
        <w:trPr>
          <w:trHeight w:val="63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10 453 85</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Veštački podignuta sastojina  topola,Tip šume topola na livadskim i pogrebenim livadskim crnicama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96,25</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8,45</w:t>
            </w:r>
          </w:p>
        </w:tc>
      </w:tr>
      <w:tr w:rsidR="00AC1FDB" w:rsidRPr="000E7B90" w:rsidTr="00AC1FDB">
        <w:trPr>
          <w:trHeight w:val="57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10 453 88</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Veštački podignuta sastojina  topola,Tip šume topole na pogrebenim livadskim crnicama na leso aluvijumu.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98,46</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8,64</w:t>
            </w:r>
          </w:p>
        </w:tc>
      </w:tr>
      <w:tr w:rsidR="00AC1FDB" w:rsidRPr="000E7B90" w:rsidTr="00AC1FDB">
        <w:trPr>
          <w:trHeight w:val="718"/>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10 455 50</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Veštački podignuta sastojina poljskog jasena, Tip šume poljskog jasena sa barskom ivom (Salicetum cinereae - Fraxinetum angustifoliae) na alfa/beta-beta gleju ,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2,50</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0,22</w:t>
            </w:r>
          </w:p>
        </w:tc>
      </w:tr>
      <w:tr w:rsidR="00AC1FDB" w:rsidRPr="000E7B90" w:rsidTr="00AC1FDB">
        <w:trPr>
          <w:trHeight w:val="61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10 455 70</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Veštački podignuta sastojina poljskog jasena,Tip šume jasena i lužnjaka (Fraxineto-Quercetum typicum) na umereno vlažnim ritskim crnicama,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11,44</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1,00</w:t>
            </w:r>
          </w:p>
        </w:tc>
      </w:tr>
      <w:tr w:rsidR="00AC1FDB" w:rsidRPr="000E7B90" w:rsidTr="00AC1FDB">
        <w:trPr>
          <w:trHeight w:val="840"/>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10 457 74</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Veštački podignuta sastojina lužnjaka, Tip šume jasena i lužnjaka u povremeno plavljenom delu Gornjeg Srema (Fraxineto - Quecetum roboris subinundatum) na semiglejnim zemljištima (livadske crnice i aluvijalne pararendzine).,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29,84</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2,62</w:t>
            </w:r>
          </w:p>
        </w:tc>
      </w:tr>
      <w:tr w:rsidR="00AC1FDB" w:rsidRPr="000E7B90" w:rsidTr="00AC1FDB">
        <w:trPr>
          <w:trHeight w:val="935"/>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10 458 74</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Veštački podignuta mešovita sastojina lužnjaka, Tip šume jasena i lužnjaka u povremeno plavljenom delu Gornjeg Srema (Fraxineto - Quecetum roboris subinundatum) na semiglejnim zemljištima (livadske crnice i aluvijalne pararendzine).,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58,03</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5,09</w:t>
            </w:r>
          </w:p>
        </w:tc>
      </w:tr>
      <w:tr w:rsidR="00AC1FDB" w:rsidRPr="000E7B90" w:rsidTr="00AC1FDB">
        <w:trPr>
          <w:trHeight w:val="732"/>
        </w:trPr>
        <w:tc>
          <w:tcPr>
            <w:tcW w:w="1128"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 w:val="20"/>
              </w:rPr>
            </w:pPr>
            <w:r w:rsidRPr="000E7B90">
              <w:rPr>
                <w:rFonts w:ascii="Times New Roman" w:hAnsi="Times New Roman"/>
                <w:b/>
                <w:bCs/>
                <w:sz w:val="20"/>
              </w:rPr>
              <w:t>10 469 74</w:t>
            </w:r>
          </w:p>
        </w:tc>
        <w:tc>
          <w:tcPr>
            <w:tcW w:w="910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Veštački podignuta sastojina ostalih lišćara, Tip šume jasena i lužnjaka u povremeno plavljenom delu Gornjeg Srema (Fraxineto - Quecetum roboris subinundatum) na semiglejnim zemljištima (livadske crnice i aluvijalne pararendzine)., proizvodnja tehničkog drveta</w:t>
            </w:r>
          </w:p>
        </w:tc>
        <w:tc>
          <w:tcPr>
            <w:tcW w:w="11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15,04</w:t>
            </w:r>
          </w:p>
        </w:tc>
        <w:tc>
          <w:tcPr>
            <w:tcW w:w="993"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1,32</w:t>
            </w:r>
          </w:p>
        </w:tc>
      </w:tr>
      <w:tr w:rsidR="00AC1FDB" w:rsidRPr="000E7B90" w:rsidTr="00AC1FDB">
        <w:trPr>
          <w:trHeight w:val="518"/>
        </w:trPr>
        <w:tc>
          <w:tcPr>
            <w:tcW w:w="10229" w:type="dxa"/>
            <w:gridSpan w:val="2"/>
            <w:tcBorders>
              <w:top w:val="double" w:sz="6" w:space="0" w:color="auto"/>
              <w:left w:val="double" w:sz="6" w:space="0" w:color="auto"/>
              <w:bottom w:val="double" w:sz="6" w:space="0" w:color="auto"/>
              <w:right w:val="single" w:sz="4" w:space="0" w:color="auto"/>
            </w:tcBorders>
            <w:shd w:val="clear" w:color="000000" w:fill="EEECE1"/>
            <w:noWrap/>
            <w:vAlign w:val="bottom"/>
            <w:hideMark/>
          </w:tcPr>
          <w:p w:rsidR="00AC1FDB" w:rsidRPr="000E7B90" w:rsidRDefault="00AC1FDB" w:rsidP="00AC1FDB">
            <w:pPr>
              <w:jc w:val="center"/>
              <w:rPr>
                <w:rFonts w:ascii="Times New Roman" w:hAnsi="Times New Roman"/>
                <w:b/>
                <w:bCs/>
                <w:sz w:val="20"/>
              </w:rPr>
            </w:pPr>
            <w:r w:rsidRPr="000E7B90">
              <w:rPr>
                <w:rFonts w:ascii="Times New Roman" w:hAnsi="Times New Roman"/>
                <w:b/>
                <w:bCs/>
                <w:sz w:val="20"/>
              </w:rPr>
              <w:t>UKUPNO</w:t>
            </w:r>
          </w:p>
        </w:tc>
        <w:tc>
          <w:tcPr>
            <w:tcW w:w="1134" w:type="dxa"/>
            <w:tcBorders>
              <w:top w:val="double" w:sz="6" w:space="0" w:color="auto"/>
              <w:left w:val="nil"/>
              <w:bottom w:val="double" w:sz="6"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1.139,52</w:t>
            </w:r>
          </w:p>
        </w:tc>
        <w:tc>
          <w:tcPr>
            <w:tcW w:w="993" w:type="dxa"/>
            <w:tcBorders>
              <w:top w:val="double" w:sz="6" w:space="0" w:color="auto"/>
              <w:left w:val="single" w:sz="4" w:space="0" w:color="auto"/>
              <w:bottom w:val="double" w:sz="6" w:space="0" w:color="auto"/>
              <w:right w:val="double" w:sz="6" w:space="0" w:color="auto"/>
            </w:tcBorders>
            <w:shd w:val="clear" w:color="000000" w:fill="EEECE1"/>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100,00</w:t>
            </w:r>
          </w:p>
        </w:tc>
      </w:tr>
    </w:tbl>
    <w:p w:rsidR="00E937A1" w:rsidRPr="000E7B90" w:rsidRDefault="00E937A1" w:rsidP="002F4C68">
      <w:pPr>
        <w:rPr>
          <w:rFonts w:ascii="Times New Roman" w:hAnsi="Times New Roman"/>
          <w:szCs w:val="24"/>
        </w:rPr>
      </w:pPr>
    </w:p>
    <w:p w:rsidR="002F4C68" w:rsidRPr="000E7B90" w:rsidRDefault="002F4C68" w:rsidP="002F4C68">
      <w:pPr>
        <w:rPr>
          <w:rFonts w:ascii="Times New Roman" w:hAnsi="Times New Roman"/>
          <w:szCs w:val="24"/>
        </w:rPr>
      </w:pPr>
    </w:p>
    <w:p w:rsidR="002F4C68" w:rsidRPr="000E7B90" w:rsidRDefault="002F4C68" w:rsidP="002F4C68">
      <w:pPr>
        <w:rPr>
          <w:rFonts w:ascii="Times New Roman" w:hAnsi="Times New Roman"/>
          <w:szCs w:val="24"/>
        </w:rPr>
      </w:pPr>
      <w:r w:rsidRPr="000E7B90">
        <w:rPr>
          <w:rFonts w:ascii="Times New Roman" w:hAnsi="Times New Roman"/>
        </w:rPr>
        <w:tab/>
        <w:t xml:space="preserve">Najzastupljenija gazdinska klasa ove gazdinske jedinice je </w:t>
      </w:r>
      <w:r w:rsidR="00C33309" w:rsidRPr="000E7B90">
        <w:rPr>
          <w:rFonts w:ascii="Times New Roman" w:hAnsi="Times New Roman"/>
          <w:szCs w:val="24"/>
        </w:rPr>
        <w:t>10 453 50</w:t>
      </w:r>
      <w:r w:rsidR="007B1366" w:rsidRPr="000E7B90">
        <w:rPr>
          <w:rFonts w:ascii="Times New Roman" w:hAnsi="Times New Roman"/>
          <w:szCs w:val="24"/>
        </w:rPr>
        <w:t xml:space="preserve"> -</w:t>
      </w:r>
      <w:r w:rsidR="007B1366" w:rsidRPr="000E7B90">
        <w:rPr>
          <w:rFonts w:ascii="Times New Roman" w:hAnsi="Times New Roman"/>
          <w:sz w:val="20"/>
        </w:rPr>
        <w:t xml:space="preserve"> </w:t>
      </w:r>
      <w:r w:rsidR="00C33309" w:rsidRPr="000E7B90">
        <w:rPr>
          <w:rFonts w:ascii="Times New Roman" w:hAnsi="Times New Roman"/>
          <w:szCs w:val="24"/>
        </w:rPr>
        <w:t xml:space="preserve">Veštački podignuta sastojina  topola, Tip šume poljskog jasena sa barskom ivom (Salicetum cinereae - Fraxinetum angustifoliae) na alfa/beta-beta gleju , proizvodnja tehničkog drveta </w:t>
      </w:r>
      <w:r w:rsidRPr="000E7B90">
        <w:rPr>
          <w:rFonts w:ascii="Times New Roman" w:hAnsi="Times New Roman"/>
        </w:rPr>
        <w:t xml:space="preserve">, </w:t>
      </w:r>
      <w:r w:rsidR="00C33309" w:rsidRPr="000E7B90">
        <w:rPr>
          <w:rFonts w:ascii="Times New Roman" w:hAnsi="Times New Roman"/>
          <w:szCs w:val="24"/>
        </w:rPr>
        <w:t xml:space="preserve"> a</w:t>
      </w:r>
      <w:r w:rsidRPr="000E7B90">
        <w:rPr>
          <w:rFonts w:ascii="Times New Roman" w:hAnsi="Times New Roman"/>
          <w:szCs w:val="24"/>
        </w:rPr>
        <w:t xml:space="preserve"> prostire se na </w:t>
      </w:r>
      <w:r w:rsidR="008C2FF8" w:rsidRPr="000E7B90">
        <w:rPr>
          <w:rFonts w:ascii="Times New Roman" w:hAnsi="Times New Roman"/>
          <w:szCs w:val="24"/>
        </w:rPr>
        <w:t>152,59</w:t>
      </w:r>
      <w:r w:rsidR="00753A1D" w:rsidRPr="000E7B90">
        <w:rPr>
          <w:rFonts w:ascii="Times New Roman" w:hAnsi="Times New Roman"/>
          <w:szCs w:val="24"/>
        </w:rPr>
        <w:t xml:space="preserve"> ha što je</w:t>
      </w:r>
      <w:r w:rsidR="00C33309" w:rsidRPr="000E7B90">
        <w:rPr>
          <w:rFonts w:ascii="Times New Roman" w:hAnsi="Times New Roman"/>
          <w:szCs w:val="24"/>
        </w:rPr>
        <w:t xml:space="preserve"> 1</w:t>
      </w:r>
      <w:r w:rsidR="008C2FF8" w:rsidRPr="000E7B90">
        <w:rPr>
          <w:rFonts w:ascii="Times New Roman" w:hAnsi="Times New Roman"/>
          <w:szCs w:val="24"/>
        </w:rPr>
        <w:t>3</w:t>
      </w:r>
      <w:r w:rsidR="00C33309" w:rsidRPr="000E7B90">
        <w:rPr>
          <w:rFonts w:ascii="Times New Roman" w:hAnsi="Times New Roman"/>
          <w:szCs w:val="24"/>
        </w:rPr>
        <w:t>,</w:t>
      </w:r>
      <w:r w:rsidR="008C2FF8" w:rsidRPr="000E7B90">
        <w:rPr>
          <w:rFonts w:ascii="Times New Roman" w:hAnsi="Times New Roman"/>
          <w:szCs w:val="24"/>
        </w:rPr>
        <w:t>3</w:t>
      </w:r>
      <w:r w:rsidR="00C33309" w:rsidRPr="000E7B90">
        <w:rPr>
          <w:rFonts w:ascii="Times New Roman" w:hAnsi="Times New Roman"/>
          <w:szCs w:val="24"/>
        </w:rPr>
        <w:t>9</w:t>
      </w:r>
      <w:r w:rsidR="00753A1D" w:rsidRPr="000E7B90">
        <w:rPr>
          <w:rFonts w:ascii="Times New Roman" w:hAnsi="Times New Roman"/>
          <w:szCs w:val="24"/>
        </w:rPr>
        <w:t xml:space="preserve"> </w:t>
      </w:r>
      <w:r w:rsidRPr="000E7B90">
        <w:rPr>
          <w:rFonts w:ascii="Times New Roman" w:hAnsi="Times New Roman"/>
          <w:szCs w:val="24"/>
        </w:rPr>
        <w:t xml:space="preserve">% ukupno obrasle površine. </w:t>
      </w:r>
    </w:p>
    <w:p w:rsidR="002B555E" w:rsidRPr="000E7B90" w:rsidRDefault="002B555E" w:rsidP="0004285F">
      <w:pPr>
        <w:rPr>
          <w:rFonts w:ascii="Times New Roman" w:hAnsi="Times New Roman"/>
          <w:szCs w:val="24"/>
        </w:rPr>
      </w:pPr>
    </w:p>
    <w:p w:rsidR="009534A5" w:rsidRPr="000E7B90" w:rsidRDefault="009534A5" w:rsidP="00D60A9C">
      <w:pPr>
        <w:pStyle w:val="Heading1"/>
        <w:rPr>
          <w:szCs w:val="24"/>
        </w:rPr>
      </w:pPr>
      <w:bookmarkStart w:id="55" w:name="_Toc488399785"/>
      <w:bookmarkStart w:id="56" w:name="_Toc20309649"/>
      <w:r w:rsidRPr="000E7B90">
        <w:rPr>
          <w:szCs w:val="24"/>
        </w:rPr>
        <w:t>STANJE ŠUMA I ŠUMSKIH STANIŠTA</w:t>
      </w:r>
      <w:bookmarkEnd w:id="55"/>
      <w:bookmarkEnd w:id="56"/>
    </w:p>
    <w:p w:rsidR="00E553B6" w:rsidRPr="000E7B90" w:rsidRDefault="00E553B6" w:rsidP="00625EE8">
      <w:pPr>
        <w:ind w:firstLine="720"/>
        <w:jc w:val="both"/>
        <w:rPr>
          <w:rFonts w:ascii="Times New Roman" w:hAnsi="Times New Roman"/>
          <w:szCs w:val="24"/>
          <w:lang w:val="sr-Latn-CS"/>
        </w:rPr>
      </w:pPr>
    </w:p>
    <w:p w:rsidR="0004244E" w:rsidRPr="000E7B90" w:rsidRDefault="0004244E" w:rsidP="0004244E">
      <w:pPr>
        <w:rPr>
          <w:rFonts w:ascii="Times New Roman" w:hAnsi="Times New Roman"/>
          <w:lang w:val="nb-NO"/>
        </w:rPr>
      </w:pPr>
    </w:p>
    <w:p w:rsidR="0004244E" w:rsidRPr="000E7B90" w:rsidRDefault="0004244E" w:rsidP="0004244E">
      <w:pPr>
        <w:ind w:firstLine="720"/>
        <w:jc w:val="both"/>
        <w:rPr>
          <w:rFonts w:ascii="Times New Roman" w:hAnsi="Times New Roman"/>
          <w:szCs w:val="24"/>
          <w:lang w:val="sr-Latn-CS"/>
        </w:rPr>
      </w:pPr>
      <w:r w:rsidRPr="000E7B90">
        <w:rPr>
          <w:rFonts w:ascii="Times New Roman" w:hAnsi="Times New Roman"/>
          <w:szCs w:val="24"/>
          <w:lang w:val="nb-NO"/>
        </w:rPr>
        <w:t>U</w:t>
      </w:r>
      <w:r w:rsidR="00FA7B98" w:rsidRPr="000E7B90">
        <w:rPr>
          <w:rFonts w:ascii="Times New Roman" w:hAnsi="Times New Roman"/>
          <w:szCs w:val="24"/>
          <w:lang w:val="nb-NO"/>
        </w:rPr>
        <w:t xml:space="preserve"> </w:t>
      </w:r>
      <w:r w:rsidRPr="000E7B90">
        <w:rPr>
          <w:rFonts w:ascii="Times New Roman" w:hAnsi="Times New Roman"/>
          <w:szCs w:val="24"/>
          <w:lang w:val="nb-NO"/>
        </w:rPr>
        <w:t>skladu</w:t>
      </w:r>
      <w:r w:rsidR="00FA7B98" w:rsidRPr="000E7B90">
        <w:rPr>
          <w:rFonts w:ascii="Times New Roman" w:hAnsi="Times New Roman"/>
          <w:szCs w:val="24"/>
          <w:lang w:val="nb-NO"/>
        </w:rPr>
        <w:t xml:space="preserve"> </w:t>
      </w:r>
      <w:r w:rsidRPr="000E7B90">
        <w:rPr>
          <w:rFonts w:ascii="Times New Roman" w:hAnsi="Times New Roman"/>
          <w:szCs w:val="24"/>
          <w:lang w:val="nb-NO"/>
        </w:rPr>
        <w:t>sa</w:t>
      </w:r>
      <w:r w:rsidR="00FA7B98" w:rsidRPr="000E7B90">
        <w:rPr>
          <w:rFonts w:ascii="Times New Roman" w:hAnsi="Times New Roman"/>
          <w:szCs w:val="24"/>
          <w:lang w:val="nb-NO"/>
        </w:rPr>
        <w:t xml:space="preserve"> </w:t>
      </w:r>
      <w:r w:rsidRPr="000E7B90">
        <w:rPr>
          <w:rFonts w:ascii="Times New Roman" w:hAnsi="Times New Roman"/>
          <w:szCs w:val="24"/>
          <w:lang w:val="nb-NO"/>
        </w:rPr>
        <w:t>odredbama</w:t>
      </w:r>
      <w:r w:rsidR="00FA7B98" w:rsidRPr="000E7B90">
        <w:rPr>
          <w:rFonts w:ascii="Times New Roman" w:hAnsi="Times New Roman"/>
          <w:szCs w:val="24"/>
          <w:lang w:val="nb-NO"/>
        </w:rPr>
        <w:t xml:space="preserve"> </w:t>
      </w:r>
      <w:r w:rsidRPr="000E7B90">
        <w:rPr>
          <w:rFonts w:ascii="Times New Roman" w:hAnsi="Times New Roman"/>
          <w:szCs w:val="24"/>
          <w:lang w:val="nb-NO"/>
        </w:rPr>
        <w:t>Pravilnika o sadržini osnova i programa gazdovanja,  godišnjeg izvodjačkog plana i privremenog plana gazdovanja privatnim</w:t>
      </w:r>
      <w:r w:rsidRPr="000E7B90">
        <w:rPr>
          <w:rFonts w:ascii="Times New Roman" w:hAnsi="Times New Roman"/>
          <w:szCs w:val="24"/>
          <w:lang w:val="sr-Latn-CS"/>
        </w:rPr>
        <w:t xml:space="preserve"> š</w:t>
      </w:r>
      <w:r w:rsidRPr="000E7B90">
        <w:rPr>
          <w:rFonts w:ascii="Times New Roman" w:hAnsi="Times New Roman"/>
          <w:szCs w:val="24"/>
          <w:lang w:val="nb-NO"/>
        </w:rPr>
        <w:t>umama</w:t>
      </w:r>
      <w:r w:rsidRPr="000E7B90">
        <w:rPr>
          <w:rFonts w:ascii="Times New Roman" w:hAnsi="Times New Roman"/>
          <w:szCs w:val="24"/>
          <w:lang w:val="sr-Latn-CS"/>
        </w:rPr>
        <w:t xml:space="preserve">, </w:t>
      </w:r>
      <w:r w:rsidRPr="000E7B90">
        <w:rPr>
          <w:rFonts w:ascii="Times New Roman" w:hAnsi="Times New Roman"/>
          <w:szCs w:val="24"/>
          <w:lang w:val="nb-NO"/>
        </w:rPr>
        <w:t>stanje</w:t>
      </w:r>
      <w:r w:rsidRPr="000E7B90">
        <w:rPr>
          <w:rFonts w:ascii="Times New Roman" w:hAnsi="Times New Roman"/>
          <w:szCs w:val="24"/>
          <w:lang w:val="sr-Latn-CS"/>
        </w:rPr>
        <w:t xml:space="preserve"> š</w:t>
      </w:r>
      <w:r w:rsidRPr="000E7B90">
        <w:rPr>
          <w:rFonts w:ascii="Times New Roman" w:hAnsi="Times New Roman"/>
          <w:szCs w:val="24"/>
          <w:lang w:val="nb-NO"/>
        </w:rPr>
        <w:t>uma</w:t>
      </w:r>
      <w:r w:rsidR="00FA7B98" w:rsidRPr="000E7B90">
        <w:rPr>
          <w:rFonts w:ascii="Times New Roman" w:hAnsi="Times New Roman"/>
          <w:szCs w:val="24"/>
          <w:lang w:val="nb-NO"/>
        </w:rPr>
        <w:t xml:space="preserve"> </w:t>
      </w:r>
      <w:r w:rsidRPr="000E7B90">
        <w:rPr>
          <w:rFonts w:ascii="Times New Roman" w:hAnsi="Times New Roman"/>
          <w:szCs w:val="24"/>
          <w:lang w:val="nb-NO"/>
        </w:rPr>
        <w:t>u</w:t>
      </w:r>
      <w:r w:rsidR="00FA7B98" w:rsidRPr="000E7B90">
        <w:rPr>
          <w:rFonts w:ascii="Times New Roman" w:hAnsi="Times New Roman"/>
          <w:szCs w:val="24"/>
          <w:lang w:val="nb-NO"/>
        </w:rPr>
        <w:t xml:space="preserve"> </w:t>
      </w:r>
      <w:r w:rsidRPr="000E7B90">
        <w:rPr>
          <w:rFonts w:ascii="Times New Roman" w:hAnsi="Times New Roman"/>
          <w:szCs w:val="24"/>
          <w:lang w:val="nb-NO"/>
        </w:rPr>
        <w:t>vreme</w:t>
      </w:r>
      <w:r w:rsidR="00FA7B98" w:rsidRPr="000E7B90">
        <w:rPr>
          <w:rFonts w:ascii="Times New Roman" w:hAnsi="Times New Roman"/>
          <w:szCs w:val="24"/>
          <w:lang w:val="nb-NO"/>
        </w:rPr>
        <w:t xml:space="preserve"> </w:t>
      </w:r>
      <w:r w:rsidRPr="000E7B90">
        <w:rPr>
          <w:rFonts w:ascii="Times New Roman" w:hAnsi="Times New Roman"/>
          <w:szCs w:val="24"/>
          <w:lang w:val="nb-NO"/>
        </w:rPr>
        <w:t>ure</w:t>
      </w:r>
      <w:r w:rsidRPr="000E7B90">
        <w:rPr>
          <w:rFonts w:ascii="Times New Roman" w:hAnsi="Times New Roman"/>
          <w:szCs w:val="24"/>
          <w:lang w:val="sr-Latn-CS"/>
        </w:rPr>
        <w:t>đ</w:t>
      </w:r>
      <w:r w:rsidRPr="000E7B90">
        <w:rPr>
          <w:rFonts w:ascii="Times New Roman" w:hAnsi="Times New Roman"/>
          <w:szCs w:val="24"/>
          <w:lang w:val="nb-NO"/>
        </w:rPr>
        <w:t>ivanja</w:t>
      </w:r>
      <w:r w:rsidR="00FA7B98" w:rsidRPr="000E7B90">
        <w:rPr>
          <w:rFonts w:ascii="Times New Roman" w:hAnsi="Times New Roman"/>
          <w:szCs w:val="24"/>
          <w:lang w:val="nb-NO"/>
        </w:rPr>
        <w:t xml:space="preserve"> </w:t>
      </w:r>
      <w:r w:rsidRPr="000E7B90">
        <w:rPr>
          <w:rFonts w:ascii="Times New Roman" w:hAnsi="Times New Roman"/>
          <w:szCs w:val="24"/>
          <w:lang w:val="nb-NO"/>
        </w:rPr>
        <w:t>bi</w:t>
      </w:r>
      <w:r w:rsidRPr="000E7B90">
        <w:rPr>
          <w:rFonts w:ascii="Times New Roman" w:hAnsi="Times New Roman"/>
          <w:szCs w:val="24"/>
          <w:lang w:val="sr-Latn-CS"/>
        </w:rPr>
        <w:t>ć</w:t>
      </w:r>
      <w:r w:rsidRPr="000E7B90">
        <w:rPr>
          <w:rFonts w:ascii="Times New Roman" w:hAnsi="Times New Roman"/>
          <w:szCs w:val="24"/>
          <w:lang w:val="nb-NO"/>
        </w:rPr>
        <w:t>e</w:t>
      </w:r>
      <w:r w:rsidR="00FA7B98" w:rsidRPr="000E7B90">
        <w:rPr>
          <w:rFonts w:ascii="Times New Roman" w:hAnsi="Times New Roman"/>
          <w:szCs w:val="24"/>
          <w:lang w:val="nb-NO"/>
        </w:rPr>
        <w:t xml:space="preserve"> </w:t>
      </w:r>
      <w:r w:rsidRPr="000E7B90">
        <w:rPr>
          <w:rFonts w:ascii="Times New Roman" w:hAnsi="Times New Roman"/>
          <w:szCs w:val="24"/>
          <w:lang w:val="nb-NO"/>
        </w:rPr>
        <w:t>prikazano</w:t>
      </w:r>
      <w:r w:rsidR="00FA7B98" w:rsidRPr="000E7B90">
        <w:rPr>
          <w:rFonts w:ascii="Times New Roman" w:hAnsi="Times New Roman"/>
          <w:szCs w:val="24"/>
          <w:lang w:val="nb-NO"/>
        </w:rPr>
        <w:t xml:space="preserve"> </w:t>
      </w:r>
      <w:r w:rsidRPr="000E7B90">
        <w:rPr>
          <w:rFonts w:ascii="Times New Roman" w:hAnsi="Times New Roman"/>
          <w:szCs w:val="24"/>
          <w:lang w:val="nb-NO"/>
        </w:rPr>
        <w:t>po</w:t>
      </w:r>
      <w:r w:rsidR="00FA7B98" w:rsidRPr="000E7B90">
        <w:rPr>
          <w:rFonts w:ascii="Times New Roman" w:hAnsi="Times New Roman"/>
          <w:szCs w:val="24"/>
          <w:lang w:val="nb-NO"/>
        </w:rPr>
        <w:t xml:space="preserve"> </w:t>
      </w:r>
      <w:r w:rsidRPr="000E7B90">
        <w:rPr>
          <w:rFonts w:ascii="Times New Roman" w:hAnsi="Times New Roman"/>
          <w:szCs w:val="24"/>
          <w:lang w:val="nb-NO"/>
        </w:rPr>
        <w:t>op</w:t>
      </w:r>
      <w:r w:rsidRPr="000E7B90">
        <w:rPr>
          <w:rFonts w:ascii="Times New Roman" w:hAnsi="Times New Roman"/>
          <w:szCs w:val="24"/>
          <w:lang w:val="sr-Latn-CS"/>
        </w:rPr>
        <w:t>š</w:t>
      </w:r>
      <w:r w:rsidRPr="000E7B90">
        <w:rPr>
          <w:rFonts w:ascii="Times New Roman" w:hAnsi="Times New Roman"/>
          <w:szCs w:val="24"/>
          <w:lang w:val="nb-NO"/>
        </w:rPr>
        <w:t>tinama</w:t>
      </w:r>
      <w:r w:rsidRPr="000E7B90">
        <w:rPr>
          <w:rFonts w:ascii="Times New Roman" w:hAnsi="Times New Roman"/>
          <w:szCs w:val="24"/>
          <w:lang w:val="sr-Latn-CS"/>
        </w:rPr>
        <w:t xml:space="preserve">, </w:t>
      </w:r>
      <w:r w:rsidRPr="000E7B90">
        <w:rPr>
          <w:rFonts w:ascii="Times New Roman" w:hAnsi="Times New Roman"/>
          <w:szCs w:val="24"/>
          <w:lang w:val="nb-NO"/>
        </w:rPr>
        <w:t>namenskim</w:t>
      </w:r>
      <w:r w:rsidR="00FA7B98" w:rsidRPr="000E7B90">
        <w:rPr>
          <w:rFonts w:ascii="Times New Roman" w:hAnsi="Times New Roman"/>
          <w:szCs w:val="24"/>
          <w:lang w:val="nb-NO"/>
        </w:rPr>
        <w:t xml:space="preserve"> </w:t>
      </w:r>
      <w:r w:rsidRPr="000E7B90">
        <w:rPr>
          <w:rFonts w:ascii="Times New Roman" w:hAnsi="Times New Roman"/>
          <w:szCs w:val="24"/>
          <w:lang w:val="nb-NO"/>
        </w:rPr>
        <w:t>celinama</w:t>
      </w:r>
      <w:r w:rsidRPr="000E7B90">
        <w:rPr>
          <w:rFonts w:ascii="Times New Roman" w:hAnsi="Times New Roman"/>
          <w:szCs w:val="24"/>
          <w:lang w:val="sr-Latn-CS"/>
        </w:rPr>
        <w:t xml:space="preserve">, </w:t>
      </w:r>
      <w:r w:rsidRPr="000E7B90">
        <w:rPr>
          <w:rFonts w:ascii="Times New Roman" w:hAnsi="Times New Roman"/>
          <w:szCs w:val="24"/>
          <w:lang w:val="nb-NO"/>
        </w:rPr>
        <w:t>po</w:t>
      </w:r>
      <w:r w:rsidR="00FA7B98" w:rsidRPr="000E7B90">
        <w:rPr>
          <w:rFonts w:ascii="Times New Roman" w:hAnsi="Times New Roman"/>
          <w:szCs w:val="24"/>
          <w:lang w:val="nb-NO"/>
        </w:rPr>
        <w:t xml:space="preserve"> </w:t>
      </w:r>
      <w:r w:rsidRPr="000E7B90">
        <w:rPr>
          <w:rFonts w:ascii="Times New Roman" w:hAnsi="Times New Roman"/>
          <w:szCs w:val="24"/>
          <w:lang w:val="nb-NO"/>
        </w:rPr>
        <w:t>tipovima</w:t>
      </w:r>
      <w:r w:rsidRPr="000E7B90">
        <w:rPr>
          <w:rFonts w:ascii="Times New Roman" w:hAnsi="Times New Roman"/>
          <w:szCs w:val="24"/>
          <w:lang w:val="sr-Latn-CS"/>
        </w:rPr>
        <w:t xml:space="preserve"> š</w:t>
      </w:r>
      <w:r w:rsidRPr="000E7B90">
        <w:rPr>
          <w:rFonts w:ascii="Times New Roman" w:hAnsi="Times New Roman"/>
          <w:szCs w:val="24"/>
          <w:lang w:val="nb-NO"/>
        </w:rPr>
        <w:t>uma</w:t>
      </w:r>
      <w:r w:rsidRPr="000E7B90">
        <w:rPr>
          <w:rFonts w:ascii="Times New Roman" w:hAnsi="Times New Roman"/>
          <w:szCs w:val="24"/>
          <w:lang w:val="sr-Latn-CS"/>
        </w:rPr>
        <w:t xml:space="preserve">, </w:t>
      </w:r>
      <w:r w:rsidRPr="000E7B90">
        <w:rPr>
          <w:rFonts w:ascii="Times New Roman" w:hAnsi="Times New Roman"/>
          <w:szCs w:val="24"/>
          <w:lang w:val="nb-NO"/>
        </w:rPr>
        <w:t>gazdinskim</w:t>
      </w:r>
      <w:r w:rsidR="00FA7B98" w:rsidRPr="000E7B90">
        <w:rPr>
          <w:rFonts w:ascii="Times New Roman" w:hAnsi="Times New Roman"/>
          <w:szCs w:val="24"/>
          <w:lang w:val="nb-NO"/>
        </w:rPr>
        <w:t xml:space="preserve"> </w:t>
      </w:r>
      <w:r w:rsidRPr="000E7B90">
        <w:rPr>
          <w:rFonts w:ascii="Times New Roman" w:hAnsi="Times New Roman"/>
          <w:szCs w:val="24"/>
          <w:lang w:val="nb-NO"/>
        </w:rPr>
        <w:t>klasama</w:t>
      </w:r>
      <w:r w:rsidRPr="000E7B90">
        <w:rPr>
          <w:rFonts w:ascii="Times New Roman" w:hAnsi="Times New Roman"/>
          <w:szCs w:val="24"/>
          <w:lang w:val="sr-Latn-CS"/>
        </w:rPr>
        <w:t xml:space="preserve">, </w:t>
      </w:r>
      <w:r w:rsidRPr="000E7B90">
        <w:rPr>
          <w:rFonts w:ascii="Times New Roman" w:hAnsi="Times New Roman"/>
          <w:szCs w:val="24"/>
          <w:lang w:val="nb-NO"/>
        </w:rPr>
        <w:t>poreklu</w:t>
      </w:r>
      <w:r w:rsidR="00FA7B98" w:rsidRPr="000E7B90">
        <w:rPr>
          <w:rFonts w:ascii="Times New Roman" w:hAnsi="Times New Roman"/>
          <w:szCs w:val="24"/>
          <w:lang w:val="nb-NO"/>
        </w:rPr>
        <w:t xml:space="preserve"> </w:t>
      </w:r>
      <w:r w:rsidRPr="000E7B90">
        <w:rPr>
          <w:rFonts w:ascii="Times New Roman" w:hAnsi="Times New Roman"/>
          <w:szCs w:val="24"/>
          <w:lang w:val="nb-NO"/>
        </w:rPr>
        <w:t>i</w:t>
      </w:r>
      <w:r w:rsidR="00FA7B98" w:rsidRPr="000E7B90">
        <w:rPr>
          <w:rFonts w:ascii="Times New Roman" w:hAnsi="Times New Roman"/>
          <w:szCs w:val="24"/>
          <w:lang w:val="nb-NO"/>
        </w:rPr>
        <w:t xml:space="preserve"> </w:t>
      </w:r>
      <w:r w:rsidRPr="000E7B90">
        <w:rPr>
          <w:rFonts w:ascii="Times New Roman" w:hAnsi="Times New Roman"/>
          <w:szCs w:val="24"/>
          <w:lang w:val="nb-NO"/>
        </w:rPr>
        <w:t>o</w:t>
      </w:r>
      <w:r w:rsidRPr="000E7B90">
        <w:rPr>
          <w:rFonts w:ascii="Times New Roman" w:hAnsi="Times New Roman"/>
          <w:szCs w:val="24"/>
          <w:lang w:val="sr-Latn-CS"/>
        </w:rPr>
        <w:t>č</w:t>
      </w:r>
      <w:r w:rsidRPr="000E7B90">
        <w:rPr>
          <w:rFonts w:ascii="Times New Roman" w:hAnsi="Times New Roman"/>
          <w:szCs w:val="24"/>
          <w:lang w:val="nb-NO"/>
        </w:rPr>
        <w:t>uvanosti</w:t>
      </w:r>
      <w:r w:rsidRPr="000E7B90">
        <w:rPr>
          <w:rFonts w:ascii="Times New Roman" w:hAnsi="Times New Roman"/>
          <w:szCs w:val="24"/>
          <w:lang w:val="sr-Latn-CS"/>
        </w:rPr>
        <w:t xml:space="preserve">, </w:t>
      </w:r>
      <w:r w:rsidRPr="000E7B90">
        <w:rPr>
          <w:rFonts w:ascii="Times New Roman" w:hAnsi="Times New Roman"/>
          <w:szCs w:val="24"/>
          <w:lang w:val="nb-NO"/>
        </w:rPr>
        <w:t>me</w:t>
      </w:r>
      <w:r w:rsidRPr="000E7B90">
        <w:rPr>
          <w:rFonts w:ascii="Times New Roman" w:hAnsi="Times New Roman"/>
          <w:szCs w:val="24"/>
          <w:lang w:val="sr-Latn-CS"/>
        </w:rPr>
        <w:t>š</w:t>
      </w:r>
      <w:r w:rsidRPr="000E7B90">
        <w:rPr>
          <w:rFonts w:ascii="Times New Roman" w:hAnsi="Times New Roman"/>
          <w:szCs w:val="24"/>
          <w:lang w:val="nb-NO"/>
        </w:rPr>
        <w:t>ovitosti</w:t>
      </w:r>
      <w:r w:rsidRPr="000E7B90">
        <w:rPr>
          <w:rFonts w:ascii="Times New Roman" w:hAnsi="Times New Roman"/>
          <w:szCs w:val="24"/>
          <w:lang w:val="sr-Latn-CS"/>
        </w:rPr>
        <w:t xml:space="preserve">, </w:t>
      </w:r>
      <w:r w:rsidRPr="000E7B90">
        <w:rPr>
          <w:rFonts w:ascii="Times New Roman" w:hAnsi="Times New Roman"/>
          <w:szCs w:val="24"/>
          <w:lang w:val="nb-NO"/>
        </w:rPr>
        <w:t>vrstama</w:t>
      </w:r>
      <w:r w:rsidR="00FA7B98" w:rsidRPr="000E7B90">
        <w:rPr>
          <w:rFonts w:ascii="Times New Roman" w:hAnsi="Times New Roman"/>
          <w:szCs w:val="24"/>
          <w:lang w:val="nb-NO"/>
        </w:rPr>
        <w:t xml:space="preserve"> </w:t>
      </w:r>
      <w:r w:rsidRPr="000E7B90">
        <w:rPr>
          <w:rFonts w:ascii="Times New Roman" w:hAnsi="Times New Roman"/>
          <w:szCs w:val="24"/>
          <w:lang w:val="nb-NO"/>
        </w:rPr>
        <w:t>drve</w:t>
      </w:r>
      <w:r w:rsidRPr="000E7B90">
        <w:rPr>
          <w:rFonts w:ascii="Times New Roman" w:hAnsi="Times New Roman"/>
          <w:szCs w:val="24"/>
          <w:lang w:val="sr-Latn-CS"/>
        </w:rPr>
        <w:t>ć</w:t>
      </w:r>
      <w:r w:rsidRPr="000E7B90">
        <w:rPr>
          <w:rFonts w:ascii="Times New Roman" w:hAnsi="Times New Roman"/>
          <w:szCs w:val="24"/>
          <w:lang w:val="nb-NO"/>
        </w:rPr>
        <w:t>a</w:t>
      </w:r>
      <w:r w:rsidRPr="000E7B90">
        <w:rPr>
          <w:rFonts w:ascii="Times New Roman" w:hAnsi="Times New Roman"/>
          <w:szCs w:val="24"/>
          <w:lang w:val="sr-Latn-CS"/>
        </w:rPr>
        <w:t xml:space="preserve">, </w:t>
      </w:r>
      <w:r w:rsidRPr="000E7B90">
        <w:rPr>
          <w:rFonts w:ascii="Times New Roman" w:hAnsi="Times New Roman"/>
          <w:szCs w:val="24"/>
          <w:lang w:val="nb-NO"/>
        </w:rPr>
        <w:t>debljinskoj</w:t>
      </w:r>
      <w:r w:rsidR="00FA7B98" w:rsidRPr="000E7B90">
        <w:rPr>
          <w:rFonts w:ascii="Times New Roman" w:hAnsi="Times New Roman"/>
          <w:szCs w:val="24"/>
          <w:lang w:val="nb-NO"/>
        </w:rPr>
        <w:t xml:space="preserve"> </w:t>
      </w:r>
      <w:r w:rsidRPr="000E7B90">
        <w:rPr>
          <w:rFonts w:ascii="Times New Roman" w:hAnsi="Times New Roman"/>
          <w:szCs w:val="24"/>
          <w:lang w:val="nb-NO"/>
        </w:rPr>
        <w:t>i</w:t>
      </w:r>
      <w:r w:rsidR="00FA7B98" w:rsidRPr="000E7B90">
        <w:rPr>
          <w:rFonts w:ascii="Times New Roman" w:hAnsi="Times New Roman"/>
          <w:szCs w:val="24"/>
          <w:lang w:val="nb-NO"/>
        </w:rPr>
        <w:t xml:space="preserve"> </w:t>
      </w:r>
      <w:r w:rsidRPr="000E7B90">
        <w:rPr>
          <w:rFonts w:ascii="Times New Roman" w:hAnsi="Times New Roman"/>
          <w:szCs w:val="24"/>
          <w:lang w:val="nb-NO"/>
        </w:rPr>
        <w:t>starosnoj</w:t>
      </w:r>
      <w:r w:rsidR="00FA7B98" w:rsidRPr="000E7B90">
        <w:rPr>
          <w:rFonts w:ascii="Times New Roman" w:hAnsi="Times New Roman"/>
          <w:szCs w:val="24"/>
          <w:lang w:val="nb-NO"/>
        </w:rPr>
        <w:t xml:space="preserve"> </w:t>
      </w:r>
      <w:r w:rsidRPr="000E7B90">
        <w:rPr>
          <w:rFonts w:ascii="Times New Roman" w:hAnsi="Times New Roman"/>
          <w:szCs w:val="24"/>
          <w:lang w:val="nb-NO"/>
        </w:rPr>
        <w:t>strukturi</w:t>
      </w:r>
      <w:r w:rsidRPr="000E7B90">
        <w:rPr>
          <w:rFonts w:ascii="Times New Roman" w:hAnsi="Times New Roman"/>
          <w:szCs w:val="24"/>
          <w:lang w:val="sr-Latn-CS"/>
        </w:rPr>
        <w:t xml:space="preserve">, </w:t>
      </w:r>
      <w:r w:rsidRPr="000E7B90">
        <w:rPr>
          <w:rFonts w:ascii="Times New Roman" w:hAnsi="Times New Roman"/>
          <w:szCs w:val="24"/>
          <w:lang w:val="nb-NO"/>
        </w:rPr>
        <w:t>stanju</w:t>
      </w:r>
      <w:r w:rsidRPr="000E7B90">
        <w:rPr>
          <w:rFonts w:ascii="Times New Roman" w:hAnsi="Times New Roman"/>
          <w:szCs w:val="24"/>
          <w:lang w:val="sr-Latn-CS"/>
        </w:rPr>
        <w:t xml:space="preserve"> š</w:t>
      </w:r>
      <w:r w:rsidRPr="000E7B90">
        <w:rPr>
          <w:rFonts w:ascii="Times New Roman" w:hAnsi="Times New Roman"/>
          <w:szCs w:val="24"/>
          <w:lang w:val="nb-NO"/>
        </w:rPr>
        <w:t>umskih</w:t>
      </w:r>
      <w:r w:rsidR="00FA7B98" w:rsidRPr="000E7B90">
        <w:rPr>
          <w:rFonts w:ascii="Times New Roman" w:hAnsi="Times New Roman"/>
          <w:szCs w:val="24"/>
          <w:lang w:val="nb-NO"/>
        </w:rPr>
        <w:t xml:space="preserve"> </w:t>
      </w:r>
      <w:r w:rsidRPr="000E7B90">
        <w:rPr>
          <w:rFonts w:ascii="Times New Roman" w:hAnsi="Times New Roman"/>
          <w:szCs w:val="24"/>
          <w:lang w:val="nb-NO"/>
        </w:rPr>
        <w:t>kultura</w:t>
      </w:r>
      <w:r w:rsidRPr="000E7B90">
        <w:rPr>
          <w:rFonts w:ascii="Times New Roman" w:hAnsi="Times New Roman"/>
          <w:szCs w:val="24"/>
          <w:lang w:val="sr-Latn-CS"/>
        </w:rPr>
        <w:t xml:space="preserve">, </w:t>
      </w:r>
      <w:r w:rsidRPr="000E7B90">
        <w:rPr>
          <w:rFonts w:ascii="Times New Roman" w:hAnsi="Times New Roman"/>
          <w:szCs w:val="24"/>
          <w:lang w:val="nb-NO"/>
        </w:rPr>
        <w:t>stanju</w:t>
      </w:r>
      <w:r w:rsidR="00FA7B98" w:rsidRPr="000E7B90">
        <w:rPr>
          <w:rFonts w:ascii="Times New Roman" w:hAnsi="Times New Roman"/>
          <w:szCs w:val="24"/>
          <w:lang w:val="nb-NO"/>
        </w:rPr>
        <w:t xml:space="preserve"> </w:t>
      </w:r>
      <w:r w:rsidRPr="000E7B90">
        <w:rPr>
          <w:rFonts w:ascii="Times New Roman" w:hAnsi="Times New Roman"/>
          <w:szCs w:val="24"/>
          <w:lang w:val="nb-NO"/>
        </w:rPr>
        <w:t>neobraslih</w:t>
      </w:r>
      <w:r w:rsidR="00FA7B98" w:rsidRPr="000E7B90">
        <w:rPr>
          <w:rFonts w:ascii="Times New Roman" w:hAnsi="Times New Roman"/>
          <w:szCs w:val="24"/>
          <w:lang w:val="nb-NO"/>
        </w:rPr>
        <w:t xml:space="preserve"> </w:t>
      </w:r>
      <w:r w:rsidRPr="000E7B90">
        <w:rPr>
          <w:rFonts w:ascii="Times New Roman" w:hAnsi="Times New Roman"/>
          <w:szCs w:val="24"/>
          <w:lang w:val="nb-NO"/>
        </w:rPr>
        <w:t>povr</w:t>
      </w:r>
      <w:r w:rsidRPr="000E7B90">
        <w:rPr>
          <w:rFonts w:ascii="Times New Roman" w:hAnsi="Times New Roman"/>
          <w:szCs w:val="24"/>
          <w:lang w:val="sr-Latn-CS"/>
        </w:rPr>
        <w:t>š</w:t>
      </w:r>
      <w:r w:rsidRPr="000E7B90">
        <w:rPr>
          <w:rFonts w:ascii="Times New Roman" w:hAnsi="Times New Roman"/>
          <w:szCs w:val="24"/>
          <w:lang w:val="nb-NO"/>
        </w:rPr>
        <w:t>ina</w:t>
      </w:r>
      <w:r w:rsidRPr="000E7B90">
        <w:rPr>
          <w:rFonts w:ascii="Times New Roman" w:hAnsi="Times New Roman"/>
          <w:szCs w:val="24"/>
          <w:lang w:val="sr-Latn-CS"/>
        </w:rPr>
        <w:t xml:space="preserve">, </w:t>
      </w:r>
      <w:r w:rsidRPr="000E7B90">
        <w:rPr>
          <w:rFonts w:ascii="Times New Roman" w:hAnsi="Times New Roman"/>
          <w:szCs w:val="24"/>
          <w:lang w:val="nb-NO"/>
        </w:rPr>
        <w:t>zdravstvenom</w:t>
      </w:r>
      <w:r w:rsidR="00FA7B98" w:rsidRPr="000E7B90">
        <w:rPr>
          <w:rFonts w:ascii="Times New Roman" w:hAnsi="Times New Roman"/>
          <w:szCs w:val="24"/>
          <w:lang w:val="nb-NO"/>
        </w:rPr>
        <w:t xml:space="preserve"> </w:t>
      </w:r>
      <w:r w:rsidRPr="000E7B90">
        <w:rPr>
          <w:rFonts w:ascii="Times New Roman" w:hAnsi="Times New Roman"/>
          <w:szCs w:val="24"/>
          <w:lang w:val="nb-NO"/>
        </w:rPr>
        <w:t>stanju</w:t>
      </w:r>
      <w:r w:rsidRPr="000E7B90">
        <w:rPr>
          <w:rFonts w:ascii="Times New Roman" w:hAnsi="Times New Roman"/>
          <w:szCs w:val="24"/>
          <w:lang w:val="sr-Latn-CS"/>
        </w:rPr>
        <w:t xml:space="preserve">, </w:t>
      </w:r>
      <w:r w:rsidRPr="000E7B90">
        <w:rPr>
          <w:rFonts w:ascii="Times New Roman" w:hAnsi="Times New Roman"/>
          <w:szCs w:val="24"/>
          <w:lang w:val="nb-NO"/>
        </w:rPr>
        <w:t>stanju</w:t>
      </w:r>
      <w:r w:rsidR="00FA7B98" w:rsidRPr="000E7B90">
        <w:rPr>
          <w:rFonts w:ascii="Times New Roman" w:hAnsi="Times New Roman"/>
          <w:szCs w:val="24"/>
          <w:lang w:val="nb-NO"/>
        </w:rPr>
        <w:t xml:space="preserve"> </w:t>
      </w:r>
      <w:r w:rsidRPr="000E7B90">
        <w:rPr>
          <w:rFonts w:ascii="Times New Roman" w:hAnsi="Times New Roman"/>
          <w:szCs w:val="24"/>
          <w:lang w:val="nb-NO"/>
        </w:rPr>
        <w:t>fonda</w:t>
      </w:r>
      <w:r w:rsidR="00FA7B98" w:rsidRPr="000E7B90">
        <w:rPr>
          <w:rFonts w:ascii="Times New Roman" w:hAnsi="Times New Roman"/>
          <w:szCs w:val="24"/>
          <w:lang w:val="nb-NO"/>
        </w:rPr>
        <w:t xml:space="preserve"> </w:t>
      </w:r>
      <w:r w:rsidRPr="000E7B90">
        <w:rPr>
          <w:rFonts w:ascii="Times New Roman" w:hAnsi="Times New Roman"/>
          <w:szCs w:val="24"/>
          <w:lang w:val="nb-NO"/>
        </w:rPr>
        <w:t>divlja</w:t>
      </w:r>
      <w:r w:rsidRPr="000E7B90">
        <w:rPr>
          <w:rFonts w:ascii="Times New Roman" w:hAnsi="Times New Roman"/>
          <w:szCs w:val="24"/>
          <w:lang w:val="sr-Latn-CS"/>
        </w:rPr>
        <w:t>č</w:t>
      </w:r>
      <w:r w:rsidRPr="000E7B90">
        <w:rPr>
          <w:rFonts w:ascii="Times New Roman" w:hAnsi="Times New Roman"/>
          <w:szCs w:val="24"/>
          <w:lang w:val="nb-NO"/>
        </w:rPr>
        <w:t>i</w:t>
      </w:r>
      <w:r w:rsidR="00FA7B98" w:rsidRPr="000E7B90">
        <w:rPr>
          <w:rFonts w:ascii="Times New Roman" w:hAnsi="Times New Roman"/>
          <w:szCs w:val="24"/>
          <w:lang w:val="nb-NO"/>
        </w:rPr>
        <w:t xml:space="preserve"> </w:t>
      </w:r>
      <w:r w:rsidRPr="000E7B90">
        <w:rPr>
          <w:rFonts w:ascii="Times New Roman" w:hAnsi="Times New Roman"/>
          <w:szCs w:val="24"/>
          <w:lang w:val="nb-NO"/>
        </w:rPr>
        <w:t>i</w:t>
      </w:r>
      <w:r w:rsidR="00FA7B98" w:rsidRPr="000E7B90">
        <w:rPr>
          <w:rFonts w:ascii="Times New Roman" w:hAnsi="Times New Roman"/>
          <w:szCs w:val="24"/>
          <w:lang w:val="nb-NO"/>
        </w:rPr>
        <w:t xml:space="preserve"> </w:t>
      </w:r>
      <w:r w:rsidRPr="000E7B90">
        <w:rPr>
          <w:rFonts w:ascii="Times New Roman" w:hAnsi="Times New Roman"/>
          <w:szCs w:val="24"/>
          <w:lang w:val="nb-NO"/>
        </w:rPr>
        <w:t>za</w:t>
      </w:r>
      <w:r w:rsidRPr="000E7B90">
        <w:rPr>
          <w:rFonts w:ascii="Times New Roman" w:hAnsi="Times New Roman"/>
          <w:szCs w:val="24"/>
          <w:lang w:val="sr-Latn-CS"/>
        </w:rPr>
        <w:t>š</w:t>
      </w:r>
      <w:r w:rsidRPr="000E7B90">
        <w:rPr>
          <w:rFonts w:ascii="Times New Roman" w:hAnsi="Times New Roman"/>
          <w:szCs w:val="24"/>
          <w:lang w:val="nb-NO"/>
        </w:rPr>
        <w:t>ti</w:t>
      </w:r>
      <w:r w:rsidRPr="000E7B90">
        <w:rPr>
          <w:rFonts w:ascii="Times New Roman" w:hAnsi="Times New Roman"/>
          <w:szCs w:val="24"/>
          <w:lang w:val="sr-Latn-CS"/>
        </w:rPr>
        <w:t>ć</w:t>
      </w:r>
      <w:r w:rsidRPr="000E7B90">
        <w:rPr>
          <w:rFonts w:ascii="Times New Roman" w:hAnsi="Times New Roman"/>
          <w:szCs w:val="24"/>
          <w:lang w:val="nb-NO"/>
        </w:rPr>
        <w:t>enih</w:t>
      </w:r>
      <w:r w:rsidR="00FA7B98" w:rsidRPr="000E7B90">
        <w:rPr>
          <w:rFonts w:ascii="Times New Roman" w:hAnsi="Times New Roman"/>
          <w:szCs w:val="24"/>
          <w:lang w:val="nb-NO"/>
        </w:rPr>
        <w:t xml:space="preserve"> </w:t>
      </w:r>
      <w:r w:rsidRPr="000E7B90">
        <w:rPr>
          <w:rFonts w:ascii="Times New Roman" w:hAnsi="Times New Roman"/>
          <w:szCs w:val="24"/>
          <w:lang w:val="nb-NO"/>
        </w:rPr>
        <w:t>delova</w:t>
      </w:r>
      <w:r w:rsidR="00FA7B98" w:rsidRPr="000E7B90">
        <w:rPr>
          <w:rFonts w:ascii="Times New Roman" w:hAnsi="Times New Roman"/>
          <w:szCs w:val="24"/>
          <w:lang w:val="nb-NO"/>
        </w:rPr>
        <w:t xml:space="preserve"> </w:t>
      </w:r>
      <w:r w:rsidRPr="000E7B90">
        <w:rPr>
          <w:rFonts w:ascii="Times New Roman" w:hAnsi="Times New Roman"/>
          <w:szCs w:val="24"/>
          <w:lang w:val="nb-NO"/>
        </w:rPr>
        <w:t>prirode</w:t>
      </w:r>
      <w:r w:rsidRPr="000E7B90">
        <w:rPr>
          <w:rFonts w:ascii="Times New Roman" w:hAnsi="Times New Roman"/>
          <w:szCs w:val="24"/>
          <w:lang w:val="sr-Latn-CS"/>
        </w:rPr>
        <w:t xml:space="preserve">. </w:t>
      </w:r>
      <w:r w:rsidRPr="000E7B90">
        <w:rPr>
          <w:rFonts w:ascii="Times New Roman" w:hAnsi="Times New Roman"/>
          <w:szCs w:val="24"/>
          <w:lang w:val="nb-NO"/>
        </w:rPr>
        <w:t>Sveobuhvatno</w:t>
      </w:r>
      <w:r w:rsidR="00FA7B98" w:rsidRPr="000E7B90">
        <w:rPr>
          <w:rFonts w:ascii="Times New Roman" w:hAnsi="Times New Roman"/>
          <w:szCs w:val="24"/>
          <w:lang w:val="nb-NO"/>
        </w:rPr>
        <w:t xml:space="preserve"> </w:t>
      </w:r>
      <w:r w:rsidRPr="000E7B90">
        <w:rPr>
          <w:rFonts w:ascii="Times New Roman" w:hAnsi="Times New Roman"/>
          <w:szCs w:val="24"/>
          <w:lang w:val="nb-NO"/>
        </w:rPr>
        <w:t>sagledano</w:t>
      </w:r>
      <w:r w:rsidR="00FA7B98" w:rsidRPr="000E7B90">
        <w:rPr>
          <w:rFonts w:ascii="Times New Roman" w:hAnsi="Times New Roman"/>
          <w:szCs w:val="24"/>
          <w:lang w:val="nb-NO"/>
        </w:rPr>
        <w:t xml:space="preserve"> </w:t>
      </w:r>
      <w:r w:rsidRPr="000E7B90">
        <w:rPr>
          <w:rFonts w:ascii="Times New Roman" w:hAnsi="Times New Roman"/>
          <w:szCs w:val="24"/>
          <w:lang w:val="nb-NO"/>
        </w:rPr>
        <w:t>i</w:t>
      </w:r>
      <w:r w:rsidR="00FA7B98" w:rsidRPr="000E7B90">
        <w:rPr>
          <w:rFonts w:ascii="Times New Roman" w:hAnsi="Times New Roman"/>
          <w:szCs w:val="24"/>
          <w:lang w:val="nb-NO"/>
        </w:rPr>
        <w:t xml:space="preserve"> </w:t>
      </w:r>
      <w:r w:rsidRPr="000E7B90">
        <w:rPr>
          <w:rFonts w:ascii="Times New Roman" w:hAnsi="Times New Roman"/>
          <w:szCs w:val="24"/>
          <w:lang w:val="nb-NO"/>
        </w:rPr>
        <w:t>analizirano</w:t>
      </w:r>
      <w:r w:rsidR="00FA7B98" w:rsidRPr="000E7B90">
        <w:rPr>
          <w:rFonts w:ascii="Times New Roman" w:hAnsi="Times New Roman"/>
          <w:szCs w:val="24"/>
          <w:lang w:val="nb-NO"/>
        </w:rPr>
        <w:t xml:space="preserve"> </w:t>
      </w:r>
      <w:r w:rsidRPr="000E7B90">
        <w:rPr>
          <w:rFonts w:ascii="Times New Roman" w:hAnsi="Times New Roman"/>
          <w:szCs w:val="24"/>
          <w:lang w:val="nb-NO"/>
        </w:rPr>
        <w:t>stanje</w:t>
      </w:r>
      <w:r w:rsidRPr="000E7B90">
        <w:rPr>
          <w:rFonts w:ascii="Times New Roman" w:hAnsi="Times New Roman"/>
          <w:szCs w:val="24"/>
          <w:lang w:val="sr-Latn-CS"/>
        </w:rPr>
        <w:t xml:space="preserve"> š</w:t>
      </w:r>
      <w:r w:rsidRPr="000E7B90">
        <w:rPr>
          <w:rFonts w:ascii="Times New Roman" w:hAnsi="Times New Roman"/>
          <w:szCs w:val="24"/>
          <w:lang w:val="nb-NO"/>
        </w:rPr>
        <w:t>umskog</w:t>
      </w:r>
      <w:r w:rsidR="00FA7B98" w:rsidRPr="000E7B90">
        <w:rPr>
          <w:rFonts w:ascii="Times New Roman" w:hAnsi="Times New Roman"/>
          <w:szCs w:val="24"/>
          <w:lang w:val="nb-NO"/>
        </w:rPr>
        <w:t xml:space="preserve"> </w:t>
      </w:r>
      <w:r w:rsidRPr="000E7B90">
        <w:rPr>
          <w:rFonts w:ascii="Times New Roman" w:hAnsi="Times New Roman"/>
          <w:szCs w:val="24"/>
          <w:lang w:val="nb-NO"/>
        </w:rPr>
        <w:t>fonda</w:t>
      </w:r>
      <w:r w:rsidR="00FA7B98" w:rsidRPr="000E7B90">
        <w:rPr>
          <w:rFonts w:ascii="Times New Roman" w:hAnsi="Times New Roman"/>
          <w:szCs w:val="24"/>
          <w:lang w:val="nb-NO"/>
        </w:rPr>
        <w:t xml:space="preserve"> </w:t>
      </w:r>
      <w:r w:rsidRPr="000E7B90">
        <w:rPr>
          <w:rFonts w:ascii="Times New Roman" w:hAnsi="Times New Roman"/>
          <w:szCs w:val="24"/>
          <w:lang w:val="nb-NO"/>
        </w:rPr>
        <w:t>predstavljalo</w:t>
      </w:r>
      <w:r w:rsidR="00FA7B98" w:rsidRPr="000E7B90">
        <w:rPr>
          <w:rFonts w:ascii="Times New Roman" w:hAnsi="Times New Roman"/>
          <w:szCs w:val="24"/>
          <w:lang w:val="nb-NO"/>
        </w:rPr>
        <w:t xml:space="preserve"> </w:t>
      </w:r>
      <w:r w:rsidRPr="000E7B90">
        <w:rPr>
          <w:rFonts w:ascii="Times New Roman" w:hAnsi="Times New Roman"/>
          <w:szCs w:val="24"/>
          <w:lang w:val="nb-NO"/>
        </w:rPr>
        <w:t>je</w:t>
      </w:r>
      <w:r w:rsidR="00FA7B98" w:rsidRPr="000E7B90">
        <w:rPr>
          <w:rFonts w:ascii="Times New Roman" w:hAnsi="Times New Roman"/>
          <w:szCs w:val="24"/>
          <w:lang w:val="nb-NO"/>
        </w:rPr>
        <w:t xml:space="preserve"> </w:t>
      </w:r>
      <w:r w:rsidRPr="000E7B90">
        <w:rPr>
          <w:rFonts w:ascii="Times New Roman" w:hAnsi="Times New Roman"/>
          <w:szCs w:val="24"/>
          <w:lang w:val="nb-NO"/>
        </w:rPr>
        <w:t>osnov</w:t>
      </w:r>
      <w:r w:rsidR="00FA7B98" w:rsidRPr="000E7B90">
        <w:rPr>
          <w:rFonts w:ascii="Times New Roman" w:hAnsi="Times New Roman"/>
          <w:szCs w:val="24"/>
          <w:lang w:val="nb-NO"/>
        </w:rPr>
        <w:t xml:space="preserve"> </w:t>
      </w:r>
      <w:r w:rsidRPr="000E7B90">
        <w:rPr>
          <w:rFonts w:ascii="Times New Roman" w:hAnsi="Times New Roman"/>
          <w:szCs w:val="24"/>
          <w:lang w:val="nb-NO"/>
        </w:rPr>
        <w:t>za</w:t>
      </w:r>
      <w:r w:rsidR="00FA7B98" w:rsidRPr="000E7B90">
        <w:rPr>
          <w:rFonts w:ascii="Times New Roman" w:hAnsi="Times New Roman"/>
          <w:szCs w:val="24"/>
          <w:lang w:val="nb-NO"/>
        </w:rPr>
        <w:t xml:space="preserve"> </w:t>
      </w:r>
      <w:r w:rsidRPr="000E7B90">
        <w:rPr>
          <w:rFonts w:ascii="Times New Roman" w:hAnsi="Times New Roman"/>
          <w:szCs w:val="24"/>
          <w:lang w:val="nb-NO"/>
        </w:rPr>
        <w:t>izradu</w:t>
      </w:r>
      <w:r w:rsidR="00FA7B98" w:rsidRPr="000E7B90">
        <w:rPr>
          <w:rFonts w:ascii="Times New Roman" w:hAnsi="Times New Roman"/>
          <w:szCs w:val="24"/>
          <w:lang w:val="nb-NO"/>
        </w:rPr>
        <w:t xml:space="preserve"> </w:t>
      </w:r>
      <w:r w:rsidRPr="000E7B90">
        <w:rPr>
          <w:rFonts w:ascii="Times New Roman" w:hAnsi="Times New Roman"/>
          <w:szCs w:val="24"/>
          <w:lang w:val="nb-NO"/>
        </w:rPr>
        <w:t>realnih</w:t>
      </w:r>
      <w:r w:rsidR="00FA7B98" w:rsidRPr="000E7B90">
        <w:rPr>
          <w:rFonts w:ascii="Times New Roman" w:hAnsi="Times New Roman"/>
          <w:szCs w:val="24"/>
          <w:lang w:val="nb-NO"/>
        </w:rPr>
        <w:t xml:space="preserve"> </w:t>
      </w:r>
      <w:r w:rsidRPr="000E7B90">
        <w:rPr>
          <w:rFonts w:ascii="Times New Roman" w:hAnsi="Times New Roman"/>
          <w:szCs w:val="24"/>
          <w:lang w:val="nb-NO"/>
        </w:rPr>
        <w:t>planova</w:t>
      </w:r>
      <w:r w:rsidR="00FA7B98" w:rsidRPr="000E7B90">
        <w:rPr>
          <w:rFonts w:ascii="Times New Roman" w:hAnsi="Times New Roman"/>
          <w:szCs w:val="24"/>
          <w:lang w:val="nb-NO"/>
        </w:rPr>
        <w:t xml:space="preserve"> </w:t>
      </w:r>
      <w:r w:rsidRPr="000E7B90">
        <w:rPr>
          <w:rFonts w:ascii="Times New Roman" w:hAnsi="Times New Roman"/>
          <w:szCs w:val="24"/>
          <w:lang w:val="nb-NO"/>
        </w:rPr>
        <w:t>gazdovanja</w:t>
      </w:r>
      <w:r w:rsidRPr="000E7B90">
        <w:rPr>
          <w:rFonts w:ascii="Times New Roman" w:hAnsi="Times New Roman"/>
          <w:szCs w:val="24"/>
          <w:lang w:val="sr-Latn-CS"/>
        </w:rPr>
        <w:t>, č</w:t>
      </w:r>
      <w:r w:rsidRPr="000E7B90">
        <w:rPr>
          <w:rFonts w:ascii="Times New Roman" w:hAnsi="Times New Roman"/>
          <w:szCs w:val="24"/>
          <w:lang w:val="nb-NO"/>
        </w:rPr>
        <w:t>ija</w:t>
      </w:r>
      <w:r w:rsidR="00FA7B98" w:rsidRPr="000E7B90">
        <w:rPr>
          <w:rFonts w:ascii="Times New Roman" w:hAnsi="Times New Roman"/>
          <w:szCs w:val="24"/>
          <w:lang w:val="nb-NO"/>
        </w:rPr>
        <w:t xml:space="preserve"> </w:t>
      </w:r>
      <w:r w:rsidRPr="000E7B90">
        <w:rPr>
          <w:rFonts w:ascii="Times New Roman" w:hAnsi="Times New Roman"/>
          <w:szCs w:val="24"/>
          <w:lang w:val="nb-NO"/>
        </w:rPr>
        <w:t>realizacija</w:t>
      </w:r>
      <w:r w:rsidR="00FA7B98" w:rsidRPr="000E7B90">
        <w:rPr>
          <w:rFonts w:ascii="Times New Roman" w:hAnsi="Times New Roman"/>
          <w:szCs w:val="24"/>
          <w:lang w:val="nb-NO"/>
        </w:rPr>
        <w:t xml:space="preserve"> </w:t>
      </w:r>
      <w:r w:rsidRPr="000E7B90">
        <w:rPr>
          <w:rFonts w:ascii="Times New Roman" w:hAnsi="Times New Roman"/>
          <w:szCs w:val="24"/>
          <w:lang w:val="nb-NO"/>
        </w:rPr>
        <w:t>unarednom</w:t>
      </w:r>
      <w:r w:rsidR="00FA7B98" w:rsidRPr="000E7B90">
        <w:rPr>
          <w:rFonts w:ascii="Times New Roman" w:hAnsi="Times New Roman"/>
          <w:szCs w:val="24"/>
          <w:lang w:val="nb-NO"/>
        </w:rPr>
        <w:t xml:space="preserve"> </w:t>
      </w:r>
      <w:r w:rsidRPr="000E7B90">
        <w:rPr>
          <w:rFonts w:ascii="Times New Roman" w:hAnsi="Times New Roman"/>
          <w:szCs w:val="24"/>
          <w:lang w:val="nb-NO"/>
        </w:rPr>
        <w:t>ure</w:t>
      </w:r>
      <w:r w:rsidRPr="000E7B90">
        <w:rPr>
          <w:rFonts w:ascii="Times New Roman" w:hAnsi="Times New Roman"/>
          <w:szCs w:val="24"/>
          <w:lang w:val="sr-Latn-CS"/>
        </w:rPr>
        <w:t>đ</w:t>
      </w:r>
      <w:r w:rsidRPr="000E7B90">
        <w:rPr>
          <w:rFonts w:ascii="Times New Roman" w:hAnsi="Times New Roman"/>
          <w:szCs w:val="24"/>
          <w:lang w:val="nb-NO"/>
        </w:rPr>
        <w:t>ajnom</w:t>
      </w:r>
      <w:r w:rsidR="00FA7B98" w:rsidRPr="000E7B90">
        <w:rPr>
          <w:rFonts w:ascii="Times New Roman" w:hAnsi="Times New Roman"/>
          <w:szCs w:val="24"/>
          <w:lang w:val="nb-NO"/>
        </w:rPr>
        <w:t xml:space="preserve"> </w:t>
      </w:r>
      <w:r w:rsidRPr="000E7B90">
        <w:rPr>
          <w:rFonts w:ascii="Times New Roman" w:hAnsi="Times New Roman"/>
          <w:szCs w:val="24"/>
          <w:lang w:val="nb-NO"/>
        </w:rPr>
        <w:t>razdobljuim</w:t>
      </w:r>
      <w:r w:rsidR="00FA7B98" w:rsidRPr="000E7B90">
        <w:rPr>
          <w:rFonts w:ascii="Times New Roman" w:hAnsi="Times New Roman"/>
          <w:szCs w:val="24"/>
          <w:lang w:val="nb-NO"/>
        </w:rPr>
        <w:t xml:space="preserve"> </w:t>
      </w:r>
      <w:r w:rsidRPr="000E7B90">
        <w:rPr>
          <w:rFonts w:ascii="Times New Roman" w:hAnsi="Times New Roman"/>
          <w:szCs w:val="24"/>
          <w:lang w:val="nb-NO"/>
        </w:rPr>
        <w:t>a</w:t>
      </w:r>
      <w:r w:rsidR="00FA7B98" w:rsidRPr="000E7B90">
        <w:rPr>
          <w:rFonts w:ascii="Times New Roman" w:hAnsi="Times New Roman"/>
          <w:szCs w:val="24"/>
          <w:lang w:val="nb-NO"/>
        </w:rPr>
        <w:t xml:space="preserve"> </w:t>
      </w:r>
      <w:r w:rsidRPr="000E7B90">
        <w:rPr>
          <w:rFonts w:ascii="Times New Roman" w:hAnsi="Times New Roman"/>
          <w:szCs w:val="24"/>
          <w:lang w:val="nb-NO"/>
        </w:rPr>
        <w:t>za</w:t>
      </w:r>
      <w:r w:rsidR="00FA7B98" w:rsidRPr="000E7B90">
        <w:rPr>
          <w:rFonts w:ascii="Times New Roman" w:hAnsi="Times New Roman"/>
          <w:szCs w:val="24"/>
          <w:lang w:val="nb-NO"/>
        </w:rPr>
        <w:t xml:space="preserve"> </w:t>
      </w:r>
      <w:r w:rsidRPr="000E7B90">
        <w:rPr>
          <w:rFonts w:ascii="Times New Roman" w:hAnsi="Times New Roman"/>
          <w:szCs w:val="24"/>
          <w:lang w:val="nb-NO"/>
        </w:rPr>
        <w:t>cilj</w:t>
      </w:r>
      <w:r w:rsidR="00FA7B98" w:rsidRPr="000E7B90">
        <w:rPr>
          <w:rFonts w:ascii="Times New Roman" w:hAnsi="Times New Roman"/>
          <w:szCs w:val="24"/>
          <w:lang w:val="nb-NO"/>
        </w:rPr>
        <w:t xml:space="preserve"> </w:t>
      </w:r>
      <w:r w:rsidRPr="000E7B90">
        <w:rPr>
          <w:rFonts w:ascii="Times New Roman" w:hAnsi="Times New Roman"/>
          <w:szCs w:val="24"/>
          <w:lang w:val="nb-NO"/>
        </w:rPr>
        <w:t>postepeno</w:t>
      </w:r>
      <w:r w:rsidR="00FA7B98" w:rsidRPr="000E7B90">
        <w:rPr>
          <w:rFonts w:ascii="Times New Roman" w:hAnsi="Times New Roman"/>
          <w:szCs w:val="24"/>
          <w:lang w:val="nb-NO"/>
        </w:rPr>
        <w:t xml:space="preserve"> </w:t>
      </w:r>
      <w:r w:rsidRPr="000E7B90">
        <w:rPr>
          <w:rFonts w:ascii="Times New Roman" w:hAnsi="Times New Roman"/>
          <w:szCs w:val="24"/>
          <w:lang w:val="nb-NO"/>
        </w:rPr>
        <w:t>prevo</w:t>
      </w:r>
      <w:r w:rsidRPr="000E7B90">
        <w:rPr>
          <w:rFonts w:ascii="Times New Roman" w:hAnsi="Times New Roman"/>
          <w:szCs w:val="24"/>
          <w:lang w:val="sr-Latn-CS"/>
        </w:rPr>
        <w:t>đ</w:t>
      </w:r>
      <w:r w:rsidRPr="000E7B90">
        <w:rPr>
          <w:rFonts w:ascii="Times New Roman" w:hAnsi="Times New Roman"/>
          <w:szCs w:val="24"/>
          <w:lang w:val="nb-NO"/>
        </w:rPr>
        <w:t>enje</w:t>
      </w:r>
      <w:r w:rsidR="00FA7B98" w:rsidRPr="000E7B90">
        <w:rPr>
          <w:rFonts w:ascii="Times New Roman" w:hAnsi="Times New Roman"/>
          <w:szCs w:val="24"/>
          <w:lang w:val="nb-NO"/>
        </w:rPr>
        <w:t xml:space="preserve"> </w:t>
      </w:r>
      <w:r w:rsidRPr="000E7B90">
        <w:rPr>
          <w:rFonts w:ascii="Times New Roman" w:hAnsi="Times New Roman"/>
          <w:szCs w:val="24"/>
          <w:lang w:val="nb-NO"/>
        </w:rPr>
        <w:t>ovih</w:t>
      </w:r>
      <w:r w:rsidRPr="000E7B90">
        <w:rPr>
          <w:rFonts w:ascii="Times New Roman" w:hAnsi="Times New Roman"/>
          <w:szCs w:val="24"/>
          <w:lang w:val="sr-Latn-CS"/>
        </w:rPr>
        <w:t xml:space="preserve"> š</w:t>
      </w:r>
      <w:r w:rsidRPr="000E7B90">
        <w:rPr>
          <w:rFonts w:ascii="Times New Roman" w:hAnsi="Times New Roman"/>
          <w:szCs w:val="24"/>
          <w:lang w:val="nb-NO"/>
        </w:rPr>
        <w:t>uma</w:t>
      </w:r>
      <w:r w:rsidR="00FA7B98" w:rsidRPr="000E7B90">
        <w:rPr>
          <w:rFonts w:ascii="Times New Roman" w:hAnsi="Times New Roman"/>
          <w:szCs w:val="24"/>
          <w:lang w:val="nb-NO"/>
        </w:rPr>
        <w:t xml:space="preserve"> </w:t>
      </w:r>
      <w:r w:rsidRPr="000E7B90">
        <w:rPr>
          <w:rFonts w:ascii="Times New Roman" w:hAnsi="Times New Roman"/>
          <w:szCs w:val="24"/>
          <w:lang w:val="nb-NO"/>
        </w:rPr>
        <w:t>u</w:t>
      </w:r>
      <w:r w:rsidR="00FA7B98" w:rsidRPr="000E7B90">
        <w:rPr>
          <w:rFonts w:ascii="Times New Roman" w:hAnsi="Times New Roman"/>
          <w:szCs w:val="24"/>
          <w:lang w:val="nb-NO"/>
        </w:rPr>
        <w:t xml:space="preserve"> </w:t>
      </w:r>
      <w:r w:rsidRPr="000E7B90">
        <w:rPr>
          <w:rFonts w:ascii="Times New Roman" w:hAnsi="Times New Roman"/>
          <w:szCs w:val="24"/>
          <w:lang w:val="nb-NO"/>
        </w:rPr>
        <w:t>njihovo</w:t>
      </w:r>
      <w:r w:rsidR="00FA7B98" w:rsidRPr="000E7B90">
        <w:rPr>
          <w:rFonts w:ascii="Times New Roman" w:hAnsi="Times New Roman"/>
          <w:szCs w:val="24"/>
          <w:lang w:val="nb-NO"/>
        </w:rPr>
        <w:t xml:space="preserve"> </w:t>
      </w:r>
      <w:r w:rsidRPr="000E7B90">
        <w:rPr>
          <w:rFonts w:ascii="Times New Roman" w:hAnsi="Times New Roman"/>
          <w:szCs w:val="24"/>
          <w:lang w:val="nb-NO"/>
        </w:rPr>
        <w:t>funkcionalno</w:t>
      </w:r>
      <w:r w:rsidR="00FA7B98" w:rsidRPr="000E7B90">
        <w:rPr>
          <w:rFonts w:ascii="Times New Roman" w:hAnsi="Times New Roman"/>
          <w:szCs w:val="24"/>
          <w:lang w:val="nb-NO"/>
        </w:rPr>
        <w:t xml:space="preserve"> </w:t>
      </w:r>
      <w:r w:rsidRPr="000E7B90">
        <w:rPr>
          <w:rFonts w:ascii="Times New Roman" w:hAnsi="Times New Roman"/>
          <w:szCs w:val="24"/>
          <w:lang w:val="nb-NO"/>
        </w:rPr>
        <w:t>optimalno</w:t>
      </w:r>
      <w:r w:rsidR="00FA7B98" w:rsidRPr="000E7B90">
        <w:rPr>
          <w:rFonts w:ascii="Times New Roman" w:hAnsi="Times New Roman"/>
          <w:szCs w:val="24"/>
          <w:lang w:val="nb-NO"/>
        </w:rPr>
        <w:t xml:space="preserve"> </w:t>
      </w:r>
      <w:r w:rsidRPr="000E7B90">
        <w:rPr>
          <w:rFonts w:ascii="Times New Roman" w:hAnsi="Times New Roman"/>
          <w:szCs w:val="24"/>
          <w:lang w:val="nb-NO"/>
        </w:rPr>
        <w:t>stanje</w:t>
      </w:r>
      <w:r w:rsidRPr="000E7B90">
        <w:rPr>
          <w:rFonts w:ascii="Times New Roman" w:hAnsi="Times New Roman"/>
          <w:szCs w:val="24"/>
          <w:lang w:val="sr-Latn-CS"/>
        </w:rPr>
        <w:t>.</w:t>
      </w:r>
    </w:p>
    <w:p w:rsidR="0004244E" w:rsidRPr="000E7B90" w:rsidRDefault="0004244E" w:rsidP="00625EE8">
      <w:pPr>
        <w:ind w:firstLine="720"/>
        <w:jc w:val="both"/>
        <w:rPr>
          <w:rFonts w:ascii="Times New Roman" w:hAnsi="Times New Roman"/>
          <w:szCs w:val="24"/>
          <w:lang w:val="sr-Latn-CS"/>
        </w:rPr>
      </w:pPr>
    </w:p>
    <w:p w:rsidR="00645B2A" w:rsidRPr="000E7B90" w:rsidRDefault="00645B2A" w:rsidP="00625EE8">
      <w:pPr>
        <w:ind w:firstLine="720"/>
        <w:jc w:val="both"/>
        <w:rPr>
          <w:rFonts w:ascii="Times New Roman" w:hAnsi="Times New Roman"/>
          <w:szCs w:val="24"/>
          <w:lang w:val="sr-Latn-CS"/>
        </w:rPr>
      </w:pPr>
    </w:p>
    <w:p w:rsidR="00645B2A" w:rsidRPr="000E7B90" w:rsidRDefault="00645B2A" w:rsidP="00625EE8">
      <w:pPr>
        <w:ind w:firstLine="720"/>
        <w:jc w:val="both"/>
        <w:rPr>
          <w:rFonts w:ascii="Times New Roman" w:hAnsi="Times New Roman"/>
          <w:szCs w:val="24"/>
          <w:lang w:val="sr-Latn-CS"/>
        </w:rPr>
      </w:pPr>
    </w:p>
    <w:p w:rsidR="00645B2A" w:rsidRPr="000E7B90" w:rsidRDefault="00645B2A" w:rsidP="00625EE8">
      <w:pPr>
        <w:ind w:firstLine="720"/>
        <w:jc w:val="both"/>
        <w:rPr>
          <w:rFonts w:ascii="Times New Roman" w:hAnsi="Times New Roman"/>
          <w:szCs w:val="24"/>
          <w:lang w:val="sr-Latn-CS"/>
        </w:rPr>
      </w:pPr>
    </w:p>
    <w:p w:rsidR="00645B2A" w:rsidRPr="000E7B90" w:rsidRDefault="00645B2A" w:rsidP="00625EE8">
      <w:pPr>
        <w:ind w:firstLine="720"/>
        <w:jc w:val="both"/>
        <w:rPr>
          <w:rFonts w:ascii="Times New Roman" w:hAnsi="Times New Roman"/>
          <w:szCs w:val="24"/>
          <w:lang w:val="sr-Latn-CS"/>
        </w:rPr>
      </w:pPr>
    </w:p>
    <w:p w:rsidR="00645B2A" w:rsidRPr="000E7B90" w:rsidRDefault="00645B2A" w:rsidP="00625EE8">
      <w:pPr>
        <w:ind w:firstLine="720"/>
        <w:jc w:val="both"/>
        <w:rPr>
          <w:rFonts w:ascii="Times New Roman" w:hAnsi="Times New Roman"/>
          <w:szCs w:val="24"/>
          <w:lang w:val="sr-Latn-CS"/>
        </w:rPr>
      </w:pPr>
    </w:p>
    <w:p w:rsidR="009534A5" w:rsidRPr="000E7B90" w:rsidRDefault="009534A5" w:rsidP="00D0483A">
      <w:pPr>
        <w:pStyle w:val="Heading2"/>
      </w:pPr>
      <w:bookmarkStart w:id="57" w:name="_Toc488399786"/>
      <w:bookmarkStart w:id="58" w:name="_Toc20309650"/>
      <w:r w:rsidRPr="000E7B90">
        <w:t xml:space="preserve">STANJE ŠUMA PO </w:t>
      </w:r>
      <w:r w:rsidR="00836197" w:rsidRPr="000E7B90">
        <w:t>OPŠTINA</w:t>
      </w:r>
      <w:r w:rsidRPr="000E7B90">
        <w:t>MA</w:t>
      </w:r>
      <w:bookmarkEnd w:id="57"/>
      <w:bookmarkEnd w:id="58"/>
    </w:p>
    <w:p w:rsidR="00545FE5" w:rsidRPr="000E7B90" w:rsidRDefault="00545FE5" w:rsidP="00545FE5">
      <w:pPr>
        <w:rPr>
          <w:lang w:val="de-DE"/>
        </w:rPr>
      </w:pPr>
    </w:p>
    <w:p w:rsidR="009534A5" w:rsidRPr="000E7B90" w:rsidRDefault="009534A5" w:rsidP="009534A5">
      <w:pPr>
        <w:jc w:val="both"/>
        <w:rPr>
          <w:rFonts w:ascii="Times New Roman" w:hAnsi="Times New Roman"/>
          <w:szCs w:val="24"/>
          <w:lang w:val="de-DE"/>
        </w:rPr>
      </w:pPr>
    </w:p>
    <w:p w:rsidR="00545FE5" w:rsidRPr="000E7B90" w:rsidRDefault="0004244E" w:rsidP="0004244E">
      <w:pPr>
        <w:jc w:val="both"/>
        <w:rPr>
          <w:rFonts w:ascii="Times New Roman" w:hAnsi="Times New Roman"/>
          <w:i/>
          <w:szCs w:val="24"/>
          <w:lang w:val="nb-NO"/>
        </w:rPr>
      </w:pPr>
      <w:r w:rsidRPr="000E7B90">
        <w:rPr>
          <w:rFonts w:ascii="Times New Roman" w:hAnsi="Times New Roman"/>
          <w:i/>
          <w:szCs w:val="24"/>
          <w:lang w:val="nb-NO"/>
        </w:rPr>
        <w:t>Tabela br. 4.1. – Stanje ukupne obrasle površine, zapremine i prirasta po opštinama</w:t>
      </w:r>
    </w:p>
    <w:p w:rsidR="00AC1FDB" w:rsidRPr="000E7B90" w:rsidRDefault="00AC1FDB" w:rsidP="0004244E">
      <w:pPr>
        <w:jc w:val="both"/>
        <w:rPr>
          <w:rFonts w:ascii="Times New Roman" w:hAnsi="Times New Roman"/>
          <w:i/>
          <w:szCs w:val="24"/>
          <w:lang w:val="nb-NO"/>
        </w:rPr>
      </w:pPr>
    </w:p>
    <w:tbl>
      <w:tblPr>
        <w:tblW w:w="11160" w:type="dxa"/>
        <w:tblInd w:w="85" w:type="dxa"/>
        <w:tblLook w:val="04A0"/>
      </w:tblPr>
      <w:tblGrid>
        <w:gridCol w:w="2132"/>
        <w:gridCol w:w="1056"/>
        <w:gridCol w:w="944"/>
        <w:gridCol w:w="1235"/>
        <w:gridCol w:w="852"/>
        <w:gridCol w:w="964"/>
        <w:gridCol w:w="1152"/>
        <w:gridCol w:w="815"/>
        <w:gridCol w:w="927"/>
        <w:gridCol w:w="1083"/>
      </w:tblGrid>
      <w:tr w:rsidR="00AC1FDB" w:rsidRPr="000E7B90" w:rsidTr="00AC1FDB">
        <w:trPr>
          <w:trHeight w:val="435"/>
        </w:trPr>
        <w:tc>
          <w:tcPr>
            <w:tcW w:w="2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AC1FDB" w:rsidRPr="000E7B90" w:rsidRDefault="00AC1FDB" w:rsidP="00AC1FDB">
            <w:pPr>
              <w:jc w:val="center"/>
              <w:rPr>
                <w:rFonts w:ascii="Times New Roman" w:hAnsi="Times New Roman"/>
                <w:b/>
                <w:bCs/>
                <w:szCs w:val="24"/>
              </w:rPr>
            </w:pPr>
            <w:r w:rsidRPr="000E7B90">
              <w:rPr>
                <w:rFonts w:ascii="Times New Roman" w:hAnsi="Times New Roman"/>
                <w:b/>
                <w:bCs/>
                <w:szCs w:val="24"/>
              </w:rPr>
              <w:t>Opština</w:t>
            </w:r>
          </w:p>
        </w:tc>
        <w:tc>
          <w:tcPr>
            <w:tcW w:w="1920" w:type="dxa"/>
            <w:gridSpan w:val="2"/>
            <w:tcBorders>
              <w:top w:val="double" w:sz="6" w:space="0" w:color="auto"/>
              <w:left w:val="nil"/>
              <w:bottom w:val="single" w:sz="4" w:space="0" w:color="auto"/>
              <w:right w:val="single" w:sz="4" w:space="0" w:color="000000"/>
            </w:tcBorders>
            <w:shd w:val="clear" w:color="auto" w:fill="auto"/>
            <w:vAlign w:val="bottom"/>
            <w:hideMark/>
          </w:tcPr>
          <w:p w:rsidR="00AC1FDB" w:rsidRPr="000E7B90" w:rsidRDefault="00AC1FDB" w:rsidP="00AC1FDB">
            <w:pPr>
              <w:jc w:val="center"/>
              <w:rPr>
                <w:rFonts w:ascii="Times New Roman" w:hAnsi="Times New Roman"/>
                <w:b/>
                <w:bCs/>
                <w:szCs w:val="24"/>
              </w:rPr>
            </w:pPr>
            <w:r w:rsidRPr="000E7B90">
              <w:rPr>
                <w:rFonts w:ascii="Times New Roman" w:hAnsi="Times New Roman"/>
                <w:b/>
                <w:bCs/>
                <w:szCs w:val="24"/>
              </w:rPr>
              <w:t>Površina</w:t>
            </w:r>
          </w:p>
        </w:tc>
        <w:tc>
          <w:tcPr>
            <w:tcW w:w="3080" w:type="dxa"/>
            <w:gridSpan w:val="3"/>
            <w:tcBorders>
              <w:top w:val="double" w:sz="6" w:space="0" w:color="auto"/>
              <w:left w:val="nil"/>
              <w:bottom w:val="single" w:sz="4" w:space="0" w:color="auto"/>
              <w:right w:val="single" w:sz="4" w:space="0" w:color="auto"/>
            </w:tcBorders>
            <w:shd w:val="clear" w:color="auto" w:fill="auto"/>
            <w:vAlign w:val="bottom"/>
            <w:hideMark/>
          </w:tcPr>
          <w:p w:rsidR="00AC1FDB" w:rsidRPr="000E7B90" w:rsidRDefault="00AC1FDB" w:rsidP="00AC1FDB">
            <w:pPr>
              <w:jc w:val="center"/>
              <w:rPr>
                <w:rFonts w:ascii="Times New Roman" w:hAnsi="Times New Roman"/>
                <w:b/>
                <w:bCs/>
                <w:szCs w:val="24"/>
              </w:rPr>
            </w:pPr>
            <w:r w:rsidRPr="000E7B90">
              <w:rPr>
                <w:rFonts w:ascii="Times New Roman" w:hAnsi="Times New Roman"/>
                <w:b/>
                <w:bCs/>
                <w:szCs w:val="24"/>
              </w:rPr>
              <w:t>Zapremina</w:t>
            </w:r>
          </w:p>
        </w:tc>
        <w:tc>
          <w:tcPr>
            <w:tcW w:w="3940" w:type="dxa"/>
            <w:gridSpan w:val="4"/>
            <w:tcBorders>
              <w:top w:val="double" w:sz="6" w:space="0" w:color="auto"/>
              <w:left w:val="single" w:sz="4" w:space="0" w:color="auto"/>
              <w:bottom w:val="single" w:sz="4" w:space="0" w:color="auto"/>
              <w:right w:val="double" w:sz="6" w:space="0" w:color="000000"/>
            </w:tcBorders>
            <w:shd w:val="clear" w:color="auto" w:fill="auto"/>
            <w:vAlign w:val="bottom"/>
            <w:hideMark/>
          </w:tcPr>
          <w:p w:rsidR="00AC1FDB" w:rsidRPr="000E7B90" w:rsidRDefault="00AC1FDB" w:rsidP="00AC1FDB">
            <w:pPr>
              <w:jc w:val="center"/>
              <w:rPr>
                <w:rFonts w:ascii="Times New Roman" w:hAnsi="Times New Roman"/>
                <w:b/>
                <w:bCs/>
                <w:szCs w:val="24"/>
              </w:rPr>
            </w:pPr>
            <w:r w:rsidRPr="000E7B90">
              <w:rPr>
                <w:rFonts w:ascii="Times New Roman" w:hAnsi="Times New Roman"/>
                <w:b/>
                <w:bCs/>
                <w:szCs w:val="24"/>
              </w:rPr>
              <w:t>Zapreminski prirast</w:t>
            </w:r>
          </w:p>
        </w:tc>
      </w:tr>
      <w:tr w:rsidR="00AC1FDB" w:rsidRPr="000E7B90" w:rsidTr="00AC1FDB">
        <w:trPr>
          <w:trHeight w:val="435"/>
        </w:trPr>
        <w:tc>
          <w:tcPr>
            <w:tcW w:w="2220" w:type="dxa"/>
            <w:vMerge/>
            <w:tcBorders>
              <w:top w:val="double" w:sz="6" w:space="0" w:color="auto"/>
              <w:left w:val="double" w:sz="6" w:space="0" w:color="auto"/>
              <w:bottom w:val="double" w:sz="6" w:space="0" w:color="000000"/>
              <w:right w:val="single" w:sz="4" w:space="0" w:color="auto"/>
            </w:tcBorders>
            <w:vAlign w:val="center"/>
            <w:hideMark/>
          </w:tcPr>
          <w:p w:rsidR="00AC1FDB" w:rsidRPr="000E7B90" w:rsidRDefault="00AC1FDB" w:rsidP="00AC1FDB">
            <w:pPr>
              <w:rPr>
                <w:rFonts w:ascii="Times New Roman" w:hAnsi="Times New Roman"/>
                <w:b/>
                <w:bCs/>
                <w:szCs w:val="24"/>
              </w:rPr>
            </w:pPr>
          </w:p>
        </w:tc>
        <w:tc>
          <w:tcPr>
            <w:tcW w:w="960" w:type="dxa"/>
            <w:tcBorders>
              <w:top w:val="nil"/>
              <w:left w:val="nil"/>
              <w:bottom w:val="double" w:sz="6"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ha</w:t>
            </w:r>
          </w:p>
        </w:tc>
        <w:tc>
          <w:tcPr>
            <w:tcW w:w="960" w:type="dxa"/>
            <w:tcBorders>
              <w:top w:val="nil"/>
              <w:left w:val="nil"/>
              <w:bottom w:val="double" w:sz="6"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w:t>
            </w:r>
          </w:p>
        </w:tc>
        <w:tc>
          <w:tcPr>
            <w:tcW w:w="1240" w:type="dxa"/>
            <w:tcBorders>
              <w:top w:val="nil"/>
              <w:left w:val="nil"/>
              <w:bottom w:val="double" w:sz="6"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860" w:type="dxa"/>
            <w:tcBorders>
              <w:top w:val="nil"/>
              <w:left w:val="nil"/>
              <w:bottom w:val="double" w:sz="6"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w:t>
            </w:r>
          </w:p>
        </w:tc>
        <w:tc>
          <w:tcPr>
            <w:tcW w:w="980" w:type="dxa"/>
            <w:tcBorders>
              <w:top w:val="nil"/>
              <w:left w:val="nil"/>
              <w:bottom w:val="double" w:sz="6" w:space="0" w:color="auto"/>
              <w:right w:val="nil"/>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r w:rsidRPr="000E7B90">
              <w:rPr>
                <w:rFonts w:ascii="Times New Roman" w:hAnsi="Times New Roman"/>
                <w:szCs w:val="24"/>
              </w:rPr>
              <w:t>/ha</w:t>
            </w:r>
          </w:p>
        </w:tc>
        <w:tc>
          <w:tcPr>
            <w:tcW w:w="1160" w:type="dxa"/>
            <w:tcBorders>
              <w:top w:val="nil"/>
              <w:left w:val="single" w:sz="4" w:space="0" w:color="auto"/>
              <w:bottom w:val="double" w:sz="6"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820" w:type="dxa"/>
            <w:tcBorders>
              <w:top w:val="nil"/>
              <w:left w:val="nil"/>
              <w:bottom w:val="double" w:sz="6"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w:t>
            </w:r>
          </w:p>
        </w:tc>
        <w:tc>
          <w:tcPr>
            <w:tcW w:w="940" w:type="dxa"/>
            <w:tcBorders>
              <w:top w:val="nil"/>
              <w:left w:val="nil"/>
              <w:bottom w:val="double" w:sz="6"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r w:rsidRPr="000E7B90">
              <w:rPr>
                <w:rFonts w:ascii="Times New Roman" w:hAnsi="Times New Roman"/>
                <w:szCs w:val="24"/>
              </w:rPr>
              <w:t>/ha</w:t>
            </w:r>
          </w:p>
        </w:tc>
        <w:tc>
          <w:tcPr>
            <w:tcW w:w="1020" w:type="dxa"/>
            <w:tcBorders>
              <w:top w:val="nil"/>
              <w:left w:val="nil"/>
              <w:bottom w:val="double" w:sz="6" w:space="0" w:color="auto"/>
              <w:right w:val="double" w:sz="6"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i</w:t>
            </w:r>
            <w:r w:rsidRPr="000E7B90">
              <w:rPr>
                <w:rFonts w:ascii="Times New Roman" w:hAnsi="Times New Roman"/>
                <w:szCs w:val="24"/>
                <w:vertAlign w:val="subscript"/>
              </w:rPr>
              <w:t>v</w:t>
            </w:r>
            <w:r w:rsidRPr="000E7B90">
              <w:rPr>
                <w:rFonts w:ascii="Times New Roman" w:hAnsi="Times New Roman"/>
                <w:szCs w:val="24"/>
              </w:rPr>
              <w:t>/V*100</w:t>
            </w:r>
          </w:p>
        </w:tc>
      </w:tr>
      <w:tr w:rsidR="00AC1FDB" w:rsidRPr="000E7B90" w:rsidTr="00AC1FDB">
        <w:trPr>
          <w:trHeight w:val="630"/>
        </w:trPr>
        <w:tc>
          <w:tcPr>
            <w:tcW w:w="2220" w:type="dxa"/>
            <w:tcBorders>
              <w:top w:val="nil"/>
              <w:left w:val="double" w:sz="6" w:space="0" w:color="auto"/>
              <w:bottom w:val="single" w:sz="4" w:space="0" w:color="auto"/>
              <w:right w:val="nil"/>
            </w:tcBorders>
            <w:shd w:val="clear" w:color="auto" w:fill="auto"/>
            <w:vAlign w:val="bottom"/>
            <w:hideMark/>
          </w:tcPr>
          <w:p w:rsidR="00AC1FDB" w:rsidRPr="000E7B90" w:rsidRDefault="00AC1FDB" w:rsidP="00AC1FDB">
            <w:pPr>
              <w:rPr>
                <w:rFonts w:ascii="Times New Roman" w:hAnsi="Times New Roman"/>
                <w:b/>
                <w:bCs/>
                <w:szCs w:val="24"/>
              </w:rPr>
            </w:pPr>
            <w:r w:rsidRPr="000E7B90">
              <w:rPr>
                <w:rFonts w:ascii="Times New Roman" w:hAnsi="Times New Roman"/>
                <w:b/>
                <w:bCs/>
                <w:szCs w:val="24"/>
              </w:rPr>
              <w:t>Ruma</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1.139,52</w:t>
            </w:r>
          </w:p>
        </w:tc>
        <w:tc>
          <w:tcPr>
            <w:tcW w:w="960"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100,0</w:t>
            </w:r>
          </w:p>
        </w:tc>
        <w:tc>
          <w:tcPr>
            <w:tcW w:w="1240"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264.016,6</w:t>
            </w:r>
          </w:p>
        </w:tc>
        <w:tc>
          <w:tcPr>
            <w:tcW w:w="860"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100,0</w:t>
            </w:r>
          </w:p>
        </w:tc>
        <w:tc>
          <w:tcPr>
            <w:tcW w:w="980" w:type="dxa"/>
            <w:tcBorders>
              <w:top w:val="double" w:sz="6" w:space="0" w:color="auto"/>
              <w:left w:val="nil"/>
              <w:bottom w:val="single" w:sz="4" w:space="0" w:color="auto"/>
              <w:right w:val="nil"/>
            </w:tcBorders>
            <w:shd w:val="clear" w:color="auto" w:fill="auto"/>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231,7</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11.552,2</w:t>
            </w:r>
          </w:p>
        </w:tc>
        <w:tc>
          <w:tcPr>
            <w:tcW w:w="820"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100,0</w:t>
            </w:r>
          </w:p>
        </w:tc>
        <w:tc>
          <w:tcPr>
            <w:tcW w:w="940"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10,1</w:t>
            </w:r>
          </w:p>
        </w:tc>
        <w:tc>
          <w:tcPr>
            <w:tcW w:w="1020" w:type="dxa"/>
            <w:tcBorders>
              <w:top w:val="nil"/>
              <w:left w:val="nil"/>
              <w:bottom w:val="single" w:sz="4" w:space="0" w:color="auto"/>
              <w:right w:val="double" w:sz="6" w:space="0" w:color="auto"/>
            </w:tcBorders>
            <w:shd w:val="clear" w:color="auto" w:fill="auto"/>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4,4</w:t>
            </w:r>
          </w:p>
        </w:tc>
      </w:tr>
      <w:tr w:rsidR="00AC1FDB" w:rsidRPr="000E7B90" w:rsidTr="00AC1FDB">
        <w:trPr>
          <w:trHeight w:val="540"/>
        </w:trPr>
        <w:tc>
          <w:tcPr>
            <w:tcW w:w="2220" w:type="dxa"/>
            <w:tcBorders>
              <w:top w:val="nil"/>
              <w:left w:val="double" w:sz="6" w:space="0" w:color="auto"/>
              <w:bottom w:val="double" w:sz="6" w:space="0" w:color="auto"/>
              <w:right w:val="nil"/>
            </w:tcBorders>
            <w:shd w:val="clear" w:color="000000" w:fill="EEECE1"/>
            <w:vAlign w:val="bottom"/>
            <w:hideMark/>
          </w:tcPr>
          <w:p w:rsidR="00AC1FDB" w:rsidRPr="000E7B90" w:rsidRDefault="00AC1FDB" w:rsidP="00AC1FDB">
            <w:pPr>
              <w:jc w:val="center"/>
              <w:rPr>
                <w:rFonts w:ascii="Times New Roman" w:hAnsi="Times New Roman"/>
                <w:b/>
                <w:bCs/>
                <w:szCs w:val="24"/>
              </w:rPr>
            </w:pPr>
            <w:r w:rsidRPr="000E7B90">
              <w:rPr>
                <w:rFonts w:ascii="Times New Roman" w:hAnsi="Times New Roman"/>
                <w:b/>
                <w:bCs/>
                <w:szCs w:val="24"/>
              </w:rPr>
              <w:t>Ukupno:</w:t>
            </w:r>
          </w:p>
        </w:tc>
        <w:tc>
          <w:tcPr>
            <w:tcW w:w="960" w:type="dxa"/>
            <w:tcBorders>
              <w:top w:val="nil"/>
              <w:left w:val="single" w:sz="4" w:space="0" w:color="auto"/>
              <w:bottom w:val="double" w:sz="6" w:space="0" w:color="auto"/>
              <w:right w:val="single" w:sz="4" w:space="0" w:color="auto"/>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1.139,52</w:t>
            </w:r>
          </w:p>
        </w:tc>
        <w:tc>
          <w:tcPr>
            <w:tcW w:w="960" w:type="dxa"/>
            <w:tcBorders>
              <w:top w:val="nil"/>
              <w:left w:val="nil"/>
              <w:bottom w:val="double" w:sz="6" w:space="0" w:color="auto"/>
              <w:right w:val="single" w:sz="4" w:space="0" w:color="auto"/>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100,0</w:t>
            </w:r>
          </w:p>
        </w:tc>
        <w:tc>
          <w:tcPr>
            <w:tcW w:w="1240" w:type="dxa"/>
            <w:tcBorders>
              <w:top w:val="nil"/>
              <w:left w:val="nil"/>
              <w:bottom w:val="double" w:sz="6" w:space="0" w:color="auto"/>
              <w:right w:val="single" w:sz="4" w:space="0" w:color="auto"/>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264.016,6</w:t>
            </w:r>
          </w:p>
        </w:tc>
        <w:tc>
          <w:tcPr>
            <w:tcW w:w="860" w:type="dxa"/>
            <w:tcBorders>
              <w:top w:val="nil"/>
              <w:left w:val="nil"/>
              <w:bottom w:val="double" w:sz="6" w:space="0" w:color="auto"/>
              <w:right w:val="single" w:sz="4" w:space="0" w:color="auto"/>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100,0</w:t>
            </w:r>
          </w:p>
        </w:tc>
        <w:tc>
          <w:tcPr>
            <w:tcW w:w="980" w:type="dxa"/>
            <w:tcBorders>
              <w:top w:val="nil"/>
              <w:left w:val="nil"/>
              <w:bottom w:val="double" w:sz="6" w:space="0" w:color="auto"/>
              <w:right w:val="nil"/>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231,7</w:t>
            </w:r>
          </w:p>
        </w:tc>
        <w:tc>
          <w:tcPr>
            <w:tcW w:w="1160" w:type="dxa"/>
            <w:tcBorders>
              <w:top w:val="nil"/>
              <w:left w:val="single" w:sz="4" w:space="0" w:color="auto"/>
              <w:bottom w:val="double" w:sz="6" w:space="0" w:color="auto"/>
              <w:right w:val="single" w:sz="4" w:space="0" w:color="auto"/>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11.552,2</w:t>
            </w:r>
          </w:p>
        </w:tc>
        <w:tc>
          <w:tcPr>
            <w:tcW w:w="820" w:type="dxa"/>
            <w:tcBorders>
              <w:top w:val="nil"/>
              <w:left w:val="nil"/>
              <w:bottom w:val="double" w:sz="6" w:space="0" w:color="auto"/>
              <w:right w:val="single" w:sz="4" w:space="0" w:color="auto"/>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100,0</w:t>
            </w:r>
          </w:p>
        </w:tc>
        <w:tc>
          <w:tcPr>
            <w:tcW w:w="940" w:type="dxa"/>
            <w:tcBorders>
              <w:top w:val="nil"/>
              <w:left w:val="nil"/>
              <w:bottom w:val="double" w:sz="6" w:space="0" w:color="auto"/>
              <w:right w:val="single" w:sz="4" w:space="0" w:color="auto"/>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10,1</w:t>
            </w:r>
          </w:p>
        </w:tc>
        <w:tc>
          <w:tcPr>
            <w:tcW w:w="1020" w:type="dxa"/>
            <w:tcBorders>
              <w:top w:val="nil"/>
              <w:left w:val="nil"/>
              <w:bottom w:val="double" w:sz="6" w:space="0" w:color="auto"/>
              <w:right w:val="double" w:sz="6" w:space="0" w:color="auto"/>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4,4</w:t>
            </w:r>
          </w:p>
        </w:tc>
      </w:tr>
    </w:tbl>
    <w:p w:rsidR="00545FE5" w:rsidRPr="000E7B90" w:rsidRDefault="00545FE5" w:rsidP="0004244E">
      <w:pPr>
        <w:jc w:val="both"/>
        <w:rPr>
          <w:rFonts w:ascii="Times New Roman" w:hAnsi="Times New Roman"/>
          <w:szCs w:val="24"/>
        </w:rPr>
      </w:pPr>
    </w:p>
    <w:p w:rsidR="0035499B" w:rsidRPr="000E7B90" w:rsidRDefault="0035499B" w:rsidP="0004244E">
      <w:pPr>
        <w:jc w:val="both"/>
        <w:rPr>
          <w:rFonts w:ascii="Times New Roman" w:hAnsi="Times New Roman"/>
          <w:szCs w:val="24"/>
        </w:rPr>
      </w:pPr>
    </w:p>
    <w:p w:rsidR="00545FE5" w:rsidRPr="000E7B90" w:rsidRDefault="00545FE5" w:rsidP="0004244E">
      <w:pPr>
        <w:jc w:val="both"/>
        <w:rPr>
          <w:rFonts w:ascii="Times New Roman" w:hAnsi="Times New Roman"/>
          <w:szCs w:val="24"/>
        </w:rPr>
      </w:pPr>
    </w:p>
    <w:p w:rsidR="00545FE5" w:rsidRPr="000E7B90" w:rsidRDefault="0004244E" w:rsidP="009534A5">
      <w:pPr>
        <w:jc w:val="both"/>
        <w:rPr>
          <w:rFonts w:ascii="Times New Roman" w:hAnsi="Times New Roman"/>
          <w:i/>
          <w:szCs w:val="24"/>
        </w:rPr>
      </w:pPr>
      <w:r w:rsidRPr="000E7B90">
        <w:rPr>
          <w:rFonts w:ascii="Times New Roman" w:hAnsi="Times New Roman"/>
          <w:i/>
          <w:szCs w:val="24"/>
        </w:rPr>
        <w:t>Tabela br. 4.2. – Struktura površina po obraslosti po opštinama</w:t>
      </w:r>
    </w:p>
    <w:p w:rsidR="00AC1FDB" w:rsidRPr="000E7B90" w:rsidRDefault="00AC1FDB" w:rsidP="009534A5">
      <w:pPr>
        <w:jc w:val="both"/>
        <w:rPr>
          <w:rFonts w:ascii="Times New Roman" w:hAnsi="Times New Roman"/>
          <w:i/>
          <w:szCs w:val="24"/>
        </w:rPr>
      </w:pPr>
    </w:p>
    <w:tbl>
      <w:tblPr>
        <w:tblW w:w="9560" w:type="dxa"/>
        <w:tblInd w:w="85" w:type="dxa"/>
        <w:tblLook w:val="04A0"/>
      </w:tblPr>
      <w:tblGrid>
        <w:gridCol w:w="2580"/>
        <w:gridCol w:w="1414"/>
        <w:gridCol w:w="926"/>
        <w:gridCol w:w="1160"/>
        <w:gridCol w:w="1160"/>
        <w:gridCol w:w="1402"/>
        <w:gridCol w:w="918"/>
      </w:tblGrid>
      <w:tr w:rsidR="00AC1FDB" w:rsidRPr="000E7B90" w:rsidTr="00AC1FDB">
        <w:trPr>
          <w:trHeight w:val="375"/>
        </w:trPr>
        <w:tc>
          <w:tcPr>
            <w:tcW w:w="258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C1FDB" w:rsidRPr="000E7B90" w:rsidRDefault="00AC1FDB" w:rsidP="00AC1FDB">
            <w:pPr>
              <w:jc w:val="center"/>
              <w:rPr>
                <w:rFonts w:ascii="Times New Roman" w:hAnsi="Times New Roman"/>
                <w:b/>
                <w:bCs/>
                <w:szCs w:val="24"/>
              </w:rPr>
            </w:pPr>
            <w:r w:rsidRPr="000E7B90">
              <w:rPr>
                <w:rFonts w:ascii="Times New Roman" w:hAnsi="Times New Roman"/>
                <w:b/>
                <w:bCs/>
                <w:szCs w:val="24"/>
              </w:rPr>
              <w:t>Opština</w:t>
            </w:r>
          </w:p>
        </w:tc>
        <w:tc>
          <w:tcPr>
            <w:tcW w:w="2340" w:type="dxa"/>
            <w:gridSpan w:val="2"/>
            <w:tcBorders>
              <w:top w:val="double" w:sz="6" w:space="0" w:color="auto"/>
              <w:left w:val="nil"/>
              <w:bottom w:val="single" w:sz="4" w:space="0" w:color="auto"/>
              <w:right w:val="single" w:sz="4" w:space="0" w:color="auto"/>
            </w:tcBorders>
            <w:shd w:val="clear" w:color="auto" w:fill="auto"/>
            <w:noWrap/>
            <w:vAlign w:val="bottom"/>
            <w:hideMark/>
          </w:tcPr>
          <w:p w:rsidR="00AC1FDB" w:rsidRPr="000E7B90" w:rsidRDefault="00AC1FDB" w:rsidP="00AC1FDB">
            <w:pPr>
              <w:jc w:val="center"/>
              <w:rPr>
                <w:rFonts w:ascii="Times New Roman" w:hAnsi="Times New Roman"/>
                <w:b/>
                <w:bCs/>
                <w:szCs w:val="24"/>
              </w:rPr>
            </w:pPr>
            <w:r w:rsidRPr="000E7B90">
              <w:rPr>
                <w:rFonts w:ascii="Times New Roman" w:hAnsi="Times New Roman"/>
                <w:b/>
                <w:bCs/>
                <w:szCs w:val="24"/>
              </w:rPr>
              <w:t>Obraslo</w:t>
            </w:r>
          </w:p>
        </w:tc>
        <w:tc>
          <w:tcPr>
            <w:tcW w:w="2320"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AC1FDB" w:rsidRPr="000E7B90" w:rsidRDefault="00AC1FDB" w:rsidP="00AC1FDB">
            <w:pPr>
              <w:jc w:val="center"/>
              <w:rPr>
                <w:rFonts w:ascii="Times New Roman" w:hAnsi="Times New Roman"/>
                <w:b/>
                <w:bCs/>
                <w:szCs w:val="24"/>
              </w:rPr>
            </w:pPr>
            <w:r w:rsidRPr="000E7B90">
              <w:rPr>
                <w:rFonts w:ascii="Times New Roman" w:hAnsi="Times New Roman"/>
                <w:b/>
                <w:bCs/>
                <w:szCs w:val="24"/>
              </w:rPr>
              <w:t>Neobraslo</w:t>
            </w:r>
          </w:p>
        </w:tc>
        <w:tc>
          <w:tcPr>
            <w:tcW w:w="232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AC1FDB" w:rsidRPr="000E7B90" w:rsidRDefault="00AC1FDB" w:rsidP="00AC1FDB">
            <w:pPr>
              <w:jc w:val="center"/>
              <w:rPr>
                <w:rFonts w:ascii="Times New Roman" w:hAnsi="Times New Roman"/>
                <w:b/>
                <w:bCs/>
                <w:szCs w:val="24"/>
              </w:rPr>
            </w:pPr>
            <w:r w:rsidRPr="000E7B90">
              <w:rPr>
                <w:rFonts w:ascii="Times New Roman" w:hAnsi="Times New Roman"/>
                <w:b/>
                <w:bCs/>
                <w:szCs w:val="24"/>
              </w:rPr>
              <w:t>Ukupno</w:t>
            </w:r>
          </w:p>
        </w:tc>
      </w:tr>
      <w:tr w:rsidR="00AC1FDB" w:rsidRPr="000E7B90" w:rsidTr="00AC1FDB">
        <w:trPr>
          <w:trHeight w:val="375"/>
        </w:trPr>
        <w:tc>
          <w:tcPr>
            <w:tcW w:w="2580" w:type="dxa"/>
            <w:vMerge/>
            <w:tcBorders>
              <w:top w:val="double" w:sz="6" w:space="0" w:color="auto"/>
              <w:left w:val="double" w:sz="6" w:space="0" w:color="auto"/>
              <w:bottom w:val="double" w:sz="6" w:space="0" w:color="000000"/>
              <w:right w:val="single" w:sz="4" w:space="0" w:color="auto"/>
            </w:tcBorders>
            <w:vAlign w:val="center"/>
            <w:hideMark/>
          </w:tcPr>
          <w:p w:rsidR="00AC1FDB" w:rsidRPr="000E7B90" w:rsidRDefault="00AC1FDB" w:rsidP="00AC1FDB">
            <w:pPr>
              <w:rPr>
                <w:rFonts w:ascii="Times New Roman" w:hAnsi="Times New Roman"/>
                <w:b/>
                <w:bCs/>
                <w:szCs w:val="24"/>
              </w:rPr>
            </w:pPr>
          </w:p>
        </w:tc>
        <w:tc>
          <w:tcPr>
            <w:tcW w:w="1414" w:type="dxa"/>
            <w:tcBorders>
              <w:top w:val="nil"/>
              <w:left w:val="nil"/>
              <w:bottom w:val="double" w:sz="6" w:space="0" w:color="auto"/>
              <w:right w:val="single" w:sz="4" w:space="0" w:color="auto"/>
            </w:tcBorders>
            <w:shd w:val="clear" w:color="auto" w:fill="auto"/>
            <w:noWrap/>
            <w:vAlign w:val="bottom"/>
            <w:hideMark/>
          </w:tcPr>
          <w:p w:rsidR="00AC1FDB" w:rsidRPr="000E7B90" w:rsidRDefault="00AC1FDB" w:rsidP="00AC1FDB">
            <w:pPr>
              <w:jc w:val="center"/>
              <w:rPr>
                <w:rFonts w:ascii="Times New Roman" w:hAnsi="Times New Roman"/>
                <w:b/>
                <w:bCs/>
                <w:szCs w:val="24"/>
              </w:rPr>
            </w:pPr>
            <w:r w:rsidRPr="000E7B90">
              <w:rPr>
                <w:rFonts w:ascii="Times New Roman" w:hAnsi="Times New Roman"/>
                <w:b/>
                <w:bCs/>
                <w:szCs w:val="24"/>
              </w:rPr>
              <w:t>ha</w:t>
            </w:r>
          </w:p>
        </w:tc>
        <w:tc>
          <w:tcPr>
            <w:tcW w:w="926" w:type="dxa"/>
            <w:tcBorders>
              <w:top w:val="single" w:sz="4" w:space="0" w:color="auto"/>
              <w:left w:val="nil"/>
              <w:bottom w:val="double" w:sz="6" w:space="0" w:color="auto"/>
              <w:right w:val="nil"/>
            </w:tcBorders>
            <w:shd w:val="clear" w:color="auto" w:fill="auto"/>
            <w:noWrap/>
            <w:vAlign w:val="bottom"/>
            <w:hideMark/>
          </w:tcPr>
          <w:p w:rsidR="00AC1FDB" w:rsidRPr="000E7B90" w:rsidRDefault="00AC1FDB" w:rsidP="00AC1FDB">
            <w:pPr>
              <w:jc w:val="center"/>
              <w:rPr>
                <w:rFonts w:ascii="Times New Roman" w:hAnsi="Times New Roman"/>
                <w:b/>
                <w:bCs/>
                <w:szCs w:val="24"/>
              </w:rPr>
            </w:pPr>
            <w:r w:rsidRPr="000E7B90">
              <w:rPr>
                <w:rFonts w:ascii="Times New Roman" w:hAnsi="Times New Roman"/>
                <w:b/>
                <w:bCs/>
                <w:szCs w:val="24"/>
              </w:rPr>
              <w:t>%</w:t>
            </w:r>
          </w:p>
        </w:tc>
        <w:tc>
          <w:tcPr>
            <w:tcW w:w="1160" w:type="dxa"/>
            <w:tcBorders>
              <w:top w:val="nil"/>
              <w:left w:val="single" w:sz="4" w:space="0" w:color="auto"/>
              <w:bottom w:val="double" w:sz="6" w:space="0" w:color="auto"/>
              <w:right w:val="single" w:sz="4" w:space="0" w:color="auto"/>
            </w:tcBorders>
            <w:shd w:val="clear" w:color="auto" w:fill="auto"/>
            <w:noWrap/>
            <w:vAlign w:val="bottom"/>
            <w:hideMark/>
          </w:tcPr>
          <w:p w:rsidR="00AC1FDB" w:rsidRPr="000E7B90" w:rsidRDefault="00AC1FDB" w:rsidP="00AC1FDB">
            <w:pPr>
              <w:jc w:val="center"/>
              <w:rPr>
                <w:rFonts w:ascii="Times New Roman" w:hAnsi="Times New Roman"/>
                <w:b/>
                <w:bCs/>
                <w:szCs w:val="24"/>
              </w:rPr>
            </w:pPr>
            <w:r w:rsidRPr="000E7B90">
              <w:rPr>
                <w:rFonts w:ascii="Times New Roman" w:hAnsi="Times New Roman"/>
                <w:b/>
                <w:bCs/>
                <w:szCs w:val="24"/>
              </w:rPr>
              <w:t>ha</w:t>
            </w:r>
          </w:p>
        </w:tc>
        <w:tc>
          <w:tcPr>
            <w:tcW w:w="1160" w:type="dxa"/>
            <w:tcBorders>
              <w:top w:val="single" w:sz="4" w:space="0" w:color="auto"/>
              <w:left w:val="nil"/>
              <w:bottom w:val="double" w:sz="6" w:space="0" w:color="auto"/>
              <w:right w:val="single" w:sz="4" w:space="0" w:color="auto"/>
            </w:tcBorders>
            <w:shd w:val="clear" w:color="auto" w:fill="auto"/>
            <w:noWrap/>
            <w:vAlign w:val="bottom"/>
            <w:hideMark/>
          </w:tcPr>
          <w:p w:rsidR="00AC1FDB" w:rsidRPr="000E7B90" w:rsidRDefault="00AC1FDB" w:rsidP="00AC1FDB">
            <w:pPr>
              <w:jc w:val="center"/>
              <w:rPr>
                <w:rFonts w:ascii="Times New Roman" w:hAnsi="Times New Roman"/>
                <w:b/>
                <w:bCs/>
                <w:szCs w:val="24"/>
              </w:rPr>
            </w:pPr>
            <w:r w:rsidRPr="000E7B90">
              <w:rPr>
                <w:rFonts w:ascii="Times New Roman" w:hAnsi="Times New Roman"/>
                <w:b/>
                <w:bCs/>
                <w:szCs w:val="24"/>
              </w:rPr>
              <w:t>%</w:t>
            </w:r>
          </w:p>
        </w:tc>
        <w:tc>
          <w:tcPr>
            <w:tcW w:w="1402" w:type="dxa"/>
            <w:tcBorders>
              <w:top w:val="nil"/>
              <w:left w:val="nil"/>
              <w:bottom w:val="double" w:sz="6" w:space="0" w:color="auto"/>
              <w:right w:val="single" w:sz="4" w:space="0" w:color="auto"/>
            </w:tcBorders>
            <w:shd w:val="clear" w:color="auto" w:fill="auto"/>
            <w:noWrap/>
            <w:vAlign w:val="bottom"/>
            <w:hideMark/>
          </w:tcPr>
          <w:p w:rsidR="00AC1FDB" w:rsidRPr="000E7B90" w:rsidRDefault="00AC1FDB" w:rsidP="00AC1FDB">
            <w:pPr>
              <w:jc w:val="center"/>
              <w:rPr>
                <w:rFonts w:ascii="Times New Roman" w:hAnsi="Times New Roman"/>
                <w:b/>
                <w:bCs/>
                <w:szCs w:val="24"/>
              </w:rPr>
            </w:pPr>
            <w:r w:rsidRPr="000E7B90">
              <w:rPr>
                <w:rFonts w:ascii="Times New Roman" w:hAnsi="Times New Roman"/>
                <w:b/>
                <w:bCs/>
                <w:szCs w:val="24"/>
              </w:rPr>
              <w:t>ha</w:t>
            </w:r>
          </w:p>
        </w:tc>
        <w:tc>
          <w:tcPr>
            <w:tcW w:w="918" w:type="dxa"/>
            <w:tcBorders>
              <w:top w:val="nil"/>
              <w:left w:val="nil"/>
              <w:bottom w:val="double" w:sz="6" w:space="0" w:color="auto"/>
              <w:right w:val="double" w:sz="6" w:space="0" w:color="auto"/>
            </w:tcBorders>
            <w:shd w:val="clear" w:color="auto" w:fill="auto"/>
            <w:noWrap/>
            <w:vAlign w:val="bottom"/>
            <w:hideMark/>
          </w:tcPr>
          <w:p w:rsidR="00AC1FDB" w:rsidRPr="000E7B90" w:rsidRDefault="00AC1FDB" w:rsidP="00AC1FDB">
            <w:pPr>
              <w:jc w:val="center"/>
              <w:rPr>
                <w:rFonts w:ascii="Times New Roman" w:hAnsi="Times New Roman"/>
                <w:b/>
                <w:bCs/>
                <w:szCs w:val="24"/>
              </w:rPr>
            </w:pPr>
            <w:r w:rsidRPr="000E7B90">
              <w:rPr>
                <w:rFonts w:ascii="Times New Roman" w:hAnsi="Times New Roman"/>
                <w:b/>
                <w:bCs/>
                <w:szCs w:val="24"/>
              </w:rPr>
              <w:t>%</w:t>
            </w:r>
          </w:p>
        </w:tc>
      </w:tr>
      <w:tr w:rsidR="00AC1FDB" w:rsidRPr="000E7B90" w:rsidTr="00AC1FDB">
        <w:trPr>
          <w:trHeight w:val="435"/>
        </w:trPr>
        <w:tc>
          <w:tcPr>
            <w:tcW w:w="2580" w:type="dxa"/>
            <w:tcBorders>
              <w:top w:val="nil"/>
              <w:left w:val="double" w:sz="6" w:space="0" w:color="auto"/>
              <w:bottom w:val="single" w:sz="4" w:space="0" w:color="auto"/>
              <w:right w:val="single" w:sz="4" w:space="0" w:color="auto"/>
            </w:tcBorders>
            <w:shd w:val="clear" w:color="auto" w:fill="auto"/>
            <w:noWrap/>
            <w:vAlign w:val="bottom"/>
            <w:hideMark/>
          </w:tcPr>
          <w:p w:rsidR="00AC1FDB" w:rsidRPr="000E7B90" w:rsidRDefault="00AC1FDB" w:rsidP="00AC1FDB">
            <w:pPr>
              <w:rPr>
                <w:rFonts w:ascii="Times New Roman" w:hAnsi="Times New Roman"/>
                <w:b/>
                <w:bCs/>
                <w:szCs w:val="24"/>
              </w:rPr>
            </w:pPr>
            <w:r w:rsidRPr="000E7B90">
              <w:rPr>
                <w:rFonts w:ascii="Times New Roman" w:hAnsi="Times New Roman"/>
                <w:b/>
                <w:bCs/>
                <w:szCs w:val="24"/>
              </w:rPr>
              <w:t>Ruma</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1.139,52</w:t>
            </w:r>
          </w:p>
        </w:tc>
        <w:tc>
          <w:tcPr>
            <w:tcW w:w="926" w:type="dxa"/>
            <w:tcBorders>
              <w:top w:val="single" w:sz="4" w:space="0" w:color="auto"/>
              <w:left w:val="nil"/>
              <w:bottom w:val="single" w:sz="4" w:space="0" w:color="auto"/>
              <w:right w:val="nil"/>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89,21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100,0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1.228,73</w:t>
            </w:r>
          </w:p>
        </w:tc>
        <w:tc>
          <w:tcPr>
            <w:tcW w:w="918" w:type="dxa"/>
            <w:tcBorders>
              <w:top w:val="single" w:sz="4" w:space="0" w:color="auto"/>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100,0</w:t>
            </w:r>
          </w:p>
        </w:tc>
      </w:tr>
      <w:tr w:rsidR="00AC1FDB" w:rsidRPr="000E7B90" w:rsidTr="00AC1FDB">
        <w:trPr>
          <w:trHeight w:val="435"/>
        </w:trPr>
        <w:tc>
          <w:tcPr>
            <w:tcW w:w="2580" w:type="dxa"/>
            <w:tcBorders>
              <w:top w:val="nil"/>
              <w:left w:val="double" w:sz="6" w:space="0" w:color="auto"/>
              <w:bottom w:val="double" w:sz="6" w:space="0" w:color="auto"/>
              <w:right w:val="single" w:sz="4" w:space="0" w:color="auto"/>
            </w:tcBorders>
            <w:shd w:val="clear" w:color="000000" w:fill="EEECE1"/>
            <w:noWrap/>
            <w:vAlign w:val="bottom"/>
            <w:hideMark/>
          </w:tcPr>
          <w:p w:rsidR="00AC1FDB" w:rsidRPr="000E7B90" w:rsidRDefault="00AC1FDB" w:rsidP="00AC1FDB">
            <w:pPr>
              <w:rPr>
                <w:rFonts w:ascii="Times New Roman" w:hAnsi="Times New Roman"/>
                <w:b/>
                <w:bCs/>
                <w:szCs w:val="24"/>
              </w:rPr>
            </w:pPr>
            <w:r w:rsidRPr="000E7B90">
              <w:rPr>
                <w:rFonts w:ascii="Times New Roman" w:hAnsi="Times New Roman"/>
                <w:b/>
                <w:bCs/>
                <w:szCs w:val="24"/>
              </w:rPr>
              <w:t>Ukupno</w:t>
            </w:r>
          </w:p>
        </w:tc>
        <w:tc>
          <w:tcPr>
            <w:tcW w:w="1414" w:type="dxa"/>
            <w:tcBorders>
              <w:top w:val="nil"/>
              <w:left w:val="nil"/>
              <w:bottom w:val="double" w:sz="6"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1.139,52</w:t>
            </w:r>
          </w:p>
        </w:tc>
        <w:tc>
          <w:tcPr>
            <w:tcW w:w="926" w:type="dxa"/>
            <w:tcBorders>
              <w:top w:val="nil"/>
              <w:left w:val="nil"/>
              <w:bottom w:val="double" w:sz="6" w:space="0" w:color="auto"/>
              <w:right w:val="nil"/>
            </w:tcBorders>
            <w:shd w:val="clear" w:color="000000" w:fill="EEECE1"/>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100,0</w:t>
            </w:r>
          </w:p>
        </w:tc>
        <w:tc>
          <w:tcPr>
            <w:tcW w:w="1160" w:type="dxa"/>
            <w:tcBorders>
              <w:top w:val="nil"/>
              <w:left w:val="single" w:sz="4" w:space="0" w:color="auto"/>
              <w:bottom w:val="double" w:sz="6"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89,21</w:t>
            </w:r>
          </w:p>
        </w:tc>
        <w:tc>
          <w:tcPr>
            <w:tcW w:w="1160" w:type="dxa"/>
            <w:tcBorders>
              <w:top w:val="nil"/>
              <w:left w:val="nil"/>
              <w:bottom w:val="double" w:sz="6"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100,0</w:t>
            </w:r>
          </w:p>
        </w:tc>
        <w:tc>
          <w:tcPr>
            <w:tcW w:w="1402" w:type="dxa"/>
            <w:tcBorders>
              <w:top w:val="nil"/>
              <w:left w:val="nil"/>
              <w:bottom w:val="double" w:sz="6"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1.228,73</w:t>
            </w:r>
          </w:p>
        </w:tc>
        <w:tc>
          <w:tcPr>
            <w:tcW w:w="918" w:type="dxa"/>
            <w:tcBorders>
              <w:top w:val="nil"/>
              <w:left w:val="nil"/>
              <w:bottom w:val="double" w:sz="6" w:space="0" w:color="auto"/>
              <w:right w:val="double" w:sz="6" w:space="0" w:color="auto"/>
            </w:tcBorders>
            <w:shd w:val="clear" w:color="000000" w:fill="EEECE1"/>
            <w:noWrap/>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100,0</w:t>
            </w:r>
          </w:p>
        </w:tc>
      </w:tr>
    </w:tbl>
    <w:p w:rsidR="00037780" w:rsidRPr="000E7B90" w:rsidRDefault="00037780" w:rsidP="00475566">
      <w:pPr>
        <w:rPr>
          <w:rFonts w:ascii="Times New Roman" w:hAnsi="Times New Roman"/>
          <w:szCs w:val="24"/>
          <w:lang w:val="de-DE"/>
        </w:rPr>
      </w:pPr>
    </w:p>
    <w:p w:rsidR="009534A5" w:rsidRPr="000E7B90" w:rsidRDefault="009534A5" w:rsidP="00D0483A">
      <w:pPr>
        <w:pStyle w:val="Heading2"/>
      </w:pPr>
      <w:bookmarkStart w:id="59" w:name="_Toc488399787"/>
      <w:bookmarkStart w:id="60" w:name="_Toc20309651"/>
      <w:r w:rsidRPr="000E7B90">
        <w:t>STANJE ŠUMA PO NAMENI</w:t>
      </w:r>
      <w:bookmarkEnd w:id="59"/>
      <w:bookmarkEnd w:id="60"/>
    </w:p>
    <w:p w:rsidR="009534A5" w:rsidRPr="000E7B90" w:rsidRDefault="009534A5" w:rsidP="009534A5">
      <w:pPr>
        <w:jc w:val="both"/>
        <w:rPr>
          <w:rFonts w:ascii="Times New Roman" w:hAnsi="Times New Roman"/>
          <w:szCs w:val="24"/>
          <w:lang w:val="de-DE"/>
        </w:rPr>
      </w:pPr>
    </w:p>
    <w:p w:rsidR="0004244E" w:rsidRPr="000E7B90" w:rsidRDefault="00753A1D" w:rsidP="0004244E">
      <w:pPr>
        <w:ind w:firstLine="720"/>
        <w:jc w:val="both"/>
        <w:rPr>
          <w:rFonts w:ascii="Times New Roman" w:hAnsi="Times New Roman"/>
          <w:szCs w:val="24"/>
        </w:rPr>
      </w:pPr>
      <w:r w:rsidRPr="000E7B90">
        <w:rPr>
          <w:rFonts w:ascii="Times New Roman" w:hAnsi="Times New Roman"/>
          <w:szCs w:val="24"/>
        </w:rPr>
        <w:t>Sve šume GJ “</w:t>
      </w:r>
      <w:r w:rsidR="002A3D40" w:rsidRPr="000E7B90">
        <w:rPr>
          <w:rFonts w:ascii="Times New Roman" w:hAnsi="Times New Roman"/>
        </w:rPr>
        <w:t>Senajske bare</w:t>
      </w:r>
      <w:r w:rsidR="002E14F9" w:rsidRPr="000E7B90">
        <w:rPr>
          <w:rFonts w:ascii="Times New Roman" w:hAnsi="Times New Roman"/>
        </w:rPr>
        <w:t xml:space="preserve"> I </w:t>
      </w:r>
      <w:r w:rsidR="002A3D40" w:rsidRPr="000E7B90">
        <w:rPr>
          <w:rFonts w:ascii="Times New Roman" w:hAnsi="Times New Roman"/>
        </w:rPr>
        <w:t>-</w:t>
      </w:r>
      <w:r w:rsidR="002E14F9" w:rsidRPr="000E7B90">
        <w:rPr>
          <w:rFonts w:ascii="Times New Roman" w:hAnsi="Times New Roman"/>
        </w:rPr>
        <w:t xml:space="preserve"> </w:t>
      </w:r>
      <w:r w:rsidR="002A3D40" w:rsidRPr="000E7B90">
        <w:rPr>
          <w:rFonts w:ascii="Times New Roman" w:hAnsi="Times New Roman"/>
        </w:rPr>
        <w:t>Krstac</w:t>
      </w:r>
      <w:r w:rsidR="008F1936" w:rsidRPr="000E7B90">
        <w:rPr>
          <w:rFonts w:ascii="Times New Roman" w:hAnsi="Times New Roman"/>
          <w:szCs w:val="24"/>
        </w:rPr>
        <w:t xml:space="preserve"> </w:t>
      </w:r>
      <w:r w:rsidR="0004244E" w:rsidRPr="000E7B90">
        <w:rPr>
          <w:rFonts w:ascii="Times New Roman" w:hAnsi="Times New Roman"/>
          <w:szCs w:val="24"/>
        </w:rPr>
        <w:t>“</w:t>
      </w:r>
      <w:r w:rsidR="00EB3D6E" w:rsidRPr="000E7B90">
        <w:rPr>
          <w:rFonts w:ascii="Times New Roman" w:hAnsi="Times New Roman"/>
          <w:szCs w:val="24"/>
        </w:rPr>
        <w:t xml:space="preserve"> ( </w:t>
      </w:r>
      <w:r w:rsidR="00EB3D6E" w:rsidRPr="000E7B90">
        <w:rPr>
          <w:rFonts w:ascii="Times New Roman" w:hAnsi="Times New Roman"/>
          <w:szCs w:val="24"/>
          <w:u w:val="single"/>
        </w:rPr>
        <w:t>obrasla površina</w:t>
      </w:r>
      <w:r w:rsidR="00EB3D6E" w:rsidRPr="000E7B90">
        <w:rPr>
          <w:rFonts w:ascii="Times New Roman" w:hAnsi="Times New Roman"/>
          <w:szCs w:val="24"/>
        </w:rPr>
        <w:t xml:space="preserve"> )</w:t>
      </w:r>
      <w:r w:rsidR="0004244E" w:rsidRPr="000E7B90">
        <w:rPr>
          <w:rFonts w:ascii="Times New Roman" w:hAnsi="Times New Roman"/>
          <w:szCs w:val="24"/>
        </w:rPr>
        <w:t xml:space="preserve"> svrstane su u </w:t>
      </w:r>
      <w:r w:rsidR="002A3D40" w:rsidRPr="000E7B90">
        <w:rPr>
          <w:rFonts w:ascii="Times New Roman" w:hAnsi="Times New Roman"/>
          <w:szCs w:val="24"/>
        </w:rPr>
        <w:t>jednu</w:t>
      </w:r>
      <w:r w:rsidRPr="000E7B90">
        <w:rPr>
          <w:rFonts w:ascii="Times New Roman" w:hAnsi="Times New Roman"/>
          <w:szCs w:val="24"/>
        </w:rPr>
        <w:t xml:space="preserve"> </w:t>
      </w:r>
      <w:r w:rsidR="002A3D40" w:rsidRPr="000E7B90">
        <w:rPr>
          <w:rFonts w:ascii="Times New Roman" w:hAnsi="Times New Roman"/>
          <w:szCs w:val="24"/>
        </w:rPr>
        <w:t>namensku</w:t>
      </w:r>
      <w:r w:rsidR="00EB3D6E" w:rsidRPr="000E7B90">
        <w:rPr>
          <w:rFonts w:ascii="Times New Roman" w:hAnsi="Times New Roman"/>
          <w:szCs w:val="24"/>
        </w:rPr>
        <w:t xml:space="preserve"> celin</w:t>
      </w:r>
      <w:r w:rsidR="002A3D40" w:rsidRPr="000E7B90">
        <w:rPr>
          <w:rFonts w:ascii="Times New Roman" w:hAnsi="Times New Roman"/>
          <w:szCs w:val="24"/>
        </w:rPr>
        <w:t>u</w:t>
      </w:r>
      <w:r w:rsidR="0004244E" w:rsidRPr="000E7B90">
        <w:rPr>
          <w:rFonts w:ascii="Times New Roman" w:hAnsi="Times New Roman"/>
          <w:szCs w:val="24"/>
        </w:rPr>
        <w:t>:</w:t>
      </w:r>
    </w:p>
    <w:p w:rsidR="0004244E" w:rsidRPr="000E7B90" w:rsidRDefault="0004244E" w:rsidP="0004244E">
      <w:pPr>
        <w:jc w:val="both"/>
        <w:rPr>
          <w:rFonts w:ascii="Times New Roman" w:hAnsi="Times New Roman"/>
          <w:szCs w:val="24"/>
        </w:rPr>
      </w:pPr>
    </w:p>
    <w:p w:rsidR="00936B3C" w:rsidRPr="000E7B90" w:rsidRDefault="00936B3C" w:rsidP="0004244E">
      <w:pPr>
        <w:jc w:val="both"/>
        <w:rPr>
          <w:rFonts w:ascii="Times New Roman" w:hAnsi="Times New Roman"/>
          <w:szCs w:val="24"/>
        </w:rPr>
      </w:pPr>
    </w:p>
    <w:p w:rsidR="0004244E" w:rsidRPr="000E7B90" w:rsidRDefault="0004244E" w:rsidP="0004244E">
      <w:pPr>
        <w:spacing w:after="60"/>
        <w:jc w:val="both"/>
        <w:rPr>
          <w:rFonts w:ascii="Times New Roman" w:hAnsi="Times New Roman"/>
          <w:szCs w:val="24"/>
        </w:rPr>
      </w:pPr>
      <w:r w:rsidRPr="000E7B90">
        <w:rPr>
          <w:rFonts w:ascii="Times New Roman" w:hAnsi="Times New Roman"/>
          <w:szCs w:val="24"/>
        </w:rPr>
        <w:t>10 – PROIZVODNJA TEHNIČKOG DRVETA</w:t>
      </w:r>
    </w:p>
    <w:p w:rsidR="00936B3C" w:rsidRPr="000E7B90" w:rsidRDefault="00936B3C" w:rsidP="0004244E">
      <w:pPr>
        <w:spacing w:after="60"/>
        <w:jc w:val="both"/>
        <w:rPr>
          <w:rFonts w:ascii="Times New Roman" w:hAnsi="Times New Roman"/>
          <w:szCs w:val="24"/>
        </w:rPr>
      </w:pPr>
    </w:p>
    <w:p w:rsidR="00835B3E" w:rsidRPr="000E7B90" w:rsidRDefault="0004244E" w:rsidP="0004244E">
      <w:pPr>
        <w:jc w:val="both"/>
        <w:rPr>
          <w:rFonts w:ascii="Times New Roman" w:hAnsi="Times New Roman"/>
          <w:i/>
          <w:szCs w:val="24"/>
          <w:lang w:val="nb-NO"/>
        </w:rPr>
      </w:pPr>
      <w:r w:rsidRPr="000E7B90">
        <w:rPr>
          <w:rFonts w:ascii="Times New Roman" w:hAnsi="Times New Roman"/>
          <w:i/>
          <w:szCs w:val="24"/>
          <w:lang w:val="nb-NO"/>
        </w:rPr>
        <w:t>Tabela br. 4.3. – Stanje šuma po nameni</w:t>
      </w:r>
    </w:p>
    <w:p w:rsidR="00AC1FDB" w:rsidRPr="000E7B90" w:rsidRDefault="00AC1FDB" w:rsidP="0004244E">
      <w:pPr>
        <w:jc w:val="both"/>
        <w:rPr>
          <w:rFonts w:ascii="Times New Roman" w:hAnsi="Times New Roman"/>
          <w:szCs w:val="24"/>
        </w:rPr>
      </w:pPr>
    </w:p>
    <w:tbl>
      <w:tblPr>
        <w:tblW w:w="10700" w:type="dxa"/>
        <w:tblInd w:w="85" w:type="dxa"/>
        <w:tblLook w:val="04A0"/>
      </w:tblPr>
      <w:tblGrid>
        <w:gridCol w:w="1760"/>
        <w:gridCol w:w="1160"/>
        <w:gridCol w:w="840"/>
        <w:gridCol w:w="1180"/>
        <w:gridCol w:w="840"/>
        <w:gridCol w:w="920"/>
        <w:gridCol w:w="1120"/>
        <w:gridCol w:w="840"/>
        <w:gridCol w:w="920"/>
        <w:gridCol w:w="1120"/>
      </w:tblGrid>
      <w:tr w:rsidR="00AC1FDB" w:rsidRPr="000E7B90" w:rsidTr="00AC1FDB">
        <w:trPr>
          <w:trHeight w:val="330"/>
        </w:trPr>
        <w:tc>
          <w:tcPr>
            <w:tcW w:w="1760" w:type="dxa"/>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Osnovna namena</w:t>
            </w:r>
          </w:p>
        </w:tc>
        <w:tc>
          <w:tcPr>
            <w:tcW w:w="2000" w:type="dxa"/>
            <w:gridSpan w:val="2"/>
            <w:tcBorders>
              <w:top w:val="double" w:sz="6" w:space="0" w:color="auto"/>
              <w:left w:val="nil"/>
              <w:bottom w:val="single" w:sz="4"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Površina</w:t>
            </w:r>
          </w:p>
        </w:tc>
        <w:tc>
          <w:tcPr>
            <w:tcW w:w="2940" w:type="dxa"/>
            <w:gridSpan w:val="3"/>
            <w:tcBorders>
              <w:top w:val="double" w:sz="6" w:space="0" w:color="auto"/>
              <w:left w:val="single" w:sz="4" w:space="0" w:color="auto"/>
              <w:bottom w:val="single" w:sz="4" w:space="0" w:color="auto"/>
              <w:right w:val="single" w:sz="4" w:space="0" w:color="000000"/>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Zapremina</w:t>
            </w:r>
          </w:p>
        </w:tc>
        <w:tc>
          <w:tcPr>
            <w:tcW w:w="4000" w:type="dxa"/>
            <w:gridSpan w:val="4"/>
            <w:tcBorders>
              <w:top w:val="double" w:sz="6" w:space="0" w:color="auto"/>
              <w:left w:val="nil"/>
              <w:bottom w:val="single" w:sz="4" w:space="0" w:color="auto"/>
              <w:right w:val="double" w:sz="6" w:space="0" w:color="000000"/>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Zapreminski prirast</w:t>
            </w:r>
          </w:p>
        </w:tc>
      </w:tr>
      <w:tr w:rsidR="00AC1FDB" w:rsidRPr="000E7B90" w:rsidTr="00AC1FDB">
        <w:trPr>
          <w:trHeight w:val="375"/>
        </w:trPr>
        <w:tc>
          <w:tcPr>
            <w:tcW w:w="1760" w:type="dxa"/>
            <w:vMerge/>
            <w:tcBorders>
              <w:top w:val="double" w:sz="6" w:space="0" w:color="auto"/>
              <w:left w:val="double" w:sz="6" w:space="0" w:color="auto"/>
              <w:bottom w:val="single" w:sz="4" w:space="0" w:color="000000"/>
              <w:right w:val="single" w:sz="4" w:space="0" w:color="auto"/>
            </w:tcBorders>
            <w:vAlign w:val="center"/>
            <w:hideMark/>
          </w:tcPr>
          <w:p w:rsidR="00AC1FDB" w:rsidRPr="000E7B90" w:rsidRDefault="00AC1FDB" w:rsidP="00AC1FDB">
            <w:pPr>
              <w:rPr>
                <w:rFonts w:ascii="Times New Roman" w:hAnsi="Times New Roman"/>
                <w:szCs w:val="24"/>
              </w:rPr>
            </w:pPr>
          </w:p>
        </w:tc>
        <w:tc>
          <w:tcPr>
            <w:tcW w:w="1160" w:type="dxa"/>
            <w:tcBorders>
              <w:top w:val="nil"/>
              <w:left w:val="nil"/>
              <w:bottom w:val="single" w:sz="4"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ha</w:t>
            </w:r>
          </w:p>
        </w:tc>
        <w:tc>
          <w:tcPr>
            <w:tcW w:w="840" w:type="dxa"/>
            <w:tcBorders>
              <w:top w:val="nil"/>
              <w:left w:val="nil"/>
              <w:bottom w:val="single" w:sz="4" w:space="0" w:color="auto"/>
              <w:right w:val="nil"/>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840" w:type="dxa"/>
            <w:tcBorders>
              <w:top w:val="nil"/>
              <w:left w:val="nil"/>
              <w:bottom w:val="single" w:sz="4"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w:t>
            </w:r>
          </w:p>
        </w:tc>
        <w:tc>
          <w:tcPr>
            <w:tcW w:w="920" w:type="dxa"/>
            <w:tcBorders>
              <w:top w:val="nil"/>
              <w:left w:val="nil"/>
              <w:bottom w:val="single" w:sz="4"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r w:rsidRPr="000E7B90">
              <w:rPr>
                <w:rFonts w:ascii="Times New Roman" w:hAnsi="Times New Roman"/>
                <w:szCs w:val="24"/>
              </w:rPr>
              <w:t>/ha</w:t>
            </w:r>
          </w:p>
        </w:tc>
        <w:tc>
          <w:tcPr>
            <w:tcW w:w="1120" w:type="dxa"/>
            <w:tcBorders>
              <w:top w:val="nil"/>
              <w:left w:val="nil"/>
              <w:bottom w:val="single" w:sz="4"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840" w:type="dxa"/>
            <w:tcBorders>
              <w:top w:val="nil"/>
              <w:left w:val="nil"/>
              <w:bottom w:val="single" w:sz="4"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w:t>
            </w:r>
          </w:p>
        </w:tc>
        <w:tc>
          <w:tcPr>
            <w:tcW w:w="920" w:type="dxa"/>
            <w:tcBorders>
              <w:top w:val="nil"/>
              <w:left w:val="nil"/>
              <w:bottom w:val="single" w:sz="4" w:space="0" w:color="auto"/>
              <w:right w:val="single" w:sz="4"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r w:rsidRPr="000E7B90">
              <w:rPr>
                <w:rFonts w:ascii="Times New Roman" w:hAnsi="Times New Roman"/>
                <w:szCs w:val="24"/>
              </w:rPr>
              <w:t>/ha</w:t>
            </w:r>
          </w:p>
        </w:tc>
        <w:tc>
          <w:tcPr>
            <w:tcW w:w="1120" w:type="dxa"/>
            <w:tcBorders>
              <w:top w:val="nil"/>
              <w:left w:val="nil"/>
              <w:bottom w:val="single" w:sz="4" w:space="0" w:color="auto"/>
              <w:right w:val="double" w:sz="6" w:space="0" w:color="auto"/>
            </w:tcBorders>
            <w:shd w:val="clear" w:color="auto" w:fill="auto"/>
            <w:vAlign w:val="center"/>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i</w:t>
            </w:r>
            <w:r w:rsidRPr="000E7B90">
              <w:rPr>
                <w:rFonts w:ascii="Times New Roman" w:hAnsi="Times New Roman"/>
                <w:szCs w:val="24"/>
                <w:vertAlign w:val="subscript"/>
              </w:rPr>
              <w:t>v</w:t>
            </w:r>
            <w:r w:rsidRPr="000E7B90">
              <w:rPr>
                <w:rFonts w:ascii="Times New Roman" w:hAnsi="Times New Roman"/>
                <w:szCs w:val="24"/>
              </w:rPr>
              <w:t>/V*100</w:t>
            </w:r>
          </w:p>
        </w:tc>
      </w:tr>
      <w:tr w:rsidR="00AC1FDB" w:rsidRPr="000E7B90" w:rsidTr="00AC1FDB">
        <w:trPr>
          <w:trHeight w:val="390"/>
        </w:trPr>
        <w:tc>
          <w:tcPr>
            <w:tcW w:w="1760"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AC1FDB" w:rsidRPr="000E7B90" w:rsidRDefault="00AC1FDB" w:rsidP="00AC1FDB">
            <w:pPr>
              <w:jc w:val="center"/>
              <w:rPr>
                <w:rFonts w:ascii="Times New Roman" w:hAnsi="Times New Roman"/>
                <w:szCs w:val="24"/>
              </w:rPr>
            </w:pPr>
            <w:r w:rsidRPr="000E7B90">
              <w:rPr>
                <w:rFonts w:ascii="Times New Roman" w:hAnsi="Times New Roman"/>
                <w:szCs w:val="24"/>
              </w:rPr>
              <w:t>10</w:t>
            </w:r>
          </w:p>
        </w:tc>
        <w:tc>
          <w:tcPr>
            <w:tcW w:w="1160"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1.139,52</w:t>
            </w:r>
          </w:p>
        </w:tc>
        <w:tc>
          <w:tcPr>
            <w:tcW w:w="840" w:type="dxa"/>
            <w:tcBorders>
              <w:top w:val="nil"/>
              <w:left w:val="nil"/>
              <w:bottom w:val="single" w:sz="4" w:space="0" w:color="auto"/>
              <w:right w:val="nil"/>
            </w:tcBorders>
            <w:shd w:val="clear" w:color="auto" w:fill="auto"/>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100,0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264.016,6</w:t>
            </w:r>
          </w:p>
        </w:tc>
        <w:tc>
          <w:tcPr>
            <w:tcW w:w="840"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100,0</w:t>
            </w:r>
          </w:p>
        </w:tc>
        <w:tc>
          <w:tcPr>
            <w:tcW w:w="920"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231,7</w:t>
            </w:r>
          </w:p>
        </w:tc>
        <w:tc>
          <w:tcPr>
            <w:tcW w:w="1120"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11.552,2</w:t>
            </w:r>
          </w:p>
        </w:tc>
        <w:tc>
          <w:tcPr>
            <w:tcW w:w="840"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100,0</w:t>
            </w:r>
          </w:p>
        </w:tc>
        <w:tc>
          <w:tcPr>
            <w:tcW w:w="920"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10,1</w:t>
            </w:r>
          </w:p>
        </w:tc>
        <w:tc>
          <w:tcPr>
            <w:tcW w:w="1120" w:type="dxa"/>
            <w:tcBorders>
              <w:top w:val="nil"/>
              <w:left w:val="nil"/>
              <w:bottom w:val="single" w:sz="4" w:space="0" w:color="auto"/>
              <w:right w:val="double" w:sz="6" w:space="0" w:color="auto"/>
            </w:tcBorders>
            <w:shd w:val="clear" w:color="auto" w:fill="auto"/>
            <w:vAlign w:val="bottom"/>
            <w:hideMark/>
          </w:tcPr>
          <w:p w:rsidR="00AC1FDB" w:rsidRPr="000E7B90" w:rsidRDefault="00AC1FDB" w:rsidP="00AC1FDB">
            <w:pPr>
              <w:jc w:val="right"/>
              <w:rPr>
                <w:rFonts w:ascii="Times New Roman" w:hAnsi="Times New Roman"/>
                <w:szCs w:val="24"/>
              </w:rPr>
            </w:pPr>
            <w:r w:rsidRPr="000E7B90">
              <w:rPr>
                <w:rFonts w:ascii="Times New Roman" w:hAnsi="Times New Roman"/>
                <w:szCs w:val="24"/>
              </w:rPr>
              <w:t>4,4</w:t>
            </w:r>
          </w:p>
        </w:tc>
      </w:tr>
      <w:tr w:rsidR="00AC1FDB" w:rsidRPr="000E7B90" w:rsidTr="00AC1FDB">
        <w:trPr>
          <w:trHeight w:val="450"/>
        </w:trPr>
        <w:tc>
          <w:tcPr>
            <w:tcW w:w="1760" w:type="dxa"/>
            <w:tcBorders>
              <w:top w:val="nil"/>
              <w:left w:val="double" w:sz="6" w:space="0" w:color="auto"/>
              <w:bottom w:val="double" w:sz="6" w:space="0" w:color="auto"/>
              <w:right w:val="single" w:sz="4" w:space="0" w:color="auto"/>
            </w:tcBorders>
            <w:shd w:val="clear" w:color="000000" w:fill="EEECE1"/>
            <w:vAlign w:val="bottom"/>
            <w:hideMark/>
          </w:tcPr>
          <w:p w:rsidR="00AC1FDB" w:rsidRPr="000E7B90" w:rsidRDefault="00AC1FDB" w:rsidP="00AC1FDB">
            <w:pPr>
              <w:rPr>
                <w:rFonts w:ascii="Times New Roman" w:hAnsi="Times New Roman"/>
                <w:b/>
                <w:bCs/>
                <w:szCs w:val="24"/>
              </w:rPr>
            </w:pPr>
            <w:r w:rsidRPr="000E7B90">
              <w:rPr>
                <w:rFonts w:ascii="Times New Roman" w:hAnsi="Times New Roman"/>
                <w:b/>
                <w:bCs/>
                <w:szCs w:val="24"/>
              </w:rPr>
              <w:t>Ukupno:</w:t>
            </w:r>
          </w:p>
        </w:tc>
        <w:tc>
          <w:tcPr>
            <w:tcW w:w="1160" w:type="dxa"/>
            <w:tcBorders>
              <w:top w:val="nil"/>
              <w:left w:val="nil"/>
              <w:bottom w:val="double" w:sz="6" w:space="0" w:color="auto"/>
              <w:right w:val="single" w:sz="4" w:space="0" w:color="auto"/>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1.139,52</w:t>
            </w:r>
          </w:p>
        </w:tc>
        <w:tc>
          <w:tcPr>
            <w:tcW w:w="840" w:type="dxa"/>
            <w:tcBorders>
              <w:top w:val="nil"/>
              <w:left w:val="nil"/>
              <w:bottom w:val="double" w:sz="6" w:space="0" w:color="auto"/>
              <w:right w:val="nil"/>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100,0</w:t>
            </w:r>
          </w:p>
        </w:tc>
        <w:tc>
          <w:tcPr>
            <w:tcW w:w="1180" w:type="dxa"/>
            <w:tcBorders>
              <w:top w:val="nil"/>
              <w:left w:val="single" w:sz="4" w:space="0" w:color="auto"/>
              <w:bottom w:val="double" w:sz="6" w:space="0" w:color="auto"/>
              <w:right w:val="single" w:sz="4" w:space="0" w:color="auto"/>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264.016,6</w:t>
            </w:r>
          </w:p>
        </w:tc>
        <w:tc>
          <w:tcPr>
            <w:tcW w:w="840" w:type="dxa"/>
            <w:tcBorders>
              <w:top w:val="nil"/>
              <w:left w:val="nil"/>
              <w:bottom w:val="double" w:sz="6" w:space="0" w:color="auto"/>
              <w:right w:val="single" w:sz="4" w:space="0" w:color="auto"/>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100,0</w:t>
            </w:r>
          </w:p>
        </w:tc>
        <w:tc>
          <w:tcPr>
            <w:tcW w:w="920" w:type="dxa"/>
            <w:tcBorders>
              <w:top w:val="nil"/>
              <w:left w:val="nil"/>
              <w:bottom w:val="double" w:sz="6" w:space="0" w:color="auto"/>
              <w:right w:val="single" w:sz="4" w:space="0" w:color="auto"/>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231,7</w:t>
            </w:r>
          </w:p>
        </w:tc>
        <w:tc>
          <w:tcPr>
            <w:tcW w:w="1120" w:type="dxa"/>
            <w:tcBorders>
              <w:top w:val="nil"/>
              <w:left w:val="nil"/>
              <w:bottom w:val="double" w:sz="6" w:space="0" w:color="auto"/>
              <w:right w:val="single" w:sz="4" w:space="0" w:color="auto"/>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11.552,2</w:t>
            </w:r>
          </w:p>
        </w:tc>
        <w:tc>
          <w:tcPr>
            <w:tcW w:w="840" w:type="dxa"/>
            <w:tcBorders>
              <w:top w:val="nil"/>
              <w:left w:val="nil"/>
              <w:bottom w:val="double" w:sz="6" w:space="0" w:color="auto"/>
              <w:right w:val="single" w:sz="4" w:space="0" w:color="auto"/>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100,0</w:t>
            </w:r>
          </w:p>
        </w:tc>
        <w:tc>
          <w:tcPr>
            <w:tcW w:w="920" w:type="dxa"/>
            <w:tcBorders>
              <w:top w:val="nil"/>
              <w:left w:val="nil"/>
              <w:bottom w:val="double" w:sz="6" w:space="0" w:color="auto"/>
              <w:right w:val="single" w:sz="4" w:space="0" w:color="auto"/>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10,1</w:t>
            </w:r>
          </w:p>
        </w:tc>
        <w:tc>
          <w:tcPr>
            <w:tcW w:w="1120" w:type="dxa"/>
            <w:tcBorders>
              <w:top w:val="nil"/>
              <w:left w:val="nil"/>
              <w:bottom w:val="double" w:sz="6" w:space="0" w:color="auto"/>
              <w:right w:val="double" w:sz="6" w:space="0" w:color="auto"/>
            </w:tcBorders>
            <w:shd w:val="clear" w:color="000000" w:fill="EEECE1"/>
            <w:vAlign w:val="bottom"/>
            <w:hideMark/>
          </w:tcPr>
          <w:p w:rsidR="00AC1FDB" w:rsidRPr="000E7B90" w:rsidRDefault="00AC1FDB" w:rsidP="00AC1FDB">
            <w:pPr>
              <w:jc w:val="right"/>
              <w:rPr>
                <w:rFonts w:ascii="Times New Roman" w:hAnsi="Times New Roman"/>
                <w:b/>
                <w:bCs/>
                <w:szCs w:val="24"/>
              </w:rPr>
            </w:pPr>
            <w:r w:rsidRPr="000E7B90">
              <w:rPr>
                <w:rFonts w:ascii="Times New Roman" w:hAnsi="Times New Roman"/>
                <w:b/>
                <w:bCs/>
                <w:szCs w:val="24"/>
              </w:rPr>
              <w:t>4,4</w:t>
            </w:r>
          </w:p>
        </w:tc>
      </w:tr>
    </w:tbl>
    <w:p w:rsidR="00835B3E" w:rsidRPr="000E7B90" w:rsidRDefault="00835B3E" w:rsidP="0004244E">
      <w:pPr>
        <w:jc w:val="both"/>
        <w:rPr>
          <w:rFonts w:ascii="Times New Roman" w:hAnsi="Times New Roman"/>
          <w:szCs w:val="24"/>
          <w:lang w:val="de-DE"/>
        </w:rPr>
      </w:pPr>
    </w:p>
    <w:p w:rsidR="00E0443D" w:rsidRPr="000E7B90" w:rsidRDefault="00E0443D" w:rsidP="009534A5">
      <w:pPr>
        <w:jc w:val="both"/>
        <w:rPr>
          <w:rFonts w:ascii="Times New Roman" w:hAnsi="Times New Roman"/>
          <w:szCs w:val="24"/>
          <w:lang w:val="de-DE"/>
        </w:rPr>
      </w:pPr>
    </w:p>
    <w:p w:rsidR="009534A5" w:rsidRPr="000E7B90" w:rsidRDefault="009534A5" w:rsidP="00D0483A">
      <w:pPr>
        <w:pStyle w:val="Heading2"/>
      </w:pPr>
      <w:bookmarkStart w:id="61" w:name="_Toc488399788"/>
      <w:bookmarkStart w:id="62" w:name="_Toc20309652"/>
      <w:r w:rsidRPr="000E7B90">
        <w:t>STANJE ŠUMA PO TIPOVIMA ŠUMA</w:t>
      </w:r>
      <w:bookmarkEnd w:id="61"/>
      <w:bookmarkEnd w:id="62"/>
    </w:p>
    <w:p w:rsidR="00C4532E" w:rsidRPr="000E7B90" w:rsidRDefault="00C4532E" w:rsidP="00C4532E">
      <w:pPr>
        <w:rPr>
          <w:lang w:val="de-DE"/>
        </w:rPr>
      </w:pPr>
    </w:p>
    <w:p w:rsidR="00297767" w:rsidRPr="000E7B90" w:rsidRDefault="00936B3C" w:rsidP="00297767">
      <w:pPr>
        <w:pStyle w:val="Header"/>
        <w:tabs>
          <w:tab w:val="clear" w:pos="4320"/>
          <w:tab w:val="clear" w:pos="8640"/>
        </w:tabs>
        <w:ind w:firstLine="720"/>
        <w:jc w:val="both"/>
        <w:rPr>
          <w:rFonts w:ascii="Times New Roman" w:hAnsi="Times New Roman"/>
          <w:szCs w:val="24"/>
          <w:lang w:val="de-DE"/>
        </w:rPr>
      </w:pPr>
      <w:r w:rsidRPr="000E7B90">
        <w:rPr>
          <w:rFonts w:ascii="Times New Roman" w:hAnsi="Times New Roman"/>
          <w:szCs w:val="24"/>
          <w:lang w:val="de-DE"/>
        </w:rPr>
        <w:t>U gazdinskoj jedinici "</w:t>
      </w:r>
      <w:r w:rsidRPr="000E7B90">
        <w:rPr>
          <w:rFonts w:ascii="Times New Roman" w:hAnsi="Times New Roman"/>
        </w:rPr>
        <w:t>Senajske bare</w:t>
      </w:r>
      <w:r w:rsidR="002E14F9" w:rsidRPr="000E7B90">
        <w:rPr>
          <w:rFonts w:ascii="Times New Roman" w:hAnsi="Times New Roman"/>
        </w:rPr>
        <w:t xml:space="preserve"> I </w:t>
      </w:r>
      <w:r w:rsidRPr="000E7B90">
        <w:rPr>
          <w:rFonts w:ascii="Times New Roman" w:hAnsi="Times New Roman"/>
        </w:rPr>
        <w:t>-</w:t>
      </w:r>
      <w:r w:rsidR="002E14F9" w:rsidRPr="000E7B90">
        <w:rPr>
          <w:rFonts w:ascii="Times New Roman" w:hAnsi="Times New Roman"/>
        </w:rPr>
        <w:t xml:space="preserve"> </w:t>
      </w:r>
      <w:r w:rsidRPr="000E7B90">
        <w:rPr>
          <w:rFonts w:ascii="Times New Roman" w:hAnsi="Times New Roman"/>
        </w:rPr>
        <w:t>Krstac</w:t>
      </w:r>
      <w:r w:rsidR="00297767" w:rsidRPr="000E7B90">
        <w:rPr>
          <w:rFonts w:ascii="Times New Roman" w:hAnsi="Times New Roman"/>
          <w:szCs w:val="24"/>
          <w:lang w:val="de-DE"/>
        </w:rPr>
        <w:t xml:space="preserve">“ zastupljeno je </w:t>
      </w:r>
      <w:r w:rsidRPr="000E7B90">
        <w:rPr>
          <w:rFonts w:ascii="Times New Roman" w:hAnsi="Times New Roman"/>
          <w:szCs w:val="24"/>
          <w:lang w:val="de-DE"/>
        </w:rPr>
        <w:t>9</w:t>
      </w:r>
      <w:r w:rsidR="00297767" w:rsidRPr="000E7B90">
        <w:rPr>
          <w:rFonts w:ascii="Times New Roman" w:hAnsi="Times New Roman"/>
          <w:szCs w:val="24"/>
          <w:lang w:val="de-DE"/>
        </w:rPr>
        <w:t xml:space="preserve"> tipova šuma, a stanje šuma na njima, iskazano kroz osnovne pokazatelje (površinu, zapreminu i tekući zapreminski prirast), prikazano je u narednom tabelarnom pregledu:</w:t>
      </w:r>
    </w:p>
    <w:p w:rsidR="00297767" w:rsidRPr="000E7B90" w:rsidRDefault="00297767" w:rsidP="00297767">
      <w:pPr>
        <w:pStyle w:val="Header"/>
        <w:tabs>
          <w:tab w:val="clear" w:pos="4320"/>
          <w:tab w:val="clear" w:pos="8640"/>
        </w:tabs>
        <w:ind w:firstLine="720"/>
        <w:jc w:val="both"/>
        <w:rPr>
          <w:rFonts w:ascii="Times New Roman" w:hAnsi="Times New Roman"/>
          <w:szCs w:val="24"/>
          <w:lang w:val="de-DE"/>
        </w:rPr>
      </w:pPr>
    </w:p>
    <w:p w:rsidR="00297767" w:rsidRPr="000E7B90" w:rsidRDefault="00297767" w:rsidP="00297767">
      <w:pPr>
        <w:pStyle w:val="Header"/>
        <w:tabs>
          <w:tab w:val="clear" w:pos="4320"/>
          <w:tab w:val="clear" w:pos="8640"/>
        </w:tabs>
        <w:ind w:firstLine="720"/>
        <w:jc w:val="both"/>
        <w:rPr>
          <w:rFonts w:ascii="Times New Roman" w:hAnsi="Times New Roman"/>
          <w:i/>
          <w:szCs w:val="24"/>
          <w:lang w:val="nb-NO"/>
        </w:rPr>
      </w:pPr>
      <w:r w:rsidRPr="000E7B90">
        <w:rPr>
          <w:rFonts w:ascii="Times New Roman" w:hAnsi="Times New Roman"/>
          <w:i/>
          <w:szCs w:val="24"/>
          <w:lang w:val="nb-NO"/>
        </w:rPr>
        <w:t>Tabela br. 4.4. – Stanje šuma po tipovima šuma</w:t>
      </w:r>
    </w:p>
    <w:p w:rsidR="00ED38B9" w:rsidRPr="000E7B90" w:rsidRDefault="00ED38B9" w:rsidP="00297767">
      <w:pPr>
        <w:pStyle w:val="Header"/>
        <w:tabs>
          <w:tab w:val="clear" w:pos="4320"/>
          <w:tab w:val="clear" w:pos="8640"/>
        </w:tabs>
        <w:ind w:firstLine="720"/>
        <w:jc w:val="both"/>
        <w:rPr>
          <w:rFonts w:ascii="Times New Roman" w:hAnsi="Times New Roman"/>
          <w:i/>
          <w:szCs w:val="24"/>
          <w:lang w:val="nb-NO"/>
        </w:rPr>
      </w:pPr>
    </w:p>
    <w:tbl>
      <w:tblPr>
        <w:tblW w:w="15015" w:type="dxa"/>
        <w:tblInd w:w="85" w:type="dxa"/>
        <w:tblLook w:val="04A0"/>
      </w:tblPr>
      <w:tblGrid>
        <w:gridCol w:w="7390"/>
        <w:gridCol w:w="1017"/>
        <w:gridCol w:w="730"/>
        <w:gridCol w:w="1016"/>
        <w:gridCol w:w="666"/>
        <w:gridCol w:w="734"/>
        <w:gridCol w:w="1031"/>
        <w:gridCol w:w="652"/>
        <w:gridCol w:w="745"/>
        <w:gridCol w:w="1034"/>
      </w:tblGrid>
      <w:tr w:rsidR="00AC1FDB" w:rsidRPr="000E7B90" w:rsidTr="00ED38B9">
        <w:trPr>
          <w:trHeight w:val="480"/>
          <w:tblHeader/>
        </w:trPr>
        <w:tc>
          <w:tcPr>
            <w:tcW w:w="7394" w:type="dxa"/>
            <w:vMerge w:val="restart"/>
            <w:tcBorders>
              <w:top w:val="double" w:sz="6" w:space="0" w:color="auto"/>
              <w:left w:val="double" w:sz="6" w:space="0" w:color="auto"/>
              <w:bottom w:val="single" w:sz="4" w:space="0" w:color="000000"/>
              <w:right w:val="single" w:sz="4" w:space="0" w:color="auto"/>
            </w:tcBorders>
            <w:shd w:val="clear" w:color="auto" w:fill="auto"/>
            <w:noWrap/>
            <w:vAlign w:val="center"/>
            <w:hideMark/>
          </w:tcPr>
          <w:p w:rsidR="00AC1FDB" w:rsidRPr="000E7B90" w:rsidRDefault="00AC1FDB" w:rsidP="00AC1FDB">
            <w:pPr>
              <w:jc w:val="center"/>
              <w:rPr>
                <w:rFonts w:ascii="Times New Roman" w:hAnsi="Times New Roman"/>
                <w:b/>
                <w:bCs/>
                <w:sz w:val="20"/>
              </w:rPr>
            </w:pPr>
            <w:r w:rsidRPr="000E7B90">
              <w:rPr>
                <w:rFonts w:ascii="Times New Roman" w:hAnsi="Times New Roman"/>
                <w:b/>
                <w:bCs/>
                <w:sz w:val="20"/>
              </w:rPr>
              <w:t>Tip šume</w:t>
            </w:r>
          </w:p>
        </w:tc>
        <w:tc>
          <w:tcPr>
            <w:tcW w:w="1749"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AC1FDB" w:rsidRPr="000E7B90" w:rsidRDefault="00AC1FDB" w:rsidP="00AC1FDB">
            <w:pPr>
              <w:jc w:val="center"/>
              <w:rPr>
                <w:rFonts w:ascii="Times New Roman" w:hAnsi="Times New Roman"/>
                <w:b/>
                <w:bCs/>
                <w:sz w:val="20"/>
              </w:rPr>
            </w:pPr>
            <w:r w:rsidRPr="000E7B90">
              <w:rPr>
                <w:rFonts w:ascii="Times New Roman" w:hAnsi="Times New Roman"/>
                <w:b/>
                <w:bCs/>
                <w:sz w:val="20"/>
              </w:rPr>
              <w:t>Površina</w:t>
            </w:r>
          </w:p>
        </w:tc>
        <w:tc>
          <w:tcPr>
            <w:tcW w:w="2410" w:type="dxa"/>
            <w:gridSpan w:val="3"/>
            <w:tcBorders>
              <w:top w:val="double" w:sz="6" w:space="0" w:color="auto"/>
              <w:left w:val="nil"/>
              <w:bottom w:val="single" w:sz="4" w:space="0" w:color="auto"/>
              <w:right w:val="single" w:sz="4" w:space="0" w:color="000000"/>
            </w:tcBorders>
            <w:shd w:val="clear" w:color="auto" w:fill="auto"/>
            <w:noWrap/>
            <w:vAlign w:val="bottom"/>
            <w:hideMark/>
          </w:tcPr>
          <w:p w:rsidR="00AC1FDB" w:rsidRPr="000E7B90" w:rsidRDefault="00AC1FDB" w:rsidP="00AC1FDB">
            <w:pPr>
              <w:jc w:val="center"/>
              <w:rPr>
                <w:rFonts w:ascii="Times New Roman" w:hAnsi="Times New Roman"/>
                <w:b/>
                <w:bCs/>
                <w:sz w:val="20"/>
              </w:rPr>
            </w:pPr>
            <w:r w:rsidRPr="000E7B90">
              <w:rPr>
                <w:rFonts w:ascii="Times New Roman" w:hAnsi="Times New Roman"/>
                <w:b/>
                <w:bCs/>
                <w:sz w:val="20"/>
              </w:rPr>
              <w:t>Zapremina</w:t>
            </w:r>
          </w:p>
        </w:tc>
        <w:tc>
          <w:tcPr>
            <w:tcW w:w="3462" w:type="dxa"/>
            <w:gridSpan w:val="4"/>
            <w:tcBorders>
              <w:top w:val="double" w:sz="6" w:space="0" w:color="auto"/>
              <w:left w:val="nil"/>
              <w:bottom w:val="single" w:sz="4" w:space="0" w:color="auto"/>
              <w:right w:val="double" w:sz="6" w:space="0" w:color="000000"/>
            </w:tcBorders>
            <w:shd w:val="clear" w:color="auto" w:fill="auto"/>
            <w:noWrap/>
            <w:vAlign w:val="bottom"/>
            <w:hideMark/>
          </w:tcPr>
          <w:p w:rsidR="00AC1FDB" w:rsidRPr="000E7B90" w:rsidRDefault="00AC1FDB" w:rsidP="00AC1FDB">
            <w:pPr>
              <w:jc w:val="center"/>
              <w:rPr>
                <w:rFonts w:ascii="Times New Roman" w:hAnsi="Times New Roman"/>
                <w:b/>
                <w:bCs/>
                <w:sz w:val="20"/>
              </w:rPr>
            </w:pPr>
            <w:r w:rsidRPr="000E7B90">
              <w:rPr>
                <w:rFonts w:ascii="Times New Roman" w:hAnsi="Times New Roman"/>
                <w:b/>
                <w:bCs/>
                <w:sz w:val="20"/>
              </w:rPr>
              <w:t>Zapreminski prirast</w:t>
            </w:r>
          </w:p>
        </w:tc>
      </w:tr>
      <w:tr w:rsidR="00ED38B9" w:rsidRPr="000E7B90" w:rsidTr="00ED38B9">
        <w:trPr>
          <w:trHeight w:val="495"/>
          <w:tblHeader/>
        </w:trPr>
        <w:tc>
          <w:tcPr>
            <w:tcW w:w="7394" w:type="dxa"/>
            <w:vMerge/>
            <w:tcBorders>
              <w:top w:val="double" w:sz="6" w:space="0" w:color="auto"/>
              <w:left w:val="double" w:sz="6" w:space="0" w:color="auto"/>
              <w:bottom w:val="single" w:sz="4" w:space="0" w:color="000000"/>
              <w:right w:val="single" w:sz="4" w:space="0" w:color="auto"/>
            </w:tcBorders>
            <w:vAlign w:val="center"/>
            <w:hideMark/>
          </w:tcPr>
          <w:p w:rsidR="00AC1FDB" w:rsidRPr="000E7B90" w:rsidRDefault="00AC1FDB" w:rsidP="00AC1FDB">
            <w:pPr>
              <w:rPr>
                <w:rFonts w:ascii="Times New Roman" w:hAnsi="Times New Roman"/>
                <w:b/>
                <w:bCs/>
                <w:sz w:val="20"/>
              </w:rPr>
            </w:pPr>
          </w:p>
        </w:tc>
        <w:tc>
          <w:tcPr>
            <w:tcW w:w="1018"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jc w:val="center"/>
              <w:rPr>
                <w:rFonts w:ascii="Times New Roman" w:hAnsi="Times New Roman"/>
                <w:sz w:val="20"/>
              </w:rPr>
            </w:pPr>
            <w:r w:rsidRPr="000E7B90">
              <w:rPr>
                <w:rFonts w:ascii="Times New Roman" w:hAnsi="Times New Roman"/>
                <w:sz w:val="20"/>
              </w:rPr>
              <w:t>ha</w:t>
            </w:r>
          </w:p>
        </w:tc>
        <w:tc>
          <w:tcPr>
            <w:tcW w:w="731" w:type="dxa"/>
            <w:tcBorders>
              <w:top w:val="nil"/>
              <w:left w:val="nil"/>
              <w:bottom w:val="single" w:sz="4" w:space="0" w:color="auto"/>
              <w:right w:val="nil"/>
            </w:tcBorders>
            <w:shd w:val="clear" w:color="auto" w:fill="auto"/>
            <w:vAlign w:val="bottom"/>
            <w:hideMark/>
          </w:tcPr>
          <w:p w:rsidR="00AC1FDB" w:rsidRPr="000E7B90" w:rsidRDefault="00AC1FDB" w:rsidP="00AC1FDB">
            <w:pPr>
              <w:jc w:val="center"/>
              <w:rPr>
                <w:rFonts w:ascii="Times New Roman" w:hAnsi="Times New Roman"/>
                <w:sz w:val="20"/>
              </w:rPr>
            </w:pPr>
            <w:r w:rsidRPr="000E7B90">
              <w:rPr>
                <w:rFonts w:ascii="Times New Roman" w:hAnsi="Times New Roman"/>
                <w:sz w:val="20"/>
              </w:rPr>
              <w:t>%</w:t>
            </w:r>
          </w:p>
        </w:tc>
        <w:tc>
          <w:tcPr>
            <w:tcW w:w="1012" w:type="dxa"/>
            <w:tcBorders>
              <w:top w:val="nil"/>
              <w:left w:val="single" w:sz="4" w:space="0" w:color="auto"/>
              <w:bottom w:val="single" w:sz="4" w:space="0" w:color="auto"/>
              <w:right w:val="single" w:sz="4" w:space="0" w:color="auto"/>
            </w:tcBorders>
            <w:shd w:val="clear" w:color="auto" w:fill="auto"/>
            <w:vAlign w:val="bottom"/>
            <w:hideMark/>
          </w:tcPr>
          <w:p w:rsidR="00AC1FDB" w:rsidRPr="000E7B90" w:rsidRDefault="00AC1FDB" w:rsidP="00AC1FDB">
            <w:pPr>
              <w:jc w:val="center"/>
              <w:rPr>
                <w:rFonts w:ascii="Times New Roman" w:hAnsi="Times New Roman"/>
                <w:sz w:val="20"/>
              </w:rPr>
            </w:pPr>
            <w:r w:rsidRPr="000E7B90">
              <w:rPr>
                <w:rFonts w:ascii="Times New Roman" w:hAnsi="Times New Roman"/>
                <w:sz w:val="20"/>
              </w:rPr>
              <w:t>m</w:t>
            </w:r>
            <w:r w:rsidRPr="000E7B90">
              <w:rPr>
                <w:rFonts w:ascii="Times New Roman" w:hAnsi="Times New Roman"/>
                <w:sz w:val="20"/>
                <w:vertAlign w:val="superscript"/>
              </w:rPr>
              <w:t>3</w:t>
            </w:r>
          </w:p>
        </w:tc>
        <w:tc>
          <w:tcPr>
            <w:tcW w:w="664"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jc w:val="center"/>
              <w:rPr>
                <w:rFonts w:ascii="Times New Roman" w:hAnsi="Times New Roman"/>
                <w:sz w:val="20"/>
              </w:rPr>
            </w:pPr>
            <w:r w:rsidRPr="000E7B90">
              <w:rPr>
                <w:rFonts w:ascii="Times New Roman" w:hAnsi="Times New Roman"/>
                <w:sz w:val="20"/>
              </w:rPr>
              <w:t>m3 / ha</w:t>
            </w:r>
          </w:p>
        </w:tc>
        <w:tc>
          <w:tcPr>
            <w:tcW w:w="734"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jc w:val="center"/>
              <w:rPr>
                <w:rFonts w:ascii="Times New Roman" w:hAnsi="Times New Roman"/>
                <w:sz w:val="20"/>
              </w:rPr>
            </w:pPr>
            <w:r w:rsidRPr="000E7B90">
              <w:rPr>
                <w:rFonts w:ascii="Times New Roman" w:hAnsi="Times New Roman"/>
                <w:sz w:val="20"/>
              </w:rPr>
              <w:t>%</w:t>
            </w:r>
          </w:p>
        </w:tc>
        <w:tc>
          <w:tcPr>
            <w:tcW w:w="1031"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jc w:val="center"/>
              <w:rPr>
                <w:rFonts w:ascii="Times New Roman" w:hAnsi="Times New Roman"/>
                <w:sz w:val="20"/>
              </w:rPr>
            </w:pPr>
            <w:r w:rsidRPr="000E7B90">
              <w:rPr>
                <w:rFonts w:ascii="Times New Roman" w:hAnsi="Times New Roman"/>
                <w:sz w:val="20"/>
              </w:rPr>
              <w:t>m</w:t>
            </w:r>
            <w:r w:rsidRPr="000E7B90">
              <w:rPr>
                <w:rFonts w:ascii="Times New Roman" w:hAnsi="Times New Roman"/>
                <w:sz w:val="20"/>
                <w:vertAlign w:val="superscript"/>
              </w:rPr>
              <w:t>3</w:t>
            </w:r>
          </w:p>
        </w:tc>
        <w:tc>
          <w:tcPr>
            <w:tcW w:w="652"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jc w:val="center"/>
              <w:rPr>
                <w:rFonts w:ascii="Times New Roman" w:hAnsi="Times New Roman"/>
                <w:sz w:val="20"/>
              </w:rPr>
            </w:pPr>
            <w:r w:rsidRPr="000E7B90">
              <w:rPr>
                <w:rFonts w:ascii="Times New Roman" w:hAnsi="Times New Roman"/>
                <w:sz w:val="20"/>
              </w:rPr>
              <w:t>m3 / ha</w:t>
            </w:r>
          </w:p>
        </w:tc>
        <w:tc>
          <w:tcPr>
            <w:tcW w:w="745" w:type="dxa"/>
            <w:tcBorders>
              <w:top w:val="nil"/>
              <w:left w:val="nil"/>
              <w:bottom w:val="single" w:sz="4" w:space="0" w:color="auto"/>
              <w:right w:val="single" w:sz="4" w:space="0" w:color="auto"/>
            </w:tcBorders>
            <w:shd w:val="clear" w:color="auto" w:fill="auto"/>
            <w:vAlign w:val="bottom"/>
            <w:hideMark/>
          </w:tcPr>
          <w:p w:rsidR="00AC1FDB" w:rsidRPr="000E7B90" w:rsidRDefault="00AC1FDB" w:rsidP="00AC1FDB">
            <w:pPr>
              <w:jc w:val="center"/>
              <w:rPr>
                <w:rFonts w:ascii="Times New Roman" w:hAnsi="Times New Roman"/>
                <w:sz w:val="20"/>
              </w:rPr>
            </w:pPr>
            <w:r w:rsidRPr="000E7B90">
              <w:rPr>
                <w:rFonts w:ascii="Times New Roman" w:hAnsi="Times New Roman"/>
                <w:sz w:val="20"/>
              </w:rPr>
              <w:t>%</w:t>
            </w:r>
          </w:p>
        </w:tc>
        <w:tc>
          <w:tcPr>
            <w:tcW w:w="1034" w:type="dxa"/>
            <w:tcBorders>
              <w:top w:val="nil"/>
              <w:left w:val="nil"/>
              <w:bottom w:val="single" w:sz="4" w:space="0" w:color="auto"/>
              <w:right w:val="double" w:sz="6" w:space="0" w:color="auto"/>
            </w:tcBorders>
            <w:shd w:val="clear" w:color="auto" w:fill="auto"/>
            <w:vAlign w:val="bottom"/>
            <w:hideMark/>
          </w:tcPr>
          <w:p w:rsidR="00AC1FDB" w:rsidRPr="000E7B90" w:rsidRDefault="00AC1FDB" w:rsidP="00AC1FDB">
            <w:pPr>
              <w:jc w:val="center"/>
              <w:rPr>
                <w:rFonts w:ascii="Times New Roman" w:hAnsi="Times New Roman"/>
                <w:sz w:val="20"/>
              </w:rPr>
            </w:pPr>
            <w:r w:rsidRPr="000E7B90">
              <w:rPr>
                <w:rFonts w:ascii="Times New Roman" w:hAnsi="Times New Roman"/>
                <w:sz w:val="20"/>
              </w:rPr>
              <w:t>i</w:t>
            </w:r>
            <w:r w:rsidRPr="000E7B90">
              <w:rPr>
                <w:rFonts w:ascii="Times New Roman" w:hAnsi="Times New Roman"/>
                <w:sz w:val="20"/>
                <w:vertAlign w:val="subscript"/>
              </w:rPr>
              <w:t>v</w:t>
            </w:r>
            <w:r w:rsidRPr="000E7B90">
              <w:rPr>
                <w:rFonts w:ascii="Times New Roman" w:hAnsi="Times New Roman"/>
                <w:sz w:val="20"/>
              </w:rPr>
              <w:t>/V*100</w:t>
            </w:r>
          </w:p>
        </w:tc>
      </w:tr>
      <w:tr w:rsidR="00ED38B9" w:rsidRPr="000E7B90" w:rsidTr="00ED38B9">
        <w:trPr>
          <w:trHeight w:val="555"/>
        </w:trPr>
        <w:tc>
          <w:tcPr>
            <w:tcW w:w="7394"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50, Tip šume poljskog jasena sa barskom ivom (Salicetum cinereae - Fraxinetum angustifoliae) na alfa/beta-beta gleju.</w:t>
            </w:r>
          </w:p>
        </w:tc>
        <w:tc>
          <w:tcPr>
            <w:tcW w:w="1018"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235,06</w:t>
            </w:r>
          </w:p>
        </w:tc>
        <w:tc>
          <w:tcPr>
            <w:tcW w:w="731" w:type="dxa"/>
            <w:tcBorders>
              <w:top w:val="nil"/>
              <w:left w:val="nil"/>
              <w:bottom w:val="single" w:sz="4" w:space="0" w:color="auto"/>
              <w:right w:val="nil"/>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20,6</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39.075,3</w:t>
            </w:r>
          </w:p>
        </w:tc>
        <w:tc>
          <w:tcPr>
            <w:tcW w:w="66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166,2</w:t>
            </w:r>
          </w:p>
        </w:tc>
        <w:tc>
          <w:tcPr>
            <w:tcW w:w="7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14,8</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1.824,3</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7,8</w:t>
            </w:r>
          </w:p>
        </w:tc>
        <w:tc>
          <w:tcPr>
            <w:tcW w:w="745"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15,8</w:t>
            </w:r>
          </w:p>
        </w:tc>
        <w:tc>
          <w:tcPr>
            <w:tcW w:w="1034"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4,7</w:t>
            </w:r>
          </w:p>
        </w:tc>
      </w:tr>
      <w:tr w:rsidR="00ED38B9" w:rsidRPr="000E7B90" w:rsidTr="00ED38B9">
        <w:trPr>
          <w:trHeight w:val="555"/>
        </w:trPr>
        <w:tc>
          <w:tcPr>
            <w:tcW w:w="7394" w:type="dxa"/>
            <w:tcBorders>
              <w:top w:val="nil"/>
              <w:left w:val="double" w:sz="6" w:space="0" w:color="auto"/>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70, Tip šume jasena i lužnjaka (Fraxineto-Quercetum typicum) na umereno vlažnim ritskim crnicama.</w:t>
            </w:r>
          </w:p>
        </w:tc>
        <w:tc>
          <w:tcPr>
            <w:tcW w:w="1018"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275,66</w:t>
            </w:r>
          </w:p>
        </w:tc>
        <w:tc>
          <w:tcPr>
            <w:tcW w:w="731" w:type="dxa"/>
            <w:tcBorders>
              <w:top w:val="nil"/>
              <w:left w:val="nil"/>
              <w:bottom w:val="single" w:sz="4" w:space="0" w:color="auto"/>
              <w:right w:val="nil"/>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24,2</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70.002,9</w:t>
            </w:r>
          </w:p>
        </w:tc>
        <w:tc>
          <w:tcPr>
            <w:tcW w:w="66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253,9</w:t>
            </w:r>
          </w:p>
        </w:tc>
        <w:tc>
          <w:tcPr>
            <w:tcW w:w="7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26,5</w:t>
            </w:r>
          </w:p>
        </w:tc>
        <w:tc>
          <w:tcPr>
            <w:tcW w:w="1031"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2.510,6</w:t>
            </w:r>
          </w:p>
        </w:tc>
        <w:tc>
          <w:tcPr>
            <w:tcW w:w="652"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9,1</w:t>
            </w:r>
          </w:p>
        </w:tc>
        <w:tc>
          <w:tcPr>
            <w:tcW w:w="745"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21,7</w:t>
            </w:r>
          </w:p>
        </w:tc>
        <w:tc>
          <w:tcPr>
            <w:tcW w:w="1034"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3,6</w:t>
            </w:r>
          </w:p>
        </w:tc>
      </w:tr>
      <w:tr w:rsidR="00ED38B9" w:rsidRPr="000E7B90" w:rsidTr="00ED38B9">
        <w:trPr>
          <w:trHeight w:val="555"/>
        </w:trPr>
        <w:tc>
          <w:tcPr>
            <w:tcW w:w="7394" w:type="dxa"/>
            <w:tcBorders>
              <w:top w:val="nil"/>
              <w:left w:val="double" w:sz="6" w:space="0" w:color="auto"/>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74, Tip šume jasena i lužnjaka u povremeno plavljenom delu Gornjeg Srema (Fraxineto - Quecetum roboris subinundatum) na semiglejnim zemljištima (livadske crnice i aluvijalne pararendzine).</w:t>
            </w:r>
          </w:p>
        </w:tc>
        <w:tc>
          <w:tcPr>
            <w:tcW w:w="1018"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264,68</w:t>
            </w:r>
          </w:p>
        </w:tc>
        <w:tc>
          <w:tcPr>
            <w:tcW w:w="731" w:type="dxa"/>
            <w:tcBorders>
              <w:top w:val="nil"/>
              <w:left w:val="nil"/>
              <w:bottom w:val="single" w:sz="4" w:space="0" w:color="auto"/>
              <w:right w:val="nil"/>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23,2</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112.826,5</w:t>
            </w:r>
          </w:p>
        </w:tc>
        <w:tc>
          <w:tcPr>
            <w:tcW w:w="66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426,3</w:t>
            </w:r>
          </w:p>
        </w:tc>
        <w:tc>
          <w:tcPr>
            <w:tcW w:w="7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42,7</w:t>
            </w:r>
          </w:p>
        </w:tc>
        <w:tc>
          <w:tcPr>
            <w:tcW w:w="1031"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1.996,2</w:t>
            </w:r>
          </w:p>
        </w:tc>
        <w:tc>
          <w:tcPr>
            <w:tcW w:w="652"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7,5</w:t>
            </w:r>
          </w:p>
        </w:tc>
        <w:tc>
          <w:tcPr>
            <w:tcW w:w="745"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17,3</w:t>
            </w:r>
          </w:p>
        </w:tc>
        <w:tc>
          <w:tcPr>
            <w:tcW w:w="1034"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1,8</w:t>
            </w:r>
          </w:p>
        </w:tc>
      </w:tr>
      <w:tr w:rsidR="00ED38B9" w:rsidRPr="000E7B90" w:rsidTr="00ED38B9">
        <w:trPr>
          <w:trHeight w:val="555"/>
        </w:trPr>
        <w:tc>
          <w:tcPr>
            <w:tcW w:w="7394" w:type="dxa"/>
            <w:tcBorders>
              <w:top w:val="nil"/>
              <w:left w:val="double" w:sz="6" w:space="0" w:color="auto"/>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78, Tip šume topola na ritskim i pogrebenim ritskim crnicama</w:t>
            </w:r>
          </w:p>
        </w:tc>
        <w:tc>
          <w:tcPr>
            <w:tcW w:w="1018"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46,37</w:t>
            </w:r>
          </w:p>
        </w:tc>
        <w:tc>
          <w:tcPr>
            <w:tcW w:w="731" w:type="dxa"/>
            <w:tcBorders>
              <w:top w:val="nil"/>
              <w:left w:val="nil"/>
              <w:bottom w:val="single" w:sz="4" w:space="0" w:color="auto"/>
              <w:right w:val="nil"/>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4,1</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3.717,5</w:t>
            </w:r>
          </w:p>
        </w:tc>
        <w:tc>
          <w:tcPr>
            <w:tcW w:w="66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80,2</w:t>
            </w:r>
          </w:p>
        </w:tc>
        <w:tc>
          <w:tcPr>
            <w:tcW w:w="7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1,4</w:t>
            </w:r>
          </w:p>
        </w:tc>
        <w:tc>
          <w:tcPr>
            <w:tcW w:w="1031"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495,5</w:t>
            </w:r>
          </w:p>
        </w:tc>
        <w:tc>
          <w:tcPr>
            <w:tcW w:w="652"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10,7</w:t>
            </w:r>
          </w:p>
        </w:tc>
        <w:tc>
          <w:tcPr>
            <w:tcW w:w="745"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4,3</w:t>
            </w:r>
          </w:p>
        </w:tc>
        <w:tc>
          <w:tcPr>
            <w:tcW w:w="1034"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13,3</w:t>
            </w:r>
          </w:p>
        </w:tc>
      </w:tr>
      <w:tr w:rsidR="00ED38B9" w:rsidRPr="000E7B90" w:rsidTr="00ED38B9">
        <w:trPr>
          <w:trHeight w:val="555"/>
        </w:trPr>
        <w:tc>
          <w:tcPr>
            <w:tcW w:w="7394" w:type="dxa"/>
            <w:tcBorders>
              <w:top w:val="nil"/>
              <w:left w:val="double" w:sz="6" w:space="0" w:color="auto"/>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81, Tip šume topola na pogrebenim ritskim crnicama na leso aluvijumu</w:t>
            </w:r>
          </w:p>
        </w:tc>
        <w:tc>
          <w:tcPr>
            <w:tcW w:w="1018"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22,40</w:t>
            </w:r>
          </w:p>
        </w:tc>
        <w:tc>
          <w:tcPr>
            <w:tcW w:w="731" w:type="dxa"/>
            <w:tcBorders>
              <w:top w:val="nil"/>
              <w:left w:val="nil"/>
              <w:bottom w:val="single" w:sz="4" w:space="0" w:color="auto"/>
              <w:right w:val="nil"/>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2,0</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1.164,6</w:t>
            </w:r>
          </w:p>
        </w:tc>
        <w:tc>
          <w:tcPr>
            <w:tcW w:w="66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52,0</w:t>
            </w:r>
          </w:p>
        </w:tc>
        <w:tc>
          <w:tcPr>
            <w:tcW w:w="7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0,4</w:t>
            </w:r>
          </w:p>
        </w:tc>
        <w:tc>
          <w:tcPr>
            <w:tcW w:w="1031"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163,0</w:t>
            </w:r>
          </w:p>
        </w:tc>
        <w:tc>
          <w:tcPr>
            <w:tcW w:w="652"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7,3</w:t>
            </w:r>
          </w:p>
        </w:tc>
        <w:tc>
          <w:tcPr>
            <w:tcW w:w="745"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1,4</w:t>
            </w:r>
          </w:p>
        </w:tc>
        <w:tc>
          <w:tcPr>
            <w:tcW w:w="1034"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14,0</w:t>
            </w:r>
          </w:p>
        </w:tc>
      </w:tr>
      <w:tr w:rsidR="00ED38B9" w:rsidRPr="000E7B90" w:rsidTr="00ED38B9">
        <w:trPr>
          <w:trHeight w:val="555"/>
        </w:trPr>
        <w:tc>
          <w:tcPr>
            <w:tcW w:w="7394" w:type="dxa"/>
            <w:tcBorders>
              <w:top w:val="nil"/>
              <w:left w:val="double" w:sz="6" w:space="0" w:color="auto"/>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83, Tip šume topola na aluvijalnom semigleju i fluvisolu</w:t>
            </w:r>
          </w:p>
        </w:tc>
        <w:tc>
          <w:tcPr>
            <w:tcW w:w="1018"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98,35</w:t>
            </w:r>
          </w:p>
        </w:tc>
        <w:tc>
          <w:tcPr>
            <w:tcW w:w="731" w:type="dxa"/>
            <w:tcBorders>
              <w:top w:val="nil"/>
              <w:left w:val="nil"/>
              <w:bottom w:val="single" w:sz="4" w:space="0" w:color="auto"/>
              <w:right w:val="nil"/>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8,6</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20.627,8</w:t>
            </w:r>
          </w:p>
        </w:tc>
        <w:tc>
          <w:tcPr>
            <w:tcW w:w="66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209,7</w:t>
            </w:r>
          </w:p>
        </w:tc>
        <w:tc>
          <w:tcPr>
            <w:tcW w:w="7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7,8</w:t>
            </w:r>
          </w:p>
        </w:tc>
        <w:tc>
          <w:tcPr>
            <w:tcW w:w="1031"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2.005,9</w:t>
            </w:r>
          </w:p>
        </w:tc>
        <w:tc>
          <w:tcPr>
            <w:tcW w:w="652"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20,4</w:t>
            </w:r>
          </w:p>
        </w:tc>
        <w:tc>
          <w:tcPr>
            <w:tcW w:w="745"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17,4</w:t>
            </w:r>
          </w:p>
        </w:tc>
        <w:tc>
          <w:tcPr>
            <w:tcW w:w="1034"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9,7</w:t>
            </w:r>
          </w:p>
        </w:tc>
      </w:tr>
      <w:tr w:rsidR="00ED38B9" w:rsidRPr="000E7B90" w:rsidTr="00ED38B9">
        <w:trPr>
          <w:trHeight w:val="555"/>
        </w:trPr>
        <w:tc>
          <w:tcPr>
            <w:tcW w:w="7394" w:type="dxa"/>
            <w:tcBorders>
              <w:top w:val="nil"/>
              <w:left w:val="double" w:sz="6" w:space="0" w:color="auto"/>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85, Tip šume topola na livadskim i pogrebenim livadskim crnicama</w:t>
            </w:r>
          </w:p>
        </w:tc>
        <w:tc>
          <w:tcPr>
            <w:tcW w:w="1018"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96,25</w:t>
            </w:r>
          </w:p>
        </w:tc>
        <w:tc>
          <w:tcPr>
            <w:tcW w:w="731" w:type="dxa"/>
            <w:tcBorders>
              <w:top w:val="nil"/>
              <w:left w:val="nil"/>
              <w:bottom w:val="single" w:sz="4" w:space="0" w:color="auto"/>
              <w:right w:val="nil"/>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8,4</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4.857,0</w:t>
            </w:r>
          </w:p>
        </w:tc>
        <w:tc>
          <w:tcPr>
            <w:tcW w:w="66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50,5</w:t>
            </w:r>
          </w:p>
        </w:tc>
        <w:tc>
          <w:tcPr>
            <w:tcW w:w="7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1,8</w:t>
            </w:r>
          </w:p>
        </w:tc>
        <w:tc>
          <w:tcPr>
            <w:tcW w:w="1031"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974,1</w:t>
            </w:r>
          </w:p>
        </w:tc>
        <w:tc>
          <w:tcPr>
            <w:tcW w:w="652"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10,1</w:t>
            </w:r>
          </w:p>
        </w:tc>
        <w:tc>
          <w:tcPr>
            <w:tcW w:w="745"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8,4</w:t>
            </w:r>
          </w:p>
        </w:tc>
        <w:tc>
          <w:tcPr>
            <w:tcW w:w="1034"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20,1</w:t>
            </w:r>
          </w:p>
        </w:tc>
      </w:tr>
      <w:tr w:rsidR="00ED38B9" w:rsidRPr="000E7B90" w:rsidTr="00ED38B9">
        <w:trPr>
          <w:trHeight w:val="555"/>
        </w:trPr>
        <w:tc>
          <w:tcPr>
            <w:tcW w:w="7394" w:type="dxa"/>
            <w:tcBorders>
              <w:top w:val="nil"/>
              <w:left w:val="double" w:sz="6" w:space="0" w:color="auto"/>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88, Tip šume topole na pogrebenim livadskim crnicama na leso aluvijumu.</w:t>
            </w:r>
          </w:p>
        </w:tc>
        <w:tc>
          <w:tcPr>
            <w:tcW w:w="1018"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98,66</w:t>
            </w:r>
          </w:p>
        </w:tc>
        <w:tc>
          <w:tcPr>
            <w:tcW w:w="731" w:type="dxa"/>
            <w:tcBorders>
              <w:top w:val="nil"/>
              <w:left w:val="nil"/>
              <w:bottom w:val="single" w:sz="4" w:space="0" w:color="auto"/>
              <w:right w:val="nil"/>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8,7</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11.258,6</w:t>
            </w:r>
          </w:p>
        </w:tc>
        <w:tc>
          <w:tcPr>
            <w:tcW w:w="66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114,1</w:t>
            </w:r>
          </w:p>
        </w:tc>
        <w:tc>
          <w:tcPr>
            <w:tcW w:w="7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4,3</w:t>
            </w:r>
          </w:p>
        </w:tc>
        <w:tc>
          <w:tcPr>
            <w:tcW w:w="1031"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1.575,3</w:t>
            </w:r>
          </w:p>
        </w:tc>
        <w:tc>
          <w:tcPr>
            <w:tcW w:w="652"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16,0</w:t>
            </w:r>
          </w:p>
        </w:tc>
        <w:tc>
          <w:tcPr>
            <w:tcW w:w="745"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13,6</w:t>
            </w:r>
          </w:p>
        </w:tc>
        <w:tc>
          <w:tcPr>
            <w:tcW w:w="1034"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14,0</w:t>
            </w:r>
          </w:p>
        </w:tc>
      </w:tr>
      <w:tr w:rsidR="00ED38B9" w:rsidRPr="000E7B90" w:rsidTr="00ED38B9">
        <w:trPr>
          <w:trHeight w:val="555"/>
        </w:trPr>
        <w:tc>
          <w:tcPr>
            <w:tcW w:w="7394" w:type="dxa"/>
            <w:tcBorders>
              <w:top w:val="nil"/>
              <w:left w:val="double" w:sz="6" w:space="0" w:color="auto"/>
              <w:bottom w:val="single" w:sz="4" w:space="0" w:color="auto"/>
              <w:right w:val="single" w:sz="4" w:space="0" w:color="auto"/>
            </w:tcBorders>
            <w:shd w:val="clear" w:color="auto" w:fill="auto"/>
            <w:vAlign w:val="bottom"/>
            <w:hideMark/>
          </w:tcPr>
          <w:p w:rsidR="00AC1FDB" w:rsidRPr="000E7B90" w:rsidRDefault="00AC1FDB" w:rsidP="00AC1FDB">
            <w:pPr>
              <w:rPr>
                <w:rFonts w:ascii="Times New Roman" w:hAnsi="Times New Roman"/>
                <w:sz w:val="20"/>
              </w:rPr>
            </w:pPr>
            <w:r w:rsidRPr="000E7B90">
              <w:rPr>
                <w:rFonts w:ascii="Times New Roman" w:hAnsi="Times New Roman"/>
                <w:sz w:val="20"/>
              </w:rPr>
              <w:t xml:space="preserve">110, Tip šume lužnjaka, graba i jasena (Carpino - Fraxino-Quercetum roboris inundatum) na livadskim crnicama u plavnom području </w:t>
            </w:r>
          </w:p>
        </w:tc>
        <w:tc>
          <w:tcPr>
            <w:tcW w:w="1018"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2,09</w:t>
            </w:r>
          </w:p>
        </w:tc>
        <w:tc>
          <w:tcPr>
            <w:tcW w:w="731" w:type="dxa"/>
            <w:tcBorders>
              <w:top w:val="nil"/>
              <w:left w:val="nil"/>
              <w:bottom w:val="single" w:sz="4" w:space="0" w:color="auto"/>
              <w:right w:val="nil"/>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0,2</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486,4</w:t>
            </w:r>
          </w:p>
        </w:tc>
        <w:tc>
          <w:tcPr>
            <w:tcW w:w="66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232,7</w:t>
            </w:r>
          </w:p>
        </w:tc>
        <w:tc>
          <w:tcPr>
            <w:tcW w:w="734"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0,2</w:t>
            </w:r>
          </w:p>
        </w:tc>
        <w:tc>
          <w:tcPr>
            <w:tcW w:w="1031"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7,2</w:t>
            </w:r>
          </w:p>
        </w:tc>
        <w:tc>
          <w:tcPr>
            <w:tcW w:w="652"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3,4</w:t>
            </w:r>
          </w:p>
        </w:tc>
        <w:tc>
          <w:tcPr>
            <w:tcW w:w="745" w:type="dxa"/>
            <w:tcBorders>
              <w:top w:val="nil"/>
              <w:left w:val="nil"/>
              <w:bottom w:val="single" w:sz="4" w:space="0" w:color="auto"/>
              <w:right w:val="single" w:sz="4"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0,1</w:t>
            </w:r>
          </w:p>
        </w:tc>
        <w:tc>
          <w:tcPr>
            <w:tcW w:w="1034" w:type="dxa"/>
            <w:tcBorders>
              <w:top w:val="nil"/>
              <w:left w:val="nil"/>
              <w:bottom w:val="single" w:sz="4" w:space="0" w:color="auto"/>
              <w:right w:val="double" w:sz="6" w:space="0" w:color="auto"/>
            </w:tcBorders>
            <w:shd w:val="clear" w:color="auto" w:fill="auto"/>
            <w:noWrap/>
            <w:vAlign w:val="bottom"/>
            <w:hideMark/>
          </w:tcPr>
          <w:p w:rsidR="00AC1FDB" w:rsidRPr="000E7B90" w:rsidRDefault="00AC1FDB" w:rsidP="00AC1FDB">
            <w:pPr>
              <w:jc w:val="right"/>
              <w:rPr>
                <w:rFonts w:ascii="Times New Roman" w:hAnsi="Times New Roman"/>
                <w:sz w:val="20"/>
              </w:rPr>
            </w:pPr>
            <w:r w:rsidRPr="000E7B90">
              <w:rPr>
                <w:rFonts w:ascii="Times New Roman" w:hAnsi="Times New Roman"/>
                <w:sz w:val="20"/>
              </w:rPr>
              <w:t>1,5</w:t>
            </w:r>
          </w:p>
        </w:tc>
      </w:tr>
      <w:tr w:rsidR="00ED38B9" w:rsidRPr="000E7B90" w:rsidTr="00ED38B9">
        <w:trPr>
          <w:trHeight w:val="690"/>
        </w:trPr>
        <w:tc>
          <w:tcPr>
            <w:tcW w:w="7394" w:type="dxa"/>
            <w:tcBorders>
              <w:top w:val="nil"/>
              <w:left w:val="double" w:sz="6" w:space="0" w:color="auto"/>
              <w:bottom w:val="double" w:sz="6"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UKUPNO</w:t>
            </w:r>
          </w:p>
        </w:tc>
        <w:tc>
          <w:tcPr>
            <w:tcW w:w="1018" w:type="dxa"/>
            <w:tcBorders>
              <w:top w:val="nil"/>
              <w:left w:val="nil"/>
              <w:bottom w:val="double" w:sz="6"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1.139,52</w:t>
            </w:r>
          </w:p>
        </w:tc>
        <w:tc>
          <w:tcPr>
            <w:tcW w:w="731" w:type="dxa"/>
            <w:tcBorders>
              <w:top w:val="nil"/>
              <w:left w:val="nil"/>
              <w:bottom w:val="double" w:sz="6" w:space="0" w:color="auto"/>
              <w:right w:val="nil"/>
            </w:tcBorders>
            <w:shd w:val="clear" w:color="000000" w:fill="EEECE1"/>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100,0</w:t>
            </w:r>
          </w:p>
        </w:tc>
        <w:tc>
          <w:tcPr>
            <w:tcW w:w="1012" w:type="dxa"/>
            <w:tcBorders>
              <w:top w:val="nil"/>
              <w:left w:val="single" w:sz="4" w:space="0" w:color="auto"/>
              <w:bottom w:val="double" w:sz="6"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264.016,6</w:t>
            </w:r>
          </w:p>
        </w:tc>
        <w:tc>
          <w:tcPr>
            <w:tcW w:w="664" w:type="dxa"/>
            <w:tcBorders>
              <w:top w:val="nil"/>
              <w:left w:val="nil"/>
              <w:bottom w:val="double" w:sz="6"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231,7</w:t>
            </w:r>
          </w:p>
        </w:tc>
        <w:tc>
          <w:tcPr>
            <w:tcW w:w="734" w:type="dxa"/>
            <w:tcBorders>
              <w:top w:val="nil"/>
              <w:left w:val="nil"/>
              <w:bottom w:val="double" w:sz="6"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100,0</w:t>
            </w:r>
          </w:p>
        </w:tc>
        <w:tc>
          <w:tcPr>
            <w:tcW w:w="1031" w:type="dxa"/>
            <w:tcBorders>
              <w:top w:val="nil"/>
              <w:left w:val="nil"/>
              <w:bottom w:val="double" w:sz="6"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11.552,1</w:t>
            </w:r>
          </w:p>
        </w:tc>
        <w:tc>
          <w:tcPr>
            <w:tcW w:w="652" w:type="dxa"/>
            <w:tcBorders>
              <w:top w:val="nil"/>
              <w:left w:val="nil"/>
              <w:bottom w:val="double" w:sz="6"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10,1</w:t>
            </w:r>
          </w:p>
        </w:tc>
        <w:tc>
          <w:tcPr>
            <w:tcW w:w="745" w:type="dxa"/>
            <w:tcBorders>
              <w:top w:val="nil"/>
              <w:left w:val="nil"/>
              <w:bottom w:val="double" w:sz="6" w:space="0" w:color="auto"/>
              <w:right w:val="single" w:sz="4" w:space="0" w:color="auto"/>
            </w:tcBorders>
            <w:shd w:val="clear" w:color="000000" w:fill="EEECE1"/>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100,0</w:t>
            </w:r>
          </w:p>
        </w:tc>
        <w:tc>
          <w:tcPr>
            <w:tcW w:w="1034" w:type="dxa"/>
            <w:tcBorders>
              <w:top w:val="nil"/>
              <w:left w:val="nil"/>
              <w:bottom w:val="double" w:sz="6" w:space="0" w:color="auto"/>
              <w:right w:val="double" w:sz="6" w:space="0" w:color="auto"/>
            </w:tcBorders>
            <w:shd w:val="clear" w:color="000000" w:fill="EEECE1"/>
            <w:noWrap/>
            <w:vAlign w:val="bottom"/>
            <w:hideMark/>
          </w:tcPr>
          <w:p w:rsidR="00AC1FDB" w:rsidRPr="000E7B90" w:rsidRDefault="00AC1FDB" w:rsidP="00AC1FDB">
            <w:pPr>
              <w:jc w:val="right"/>
              <w:rPr>
                <w:rFonts w:ascii="Times New Roman" w:hAnsi="Times New Roman"/>
                <w:b/>
                <w:bCs/>
                <w:sz w:val="20"/>
              </w:rPr>
            </w:pPr>
            <w:r w:rsidRPr="000E7B90">
              <w:rPr>
                <w:rFonts w:ascii="Times New Roman" w:hAnsi="Times New Roman"/>
                <w:b/>
                <w:bCs/>
                <w:sz w:val="20"/>
              </w:rPr>
              <w:t>4,4</w:t>
            </w:r>
          </w:p>
        </w:tc>
      </w:tr>
    </w:tbl>
    <w:p w:rsidR="00086D59" w:rsidRPr="000E7B90" w:rsidRDefault="00086D59" w:rsidP="00297767">
      <w:pPr>
        <w:pStyle w:val="Header"/>
        <w:tabs>
          <w:tab w:val="clear" w:pos="4320"/>
          <w:tab w:val="clear" w:pos="8640"/>
        </w:tabs>
        <w:ind w:firstLine="720"/>
        <w:jc w:val="both"/>
        <w:rPr>
          <w:rFonts w:ascii="Times New Roman" w:hAnsi="Times New Roman"/>
          <w:i/>
          <w:szCs w:val="24"/>
          <w:lang w:val="nb-NO"/>
        </w:rPr>
      </w:pPr>
    </w:p>
    <w:p w:rsidR="00086D59" w:rsidRPr="000E7B90" w:rsidRDefault="00086D59" w:rsidP="00297767">
      <w:pPr>
        <w:pStyle w:val="Header"/>
        <w:tabs>
          <w:tab w:val="clear" w:pos="4320"/>
          <w:tab w:val="clear" w:pos="8640"/>
        </w:tabs>
        <w:ind w:firstLine="720"/>
        <w:jc w:val="both"/>
        <w:rPr>
          <w:rFonts w:ascii="Times New Roman" w:hAnsi="Times New Roman"/>
          <w:szCs w:val="24"/>
          <w:lang w:val="de-DE"/>
        </w:rPr>
      </w:pPr>
    </w:p>
    <w:p w:rsidR="00297767" w:rsidRPr="000E7B90" w:rsidRDefault="00297767" w:rsidP="00297767">
      <w:pPr>
        <w:jc w:val="both"/>
        <w:rPr>
          <w:rFonts w:ascii="Times New Roman" w:hAnsi="Times New Roman"/>
          <w:sz w:val="20"/>
          <w:lang w:val="nb-NO"/>
        </w:rPr>
      </w:pPr>
      <w:r w:rsidRPr="000E7B90">
        <w:rPr>
          <w:rFonts w:ascii="Times New Roman" w:hAnsi="Times New Roman"/>
          <w:szCs w:val="24"/>
          <w:lang w:val="de-DE"/>
        </w:rPr>
        <w:tab/>
      </w:r>
      <w:bookmarkStart w:id="63" w:name="OLE_LINK7"/>
      <w:bookmarkStart w:id="64" w:name="OLE_LINK8"/>
      <w:r w:rsidRPr="000E7B90">
        <w:rPr>
          <w:rFonts w:ascii="Times New Roman" w:hAnsi="Times New Roman"/>
          <w:szCs w:val="24"/>
          <w:lang w:val="de-DE"/>
        </w:rPr>
        <w:t>Tip šume</w:t>
      </w:r>
      <w:r w:rsidR="00AF4EE3" w:rsidRPr="000E7B90">
        <w:rPr>
          <w:rFonts w:ascii="Times New Roman" w:hAnsi="Times New Roman"/>
          <w:szCs w:val="24"/>
          <w:lang w:val="de-DE"/>
        </w:rPr>
        <w:t xml:space="preserve"> "70</w:t>
      </w:r>
      <w:r w:rsidR="00D73F08" w:rsidRPr="000E7B90">
        <w:rPr>
          <w:rFonts w:ascii="Times New Roman" w:hAnsi="Times New Roman"/>
          <w:szCs w:val="24"/>
          <w:lang w:val="de-DE"/>
        </w:rPr>
        <w:t>"</w:t>
      </w:r>
      <w:r w:rsidR="00D73F08" w:rsidRPr="000E7B90">
        <w:rPr>
          <w:rFonts w:ascii="Times New Roman" w:hAnsi="Times New Roman"/>
          <w:szCs w:val="24"/>
        </w:rPr>
        <w:t xml:space="preserve"> </w:t>
      </w:r>
      <w:r w:rsidR="00AF4EE3" w:rsidRPr="000E7B90">
        <w:rPr>
          <w:rFonts w:ascii="Times New Roman" w:hAnsi="Times New Roman"/>
          <w:szCs w:val="24"/>
        </w:rPr>
        <w:t xml:space="preserve"> jasena i lužnjaka (Fraxineto-Quercetum typicum) na umereno vlažnim ritskim crnicama</w:t>
      </w:r>
      <w:r w:rsidRPr="000E7B90">
        <w:rPr>
          <w:rFonts w:ascii="Times New Roman" w:hAnsi="Times New Roman"/>
          <w:szCs w:val="24"/>
          <w:lang w:val="de-DE"/>
        </w:rPr>
        <w:t xml:space="preserve"> </w:t>
      </w:r>
      <w:r w:rsidRPr="000E7B90">
        <w:rPr>
          <w:rFonts w:ascii="Times New Roman" w:hAnsi="Times New Roman"/>
          <w:szCs w:val="24"/>
          <w:lang w:val="nb-NO"/>
        </w:rPr>
        <w:t xml:space="preserve">najzastupljeniji je u šumskom fondu ove gazdinske jedinice. Njegovo učešće po površini iznosi </w:t>
      </w:r>
      <w:r w:rsidR="000C54B4" w:rsidRPr="000E7B90">
        <w:rPr>
          <w:rFonts w:ascii="Times New Roman" w:hAnsi="Times New Roman"/>
          <w:szCs w:val="24"/>
          <w:lang w:val="nb-NO"/>
        </w:rPr>
        <w:t>24</w:t>
      </w:r>
      <w:r w:rsidR="00AF4EE3" w:rsidRPr="000E7B90">
        <w:rPr>
          <w:rFonts w:ascii="Times New Roman" w:hAnsi="Times New Roman"/>
          <w:szCs w:val="24"/>
          <w:lang w:val="nb-NO"/>
        </w:rPr>
        <w:t>,</w:t>
      </w:r>
      <w:r w:rsidR="000C54B4" w:rsidRPr="000E7B90">
        <w:rPr>
          <w:rFonts w:ascii="Times New Roman" w:hAnsi="Times New Roman"/>
          <w:szCs w:val="24"/>
          <w:lang w:val="nb-NO"/>
        </w:rPr>
        <w:t>2</w:t>
      </w:r>
      <w:r w:rsidRPr="000E7B90">
        <w:rPr>
          <w:rFonts w:ascii="Times New Roman" w:hAnsi="Times New Roman"/>
          <w:szCs w:val="24"/>
          <w:lang w:val="nb-NO"/>
        </w:rPr>
        <w:t xml:space="preserve"> %, po zapremini je to </w:t>
      </w:r>
      <w:r w:rsidR="00AF4EE3" w:rsidRPr="000E7B90">
        <w:rPr>
          <w:rFonts w:ascii="Times New Roman" w:hAnsi="Times New Roman"/>
          <w:szCs w:val="24"/>
          <w:lang w:val="nb-NO"/>
        </w:rPr>
        <w:t>26,</w:t>
      </w:r>
      <w:r w:rsidR="000C54B4" w:rsidRPr="000E7B90">
        <w:rPr>
          <w:rFonts w:ascii="Times New Roman" w:hAnsi="Times New Roman"/>
          <w:szCs w:val="24"/>
          <w:lang w:val="nb-NO"/>
        </w:rPr>
        <w:t>5</w:t>
      </w:r>
      <w:r w:rsidRPr="000E7B90">
        <w:rPr>
          <w:rFonts w:ascii="Times New Roman" w:hAnsi="Times New Roman"/>
          <w:szCs w:val="24"/>
          <w:lang w:val="nb-NO"/>
        </w:rPr>
        <w:t xml:space="preserve"> %  a po zapreminskom prirastu </w:t>
      </w:r>
      <w:r w:rsidR="000C54B4" w:rsidRPr="000E7B90">
        <w:rPr>
          <w:rFonts w:ascii="Times New Roman" w:hAnsi="Times New Roman"/>
          <w:szCs w:val="24"/>
          <w:lang w:val="nb-NO"/>
        </w:rPr>
        <w:t>21,7</w:t>
      </w:r>
      <w:r w:rsidRPr="000E7B90">
        <w:rPr>
          <w:rFonts w:ascii="Times New Roman" w:hAnsi="Times New Roman"/>
          <w:szCs w:val="24"/>
          <w:lang w:val="nb-NO"/>
        </w:rPr>
        <w:t xml:space="preserve"> %.</w:t>
      </w:r>
      <w:bookmarkEnd w:id="63"/>
      <w:bookmarkEnd w:id="64"/>
    </w:p>
    <w:p w:rsidR="00297767" w:rsidRPr="000E7B90" w:rsidRDefault="00297767" w:rsidP="00C4532E">
      <w:pPr>
        <w:rPr>
          <w:lang w:val="nb-NO"/>
        </w:rPr>
      </w:pPr>
    </w:p>
    <w:p w:rsidR="00DA1D73" w:rsidRPr="000E7B90" w:rsidRDefault="00DA1D73" w:rsidP="00C4532E">
      <w:pPr>
        <w:rPr>
          <w:lang w:val="nb-NO"/>
        </w:rPr>
      </w:pPr>
    </w:p>
    <w:p w:rsidR="00DA1D73" w:rsidRPr="000E7B90" w:rsidRDefault="00DA1D73" w:rsidP="00C4532E">
      <w:pPr>
        <w:rPr>
          <w:lang w:val="nb-NO"/>
        </w:rPr>
      </w:pPr>
    </w:p>
    <w:p w:rsidR="00037780" w:rsidRPr="000E7B90" w:rsidRDefault="00037780" w:rsidP="00C4532E">
      <w:pPr>
        <w:rPr>
          <w:lang w:val="nb-NO"/>
        </w:rPr>
      </w:pPr>
    </w:p>
    <w:p w:rsidR="00037780" w:rsidRPr="000E7B90" w:rsidRDefault="00037780" w:rsidP="00C4532E">
      <w:pPr>
        <w:rPr>
          <w:lang w:val="nb-NO"/>
        </w:rPr>
      </w:pPr>
    </w:p>
    <w:p w:rsidR="00095484" w:rsidRPr="000E7B90" w:rsidRDefault="00095484" w:rsidP="00C4532E">
      <w:pPr>
        <w:rPr>
          <w:lang w:val="nb-NO"/>
        </w:rPr>
      </w:pPr>
    </w:p>
    <w:p w:rsidR="00DA1D73" w:rsidRPr="000E7B90" w:rsidRDefault="00DA1D73" w:rsidP="00C4532E">
      <w:pPr>
        <w:rPr>
          <w:lang w:val="nb-NO"/>
        </w:rPr>
      </w:pPr>
    </w:p>
    <w:p w:rsidR="009534A5" w:rsidRPr="000E7B90" w:rsidRDefault="009534A5" w:rsidP="00D0483A">
      <w:pPr>
        <w:pStyle w:val="Heading2"/>
      </w:pPr>
      <w:bookmarkStart w:id="65" w:name="_Toc488399789"/>
      <w:bookmarkStart w:id="66" w:name="_Toc20309653"/>
      <w:r w:rsidRPr="000E7B90">
        <w:lastRenderedPageBreak/>
        <w:t>STANJE ŠUMA PO GAZDINSKIM KLASAMA</w:t>
      </w:r>
      <w:bookmarkEnd w:id="65"/>
      <w:bookmarkEnd w:id="66"/>
    </w:p>
    <w:p w:rsidR="009534A5" w:rsidRPr="000E7B90" w:rsidRDefault="009534A5" w:rsidP="00CD5D7D">
      <w:pPr>
        <w:jc w:val="both"/>
        <w:rPr>
          <w:rFonts w:ascii="Times New Roman" w:hAnsi="Times New Roman"/>
          <w:szCs w:val="24"/>
          <w:vertAlign w:val="superscript"/>
          <w:lang w:val="de-DE"/>
        </w:rPr>
      </w:pPr>
    </w:p>
    <w:p w:rsidR="00297767" w:rsidRPr="000E7B90" w:rsidRDefault="00297767" w:rsidP="00297767">
      <w:pPr>
        <w:pStyle w:val="Header"/>
        <w:tabs>
          <w:tab w:val="clear" w:pos="4320"/>
          <w:tab w:val="clear" w:pos="8640"/>
        </w:tabs>
        <w:ind w:firstLine="720"/>
        <w:jc w:val="both"/>
        <w:rPr>
          <w:rFonts w:ascii="Times New Roman" w:hAnsi="Times New Roman"/>
          <w:szCs w:val="24"/>
          <w:lang w:val="nb-NO"/>
        </w:rPr>
      </w:pPr>
      <w:r w:rsidRPr="000E7B90">
        <w:rPr>
          <w:rFonts w:ascii="Times New Roman" w:hAnsi="Times New Roman"/>
          <w:szCs w:val="24"/>
          <w:lang w:val="nb-NO"/>
        </w:rPr>
        <w:t>Stanje šuma po gazdinskim klasama prikazano je u sledećoj tabeli:</w:t>
      </w:r>
    </w:p>
    <w:p w:rsidR="00297767" w:rsidRPr="000E7B90" w:rsidRDefault="00297767" w:rsidP="00297767">
      <w:pPr>
        <w:pStyle w:val="Header"/>
        <w:tabs>
          <w:tab w:val="clear" w:pos="4320"/>
          <w:tab w:val="clear" w:pos="8640"/>
        </w:tabs>
        <w:jc w:val="both"/>
        <w:rPr>
          <w:rFonts w:ascii="Times New Roman" w:hAnsi="Times New Roman"/>
          <w:szCs w:val="24"/>
          <w:lang w:val="nb-NO"/>
        </w:rPr>
      </w:pPr>
    </w:p>
    <w:p w:rsidR="008A1224" w:rsidRPr="000E7B90" w:rsidRDefault="00297767" w:rsidP="00297767">
      <w:pPr>
        <w:pStyle w:val="Header"/>
        <w:tabs>
          <w:tab w:val="clear" w:pos="4320"/>
          <w:tab w:val="clear" w:pos="8640"/>
        </w:tabs>
        <w:jc w:val="both"/>
        <w:rPr>
          <w:rFonts w:ascii="Times New Roman" w:hAnsi="Times New Roman"/>
          <w:i/>
          <w:szCs w:val="24"/>
          <w:lang w:val="nb-NO"/>
        </w:rPr>
      </w:pPr>
      <w:r w:rsidRPr="000E7B90">
        <w:rPr>
          <w:rFonts w:ascii="Times New Roman" w:hAnsi="Times New Roman"/>
          <w:szCs w:val="24"/>
          <w:lang w:val="nb-NO"/>
        </w:rPr>
        <w:tab/>
      </w:r>
      <w:r w:rsidRPr="000E7B90">
        <w:rPr>
          <w:rFonts w:ascii="Times New Roman" w:hAnsi="Times New Roman"/>
          <w:i/>
          <w:szCs w:val="24"/>
          <w:lang w:val="nb-NO"/>
        </w:rPr>
        <w:t>Tabela br. 4.5. – Stanje šuma po gazdinskim klasam</w:t>
      </w:r>
      <w:r w:rsidR="00E45DF6" w:rsidRPr="000E7B90">
        <w:rPr>
          <w:rFonts w:ascii="Times New Roman" w:hAnsi="Times New Roman"/>
          <w:i/>
          <w:szCs w:val="24"/>
          <w:lang w:val="nb-NO"/>
        </w:rPr>
        <w:t>a</w:t>
      </w:r>
    </w:p>
    <w:p w:rsidR="00ED38B9" w:rsidRPr="000E7B90" w:rsidRDefault="00ED38B9" w:rsidP="00297767">
      <w:pPr>
        <w:pStyle w:val="Header"/>
        <w:tabs>
          <w:tab w:val="clear" w:pos="4320"/>
          <w:tab w:val="clear" w:pos="8640"/>
        </w:tabs>
        <w:jc w:val="both"/>
        <w:rPr>
          <w:rFonts w:ascii="Times New Roman" w:hAnsi="Times New Roman"/>
          <w:i/>
          <w:szCs w:val="24"/>
          <w:lang w:val="nb-NO"/>
        </w:rPr>
      </w:pPr>
    </w:p>
    <w:tbl>
      <w:tblPr>
        <w:tblW w:w="9969" w:type="dxa"/>
        <w:tblInd w:w="85" w:type="dxa"/>
        <w:tblLook w:val="04A0"/>
      </w:tblPr>
      <w:tblGrid>
        <w:gridCol w:w="1866"/>
        <w:gridCol w:w="916"/>
        <w:gridCol w:w="708"/>
        <w:gridCol w:w="1016"/>
        <w:gridCol w:w="992"/>
        <w:gridCol w:w="709"/>
        <w:gridCol w:w="992"/>
        <w:gridCol w:w="850"/>
        <w:gridCol w:w="709"/>
        <w:gridCol w:w="1276"/>
      </w:tblGrid>
      <w:tr w:rsidR="00ED38B9" w:rsidRPr="000E7B90" w:rsidTr="00ED38B9">
        <w:trPr>
          <w:trHeight w:val="390"/>
          <w:tblHeader/>
        </w:trPr>
        <w:tc>
          <w:tcPr>
            <w:tcW w:w="1866"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ED38B9" w:rsidRPr="000E7B90" w:rsidRDefault="00ED38B9" w:rsidP="00ED38B9">
            <w:pPr>
              <w:jc w:val="center"/>
              <w:rPr>
                <w:rFonts w:ascii="Times New Roman" w:hAnsi="Times New Roman"/>
                <w:b/>
                <w:bCs/>
                <w:sz w:val="20"/>
              </w:rPr>
            </w:pPr>
            <w:r w:rsidRPr="000E7B90">
              <w:rPr>
                <w:rFonts w:ascii="Times New Roman" w:hAnsi="Times New Roman"/>
                <w:b/>
                <w:bCs/>
                <w:sz w:val="20"/>
              </w:rPr>
              <w:t>Gazdinska klasa</w:t>
            </w:r>
          </w:p>
        </w:tc>
        <w:tc>
          <w:tcPr>
            <w:tcW w:w="1559" w:type="dxa"/>
            <w:gridSpan w:val="2"/>
            <w:tcBorders>
              <w:top w:val="double" w:sz="6" w:space="0" w:color="auto"/>
              <w:left w:val="nil"/>
              <w:bottom w:val="single" w:sz="4" w:space="0" w:color="auto"/>
              <w:right w:val="single" w:sz="4" w:space="0" w:color="000000"/>
            </w:tcBorders>
            <w:shd w:val="clear" w:color="auto" w:fill="auto"/>
            <w:noWrap/>
            <w:vAlign w:val="bottom"/>
            <w:hideMark/>
          </w:tcPr>
          <w:p w:rsidR="00ED38B9" w:rsidRPr="000E7B90" w:rsidRDefault="00ED38B9" w:rsidP="00ED38B9">
            <w:pPr>
              <w:jc w:val="center"/>
              <w:rPr>
                <w:rFonts w:ascii="Times New Roman" w:hAnsi="Times New Roman"/>
                <w:b/>
                <w:bCs/>
                <w:sz w:val="20"/>
              </w:rPr>
            </w:pPr>
            <w:r w:rsidRPr="000E7B90">
              <w:rPr>
                <w:rFonts w:ascii="Times New Roman" w:hAnsi="Times New Roman"/>
                <w:b/>
                <w:bCs/>
                <w:sz w:val="20"/>
              </w:rPr>
              <w:t>Površina</w:t>
            </w:r>
          </w:p>
        </w:tc>
        <w:tc>
          <w:tcPr>
            <w:tcW w:w="2717" w:type="dxa"/>
            <w:gridSpan w:val="3"/>
            <w:tcBorders>
              <w:top w:val="double" w:sz="6" w:space="0" w:color="auto"/>
              <w:left w:val="nil"/>
              <w:bottom w:val="nil"/>
              <w:right w:val="single" w:sz="4" w:space="0" w:color="000000"/>
            </w:tcBorders>
            <w:shd w:val="clear" w:color="auto" w:fill="auto"/>
            <w:noWrap/>
            <w:vAlign w:val="bottom"/>
            <w:hideMark/>
          </w:tcPr>
          <w:p w:rsidR="00ED38B9" w:rsidRPr="000E7B90" w:rsidRDefault="00ED38B9" w:rsidP="00ED38B9">
            <w:pPr>
              <w:jc w:val="center"/>
              <w:rPr>
                <w:rFonts w:ascii="Times New Roman" w:hAnsi="Times New Roman"/>
                <w:b/>
                <w:bCs/>
                <w:sz w:val="20"/>
              </w:rPr>
            </w:pPr>
            <w:r w:rsidRPr="000E7B90">
              <w:rPr>
                <w:rFonts w:ascii="Times New Roman" w:hAnsi="Times New Roman"/>
                <w:b/>
                <w:bCs/>
                <w:sz w:val="20"/>
              </w:rPr>
              <w:t>Zapremina</w:t>
            </w:r>
          </w:p>
        </w:tc>
        <w:tc>
          <w:tcPr>
            <w:tcW w:w="3827" w:type="dxa"/>
            <w:gridSpan w:val="4"/>
            <w:tcBorders>
              <w:top w:val="double" w:sz="6" w:space="0" w:color="auto"/>
              <w:left w:val="nil"/>
              <w:bottom w:val="single" w:sz="4" w:space="0" w:color="auto"/>
              <w:right w:val="double" w:sz="6" w:space="0" w:color="000000"/>
            </w:tcBorders>
            <w:shd w:val="clear" w:color="auto" w:fill="auto"/>
            <w:noWrap/>
            <w:vAlign w:val="bottom"/>
            <w:hideMark/>
          </w:tcPr>
          <w:p w:rsidR="00ED38B9" w:rsidRPr="000E7B90" w:rsidRDefault="00ED38B9" w:rsidP="00ED38B9">
            <w:pPr>
              <w:jc w:val="center"/>
              <w:rPr>
                <w:rFonts w:ascii="Times New Roman" w:hAnsi="Times New Roman"/>
                <w:b/>
                <w:bCs/>
                <w:sz w:val="20"/>
              </w:rPr>
            </w:pPr>
            <w:r w:rsidRPr="000E7B90">
              <w:rPr>
                <w:rFonts w:ascii="Times New Roman" w:hAnsi="Times New Roman"/>
                <w:b/>
                <w:bCs/>
                <w:sz w:val="20"/>
              </w:rPr>
              <w:t>Zapreminski prirast</w:t>
            </w:r>
          </w:p>
        </w:tc>
      </w:tr>
      <w:tr w:rsidR="00ED38B9" w:rsidRPr="000E7B90" w:rsidTr="00ED38B9">
        <w:trPr>
          <w:trHeight w:val="540"/>
          <w:tblHeader/>
        </w:trPr>
        <w:tc>
          <w:tcPr>
            <w:tcW w:w="1866" w:type="dxa"/>
            <w:vMerge/>
            <w:tcBorders>
              <w:top w:val="double" w:sz="6" w:space="0" w:color="auto"/>
              <w:left w:val="double" w:sz="6" w:space="0" w:color="auto"/>
              <w:bottom w:val="double" w:sz="6" w:space="0" w:color="000000"/>
              <w:right w:val="single" w:sz="4" w:space="0" w:color="auto"/>
            </w:tcBorders>
            <w:vAlign w:val="center"/>
            <w:hideMark/>
          </w:tcPr>
          <w:p w:rsidR="00ED38B9" w:rsidRPr="000E7B90" w:rsidRDefault="00ED38B9" w:rsidP="00ED38B9">
            <w:pPr>
              <w:rPr>
                <w:rFonts w:ascii="Times New Roman" w:hAnsi="Times New Roman"/>
                <w:b/>
                <w:bCs/>
                <w:sz w:val="20"/>
              </w:rPr>
            </w:pPr>
          </w:p>
        </w:tc>
        <w:tc>
          <w:tcPr>
            <w:tcW w:w="851" w:type="dxa"/>
            <w:tcBorders>
              <w:top w:val="nil"/>
              <w:left w:val="nil"/>
              <w:bottom w:val="double" w:sz="6" w:space="0" w:color="auto"/>
              <w:right w:val="single" w:sz="4" w:space="0" w:color="auto"/>
            </w:tcBorders>
            <w:shd w:val="clear" w:color="auto" w:fill="auto"/>
            <w:vAlign w:val="center"/>
            <w:hideMark/>
          </w:tcPr>
          <w:p w:rsidR="00ED38B9" w:rsidRPr="000E7B90" w:rsidRDefault="00ED38B9" w:rsidP="00ED38B9">
            <w:pPr>
              <w:jc w:val="center"/>
              <w:rPr>
                <w:rFonts w:ascii="Times New Roman" w:hAnsi="Times New Roman"/>
                <w:b/>
                <w:bCs/>
                <w:sz w:val="20"/>
              </w:rPr>
            </w:pPr>
            <w:r w:rsidRPr="000E7B90">
              <w:rPr>
                <w:rFonts w:ascii="Times New Roman" w:hAnsi="Times New Roman"/>
                <w:b/>
                <w:bCs/>
                <w:sz w:val="20"/>
              </w:rPr>
              <w:t>ha</w:t>
            </w:r>
          </w:p>
        </w:tc>
        <w:tc>
          <w:tcPr>
            <w:tcW w:w="708" w:type="dxa"/>
            <w:tcBorders>
              <w:top w:val="nil"/>
              <w:left w:val="nil"/>
              <w:bottom w:val="double" w:sz="6" w:space="0" w:color="auto"/>
              <w:right w:val="nil"/>
            </w:tcBorders>
            <w:shd w:val="clear" w:color="auto" w:fill="auto"/>
            <w:vAlign w:val="center"/>
            <w:hideMark/>
          </w:tcPr>
          <w:p w:rsidR="00ED38B9" w:rsidRPr="000E7B90" w:rsidRDefault="00ED38B9" w:rsidP="00ED38B9">
            <w:pPr>
              <w:jc w:val="center"/>
              <w:rPr>
                <w:rFonts w:ascii="Times New Roman" w:hAnsi="Times New Roman"/>
                <w:b/>
                <w:bCs/>
                <w:sz w:val="20"/>
              </w:rPr>
            </w:pPr>
            <w:r w:rsidRPr="000E7B90">
              <w:rPr>
                <w:rFonts w:ascii="Times New Roman" w:hAnsi="Times New Roman"/>
                <w:b/>
                <w:bCs/>
                <w:sz w:val="20"/>
              </w:rPr>
              <w:t>%</w:t>
            </w:r>
          </w:p>
        </w:tc>
        <w:tc>
          <w:tcPr>
            <w:tcW w:w="1016"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ED38B9" w:rsidRPr="000E7B90" w:rsidRDefault="00ED38B9" w:rsidP="00ED38B9">
            <w:pPr>
              <w:jc w:val="center"/>
              <w:rPr>
                <w:rFonts w:ascii="Times New Roman" w:hAnsi="Times New Roman"/>
                <w:b/>
                <w:bCs/>
                <w:sz w:val="20"/>
              </w:rPr>
            </w:pPr>
            <w:r w:rsidRPr="000E7B90">
              <w:rPr>
                <w:rFonts w:ascii="Times New Roman" w:hAnsi="Times New Roman"/>
                <w:b/>
                <w:bCs/>
                <w:sz w:val="20"/>
              </w:rPr>
              <w:t>m</w:t>
            </w:r>
            <w:r w:rsidRPr="000E7B90">
              <w:rPr>
                <w:rFonts w:ascii="Times New Roman" w:hAnsi="Times New Roman"/>
                <w:b/>
                <w:bCs/>
                <w:sz w:val="20"/>
                <w:vertAlign w:val="superscript"/>
              </w:rPr>
              <w:t>3</w:t>
            </w:r>
          </w:p>
        </w:tc>
        <w:tc>
          <w:tcPr>
            <w:tcW w:w="992" w:type="dxa"/>
            <w:tcBorders>
              <w:top w:val="single" w:sz="4" w:space="0" w:color="auto"/>
              <w:left w:val="nil"/>
              <w:bottom w:val="double" w:sz="6" w:space="0" w:color="auto"/>
              <w:right w:val="single" w:sz="4" w:space="0" w:color="auto"/>
            </w:tcBorders>
            <w:shd w:val="clear" w:color="auto" w:fill="auto"/>
            <w:vAlign w:val="center"/>
            <w:hideMark/>
          </w:tcPr>
          <w:p w:rsidR="00ED38B9" w:rsidRPr="000E7B90" w:rsidRDefault="00ED38B9" w:rsidP="00ED38B9">
            <w:pPr>
              <w:jc w:val="center"/>
              <w:rPr>
                <w:rFonts w:ascii="Times New Roman" w:hAnsi="Times New Roman"/>
                <w:b/>
                <w:bCs/>
                <w:sz w:val="20"/>
              </w:rPr>
            </w:pPr>
            <w:r w:rsidRPr="000E7B90">
              <w:rPr>
                <w:rFonts w:ascii="Times New Roman" w:hAnsi="Times New Roman"/>
                <w:b/>
                <w:bCs/>
                <w:sz w:val="20"/>
              </w:rPr>
              <w:t>m</w:t>
            </w:r>
            <w:r w:rsidRPr="000E7B90">
              <w:rPr>
                <w:rFonts w:ascii="Times New Roman" w:hAnsi="Times New Roman"/>
                <w:b/>
                <w:bCs/>
                <w:sz w:val="20"/>
                <w:vertAlign w:val="superscript"/>
              </w:rPr>
              <w:t xml:space="preserve">3 </w:t>
            </w:r>
            <w:r w:rsidRPr="000E7B90">
              <w:rPr>
                <w:rFonts w:ascii="Times New Roman" w:hAnsi="Times New Roman"/>
                <w:b/>
                <w:bCs/>
                <w:sz w:val="20"/>
              </w:rPr>
              <w:t>/ ha</w:t>
            </w:r>
          </w:p>
        </w:tc>
        <w:tc>
          <w:tcPr>
            <w:tcW w:w="709" w:type="dxa"/>
            <w:tcBorders>
              <w:top w:val="single" w:sz="4" w:space="0" w:color="auto"/>
              <w:left w:val="nil"/>
              <w:bottom w:val="double" w:sz="6" w:space="0" w:color="auto"/>
              <w:right w:val="single" w:sz="4" w:space="0" w:color="auto"/>
            </w:tcBorders>
            <w:shd w:val="clear" w:color="auto" w:fill="auto"/>
            <w:vAlign w:val="center"/>
            <w:hideMark/>
          </w:tcPr>
          <w:p w:rsidR="00ED38B9" w:rsidRPr="000E7B90" w:rsidRDefault="00ED38B9" w:rsidP="00ED38B9">
            <w:pPr>
              <w:jc w:val="center"/>
              <w:rPr>
                <w:rFonts w:ascii="Times New Roman" w:hAnsi="Times New Roman"/>
                <w:b/>
                <w:bCs/>
                <w:sz w:val="20"/>
              </w:rPr>
            </w:pPr>
            <w:r w:rsidRPr="000E7B90">
              <w:rPr>
                <w:rFonts w:ascii="Times New Roman" w:hAnsi="Times New Roman"/>
                <w:b/>
                <w:bCs/>
                <w:sz w:val="20"/>
              </w:rPr>
              <w:t>%</w:t>
            </w:r>
          </w:p>
        </w:tc>
        <w:tc>
          <w:tcPr>
            <w:tcW w:w="992" w:type="dxa"/>
            <w:tcBorders>
              <w:top w:val="nil"/>
              <w:left w:val="nil"/>
              <w:bottom w:val="double" w:sz="6" w:space="0" w:color="auto"/>
              <w:right w:val="single" w:sz="4" w:space="0" w:color="auto"/>
            </w:tcBorders>
            <w:shd w:val="clear" w:color="auto" w:fill="auto"/>
            <w:vAlign w:val="center"/>
            <w:hideMark/>
          </w:tcPr>
          <w:p w:rsidR="00ED38B9" w:rsidRPr="000E7B90" w:rsidRDefault="00ED38B9" w:rsidP="00ED38B9">
            <w:pPr>
              <w:jc w:val="center"/>
              <w:rPr>
                <w:rFonts w:ascii="Times New Roman" w:hAnsi="Times New Roman"/>
                <w:b/>
                <w:bCs/>
                <w:sz w:val="20"/>
              </w:rPr>
            </w:pPr>
            <w:r w:rsidRPr="000E7B90">
              <w:rPr>
                <w:rFonts w:ascii="Times New Roman" w:hAnsi="Times New Roman"/>
                <w:b/>
                <w:bCs/>
                <w:sz w:val="20"/>
              </w:rPr>
              <w:t>m</w:t>
            </w:r>
            <w:r w:rsidRPr="000E7B90">
              <w:rPr>
                <w:rFonts w:ascii="Times New Roman" w:hAnsi="Times New Roman"/>
                <w:b/>
                <w:bCs/>
                <w:sz w:val="20"/>
                <w:vertAlign w:val="superscript"/>
              </w:rPr>
              <w:t>3</w:t>
            </w:r>
          </w:p>
        </w:tc>
        <w:tc>
          <w:tcPr>
            <w:tcW w:w="850" w:type="dxa"/>
            <w:tcBorders>
              <w:top w:val="nil"/>
              <w:left w:val="nil"/>
              <w:bottom w:val="double" w:sz="6" w:space="0" w:color="auto"/>
              <w:right w:val="single" w:sz="4" w:space="0" w:color="auto"/>
            </w:tcBorders>
            <w:shd w:val="clear" w:color="auto" w:fill="auto"/>
            <w:vAlign w:val="center"/>
            <w:hideMark/>
          </w:tcPr>
          <w:p w:rsidR="00ED38B9" w:rsidRPr="000E7B90" w:rsidRDefault="00ED38B9" w:rsidP="00ED38B9">
            <w:pPr>
              <w:jc w:val="center"/>
              <w:rPr>
                <w:rFonts w:ascii="Times New Roman" w:hAnsi="Times New Roman"/>
                <w:b/>
                <w:bCs/>
                <w:sz w:val="20"/>
              </w:rPr>
            </w:pPr>
            <w:r w:rsidRPr="000E7B90">
              <w:rPr>
                <w:rFonts w:ascii="Times New Roman" w:hAnsi="Times New Roman"/>
                <w:b/>
                <w:bCs/>
                <w:sz w:val="20"/>
              </w:rPr>
              <w:t>m</w:t>
            </w:r>
            <w:r w:rsidRPr="000E7B90">
              <w:rPr>
                <w:rFonts w:ascii="Times New Roman" w:hAnsi="Times New Roman"/>
                <w:b/>
                <w:bCs/>
                <w:sz w:val="20"/>
                <w:vertAlign w:val="superscript"/>
              </w:rPr>
              <w:t xml:space="preserve">3 </w:t>
            </w:r>
            <w:r w:rsidRPr="000E7B90">
              <w:rPr>
                <w:rFonts w:ascii="Times New Roman" w:hAnsi="Times New Roman"/>
                <w:b/>
                <w:bCs/>
                <w:sz w:val="20"/>
              </w:rPr>
              <w:t>/ ha</w:t>
            </w:r>
          </w:p>
        </w:tc>
        <w:tc>
          <w:tcPr>
            <w:tcW w:w="709" w:type="dxa"/>
            <w:tcBorders>
              <w:top w:val="nil"/>
              <w:left w:val="nil"/>
              <w:bottom w:val="double" w:sz="6" w:space="0" w:color="auto"/>
              <w:right w:val="single" w:sz="4" w:space="0" w:color="auto"/>
            </w:tcBorders>
            <w:shd w:val="clear" w:color="auto" w:fill="auto"/>
            <w:vAlign w:val="center"/>
            <w:hideMark/>
          </w:tcPr>
          <w:p w:rsidR="00ED38B9" w:rsidRPr="000E7B90" w:rsidRDefault="00ED38B9" w:rsidP="00ED38B9">
            <w:pPr>
              <w:jc w:val="center"/>
              <w:rPr>
                <w:rFonts w:ascii="Times New Roman" w:hAnsi="Times New Roman"/>
                <w:b/>
                <w:bCs/>
                <w:sz w:val="20"/>
              </w:rPr>
            </w:pPr>
            <w:r w:rsidRPr="000E7B90">
              <w:rPr>
                <w:rFonts w:ascii="Times New Roman" w:hAnsi="Times New Roman"/>
                <w:b/>
                <w:bCs/>
                <w:sz w:val="20"/>
              </w:rPr>
              <w:t>%</w:t>
            </w:r>
          </w:p>
        </w:tc>
        <w:tc>
          <w:tcPr>
            <w:tcW w:w="1276" w:type="dxa"/>
            <w:tcBorders>
              <w:top w:val="nil"/>
              <w:left w:val="nil"/>
              <w:bottom w:val="double" w:sz="6" w:space="0" w:color="auto"/>
              <w:right w:val="double" w:sz="6" w:space="0" w:color="auto"/>
            </w:tcBorders>
            <w:shd w:val="clear" w:color="auto" w:fill="auto"/>
            <w:vAlign w:val="center"/>
            <w:hideMark/>
          </w:tcPr>
          <w:p w:rsidR="00ED38B9" w:rsidRPr="000E7B90" w:rsidRDefault="00ED38B9" w:rsidP="00ED38B9">
            <w:pPr>
              <w:jc w:val="center"/>
              <w:rPr>
                <w:rFonts w:ascii="Times New Roman" w:hAnsi="Times New Roman"/>
                <w:b/>
                <w:bCs/>
                <w:sz w:val="20"/>
              </w:rPr>
            </w:pPr>
            <w:r w:rsidRPr="000E7B90">
              <w:rPr>
                <w:rFonts w:ascii="Times New Roman" w:hAnsi="Times New Roman"/>
                <w:b/>
                <w:bCs/>
                <w:sz w:val="20"/>
              </w:rPr>
              <w:t>i</w:t>
            </w:r>
            <w:r w:rsidRPr="000E7B90">
              <w:rPr>
                <w:rFonts w:ascii="Times New Roman" w:hAnsi="Times New Roman"/>
                <w:b/>
                <w:bCs/>
                <w:sz w:val="20"/>
                <w:vertAlign w:val="subscript"/>
              </w:rPr>
              <w:t>v</w:t>
            </w:r>
            <w:r w:rsidRPr="000E7B90">
              <w:rPr>
                <w:rFonts w:ascii="Times New Roman" w:hAnsi="Times New Roman"/>
                <w:b/>
                <w:bCs/>
                <w:sz w:val="20"/>
              </w:rPr>
              <w:t>/V*100</w:t>
            </w:r>
          </w:p>
        </w:tc>
      </w:tr>
      <w:tr w:rsidR="00ED38B9" w:rsidRPr="000E7B90" w:rsidTr="00ED38B9">
        <w:trPr>
          <w:trHeight w:val="345"/>
        </w:trPr>
        <w:tc>
          <w:tcPr>
            <w:tcW w:w="186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10 122 50</w:t>
            </w:r>
          </w:p>
        </w:tc>
        <w:tc>
          <w:tcPr>
            <w:tcW w:w="851"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0,72</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0,1</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300,9</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417,9</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0,1</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5,7</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7,9</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1,9</w:t>
            </w:r>
          </w:p>
        </w:tc>
      </w:tr>
      <w:tr w:rsidR="00ED38B9" w:rsidRPr="000E7B90" w:rsidTr="00ED38B9">
        <w:trPr>
          <w:trHeight w:val="345"/>
        </w:trPr>
        <w:tc>
          <w:tcPr>
            <w:tcW w:w="1866"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10 122 70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33,88</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3,0</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11.561,0</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341,2</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4,4</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233,7</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6,9</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2,0</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2,0</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10 122 74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7,59</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0,7</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3.479,9</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458,5</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1,3</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68,2</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9,0</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0,6</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2,0</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10 122 88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0,20</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190,7</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953,5</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0,1</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12,0</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1,3</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10 123 83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0,08</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58,8</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735,0</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17,5</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2,4</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10 131 50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12,06</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1,1</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6.961,2</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577,2</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2,6</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169,2</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14,0</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1,5</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2,4</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10 131 70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3,57</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0,3</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1.087,2</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304,5</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0,4</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31,4</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8,8</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0,3</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2,9</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10 131 74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0,58</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0,1</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96,6</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166,6</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2,9</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5,0</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3,0</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10 131 83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0,45</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13,1</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29,1</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0,5</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3,8</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10 132 50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48,59</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4,3</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17.717,4</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364,6</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6,7</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405,6</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8,3</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3,5</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2,3</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10 132 70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20,95</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1,8</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7.789,9</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371,8</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162,5</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7,8</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1,4</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2,1</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10 132 74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5,94</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0,5</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1.693,4</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285,1</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0,6</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35,4</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0,3</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2,1</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10 133 70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0,61</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0,1</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178,7</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293,0</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0,1</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3,3</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5,4</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1,8</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10 133 74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41,38</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3,6</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16.531,4</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399,5</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6,3</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368,7</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8,9</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3,2</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2,2</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10 133 110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2,09</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0,2</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486,4</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232,7</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0,2</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7,2</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3,4</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0,1</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1,5</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10 151 70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1,15</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0,1</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589,9</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513,0</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0,2</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8,5</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7,4</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0,1</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1,4</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10 151 74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9,89</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0,9</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4.000,3</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404,5</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1,5</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68,3</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6,9</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0,6</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1,7</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10 153 70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54,98</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4,8</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25.028,8</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455,2</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9,5</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392,9</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7,1</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3,4</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1,6</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10 153 74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94,95</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8,3</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40.746,6</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429,1</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15,4</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682,9</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7,2</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5,9</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1,7</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10 290 70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1,43</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0,1</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117,6</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82,2</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2,7</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1,9</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2,3</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10 290 74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0,11</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16,6</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150,9</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0,3</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2,7</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1,8</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10 451 50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18,60</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1,6</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1.709,5</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91,9</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0,6</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79,6</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4,3</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0,7</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4,7</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10 453 50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152,59</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13,4</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12.386,3</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81,2</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4,7</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1.164,2</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7,6</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10,1</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9,4</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10 453 70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147,65</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13,0</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17.976,5</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121,8</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6,8</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1.571,8</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10,6</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13,6</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8,7</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10 453 74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1,33</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0,1</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176,1</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132,4</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0,1</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14,4</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10,8</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0,1</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8,2</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10 453 78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46,37</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4,1</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3.717,5</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80,2</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1,4</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495,5</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10,7</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4,3</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13,3</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10 453 81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22,40</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2,0</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1.164,6</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52,0</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0,4</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163,0</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7,3</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1,4</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14,0</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10 453 83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97,82</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8,6</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20.555,9</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210,1</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7,8</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2.003,9</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20,5</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17,3</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9,7</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lastRenderedPageBreak/>
              <w:t>10 453 85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96,25</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8,4</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4.857,0</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50,5</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1,8</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974,1</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10,1</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8,4</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20,1</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10 453 88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98,46</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8,6</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11.067,8</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112,4</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4,2</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1.573,1</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16,0</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13,6</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14,2</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10 455 50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2,50</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0,2</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sz w:val="20"/>
              </w:rPr>
            </w:pPr>
            <w:r w:rsidRPr="000E7B90">
              <w:rPr>
                <w:rFonts w:ascii="Times New Roman" w:hAnsi="Times New Roman"/>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0,0</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10 455 70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11,44</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1,0</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5.673,3</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495,9</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2,1</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103,8</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9,1</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0,9</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1,8</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10 457 74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29,84</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2,6</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13.255,1</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444,2</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201,3</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6,7</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1,7</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1,5</w:t>
            </w:r>
          </w:p>
        </w:tc>
      </w:tr>
      <w:tr w:rsidR="00ED38B9" w:rsidRPr="000E7B90" w:rsidTr="00ED38B9">
        <w:trPr>
          <w:trHeight w:val="345"/>
        </w:trPr>
        <w:tc>
          <w:tcPr>
            <w:tcW w:w="1866" w:type="dxa"/>
            <w:tcBorders>
              <w:top w:val="nil"/>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10 458 74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58,03</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5,1</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27.979,7</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482,2</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10,6</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454,1</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7,8</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3,9</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1,6</w:t>
            </w:r>
          </w:p>
        </w:tc>
      </w:tr>
      <w:tr w:rsidR="00ED38B9" w:rsidRPr="000E7B90" w:rsidTr="00ED38B9">
        <w:trPr>
          <w:trHeight w:val="345"/>
        </w:trPr>
        <w:tc>
          <w:tcPr>
            <w:tcW w:w="1866"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ED38B9" w:rsidRPr="000E7B90" w:rsidRDefault="00ED38B9" w:rsidP="00ED38B9">
            <w:pPr>
              <w:rPr>
                <w:rFonts w:ascii="Times New Roman" w:hAnsi="Times New Roman"/>
                <w:b/>
                <w:bCs/>
                <w:sz w:val="20"/>
              </w:rPr>
            </w:pPr>
            <w:r w:rsidRPr="000E7B90">
              <w:rPr>
                <w:rFonts w:ascii="Times New Roman" w:hAnsi="Times New Roman"/>
                <w:b/>
                <w:bCs/>
                <w:sz w:val="20"/>
              </w:rPr>
              <w:t>10 469 74</w:t>
            </w:r>
          </w:p>
        </w:tc>
        <w:tc>
          <w:tcPr>
            <w:tcW w:w="851"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15,04</w:t>
            </w:r>
          </w:p>
        </w:tc>
        <w:tc>
          <w:tcPr>
            <w:tcW w:w="708"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1,3</w:t>
            </w:r>
          </w:p>
        </w:tc>
        <w:tc>
          <w:tcPr>
            <w:tcW w:w="1016"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4.850,9</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322,5</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1,8</w:t>
            </w:r>
          </w:p>
        </w:tc>
        <w:tc>
          <w:tcPr>
            <w:tcW w:w="992"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99,7</w:t>
            </w:r>
          </w:p>
        </w:tc>
        <w:tc>
          <w:tcPr>
            <w:tcW w:w="850"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6,6</w:t>
            </w:r>
          </w:p>
        </w:tc>
        <w:tc>
          <w:tcPr>
            <w:tcW w:w="709" w:type="dxa"/>
            <w:tcBorders>
              <w:top w:val="nil"/>
              <w:left w:val="nil"/>
              <w:bottom w:val="single" w:sz="4" w:space="0" w:color="auto"/>
              <w:right w:val="single" w:sz="4"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0,9</w:t>
            </w:r>
          </w:p>
        </w:tc>
        <w:tc>
          <w:tcPr>
            <w:tcW w:w="1276" w:type="dxa"/>
            <w:tcBorders>
              <w:top w:val="nil"/>
              <w:left w:val="nil"/>
              <w:bottom w:val="single" w:sz="4" w:space="0" w:color="auto"/>
              <w:right w:val="double" w:sz="6" w:space="0" w:color="auto"/>
            </w:tcBorders>
            <w:shd w:val="clear" w:color="auto" w:fill="auto"/>
            <w:noWrap/>
            <w:vAlign w:val="bottom"/>
            <w:hideMark/>
          </w:tcPr>
          <w:p w:rsidR="00ED38B9" w:rsidRPr="000E7B90" w:rsidRDefault="00ED38B9" w:rsidP="00ED38B9">
            <w:pPr>
              <w:jc w:val="right"/>
              <w:rPr>
                <w:rFonts w:ascii="Times New Roman" w:hAnsi="Times New Roman"/>
                <w:sz w:val="20"/>
              </w:rPr>
            </w:pPr>
            <w:r w:rsidRPr="000E7B90">
              <w:rPr>
                <w:rFonts w:ascii="Times New Roman" w:hAnsi="Times New Roman"/>
                <w:sz w:val="20"/>
              </w:rPr>
              <w:t>2,1</w:t>
            </w:r>
          </w:p>
        </w:tc>
      </w:tr>
      <w:tr w:rsidR="00ED38B9" w:rsidRPr="000E7B90" w:rsidTr="00ED38B9">
        <w:trPr>
          <w:trHeight w:val="480"/>
        </w:trPr>
        <w:tc>
          <w:tcPr>
            <w:tcW w:w="1866" w:type="dxa"/>
            <w:tcBorders>
              <w:top w:val="nil"/>
              <w:left w:val="double" w:sz="6" w:space="0" w:color="auto"/>
              <w:bottom w:val="double" w:sz="6" w:space="0" w:color="auto"/>
              <w:right w:val="single" w:sz="4" w:space="0" w:color="auto"/>
            </w:tcBorders>
            <w:shd w:val="clear" w:color="000000" w:fill="EEECE1"/>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UKUPNO</w:t>
            </w:r>
          </w:p>
        </w:tc>
        <w:tc>
          <w:tcPr>
            <w:tcW w:w="851" w:type="dxa"/>
            <w:tcBorders>
              <w:top w:val="nil"/>
              <w:left w:val="nil"/>
              <w:bottom w:val="double" w:sz="6" w:space="0" w:color="auto"/>
              <w:right w:val="single" w:sz="4" w:space="0" w:color="auto"/>
            </w:tcBorders>
            <w:shd w:val="clear" w:color="000000" w:fill="EEECE1"/>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1.139,52</w:t>
            </w:r>
          </w:p>
        </w:tc>
        <w:tc>
          <w:tcPr>
            <w:tcW w:w="708" w:type="dxa"/>
            <w:tcBorders>
              <w:top w:val="nil"/>
              <w:left w:val="nil"/>
              <w:bottom w:val="double" w:sz="6" w:space="0" w:color="auto"/>
              <w:right w:val="nil"/>
            </w:tcBorders>
            <w:shd w:val="clear" w:color="000000" w:fill="EEECE1"/>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100,0</w:t>
            </w:r>
          </w:p>
        </w:tc>
        <w:tc>
          <w:tcPr>
            <w:tcW w:w="1016" w:type="dxa"/>
            <w:tcBorders>
              <w:top w:val="nil"/>
              <w:left w:val="single" w:sz="4" w:space="0" w:color="auto"/>
              <w:bottom w:val="double" w:sz="6" w:space="0" w:color="auto"/>
              <w:right w:val="single" w:sz="4" w:space="0" w:color="auto"/>
            </w:tcBorders>
            <w:shd w:val="clear" w:color="000000" w:fill="EEECE1"/>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264.016,6</w:t>
            </w:r>
          </w:p>
        </w:tc>
        <w:tc>
          <w:tcPr>
            <w:tcW w:w="992" w:type="dxa"/>
            <w:tcBorders>
              <w:top w:val="nil"/>
              <w:left w:val="nil"/>
              <w:bottom w:val="double" w:sz="6" w:space="0" w:color="auto"/>
              <w:right w:val="single" w:sz="4" w:space="0" w:color="auto"/>
            </w:tcBorders>
            <w:shd w:val="clear" w:color="000000" w:fill="EEECE1"/>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231,7</w:t>
            </w:r>
          </w:p>
        </w:tc>
        <w:tc>
          <w:tcPr>
            <w:tcW w:w="709" w:type="dxa"/>
            <w:tcBorders>
              <w:top w:val="nil"/>
              <w:left w:val="nil"/>
              <w:bottom w:val="double" w:sz="6" w:space="0" w:color="auto"/>
              <w:right w:val="single" w:sz="4" w:space="0" w:color="auto"/>
            </w:tcBorders>
            <w:shd w:val="clear" w:color="000000" w:fill="EEECE1"/>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100,0</w:t>
            </w:r>
          </w:p>
        </w:tc>
        <w:tc>
          <w:tcPr>
            <w:tcW w:w="992" w:type="dxa"/>
            <w:tcBorders>
              <w:top w:val="nil"/>
              <w:left w:val="nil"/>
              <w:bottom w:val="double" w:sz="6" w:space="0" w:color="auto"/>
              <w:right w:val="single" w:sz="4" w:space="0" w:color="auto"/>
            </w:tcBorders>
            <w:shd w:val="clear" w:color="000000" w:fill="EEECE1"/>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11.552,2</w:t>
            </w:r>
          </w:p>
        </w:tc>
        <w:tc>
          <w:tcPr>
            <w:tcW w:w="850" w:type="dxa"/>
            <w:tcBorders>
              <w:top w:val="nil"/>
              <w:left w:val="nil"/>
              <w:bottom w:val="double" w:sz="6" w:space="0" w:color="auto"/>
              <w:right w:val="single" w:sz="4" w:space="0" w:color="auto"/>
            </w:tcBorders>
            <w:shd w:val="clear" w:color="000000" w:fill="EEECE1"/>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10,1</w:t>
            </w:r>
          </w:p>
        </w:tc>
        <w:tc>
          <w:tcPr>
            <w:tcW w:w="709" w:type="dxa"/>
            <w:tcBorders>
              <w:top w:val="nil"/>
              <w:left w:val="nil"/>
              <w:bottom w:val="double" w:sz="6" w:space="0" w:color="auto"/>
              <w:right w:val="single" w:sz="4" w:space="0" w:color="auto"/>
            </w:tcBorders>
            <w:shd w:val="clear" w:color="000000" w:fill="EEECE1"/>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100,0</w:t>
            </w:r>
          </w:p>
        </w:tc>
        <w:tc>
          <w:tcPr>
            <w:tcW w:w="1276" w:type="dxa"/>
            <w:tcBorders>
              <w:top w:val="nil"/>
              <w:left w:val="nil"/>
              <w:bottom w:val="double" w:sz="6" w:space="0" w:color="auto"/>
              <w:right w:val="double" w:sz="6" w:space="0" w:color="auto"/>
            </w:tcBorders>
            <w:shd w:val="clear" w:color="000000" w:fill="EEECE1"/>
            <w:noWrap/>
            <w:vAlign w:val="bottom"/>
            <w:hideMark/>
          </w:tcPr>
          <w:p w:rsidR="00ED38B9" w:rsidRPr="000E7B90" w:rsidRDefault="00ED38B9" w:rsidP="00ED38B9">
            <w:pPr>
              <w:jc w:val="right"/>
              <w:rPr>
                <w:rFonts w:ascii="Times New Roman" w:hAnsi="Times New Roman"/>
                <w:b/>
                <w:bCs/>
                <w:sz w:val="20"/>
              </w:rPr>
            </w:pPr>
            <w:r w:rsidRPr="000E7B90">
              <w:rPr>
                <w:rFonts w:ascii="Times New Roman" w:hAnsi="Times New Roman"/>
                <w:b/>
                <w:bCs/>
                <w:sz w:val="20"/>
              </w:rPr>
              <w:t>4,4</w:t>
            </w:r>
          </w:p>
        </w:tc>
      </w:tr>
    </w:tbl>
    <w:p w:rsidR="004F6228" w:rsidRPr="000E7B90" w:rsidRDefault="004F6228" w:rsidP="00297767">
      <w:pPr>
        <w:pStyle w:val="Header"/>
        <w:tabs>
          <w:tab w:val="clear" w:pos="4320"/>
          <w:tab w:val="clear" w:pos="8640"/>
        </w:tabs>
        <w:jc w:val="both"/>
        <w:rPr>
          <w:rFonts w:ascii="Times New Roman" w:hAnsi="Times New Roman"/>
          <w:i/>
          <w:szCs w:val="24"/>
          <w:lang w:val="nb-NO"/>
        </w:rPr>
      </w:pPr>
    </w:p>
    <w:p w:rsidR="00297767" w:rsidRPr="000E7B90" w:rsidRDefault="00297767" w:rsidP="00CD5D7D">
      <w:pPr>
        <w:jc w:val="both"/>
        <w:rPr>
          <w:rFonts w:ascii="Times New Roman" w:hAnsi="Times New Roman"/>
          <w:szCs w:val="24"/>
          <w:vertAlign w:val="superscript"/>
          <w:lang w:val="de-DE"/>
        </w:rPr>
      </w:pPr>
    </w:p>
    <w:p w:rsidR="00761665" w:rsidRPr="000E7B90" w:rsidRDefault="009534A5" w:rsidP="00D0483A">
      <w:pPr>
        <w:pStyle w:val="Heading2"/>
      </w:pPr>
      <w:bookmarkStart w:id="67" w:name="_Toc488399790"/>
      <w:bookmarkStart w:id="68" w:name="_Toc20309654"/>
      <w:r w:rsidRPr="000E7B90">
        <w:t>STANJE ŠUMA PO POREKLU I OČUVANOSTI</w:t>
      </w:r>
      <w:bookmarkEnd w:id="67"/>
      <w:bookmarkEnd w:id="68"/>
    </w:p>
    <w:p w:rsidR="00364186" w:rsidRPr="000E7B90" w:rsidRDefault="00364186" w:rsidP="00364186">
      <w:pPr>
        <w:rPr>
          <w:lang w:val="de-DE"/>
        </w:rPr>
      </w:pPr>
    </w:p>
    <w:p w:rsidR="00297767" w:rsidRPr="000E7B90" w:rsidRDefault="00297767" w:rsidP="00297767">
      <w:pPr>
        <w:jc w:val="both"/>
        <w:rPr>
          <w:rFonts w:ascii="Times New Roman" w:hAnsi="Times New Roman"/>
          <w:szCs w:val="24"/>
          <w:lang w:val="sr-Latn-CS"/>
        </w:rPr>
      </w:pPr>
      <w:r w:rsidRPr="000E7B90">
        <w:rPr>
          <w:rFonts w:ascii="Times New Roman" w:hAnsi="Times New Roman"/>
          <w:szCs w:val="24"/>
          <w:lang w:val="sr-Latn-CS"/>
        </w:rPr>
        <w:t xml:space="preserve">Sastojine po poreklu se razvrstavaju na: </w:t>
      </w:r>
    </w:p>
    <w:p w:rsidR="00297767" w:rsidRPr="000E7B90" w:rsidRDefault="00297767" w:rsidP="00E45DF6">
      <w:pPr>
        <w:pStyle w:val="ListParagraph"/>
        <w:numPr>
          <w:ilvl w:val="0"/>
          <w:numId w:val="30"/>
        </w:numPr>
        <w:jc w:val="both"/>
        <w:rPr>
          <w:rFonts w:ascii="Times New Roman" w:hAnsi="Times New Roman"/>
          <w:szCs w:val="24"/>
          <w:lang w:val="sr-Latn-CS"/>
        </w:rPr>
      </w:pPr>
      <w:r w:rsidRPr="000E7B90">
        <w:rPr>
          <w:rFonts w:ascii="Times New Roman" w:hAnsi="Times New Roman"/>
          <w:szCs w:val="24"/>
          <w:lang w:val="sr-Latn-CS"/>
        </w:rPr>
        <w:t>visoke šume (nastale iz semena);</w:t>
      </w:r>
    </w:p>
    <w:p w:rsidR="00297767" w:rsidRPr="000E7B90" w:rsidRDefault="00297767" w:rsidP="00E45DF6">
      <w:pPr>
        <w:pStyle w:val="ListParagraph"/>
        <w:numPr>
          <w:ilvl w:val="0"/>
          <w:numId w:val="30"/>
        </w:numPr>
        <w:jc w:val="both"/>
        <w:rPr>
          <w:rFonts w:ascii="Times New Roman" w:hAnsi="Times New Roman"/>
          <w:szCs w:val="24"/>
          <w:lang w:val="sr-Latn-CS"/>
        </w:rPr>
      </w:pPr>
      <w:r w:rsidRPr="000E7B90">
        <w:rPr>
          <w:rFonts w:ascii="Times New Roman" w:hAnsi="Times New Roman"/>
          <w:szCs w:val="24"/>
          <w:lang w:val="sr-Latn-CS"/>
        </w:rPr>
        <w:t>veštački podignute šume (nastale sadnjom ili setvom);</w:t>
      </w:r>
    </w:p>
    <w:p w:rsidR="00297767" w:rsidRPr="000E7B90" w:rsidRDefault="00297767" w:rsidP="00E45DF6">
      <w:pPr>
        <w:pStyle w:val="ListParagraph"/>
        <w:numPr>
          <w:ilvl w:val="0"/>
          <w:numId w:val="30"/>
        </w:numPr>
        <w:jc w:val="both"/>
        <w:rPr>
          <w:rFonts w:ascii="Times New Roman" w:hAnsi="Times New Roman"/>
          <w:szCs w:val="24"/>
          <w:lang w:val="sr-Latn-CS"/>
        </w:rPr>
      </w:pPr>
      <w:r w:rsidRPr="000E7B90">
        <w:rPr>
          <w:rFonts w:ascii="Times New Roman" w:hAnsi="Times New Roman"/>
          <w:szCs w:val="24"/>
          <w:lang w:val="sr-Latn-CS"/>
        </w:rPr>
        <w:t xml:space="preserve">izdanačke šume; </w:t>
      </w:r>
    </w:p>
    <w:p w:rsidR="00297767" w:rsidRPr="000E7B90" w:rsidRDefault="00297767" w:rsidP="00E45DF6">
      <w:pPr>
        <w:pStyle w:val="ListParagraph"/>
        <w:numPr>
          <w:ilvl w:val="0"/>
          <w:numId w:val="30"/>
        </w:numPr>
        <w:jc w:val="both"/>
        <w:rPr>
          <w:rFonts w:ascii="Times New Roman" w:hAnsi="Times New Roman"/>
          <w:szCs w:val="24"/>
          <w:lang w:val="sr-Latn-CS"/>
        </w:rPr>
      </w:pPr>
      <w:r w:rsidRPr="000E7B90">
        <w:rPr>
          <w:rFonts w:ascii="Times New Roman" w:hAnsi="Times New Roman"/>
          <w:szCs w:val="24"/>
          <w:lang w:val="sr-Latn-CS"/>
        </w:rPr>
        <w:t>mešovite po poreklu (nastale iz semena i izdanačkim putem)</w:t>
      </w:r>
    </w:p>
    <w:p w:rsidR="00297767" w:rsidRPr="000E7B90" w:rsidRDefault="00297767" w:rsidP="00297767">
      <w:pPr>
        <w:jc w:val="both"/>
        <w:rPr>
          <w:rFonts w:ascii="Times New Roman" w:hAnsi="Times New Roman"/>
          <w:szCs w:val="24"/>
          <w:lang w:val="sr-Latn-CS"/>
        </w:rPr>
      </w:pPr>
      <w:r w:rsidRPr="000E7B90">
        <w:rPr>
          <w:rFonts w:ascii="Times New Roman" w:hAnsi="Times New Roman"/>
          <w:szCs w:val="24"/>
          <w:lang w:val="sr-Latn-CS"/>
        </w:rPr>
        <w:t xml:space="preserve">Sastojine po očuvanosti su razvrstane: </w:t>
      </w:r>
    </w:p>
    <w:p w:rsidR="00297767" w:rsidRPr="000E7B90" w:rsidRDefault="00297767" w:rsidP="00E45DF6">
      <w:pPr>
        <w:pStyle w:val="ListParagraph"/>
        <w:numPr>
          <w:ilvl w:val="0"/>
          <w:numId w:val="31"/>
        </w:numPr>
        <w:jc w:val="both"/>
        <w:rPr>
          <w:rFonts w:ascii="Times New Roman" w:hAnsi="Times New Roman"/>
          <w:szCs w:val="24"/>
          <w:lang w:val="sr-Latn-CS"/>
        </w:rPr>
      </w:pPr>
      <w:r w:rsidRPr="000E7B90">
        <w:rPr>
          <w:rFonts w:ascii="Times New Roman" w:hAnsi="Times New Roman"/>
          <w:szCs w:val="24"/>
          <w:lang w:val="sr-Latn-CS"/>
        </w:rPr>
        <w:t>očuvane – koje po stepenu obraslosti, zdravstvenom stanju i kvalitetu mogu dočekati zrelost za seču;</w:t>
      </w:r>
    </w:p>
    <w:p w:rsidR="00297767" w:rsidRPr="000E7B90" w:rsidRDefault="00297767" w:rsidP="00E45DF6">
      <w:pPr>
        <w:pStyle w:val="ListParagraph"/>
        <w:numPr>
          <w:ilvl w:val="0"/>
          <w:numId w:val="31"/>
        </w:numPr>
        <w:jc w:val="both"/>
        <w:rPr>
          <w:rFonts w:ascii="Times New Roman" w:hAnsi="Times New Roman"/>
          <w:szCs w:val="24"/>
          <w:lang w:val="sr-Latn-CS"/>
        </w:rPr>
      </w:pPr>
      <w:r w:rsidRPr="000E7B90">
        <w:rPr>
          <w:rFonts w:ascii="Times New Roman" w:hAnsi="Times New Roman"/>
          <w:szCs w:val="24"/>
          <w:lang w:val="sr-Latn-CS"/>
        </w:rPr>
        <w:t>razređene – sastojine sa manjim stepenom obraslosti, dobrog zdravstvenog stanja i kvaliteta i mogu dočekati zrelost za seču;</w:t>
      </w:r>
    </w:p>
    <w:p w:rsidR="00CC7232" w:rsidRPr="000E7B90" w:rsidRDefault="00297767" w:rsidP="00037780">
      <w:pPr>
        <w:pStyle w:val="ListParagraph"/>
        <w:numPr>
          <w:ilvl w:val="0"/>
          <w:numId w:val="31"/>
        </w:numPr>
        <w:jc w:val="both"/>
        <w:rPr>
          <w:rFonts w:ascii="Times New Roman" w:hAnsi="Times New Roman"/>
          <w:szCs w:val="24"/>
          <w:lang w:val="sr-Latn-CS"/>
        </w:rPr>
      </w:pPr>
      <w:r w:rsidRPr="000E7B90">
        <w:rPr>
          <w:rFonts w:ascii="Times New Roman" w:hAnsi="Times New Roman"/>
          <w:szCs w:val="24"/>
          <w:lang w:val="sr-Latn-CS"/>
        </w:rPr>
        <w:t>devastirane – previše razređene, lošeg zdravstvenog stanja i kvaliteta stabala i kao takve ne mogu dočekati zrelost za seču.</w:t>
      </w:r>
    </w:p>
    <w:p w:rsidR="00297767" w:rsidRPr="000E7B90" w:rsidRDefault="00297767" w:rsidP="00297767">
      <w:pPr>
        <w:ind w:left="720"/>
        <w:jc w:val="both"/>
        <w:rPr>
          <w:rFonts w:ascii="Times New Roman" w:hAnsi="Times New Roman"/>
          <w:szCs w:val="24"/>
          <w:lang w:val="sr-Latn-CS"/>
        </w:rPr>
      </w:pPr>
      <w:r w:rsidRPr="000E7B90">
        <w:rPr>
          <w:rFonts w:ascii="Times New Roman" w:hAnsi="Times New Roman"/>
          <w:szCs w:val="24"/>
          <w:lang w:val="sr-Latn-CS"/>
        </w:rPr>
        <w:t xml:space="preserve">Pregled stanja sastojina po poreklu i očuvanosti se prikazuje u sledećem tabelarnom pregledu: </w:t>
      </w:r>
    </w:p>
    <w:p w:rsidR="00297767" w:rsidRPr="000E7B90" w:rsidRDefault="00297767" w:rsidP="00297767">
      <w:pPr>
        <w:pStyle w:val="Header"/>
        <w:tabs>
          <w:tab w:val="clear" w:pos="4320"/>
          <w:tab w:val="clear" w:pos="8640"/>
        </w:tabs>
        <w:ind w:firstLine="720"/>
        <w:jc w:val="both"/>
        <w:rPr>
          <w:rFonts w:ascii="Times New Roman" w:hAnsi="Times New Roman"/>
          <w:i/>
          <w:szCs w:val="24"/>
          <w:lang w:val="sr-Latn-CS"/>
        </w:rPr>
      </w:pPr>
    </w:p>
    <w:p w:rsidR="00297767" w:rsidRPr="000E7B90" w:rsidRDefault="00297767" w:rsidP="00297767">
      <w:pPr>
        <w:pStyle w:val="Header"/>
        <w:tabs>
          <w:tab w:val="clear" w:pos="4320"/>
          <w:tab w:val="clear" w:pos="8640"/>
        </w:tabs>
        <w:ind w:firstLine="720"/>
        <w:jc w:val="both"/>
        <w:rPr>
          <w:rFonts w:ascii="Times New Roman" w:hAnsi="Times New Roman"/>
          <w:i/>
          <w:szCs w:val="24"/>
          <w:lang w:val="de-DE"/>
        </w:rPr>
      </w:pPr>
      <w:r w:rsidRPr="000E7B90">
        <w:rPr>
          <w:rFonts w:ascii="Times New Roman" w:hAnsi="Times New Roman"/>
          <w:i/>
          <w:szCs w:val="24"/>
          <w:lang w:val="de-DE"/>
        </w:rPr>
        <w:t>Tabela br. 4.6. – Stanje šuma po očuvanosti</w:t>
      </w:r>
    </w:p>
    <w:p w:rsidR="0013671C" w:rsidRPr="000E7B90" w:rsidRDefault="0013671C" w:rsidP="00297767">
      <w:pPr>
        <w:pStyle w:val="Header"/>
        <w:tabs>
          <w:tab w:val="clear" w:pos="4320"/>
          <w:tab w:val="clear" w:pos="8640"/>
        </w:tabs>
        <w:ind w:firstLine="720"/>
        <w:jc w:val="both"/>
        <w:rPr>
          <w:rFonts w:ascii="Times New Roman" w:hAnsi="Times New Roman"/>
          <w:i/>
          <w:szCs w:val="24"/>
          <w:lang w:val="de-DE"/>
        </w:rPr>
      </w:pPr>
    </w:p>
    <w:tbl>
      <w:tblPr>
        <w:tblW w:w="12449" w:type="dxa"/>
        <w:tblInd w:w="85" w:type="dxa"/>
        <w:tblLook w:val="04A0"/>
      </w:tblPr>
      <w:tblGrid>
        <w:gridCol w:w="4169"/>
        <w:gridCol w:w="1056"/>
        <w:gridCol w:w="760"/>
        <w:gridCol w:w="1220"/>
        <w:gridCol w:w="760"/>
        <w:gridCol w:w="840"/>
        <w:gridCol w:w="1056"/>
        <w:gridCol w:w="760"/>
        <w:gridCol w:w="860"/>
        <w:gridCol w:w="1083"/>
      </w:tblGrid>
      <w:tr w:rsidR="00AF0C36" w:rsidRPr="000E7B90" w:rsidTr="00AF0C36">
        <w:trPr>
          <w:trHeight w:val="390"/>
        </w:trPr>
        <w:tc>
          <w:tcPr>
            <w:tcW w:w="4169"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F0C36" w:rsidRPr="000E7B90" w:rsidRDefault="00AF0C36" w:rsidP="00AF0C36">
            <w:pPr>
              <w:jc w:val="center"/>
              <w:rPr>
                <w:rFonts w:ascii="Times New Roman" w:hAnsi="Times New Roman"/>
                <w:b/>
                <w:bCs/>
                <w:szCs w:val="24"/>
              </w:rPr>
            </w:pPr>
            <w:r w:rsidRPr="000E7B90">
              <w:rPr>
                <w:rFonts w:ascii="Times New Roman" w:hAnsi="Times New Roman"/>
                <w:b/>
                <w:bCs/>
                <w:szCs w:val="24"/>
              </w:rPr>
              <w:t>Očuvanost sastojine</w:t>
            </w:r>
          </w:p>
        </w:tc>
        <w:tc>
          <w:tcPr>
            <w:tcW w:w="1760" w:type="dxa"/>
            <w:gridSpan w:val="2"/>
            <w:tcBorders>
              <w:top w:val="double" w:sz="6" w:space="0" w:color="auto"/>
              <w:left w:val="nil"/>
              <w:bottom w:val="single" w:sz="4" w:space="0" w:color="auto"/>
              <w:right w:val="single" w:sz="4" w:space="0" w:color="auto"/>
            </w:tcBorders>
            <w:shd w:val="clear" w:color="auto" w:fill="auto"/>
            <w:noWrap/>
            <w:vAlign w:val="bottom"/>
            <w:hideMark/>
          </w:tcPr>
          <w:p w:rsidR="00AF0C36" w:rsidRPr="000E7B90" w:rsidRDefault="00AF0C36" w:rsidP="00AF0C36">
            <w:pPr>
              <w:jc w:val="center"/>
              <w:rPr>
                <w:rFonts w:ascii="Times New Roman" w:hAnsi="Times New Roman"/>
                <w:b/>
                <w:bCs/>
                <w:szCs w:val="24"/>
              </w:rPr>
            </w:pPr>
            <w:r w:rsidRPr="000E7B90">
              <w:rPr>
                <w:rFonts w:ascii="Times New Roman" w:hAnsi="Times New Roman"/>
                <w:b/>
                <w:bCs/>
                <w:szCs w:val="24"/>
              </w:rPr>
              <w:t>Površina</w:t>
            </w:r>
          </w:p>
        </w:tc>
        <w:tc>
          <w:tcPr>
            <w:tcW w:w="2820"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AF0C36" w:rsidRPr="000E7B90" w:rsidRDefault="00AF0C36" w:rsidP="00AF0C36">
            <w:pPr>
              <w:jc w:val="center"/>
              <w:rPr>
                <w:rFonts w:ascii="Times New Roman" w:hAnsi="Times New Roman"/>
                <w:b/>
                <w:bCs/>
                <w:szCs w:val="24"/>
              </w:rPr>
            </w:pPr>
            <w:r w:rsidRPr="000E7B90">
              <w:rPr>
                <w:rFonts w:ascii="Times New Roman" w:hAnsi="Times New Roman"/>
                <w:b/>
                <w:bCs/>
                <w:szCs w:val="24"/>
              </w:rPr>
              <w:t>Zapremina</w:t>
            </w:r>
          </w:p>
        </w:tc>
        <w:tc>
          <w:tcPr>
            <w:tcW w:w="370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AF0C36" w:rsidRPr="000E7B90" w:rsidRDefault="00AF0C36" w:rsidP="00AF0C36">
            <w:pPr>
              <w:jc w:val="center"/>
              <w:rPr>
                <w:rFonts w:ascii="Times New Roman" w:hAnsi="Times New Roman"/>
                <w:b/>
                <w:bCs/>
                <w:szCs w:val="24"/>
              </w:rPr>
            </w:pPr>
            <w:r w:rsidRPr="000E7B90">
              <w:rPr>
                <w:rFonts w:ascii="Times New Roman" w:hAnsi="Times New Roman"/>
                <w:b/>
                <w:bCs/>
                <w:szCs w:val="24"/>
              </w:rPr>
              <w:t>Zapreminski prirast</w:t>
            </w:r>
          </w:p>
        </w:tc>
      </w:tr>
      <w:tr w:rsidR="00AF0C36" w:rsidRPr="000E7B90" w:rsidTr="00AF0C36">
        <w:trPr>
          <w:trHeight w:val="390"/>
        </w:trPr>
        <w:tc>
          <w:tcPr>
            <w:tcW w:w="4169" w:type="dxa"/>
            <w:vMerge/>
            <w:tcBorders>
              <w:top w:val="double" w:sz="6" w:space="0" w:color="auto"/>
              <w:left w:val="double" w:sz="6" w:space="0" w:color="auto"/>
              <w:bottom w:val="double" w:sz="6" w:space="0" w:color="000000"/>
              <w:right w:val="single" w:sz="4" w:space="0" w:color="auto"/>
            </w:tcBorders>
            <w:vAlign w:val="center"/>
            <w:hideMark/>
          </w:tcPr>
          <w:p w:rsidR="00AF0C36" w:rsidRPr="000E7B90" w:rsidRDefault="00AF0C36" w:rsidP="00AF0C36">
            <w:pPr>
              <w:rPr>
                <w:rFonts w:ascii="Times New Roman" w:hAnsi="Times New Roman"/>
                <w:b/>
                <w:bCs/>
                <w:szCs w:val="24"/>
              </w:rPr>
            </w:pPr>
          </w:p>
        </w:tc>
        <w:tc>
          <w:tcPr>
            <w:tcW w:w="1000" w:type="dxa"/>
            <w:tcBorders>
              <w:top w:val="nil"/>
              <w:left w:val="nil"/>
              <w:bottom w:val="double" w:sz="6" w:space="0" w:color="auto"/>
              <w:right w:val="single" w:sz="4" w:space="0" w:color="auto"/>
            </w:tcBorders>
            <w:shd w:val="clear" w:color="auto" w:fill="auto"/>
            <w:vAlign w:val="center"/>
            <w:hideMark/>
          </w:tcPr>
          <w:p w:rsidR="00AF0C36" w:rsidRPr="000E7B90" w:rsidRDefault="00AF0C36" w:rsidP="00AF0C36">
            <w:pPr>
              <w:jc w:val="center"/>
              <w:rPr>
                <w:rFonts w:ascii="Times New Roman" w:hAnsi="Times New Roman"/>
                <w:szCs w:val="24"/>
              </w:rPr>
            </w:pPr>
            <w:r w:rsidRPr="000E7B90">
              <w:rPr>
                <w:rFonts w:ascii="Times New Roman" w:hAnsi="Times New Roman"/>
                <w:szCs w:val="24"/>
              </w:rPr>
              <w:t>ha</w:t>
            </w:r>
          </w:p>
        </w:tc>
        <w:tc>
          <w:tcPr>
            <w:tcW w:w="760" w:type="dxa"/>
            <w:tcBorders>
              <w:top w:val="single" w:sz="4" w:space="0" w:color="auto"/>
              <w:left w:val="nil"/>
              <w:bottom w:val="double" w:sz="6" w:space="0" w:color="auto"/>
              <w:right w:val="nil"/>
            </w:tcBorders>
            <w:shd w:val="clear" w:color="auto" w:fill="auto"/>
            <w:vAlign w:val="center"/>
            <w:hideMark/>
          </w:tcPr>
          <w:p w:rsidR="00AF0C36" w:rsidRPr="000E7B90" w:rsidRDefault="00AF0C36" w:rsidP="00AF0C36">
            <w:pPr>
              <w:jc w:val="center"/>
              <w:rPr>
                <w:rFonts w:ascii="Times New Roman" w:hAnsi="Times New Roman"/>
                <w:szCs w:val="24"/>
              </w:rPr>
            </w:pPr>
            <w:r w:rsidRPr="000E7B90">
              <w:rPr>
                <w:rFonts w:ascii="Times New Roman" w:hAnsi="Times New Roman"/>
                <w:szCs w:val="24"/>
              </w:rPr>
              <w:t>%</w:t>
            </w:r>
          </w:p>
        </w:tc>
        <w:tc>
          <w:tcPr>
            <w:tcW w:w="1220" w:type="dxa"/>
            <w:tcBorders>
              <w:top w:val="nil"/>
              <w:left w:val="single" w:sz="4" w:space="0" w:color="auto"/>
              <w:bottom w:val="double" w:sz="6" w:space="0" w:color="auto"/>
              <w:right w:val="single" w:sz="4" w:space="0" w:color="auto"/>
            </w:tcBorders>
            <w:shd w:val="clear" w:color="auto" w:fill="auto"/>
            <w:vAlign w:val="center"/>
            <w:hideMark/>
          </w:tcPr>
          <w:p w:rsidR="00AF0C36" w:rsidRPr="000E7B90" w:rsidRDefault="00AF0C36" w:rsidP="00AF0C36">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760" w:type="dxa"/>
            <w:tcBorders>
              <w:top w:val="single" w:sz="4" w:space="0" w:color="auto"/>
              <w:left w:val="nil"/>
              <w:bottom w:val="double" w:sz="6" w:space="0" w:color="auto"/>
              <w:right w:val="nil"/>
            </w:tcBorders>
            <w:shd w:val="clear" w:color="auto" w:fill="auto"/>
            <w:vAlign w:val="center"/>
            <w:hideMark/>
          </w:tcPr>
          <w:p w:rsidR="00AF0C36" w:rsidRPr="000E7B90" w:rsidRDefault="00AF0C36" w:rsidP="00AF0C36">
            <w:pPr>
              <w:jc w:val="center"/>
              <w:rPr>
                <w:rFonts w:ascii="Times New Roman" w:hAnsi="Times New Roman"/>
                <w:szCs w:val="24"/>
              </w:rPr>
            </w:pPr>
            <w:r w:rsidRPr="000E7B90">
              <w:rPr>
                <w:rFonts w:ascii="Times New Roman" w:hAnsi="Times New Roman"/>
                <w:szCs w:val="24"/>
              </w:rPr>
              <w:t>%</w:t>
            </w:r>
          </w:p>
        </w:tc>
        <w:tc>
          <w:tcPr>
            <w:tcW w:w="840" w:type="dxa"/>
            <w:tcBorders>
              <w:top w:val="single" w:sz="4" w:space="0" w:color="auto"/>
              <w:left w:val="single" w:sz="4" w:space="0" w:color="auto"/>
              <w:bottom w:val="double" w:sz="6" w:space="0" w:color="auto"/>
              <w:right w:val="nil"/>
            </w:tcBorders>
            <w:shd w:val="clear" w:color="auto" w:fill="auto"/>
            <w:vAlign w:val="center"/>
            <w:hideMark/>
          </w:tcPr>
          <w:p w:rsidR="00AF0C36" w:rsidRPr="000E7B90" w:rsidRDefault="00AF0C36" w:rsidP="00AF0C36">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r w:rsidRPr="000E7B90">
              <w:rPr>
                <w:rFonts w:ascii="Times New Roman" w:hAnsi="Times New Roman"/>
                <w:szCs w:val="24"/>
              </w:rPr>
              <w:t>/ ha</w:t>
            </w:r>
          </w:p>
        </w:tc>
        <w:tc>
          <w:tcPr>
            <w:tcW w:w="1040" w:type="dxa"/>
            <w:tcBorders>
              <w:top w:val="nil"/>
              <w:left w:val="single" w:sz="4" w:space="0" w:color="auto"/>
              <w:bottom w:val="double" w:sz="6" w:space="0" w:color="auto"/>
              <w:right w:val="single" w:sz="4" w:space="0" w:color="auto"/>
            </w:tcBorders>
            <w:shd w:val="clear" w:color="auto" w:fill="auto"/>
            <w:vAlign w:val="center"/>
            <w:hideMark/>
          </w:tcPr>
          <w:p w:rsidR="00AF0C36" w:rsidRPr="000E7B90" w:rsidRDefault="00AF0C36" w:rsidP="00AF0C36">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760" w:type="dxa"/>
            <w:tcBorders>
              <w:top w:val="single" w:sz="4" w:space="0" w:color="auto"/>
              <w:left w:val="nil"/>
              <w:bottom w:val="double" w:sz="6" w:space="0" w:color="auto"/>
              <w:right w:val="nil"/>
            </w:tcBorders>
            <w:shd w:val="clear" w:color="auto" w:fill="auto"/>
            <w:vAlign w:val="center"/>
            <w:hideMark/>
          </w:tcPr>
          <w:p w:rsidR="00AF0C36" w:rsidRPr="000E7B90" w:rsidRDefault="00AF0C36" w:rsidP="00AF0C36">
            <w:pPr>
              <w:jc w:val="center"/>
              <w:rPr>
                <w:rFonts w:ascii="Times New Roman" w:hAnsi="Times New Roman"/>
                <w:szCs w:val="24"/>
              </w:rPr>
            </w:pPr>
            <w:r w:rsidRPr="000E7B90">
              <w:rPr>
                <w:rFonts w:ascii="Times New Roman" w:hAnsi="Times New Roman"/>
                <w:szCs w:val="24"/>
              </w:rPr>
              <w:t>%</w:t>
            </w:r>
          </w:p>
        </w:tc>
        <w:tc>
          <w:tcPr>
            <w:tcW w:w="860" w:type="dxa"/>
            <w:tcBorders>
              <w:top w:val="single" w:sz="4" w:space="0" w:color="auto"/>
              <w:left w:val="single" w:sz="4" w:space="0" w:color="auto"/>
              <w:bottom w:val="double" w:sz="6" w:space="0" w:color="auto"/>
              <w:right w:val="nil"/>
            </w:tcBorders>
            <w:shd w:val="clear" w:color="auto" w:fill="auto"/>
            <w:vAlign w:val="center"/>
            <w:hideMark/>
          </w:tcPr>
          <w:p w:rsidR="00AF0C36" w:rsidRPr="000E7B90" w:rsidRDefault="00AF0C36" w:rsidP="00AF0C36">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r w:rsidRPr="000E7B90">
              <w:rPr>
                <w:rFonts w:ascii="Times New Roman" w:hAnsi="Times New Roman"/>
                <w:szCs w:val="24"/>
              </w:rPr>
              <w:t>/ ha</w:t>
            </w:r>
          </w:p>
        </w:tc>
        <w:tc>
          <w:tcPr>
            <w:tcW w:w="1040" w:type="dxa"/>
            <w:tcBorders>
              <w:top w:val="nil"/>
              <w:left w:val="single" w:sz="4" w:space="0" w:color="auto"/>
              <w:bottom w:val="double" w:sz="6" w:space="0" w:color="auto"/>
              <w:right w:val="double" w:sz="6" w:space="0" w:color="auto"/>
            </w:tcBorders>
            <w:shd w:val="clear" w:color="auto" w:fill="auto"/>
            <w:vAlign w:val="center"/>
            <w:hideMark/>
          </w:tcPr>
          <w:p w:rsidR="00AF0C36" w:rsidRPr="000E7B90" w:rsidRDefault="00AF0C36" w:rsidP="00AF0C36">
            <w:pPr>
              <w:jc w:val="center"/>
              <w:rPr>
                <w:rFonts w:ascii="Times New Roman" w:hAnsi="Times New Roman"/>
                <w:szCs w:val="24"/>
              </w:rPr>
            </w:pPr>
            <w:r w:rsidRPr="000E7B90">
              <w:rPr>
                <w:rFonts w:ascii="Times New Roman" w:hAnsi="Times New Roman"/>
                <w:szCs w:val="24"/>
              </w:rPr>
              <w:t>i</w:t>
            </w:r>
            <w:r w:rsidRPr="000E7B90">
              <w:rPr>
                <w:rFonts w:ascii="Times New Roman" w:hAnsi="Times New Roman"/>
                <w:szCs w:val="24"/>
                <w:vertAlign w:val="subscript"/>
              </w:rPr>
              <w:t>v</w:t>
            </w:r>
            <w:r w:rsidRPr="000E7B90">
              <w:rPr>
                <w:rFonts w:ascii="Times New Roman" w:hAnsi="Times New Roman"/>
                <w:szCs w:val="24"/>
              </w:rPr>
              <w:t>/V*100</w:t>
            </w:r>
          </w:p>
        </w:tc>
      </w:tr>
      <w:tr w:rsidR="00AF0C36" w:rsidRPr="000E7B90" w:rsidTr="00AF0C36">
        <w:trPr>
          <w:trHeight w:val="450"/>
        </w:trPr>
        <w:tc>
          <w:tcPr>
            <w:tcW w:w="4169"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AF0C36" w:rsidRPr="000E7B90" w:rsidRDefault="00AF0C36" w:rsidP="00AF0C36">
            <w:pPr>
              <w:rPr>
                <w:rFonts w:ascii="Times New Roman" w:hAnsi="Times New Roman"/>
                <w:szCs w:val="24"/>
              </w:rPr>
            </w:pPr>
            <w:r w:rsidRPr="000E7B90">
              <w:rPr>
                <w:rFonts w:ascii="Times New Roman" w:hAnsi="Times New Roman"/>
                <w:szCs w:val="24"/>
              </w:rPr>
              <w:t>1, očuvana sastojina</w:t>
            </w:r>
          </w:p>
        </w:tc>
        <w:tc>
          <w:tcPr>
            <w:tcW w:w="1000" w:type="dxa"/>
            <w:tcBorders>
              <w:top w:val="nil"/>
              <w:left w:val="nil"/>
              <w:bottom w:val="single" w:sz="4" w:space="0" w:color="auto"/>
              <w:right w:val="single" w:sz="4"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1.058,02</w:t>
            </w:r>
          </w:p>
        </w:tc>
        <w:tc>
          <w:tcPr>
            <w:tcW w:w="760" w:type="dxa"/>
            <w:tcBorders>
              <w:top w:val="nil"/>
              <w:left w:val="nil"/>
              <w:bottom w:val="single" w:sz="4" w:space="0" w:color="auto"/>
              <w:right w:val="nil"/>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92,8</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240.432,1</w:t>
            </w:r>
          </w:p>
        </w:tc>
        <w:tc>
          <w:tcPr>
            <w:tcW w:w="760" w:type="dxa"/>
            <w:tcBorders>
              <w:top w:val="nil"/>
              <w:left w:val="nil"/>
              <w:bottom w:val="single" w:sz="4" w:space="0" w:color="auto"/>
              <w:right w:val="nil"/>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91,1</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227,2</w:t>
            </w:r>
          </w:p>
        </w:tc>
        <w:tc>
          <w:tcPr>
            <w:tcW w:w="1040" w:type="dxa"/>
            <w:tcBorders>
              <w:top w:val="nil"/>
              <w:left w:val="nil"/>
              <w:bottom w:val="single" w:sz="4" w:space="0" w:color="auto"/>
              <w:right w:val="single" w:sz="4"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11.000,3</w:t>
            </w:r>
          </w:p>
        </w:tc>
        <w:tc>
          <w:tcPr>
            <w:tcW w:w="760" w:type="dxa"/>
            <w:tcBorders>
              <w:top w:val="nil"/>
              <w:left w:val="nil"/>
              <w:bottom w:val="single" w:sz="4" w:space="0" w:color="auto"/>
              <w:right w:val="nil"/>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95,2</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10,4</w:t>
            </w:r>
          </w:p>
        </w:tc>
        <w:tc>
          <w:tcPr>
            <w:tcW w:w="1040" w:type="dxa"/>
            <w:tcBorders>
              <w:top w:val="nil"/>
              <w:left w:val="nil"/>
              <w:bottom w:val="single" w:sz="4" w:space="0" w:color="auto"/>
              <w:right w:val="double" w:sz="6"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4,6</w:t>
            </w:r>
          </w:p>
        </w:tc>
      </w:tr>
      <w:tr w:rsidR="00AF0C36" w:rsidRPr="000E7B90" w:rsidTr="00AF0C36">
        <w:trPr>
          <w:trHeight w:val="450"/>
        </w:trPr>
        <w:tc>
          <w:tcPr>
            <w:tcW w:w="4169"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AF0C36" w:rsidRPr="000E7B90" w:rsidRDefault="00AF0C36" w:rsidP="00AF0C36">
            <w:pPr>
              <w:rPr>
                <w:rFonts w:ascii="Times New Roman" w:hAnsi="Times New Roman"/>
                <w:szCs w:val="24"/>
              </w:rPr>
            </w:pPr>
            <w:r w:rsidRPr="000E7B90">
              <w:rPr>
                <w:rFonts w:ascii="Times New Roman" w:hAnsi="Times New Roman"/>
                <w:szCs w:val="24"/>
              </w:rPr>
              <w:t>2, razređena sastojina</w:t>
            </w:r>
          </w:p>
        </w:tc>
        <w:tc>
          <w:tcPr>
            <w:tcW w:w="1000" w:type="dxa"/>
            <w:tcBorders>
              <w:top w:val="nil"/>
              <w:left w:val="nil"/>
              <w:bottom w:val="single" w:sz="4" w:space="0" w:color="auto"/>
              <w:right w:val="single" w:sz="4"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66,86</w:t>
            </w:r>
          </w:p>
        </w:tc>
        <w:tc>
          <w:tcPr>
            <w:tcW w:w="760" w:type="dxa"/>
            <w:tcBorders>
              <w:top w:val="nil"/>
              <w:left w:val="nil"/>
              <w:bottom w:val="single" w:sz="4" w:space="0" w:color="auto"/>
              <w:right w:val="nil"/>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5,9</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19.742,9</w:t>
            </w:r>
          </w:p>
        </w:tc>
        <w:tc>
          <w:tcPr>
            <w:tcW w:w="760" w:type="dxa"/>
            <w:tcBorders>
              <w:top w:val="nil"/>
              <w:left w:val="nil"/>
              <w:bottom w:val="single" w:sz="4" w:space="0" w:color="auto"/>
              <w:right w:val="nil"/>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7,5</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295,3</w:t>
            </w:r>
          </w:p>
        </w:tc>
        <w:tc>
          <w:tcPr>
            <w:tcW w:w="1040" w:type="dxa"/>
            <w:tcBorders>
              <w:top w:val="nil"/>
              <w:left w:val="nil"/>
              <w:bottom w:val="single" w:sz="4" w:space="0" w:color="auto"/>
              <w:right w:val="single" w:sz="4"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472,5</w:t>
            </w:r>
          </w:p>
        </w:tc>
        <w:tc>
          <w:tcPr>
            <w:tcW w:w="760" w:type="dxa"/>
            <w:tcBorders>
              <w:top w:val="nil"/>
              <w:left w:val="nil"/>
              <w:bottom w:val="single" w:sz="4" w:space="0" w:color="auto"/>
              <w:right w:val="nil"/>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4,1</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7,1</w:t>
            </w:r>
          </w:p>
        </w:tc>
        <w:tc>
          <w:tcPr>
            <w:tcW w:w="1040" w:type="dxa"/>
            <w:tcBorders>
              <w:top w:val="nil"/>
              <w:left w:val="nil"/>
              <w:bottom w:val="single" w:sz="4" w:space="0" w:color="auto"/>
              <w:right w:val="double" w:sz="6"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2,4</w:t>
            </w:r>
          </w:p>
        </w:tc>
      </w:tr>
      <w:tr w:rsidR="00AF0C36" w:rsidRPr="000E7B90" w:rsidTr="00AF0C36">
        <w:trPr>
          <w:trHeight w:val="450"/>
        </w:trPr>
        <w:tc>
          <w:tcPr>
            <w:tcW w:w="4169"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AF0C36" w:rsidRPr="000E7B90" w:rsidRDefault="00AF0C36" w:rsidP="00AF0C36">
            <w:pPr>
              <w:rPr>
                <w:rFonts w:ascii="Times New Roman" w:hAnsi="Times New Roman"/>
                <w:szCs w:val="24"/>
              </w:rPr>
            </w:pPr>
            <w:r w:rsidRPr="000E7B90">
              <w:rPr>
                <w:rFonts w:ascii="Times New Roman" w:hAnsi="Times New Roman"/>
                <w:szCs w:val="24"/>
              </w:rPr>
              <w:t>3, devastirana (previše razređena) sastojina</w:t>
            </w:r>
          </w:p>
        </w:tc>
        <w:tc>
          <w:tcPr>
            <w:tcW w:w="1000" w:type="dxa"/>
            <w:tcBorders>
              <w:top w:val="nil"/>
              <w:left w:val="nil"/>
              <w:bottom w:val="double" w:sz="6" w:space="0" w:color="auto"/>
              <w:right w:val="single" w:sz="4"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14,64</w:t>
            </w:r>
          </w:p>
        </w:tc>
        <w:tc>
          <w:tcPr>
            <w:tcW w:w="760" w:type="dxa"/>
            <w:tcBorders>
              <w:top w:val="single" w:sz="4" w:space="0" w:color="auto"/>
              <w:left w:val="nil"/>
              <w:bottom w:val="double" w:sz="6" w:space="0" w:color="auto"/>
              <w:right w:val="nil"/>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1,3</w:t>
            </w:r>
          </w:p>
        </w:tc>
        <w:tc>
          <w:tcPr>
            <w:tcW w:w="1220" w:type="dxa"/>
            <w:tcBorders>
              <w:top w:val="nil"/>
              <w:left w:val="single" w:sz="4" w:space="0" w:color="auto"/>
              <w:bottom w:val="double" w:sz="6" w:space="0" w:color="auto"/>
              <w:right w:val="single" w:sz="4"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3.841,6</w:t>
            </w:r>
          </w:p>
        </w:tc>
        <w:tc>
          <w:tcPr>
            <w:tcW w:w="760" w:type="dxa"/>
            <w:tcBorders>
              <w:top w:val="single" w:sz="4" w:space="0" w:color="auto"/>
              <w:left w:val="nil"/>
              <w:bottom w:val="double" w:sz="6" w:space="0" w:color="auto"/>
              <w:right w:val="nil"/>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1,5</w:t>
            </w:r>
          </w:p>
        </w:tc>
        <w:tc>
          <w:tcPr>
            <w:tcW w:w="8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262,4</w:t>
            </w:r>
          </w:p>
        </w:tc>
        <w:tc>
          <w:tcPr>
            <w:tcW w:w="1040" w:type="dxa"/>
            <w:tcBorders>
              <w:top w:val="nil"/>
              <w:left w:val="nil"/>
              <w:bottom w:val="double" w:sz="6" w:space="0" w:color="auto"/>
              <w:right w:val="single" w:sz="4"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79,4</w:t>
            </w:r>
          </w:p>
        </w:tc>
        <w:tc>
          <w:tcPr>
            <w:tcW w:w="760" w:type="dxa"/>
            <w:tcBorders>
              <w:top w:val="single" w:sz="4" w:space="0" w:color="auto"/>
              <w:left w:val="nil"/>
              <w:bottom w:val="double" w:sz="6" w:space="0" w:color="auto"/>
              <w:right w:val="nil"/>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0,7</w:t>
            </w:r>
          </w:p>
        </w:tc>
        <w:tc>
          <w:tcPr>
            <w:tcW w:w="86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5,4</w:t>
            </w:r>
          </w:p>
        </w:tc>
        <w:tc>
          <w:tcPr>
            <w:tcW w:w="1040" w:type="dxa"/>
            <w:tcBorders>
              <w:top w:val="nil"/>
              <w:left w:val="nil"/>
              <w:bottom w:val="double" w:sz="6" w:space="0" w:color="auto"/>
              <w:right w:val="double" w:sz="6" w:space="0" w:color="auto"/>
            </w:tcBorders>
            <w:shd w:val="clear" w:color="auto" w:fill="auto"/>
            <w:noWrap/>
            <w:vAlign w:val="bottom"/>
            <w:hideMark/>
          </w:tcPr>
          <w:p w:rsidR="00AF0C36" w:rsidRPr="000E7B90" w:rsidRDefault="00AF0C36" w:rsidP="00AF0C36">
            <w:pPr>
              <w:jc w:val="right"/>
              <w:rPr>
                <w:rFonts w:ascii="Times New Roman" w:hAnsi="Times New Roman"/>
                <w:szCs w:val="24"/>
              </w:rPr>
            </w:pPr>
            <w:r w:rsidRPr="000E7B90">
              <w:rPr>
                <w:rFonts w:ascii="Times New Roman" w:hAnsi="Times New Roman"/>
                <w:szCs w:val="24"/>
              </w:rPr>
              <w:t>2,1</w:t>
            </w:r>
          </w:p>
        </w:tc>
      </w:tr>
      <w:tr w:rsidR="00AF0C36" w:rsidRPr="000E7B90" w:rsidTr="00AF0C36">
        <w:trPr>
          <w:trHeight w:val="570"/>
        </w:trPr>
        <w:tc>
          <w:tcPr>
            <w:tcW w:w="4169" w:type="dxa"/>
            <w:tcBorders>
              <w:top w:val="nil"/>
              <w:left w:val="double" w:sz="6" w:space="0" w:color="auto"/>
              <w:bottom w:val="double" w:sz="6" w:space="0" w:color="auto"/>
              <w:right w:val="single" w:sz="4" w:space="0" w:color="auto"/>
            </w:tcBorders>
            <w:shd w:val="clear" w:color="000000" w:fill="EEECE1"/>
            <w:noWrap/>
            <w:vAlign w:val="bottom"/>
            <w:hideMark/>
          </w:tcPr>
          <w:p w:rsidR="00AF0C36" w:rsidRPr="000E7B90" w:rsidRDefault="00AF0C36" w:rsidP="00AF0C36">
            <w:pPr>
              <w:jc w:val="right"/>
              <w:rPr>
                <w:rFonts w:ascii="Times New Roman" w:hAnsi="Times New Roman"/>
                <w:b/>
                <w:bCs/>
                <w:szCs w:val="24"/>
              </w:rPr>
            </w:pPr>
            <w:r w:rsidRPr="000E7B90">
              <w:rPr>
                <w:rFonts w:ascii="Times New Roman" w:hAnsi="Times New Roman"/>
                <w:b/>
                <w:bCs/>
                <w:szCs w:val="24"/>
              </w:rPr>
              <w:t>UKUPNO:</w:t>
            </w:r>
          </w:p>
        </w:tc>
        <w:tc>
          <w:tcPr>
            <w:tcW w:w="1000" w:type="dxa"/>
            <w:tcBorders>
              <w:top w:val="nil"/>
              <w:left w:val="nil"/>
              <w:bottom w:val="double" w:sz="6" w:space="0" w:color="auto"/>
              <w:right w:val="single" w:sz="4" w:space="0" w:color="auto"/>
            </w:tcBorders>
            <w:shd w:val="clear" w:color="000000" w:fill="EEECE1"/>
            <w:noWrap/>
            <w:vAlign w:val="bottom"/>
            <w:hideMark/>
          </w:tcPr>
          <w:p w:rsidR="00AF0C36" w:rsidRPr="000E7B90" w:rsidRDefault="00AF0C36" w:rsidP="00AF0C36">
            <w:pPr>
              <w:jc w:val="right"/>
              <w:rPr>
                <w:rFonts w:ascii="Times New Roman" w:hAnsi="Times New Roman"/>
                <w:b/>
                <w:bCs/>
                <w:szCs w:val="24"/>
              </w:rPr>
            </w:pPr>
            <w:r w:rsidRPr="000E7B90">
              <w:rPr>
                <w:rFonts w:ascii="Times New Roman" w:hAnsi="Times New Roman"/>
                <w:b/>
                <w:bCs/>
                <w:szCs w:val="24"/>
              </w:rPr>
              <w:t>1.139,52</w:t>
            </w:r>
          </w:p>
        </w:tc>
        <w:tc>
          <w:tcPr>
            <w:tcW w:w="760" w:type="dxa"/>
            <w:tcBorders>
              <w:top w:val="nil"/>
              <w:left w:val="nil"/>
              <w:bottom w:val="double" w:sz="6" w:space="0" w:color="auto"/>
              <w:right w:val="nil"/>
            </w:tcBorders>
            <w:shd w:val="clear" w:color="000000" w:fill="EEECE1"/>
            <w:noWrap/>
            <w:vAlign w:val="bottom"/>
            <w:hideMark/>
          </w:tcPr>
          <w:p w:rsidR="00AF0C36" w:rsidRPr="000E7B90" w:rsidRDefault="00AF0C36" w:rsidP="00AF0C36">
            <w:pPr>
              <w:jc w:val="right"/>
              <w:rPr>
                <w:rFonts w:ascii="Times New Roman" w:hAnsi="Times New Roman"/>
                <w:b/>
                <w:bCs/>
                <w:szCs w:val="24"/>
              </w:rPr>
            </w:pPr>
            <w:r w:rsidRPr="000E7B90">
              <w:rPr>
                <w:rFonts w:ascii="Times New Roman" w:hAnsi="Times New Roman"/>
                <w:b/>
                <w:bCs/>
                <w:szCs w:val="24"/>
              </w:rPr>
              <w:t>100,0</w:t>
            </w:r>
          </w:p>
        </w:tc>
        <w:tc>
          <w:tcPr>
            <w:tcW w:w="1220" w:type="dxa"/>
            <w:tcBorders>
              <w:top w:val="nil"/>
              <w:left w:val="single" w:sz="4" w:space="0" w:color="auto"/>
              <w:bottom w:val="double" w:sz="6" w:space="0" w:color="auto"/>
              <w:right w:val="single" w:sz="4" w:space="0" w:color="auto"/>
            </w:tcBorders>
            <w:shd w:val="clear" w:color="000000" w:fill="EEECE1"/>
            <w:noWrap/>
            <w:vAlign w:val="bottom"/>
            <w:hideMark/>
          </w:tcPr>
          <w:p w:rsidR="00AF0C36" w:rsidRPr="000E7B90" w:rsidRDefault="00AF0C36" w:rsidP="00AF0C36">
            <w:pPr>
              <w:jc w:val="right"/>
              <w:rPr>
                <w:rFonts w:ascii="Times New Roman" w:hAnsi="Times New Roman"/>
                <w:b/>
                <w:bCs/>
                <w:szCs w:val="24"/>
              </w:rPr>
            </w:pPr>
            <w:r w:rsidRPr="000E7B90">
              <w:rPr>
                <w:rFonts w:ascii="Times New Roman" w:hAnsi="Times New Roman"/>
                <w:b/>
                <w:bCs/>
                <w:szCs w:val="24"/>
              </w:rPr>
              <w:t>264.016,6</w:t>
            </w:r>
          </w:p>
        </w:tc>
        <w:tc>
          <w:tcPr>
            <w:tcW w:w="760" w:type="dxa"/>
            <w:tcBorders>
              <w:top w:val="nil"/>
              <w:left w:val="nil"/>
              <w:bottom w:val="double" w:sz="6" w:space="0" w:color="auto"/>
              <w:right w:val="single" w:sz="4" w:space="0" w:color="auto"/>
            </w:tcBorders>
            <w:shd w:val="clear" w:color="000000" w:fill="EEECE1"/>
            <w:noWrap/>
            <w:vAlign w:val="bottom"/>
            <w:hideMark/>
          </w:tcPr>
          <w:p w:rsidR="00AF0C36" w:rsidRPr="000E7B90" w:rsidRDefault="00AF0C36" w:rsidP="00AF0C36">
            <w:pPr>
              <w:jc w:val="right"/>
              <w:rPr>
                <w:rFonts w:ascii="Times New Roman" w:hAnsi="Times New Roman"/>
                <w:b/>
                <w:bCs/>
                <w:szCs w:val="24"/>
              </w:rPr>
            </w:pPr>
            <w:r w:rsidRPr="000E7B90">
              <w:rPr>
                <w:rFonts w:ascii="Times New Roman" w:hAnsi="Times New Roman"/>
                <w:b/>
                <w:bCs/>
                <w:szCs w:val="24"/>
              </w:rPr>
              <w:t>100,0</w:t>
            </w:r>
          </w:p>
        </w:tc>
        <w:tc>
          <w:tcPr>
            <w:tcW w:w="840" w:type="dxa"/>
            <w:tcBorders>
              <w:top w:val="nil"/>
              <w:left w:val="nil"/>
              <w:bottom w:val="double" w:sz="6" w:space="0" w:color="auto"/>
              <w:right w:val="single" w:sz="4" w:space="0" w:color="auto"/>
            </w:tcBorders>
            <w:shd w:val="clear" w:color="000000" w:fill="EEECE1"/>
            <w:noWrap/>
            <w:vAlign w:val="bottom"/>
            <w:hideMark/>
          </w:tcPr>
          <w:p w:rsidR="00AF0C36" w:rsidRPr="000E7B90" w:rsidRDefault="00AF0C36" w:rsidP="00AF0C36">
            <w:pPr>
              <w:jc w:val="right"/>
              <w:rPr>
                <w:rFonts w:ascii="Times New Roman" w:hAnsi="Times New Roman"/>
                <w:b/>
                <w:bCs/>
                <w:szCs w:val="24"/>
              </w:rPr>
            </w:pPr>
            <w:r w:rsidRPr="000E7B90">
              <w:rPr>
                <w:rFonts w:ascii="Times New Roman" w:hAnsi="Times New Roman"/>
                <w:b/>
                <w:bCs/>
                <w:szCs w:val="24"/>
              </w:rPr>
              <w:t>231,7</w:t>
            </w:r>
          </w:p>
        </w:tc>
        <w:tc>
          <w:tcPr>
            <w:tcW w:w="1040" w:type="dxa"/>
            <w:tcBorders>
              <w:top w:val="nil"/>
              <w:left w:val="nil"/>
              <w:bottom w:val="double" w:sz="6" w:space="0" w:color="auto"/>
              <w:right w:val="single" w:sz="4" w:space="0" w:color="auto"/>
            </w:tcBorders>
            <w:shd w:val="clear" w:color="000000" w:fill="EEECE1"/>
            <w:noWrap/>
            <w:vAlign w:val="bottom"/>
            <w:hideMark/>
          </w:tcPr>
          <w:p w:rsidR="00AF0C36" w:rsidRPr="000E7B90" w:rsidRDefault="00AF0C36" w:rsidP="00AF0C36">
            <w:pPr>
              <w:jc w:val="right"/>
              <w:rPr>
                <w:rFonts w:ascii="Times New Roman" w:hAnsi="Times New Roman"/>
                <w:b/>
                <w:bCs/>
                <w:szCs w:val="24"/>
              </w:rPr>
            </w:pPr>
            <w:r w:rsidRPr="000E7B90">
              <w:rPr>
                <w:rFonts w:ascii="Times New Roman" w:hAnsi="Times New Roman"/>
                <w:b/>
                <w:bCs/>
                <w:szCs w:val="24"/>
              </w:rPr>
              <w:t>11.552,2</w:t>
            </w:r>
          </w:p>
        </w:tc>
        <w:tc>
          <w:tcPr>
            <w:tcW w:w="760" w:type="dxa"/>
            <w:tcBorders>
              <w:top w:val="nil"/>
              <w:left w:val="nil"/>
              <w:bottom w:val="double" w:sz="6" w:space="0" w:color="auto"/>
              <w:right w:val="single" w:sz="4" w:space="0" w:color="auto"/>
            </w:tcBorders>
            <w:shd w:val="clear" w:color="000000" w:fill="EEECE1"/>
            <w:noWrap/>
            <w:vAlign w:val="bottom"/>
            <w:hideMark/>
          </w:tcPr>
          <w:p w:rsidR="00AF0C36" w:rsidRPr="000E7B90" w:rsidRDefault="00AF0C36" w:rsidP="00AF0C36">
            <w:pPr>
              <w:jc w:val="right"/>
              <w:rPr>
                <w:rFonts w:ascii="Times New Roman" w:hAnsi="Times New Roman"/>
                <w:b/>
                <w:bCs/>
                <w:szCs w:val="24"/>
              </w:rPr>
            </w:pPr>
            <w:r w:rsidRPr="000E7B90">
              <w:rPr>
                <w:rFonts w:ascii="Times New Roman" w:hAnsi="Times New Roman"/>
                <w:b/>
                <w:bCs/>
                <w:szCs w:val="24"/>
              </w:rPr>
              <w:t>100,0</w:t>
            </w:r>
          </w:p>
        </w:tc>
        <w:tc>
          <w:tcPr>
            <w:tcW w:w="860" w:type="dxa"/>
            <w:tcBorders>
              <w:top w:val="nil"/>
              <w:left w:val="nil"/>
              <w:bottom w:val="double" w:sz="6" w:space="0" w:color="auto"/>
              <w:right w:val="single" w:sz="4" w:space="0" w:color="auto"/>
            </w:tcBorders>
            <w:shd w:val="clear" w:color="000000" w:fill="EEECE1"/>
            <w:noWrap/>
            <w:vAlign w:val="bottom"/>
            <w:hideMark/>
          </w:tcPr>
          <w:p w:rsidR="00AF0C36" w:rsidRPr="000E7B90" w:rsidRDefault="00AF0C36" w:rsidP="00AF0C36">
            <w:pPr>
              <w:jc w:val="right"/>
              <w:rPr>
                <w:rFonts w:ascii="Times New Roman" w:hAnsi="Times New Roman"/>
                <w:b/>
                <w:bCs/>
                <w:szCs w:val="24"/>
              </w:rPr>
            </w:pPr>
            <w:r w:rsidRPr="000E7B90">
              <w:rPr>
                <w:rFonts w:ascii="Times New Roman" w:hAnsi="Times New Roman"/>
                <w:b/>
                <w:bCs/>
                <w:szCs w:val="24"/>
              </w:rPr>
              <w:t>10,1</w:t>
            </w:r>
          </w:p>
        </w:tc>
        <w:tc>
          <w:tcPr>
            <w:tcW w:w="1040" w:type="dxa"/>
            <w:tcBorders>
              <w:top w:val="nil"/>
              <w:left w:val="nil"/>
              <w:bottom w:val="double" w:sz="6" w:space="0" w:color="auto"/>
              <w:right w:val="double" w:sz="6" w:space="0" w:color="auto"/>
            </w:tcBorders>
            <w:shd w:val="clear" w:color="000000" w:fill="EEECE1"/>
            <w:noWrap/>
            <w:vAlign w:val="bottom"/>
            <w:hideMark/>
          </w:tcPr>
          <w:p w:rsidR="00AF0C36" w:rsidRPr="000E7B90" w:rsidRDefault="00AF0C36" w:rsidP="00AF0C36">
            <w:pPr>
              <w:jc w:val="right"/>
              <w:rPr>
                <w:rFonts w:ascii="Times New Roman" w:hAnsi="Times New Roman"/>
                <w:b/>
                <w:bCs/>
                <w:szCs w:val="24"/>
              </w:rPr>
            </w:pPr>
            <w:r w:rsidRPr="000E7B90">
              <w:rPr>
                <w:rFonts w:ascii="Times New Roman" w:hAnsi="Times New Roman"/>
                <w:b/>
                <w:bCs/>
                <w:szCs w:val="24"/>
              </w:rPr>
              <w:t>4,4</w:t>
            </w:r>
          </w:p>
        </w:tc>
      </w:tr>
    </w:tbl>
    <w:p w:rsidR="00AF0C36" w:rsidRPr="000E7B90" w:rsidRDefault="00AF0C36" w:rsidP="00297767">
      <w:pPr>
        <w:pStyle w:val="Header"/>
        <w:tabs>
          <w:tab w:val="clear" w:pos="4320"/>
          <w:tab w:val="clear" w:pos="8640"/>
        </w:tabs>
        <w:ind w:firstLine="720"/>
        <w:jc w:val="both"/>
        <w:rPr>
          <w:rFonts w:ascii="Times New Roman" w:hAnsi="Times New Roman"/>
          <w:i/>
          <w:szCs w:val="24"/>
          <w:lang w:val="de-DE"/>
        </w:rPr>
      </w:pPr>
    </w:p>
    <w:p w:rsidR="00297767" w:rsidRPr="000E7B90" w:rsidRDefault="00297767" w:rsidP="00297767">
      <w:pPr>
        <w:pStyle w:val="Header"/>
        <w:tabs>
          <w:tab w:val="clear" w:pos="4320"/>
          <w:tab w:val="clear" w:pos="8640"/>
        </w:tabs>
        <w:jc w:val="both"/>
        <w:rPr>
          <w:rFonts w:ascii="Times New Roman" w:hAnsi="Times New Roman"/>
          <w:sz w:val="20"/>
          <w:lang w:val="de-DE"/>
        </w:rPr>
      </w:pPr>
    </w:p>
    <w:p w:rsidR="00297767" w:rsidRPr="000E7B90" w:rsidRDefault="00297767" w:rsidP="00297767">
      <w:pPr>
        <w:jc w:val="both"/>
        <w:rPr>
          <w:rFonts w:ascii="Times New Roman" w:hAnsi="Times New Roman"/>
          <w:szCs w:val="24"/>
          <w:lang w:val="nb-NO"/>
        </w:rPr>
      </w:pPr>
      <w:r w:rsidRPr="000E7B90">
        <w:rPr>
          <w:rFonts w:ascii="Times New Roman" w:hAnsi="Times New Roman"/>
          <w:szCs w:val="24"/>
          <w:lang w:val="nb-NO"/>
        </w:rPr>
        <w:lastRenderedPageBreak/>
        <w:tab/>
        <w:t>U ovoj gazdinskoj jedinici stanje po očuvanosti je zadovoljavajuće</w:t>
      </w:r>
      <w:r w:rsidR="009D0755" w:rsidRPr="000E7B90">
        <w:rPr>
          <w:rFonts w:ascii="Times New Roman" w:hAnsi="Times New Roman"/>
          <w:szCs w:val="24"/>
          <w:lang w:val="nb-NO"/>
        </w:rPr>
        <w:t xml:space="preserve"> s obzirom da je učešće očuvanih sastojina 92,8%, razređenih 5,9%</w:t>
      </w:r>
      <w:r w:rsidRPr="000E7B90">
        <w:rPr>
          <w:rFonts w:ascii="Times New Roman" w:hAnsi="Times New Roman"/>
          <w:szCs w:val="24"/>
          <w:lang w:val="nb-NO"/>
        </w:rPr>
        <w:t>, a devast</w:t>
      </w:r>
      <w:r w:rsidR="0081284B" w:rsidRPr="000E7B90">
        <w:rPr>
          <w:rFonts w:ascii="Times New Roman" w:hAnsi="Times New Roman"/>
          <w:szCs w:val="24"/>
          <w:lang w:val="nb-NO"/>
        </w:rPr>
        <w:t>ira</w:t>
      </w:r>
      <w:r w:rsidR="00CC7232" w:rsidRPr="000E7B90">
        <w:rPr>
          <w:rFonts w:ascii="Times New Roman" w:hAnsi="Times New Roman"/>
          <w:szCs w:val="24"/>
          <w:lang w:val="nb-NO"/>
        </w:rPr>
        <w:t xml:space="preserve">ne sastojine </w:t>
      </w:r>
      <w:r w:rsidR="009D0755" w:rsidRPr="000E7B90">
        <w:rPr>
          <w:rFonts w:ascii="Times New Roman" w:hAnsi="Times New Roman"/>
          <w:szCs w:val="24"/>
          <w:lang w:val="nb-NO"/>
        </w:rPr>
        <w:t xml:space="preserve">su </w:t>
      </w:r>
      <w:r w:rsidR="00CC7232" w:rsidRPr="000E7B90">
        <w:rPr>
          <w:rFonts w:ascii="Times New Roman" w:hAnsi="Times New Roman"/>
          <w:szCs w:val="24"/>
          <w:lang w:val="nb-NO"/>
        </w:rPr>
        <w:t>zastupljene sa 1,3</w:t>
      </w:r>
      <w:r w:rsidR="009D0755" w:rsidRPr="000E7B90">
        <w:rPr>
          <w:rFonts w:ascii="Times New Roman" w:hAnsi="Times New Roman"/>
          <w:szCs w:val="24"/>
          <w:lang w:val="nb-NO"/>
        </w:rPr>
        <w:t xml:space="preserve"> % u odnosu na ukupnu obraslu površinu.</w:t>
      </w:r>
    </w:p>
    <w:p w:rsidR="00297767" w:rsidRPr="000E7B90" w:rsidRDefault="00297767" w:rsidP="00297767">
      <w:pPr>
        <w:pStyle w:val="Header"/>
        <w:tabs>
          <w:tab w:val="clear" w:pos="4320"/>
          <w:tab w:val="clear" w:pos="8640"/>
        </w:tabs>
        <w:ind w:firstLine="720"/>
        <w:jc w:val="both"/>
        <w:rPr>
          <w:rFonts w:ascii="Times New Roman" w:hAnsi="Times New Roman"/>
          <w:szCs w:val="24"/>
          <w:lang w:val="nb-NO"/>
        </w:rPr>
      </w:pPr>
    </w:p>
    <w:p w:rsidR="00297767" w:rsidRPr="000E7B90" w:rsidRDefault="00297767" w:rsidP="00297767">
      <w:pPr>
        <w:pStyle w:val="Header"/>
        <w:tabs>
          <w:tab w:val="clear" w:pos="4320"/>
          <w:tab w:val="clear" w:pos="8640"/>
        </w:tabs>
        <w:ind w:firstLine="720"/>
        <w:jc w:val="both"/>
        <w:rPr>
          <w:rFonts w:ascii="Times New Roman" w:hAnsi="Times New Roman"/>
          <w:szCs w:val="24"/>
          <w:lang w:val="nb-NO"/>
        </w:rPr>
      </w:pPr>
    </w:p>
    <w:p w:rsidR="00297767" w:rsidRPr="000E7B90" w:rsidRDefault="00297767" w:rsidP="00297767">
      <w:pPr>
        <w:pStyle w:val="Header"/>
        <w:tabs>
          <w:tab w:val="clear" w:pos="4320"/>
          <w:tab w:val="clear" w:pos="8640"/>
        </w:tabs>
        <w:ind w:firstLine="720"/>
        <w:jc w:val="both"/>
        <w:rPr>
          <w:rFonts w:ascii="Times New Roman" w:hAnsi="Times New Roman"/>
          <w:i/>
          <w:szCs w:val="24"/>
          <w:lang w:val="de-DE"/>
        </w:rPr>
      </w:pPr>
      <w:r w:rsidRPr="000E7B90">
        <w:rPr>
          <w:rFonts w:ascii="Times New Roman" w:hAnsi="Times New Roman"/>
          <w:i/>
          <w:szCs w:val="24"/>
          <w:lang w:val="de-DE"/>
        </w:rPr>
        <w:t>Tabela br. 4.7. – Stanje šuma po poreklu</w:t>
      </w:r>
    </w:p>
    <w:p w:rsidR="0013671C" w:rsidRPr="000E7B90" w:rsidRDefault="0013671C" w:rsidP="00297767">
      <w:pPr>
        <w:pStyle w:val="Header"/>
        <w:tabs>
          <w:tab w:val="clear" w:pos="4320"/>
          <w:tab w:val="clear" w:pos="8640"/>
        </w:tabs>
        <w:ind w:firstLine="720"/>
        <w:jc w:val="both"/>
        <w:rPr>
          <w:rFonts w:ascii="Times New Roman" w:hAnsi="Times New Roman"/>
          <w:i/>
          <w:szCs w:val="24"/>
          <w:lang w:val="de-DE"/>
        </w:rPr>
      </w:pPr>
    </w:p>
    <w:tbl>
      <w:tblPr>
        <w:tblW w:w="13080" w:type="dxa"/>
        <w:tblInd w:w="85" w:type="dxa"/>
        <w:tblLook w:val="04A0"/>
      </w:tblPr>
      <w:tblGrid>
        <w:gridCol w:w="5020"/>
        <w:gridCol w:w="1120"/>
        <w:gridCol w:w="760"/>
        <w:gridCol w:w="1176"/>
        <w:gridCol w:w="760"/>
        <w:gridCol w:w="860"/>
        <w:gridCol w:w="1056"/>
        <w:gridCol w:w="756"/>
        <w:gridCol w:w="800"/>
        <w:gridCol w:w="1083"/>
      </w:tblGrid>
      <w:tr w:rsidR="00F44FD3" w:rsidRPr="000E7B90" w:rsidTr="00F44FD3">
        <w:trPr>
          <w:trHeight w:val="450"/>
          <w:tblHeader/>
        </w:trPr>
        <w:tc>
          <w:tcPr>
            <w:tcW w:w="50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F44FD3" w:rsidRPr="000E7B90" w:rsidRDefault="00F44FD3" w:rsidP="00F44FD3">
            <w:pPr>
              <w:jc w:val="center"/>
              <w:rPr>
                <w:rFonts w:ascii="Times New Roman" w:hAnsi="Times New Roman"/>
                <w:b/>
                <w:bCs/>
                <w:szCs w:val="24"/>
              </w:rPr>
            </w:pPr>
            <w:r w:rsidRPr="000E7B90">
              <w:rPr>
                <w:rFonts w:ascii="Times New Roman" w:hAnsi="Times New Roman"/>
                <w:b/>
                <w:bCs/>
                <w:szCs w:val="24"/>
              </w:rPr>
              <w:t>Poreklo sastojine</w:t>
            </w:r>
          </w:p>
        </w:tc>
        <w:tc>
          <w:tcPr>
            <w:tcW w:w="1880" w:type="dxa"/>
            <w:gridSpan w:val="2"/>
            <w:tcBorders>
              <w:top w:val="double" w:sz="6" w:space="0" w:color="auto"/>
              <w:left w:val="nil"/>
              <w:bottom w:val="single" w:sz="4" w:space="0" w:color="auto"/>
              <w:right w:val="single" w:sz="4" w:space="0" w:color="auto"/>
            </w:tcBorders>
            <w:shd w:val="clear" w:color="auto" w:fill="auto"/>
            <w:noWrap/>
            <w:vAlign w:val="bottom"/>
            <w:hideMark/>
          </w:tcPr>
          <w:p w:rsidR="00F44FD3" w:rsidRPr="000E7B90" w:rsidRDefault="00F44FD3" w:rsidP="00F44FD3">
            <w:pPr>
              <w:jc w:val="center"/>
              <w:rPr>
                <w:rFonts w:ascii="Times New Roman" w:hAnsi="Times New Roman"/>
                <w:b/>
                <w:bCs/>
                <w:szCs w:val="24"/>
              </w:rPr>
            </w:pPr>
            <w:r w:rsidRPr="000E7B90">
              <w:rPr>
                <w:rFonts w:ascii="Times New Roman" w:hAnsi="Times New Roman"/>
                <w:b/>
                <w:bCs/>
                <w:szCs w:val="24"/>
              </w:rPr>
              <w:t>Površina</w:t>
            </w:r>
          </w:p>
        </w:tc>
        <w:tc>
          <w:tcPr>
            <w:tcW w:w="2780"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F44FD3" w:rsidRPr="000E7B90" w:rsidRDefault="00F44FD3" w:rsidP="00F44FD3">
            <w:pPr>
              <w:jc w:val="center"/>
              <w:rPr>
                <w:rFonts w:ascii="Times New Roman" w:hAnsi="Times New Roman"/>
                <w:b/>
                <w:bCs/>
                <w:szCs w:val="24"/>
              </w:rPr>
            </w:pPr>
            <w:r w:rsidRPr="000E7B90">
              <w:rPr>
                <w:rFonts w:ascii="Times New Roman" w:hAnsi="Times New Roman"/>
                <w:b/>
                <w:bCs/>
                <w:szCs w:val="24"/>
              </w:rPr>
              <w:t>Zapremina</w:t>
            </w:r>
          </w:p>
        </w:tc>
        <w:tc>
          <w:tcPr>
            <w:tcW w:w="340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F44FD3" w:rsidRPr="000E7B90" w:rsidRDefault="00F44FD3" w:rsidP="00F44FD3">
            <w:pPr>
              <w:jc w:val="center"/>
              <w:rPr>
                <w:rFonts w:ascii="Times New Roman" w:hAnsi="Times New Roman"/>
                <w:b/>
                <w:bCs/>
                <w:szCs w:val="24"/>
              </w:rPr>
            </w:pPr>
            <w:r w:rsidRPr="000E7B90">
              <w:rPr>
                <w:rFonts w:ascii="Times New Roman" w:hAnsi="Times New Roman"/>
                <w:b/>
                <w:bCs/>
                <w:szCs w:val="24"/>
              </w:rPr>
              <w:t>Zapreminski prirast</w:t>
            </w:r>
          </w:p>
        </w:tc>
      </w:tr>
      <w:tr w:rsidR="00F44FD3" w:rsidRPr="000E7B90" w:rsidTr="00F44FD3">
        <w:trPr>
          <w:trHeight w:val="420"/>
          <w:tblHeader/>
        </w:trPr>
        <w:tc>
          <w:tcPr>
            <w:tcW w:w="5020" w:type="dxa"/>
            <w:vMerge/>
            <w:tcBorders>
              <w:top w:val="double" w:sz="6" w:space="0" w:color="auto"/>
              <w:left w:val="double" w:sz="6" w:space="0" w:color="auto"/>
              <w:bottom w:val="double" w:sz="6" w:space="0" w:color="000000"/>
              <w:right w:val="single" w:sz="4" w:space="0" w:color="auto"/>
            </w:tcBorders>
            <w:vAlign w:val="center"/>
            <w:hideMark/>
          </w:tcPr>
          <w:p w:rsidR="00F44FD3" w:rsidRPr="000E7B90" w:rsidRDefault="00F44FD3" w:rsidP="00F44FD3">
            <w:pPr>
              <w:rPr>
                <w:rFonts w:ascii="Times New Roman" w:hAnsi="Times New Roman"/>
                <w:b/>
                <w:bCs/>
                <w:szCs w:val="24"/>
              </w:rPr>
            </w:pPr>
          </w:p>
        </w:tc>
        <w:tc>
          <w:tcPr>
            <w:tcW w:w="1120" w:type="dxa"/>
            <w:tcBorders>
              <w:top w:val="nil"/>
              <w:left w:val="nil"/>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ha</w:t>
            </w:r>
          </w:p>
        </w:tc>
        <w:tc>
          <w:tcPr>
            <w:tcW w:w="760" w:type="dxa"/>
            <w:tcBorders>
              <w:top w:val="single" w:sz="4" w:space="0" w:color="auto"/>
              <w:left w:val="nil"/>
              <w:bottom w:val="double" w:sz="6" w:space="0" w:color="auto"/>
              <w:right w:val="nil"/>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w:t>
            </w:r>
          </w:p>
        </w:tc>
        <w:tc>
          <w:tcPr>
            <w:tcW w:w="1160" w:type="dxa"/>
            <w:tcBorders>
              <w:top w:val="nil"/>
              <w:left w:val="single" w:sz="4" w:space="0" w:color="auto"/>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760" w:type="dxa"/>
            <w:tcBorders>
              <w:top w:val="single" w:sz="4" w:space="0" w:color="auto"/>
              <w:left w:val="nil"/>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w:t>
            </w:r>
          </w:p>
        </w:tc>
        <w:tc>
          <w:tcPr>
            <w:tcW w:w="860" w:type="dxa"/>
            <w:tcBorders>
              <w:top w:val="single" w:sz="4" w:space="0" w:color="auto"/>
              <w:left w:val="nil"/>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 xml:space="preserve">3 </w:t>
            </w:r>
            <w:r w:rsidRPr="000E7B90">
              <w:rPr>
                <w:rFonts w:ascii="Times New Roman" w:hAnsi="Times New Roman"/>
                <w:szCs w:val="24"/>
              </w:rPr>
              <w:t>/ ha</w:t>
            </w:r>
          </w:p>
        </w:tc>
        <w:tc>
          <w:tcPr>
            <w:tcW w:w="1000" w:type="dxa"/>
            <w:tcBorders>
              <w:top w:val="nil"/>
              <w:left w:val="nil"/>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660" w:type="dxa"/>
            <w:tcBorders>
              <w:top w:val="single" w:sz="4" w:space="0" w:color="auto"/>
              <w:left w:val="nil"/>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w:t>
            </w:r>
          </w:p>
        </w:tc>
        <w:tc>
          <w:tcPr>
            <w:tcW w:w="800" w:type="dxa"/>
            <w:tcBorders>
              <w:top w:val="single" w:sz="4" w:space="0" w:color="auto"/>
              <w:left w:val="nil"/>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 xml:space="preserve">3 </w:t>
            </w:r>
            <w:r w:rsidRPr="000E7B90">
              <w:rPr>
                <w:rFonts w:ascii="Times New Roman" w:hAnsi="Times New Roman"/>
                <w:szCs w:val="24"/>
              </w:rPr>
              <w:t>/ ha</w:t>
            </w:r>
          </w:p>
        </w:tc>
        <w:tc>
          <w:tcPr>
            <w:tcW w:w="940" w:type="dxa"/>
            <w:tcBorders>
              <w:top w:val="nil"/>
              <w:left w:val="nil"/>
              <w:bottom w:val="double" w:sz="6" w:space="0" w:color="auto"/>
              <w:right w:val="double" w:sz="6"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i</w:t>
            </w:r>
            <w:r w:rsidRPr="000E7B90">
              <w:rPr>
                <w:rFonts w:ascii="Times New Roman" w:hAnsi="Times New Roman"/>
                <w:szCs w:val="24"/>
                <w:vertAlign w:val="subscript"/>
              </w:rPr>
              <w:t>v</w:t>
            </w:r>
            <w:r w:rsidRPr="000E7B90">
              <w:rPr>
                <w:rFonts w:ascii="Times New Roman" w:hAnsi="Times New Roman"/>
                <w:szCs w:val="24"/>
              </w:rPr>
              <w:t>/V*100</w:t>
            </w:r>
          </w:p>
        </w:tc>
      </w:tr>
      <w:tr w:rsidR="00F44FD3" w:rsidRPr="000E7B90" w:rsidTr="00F44FD3">
        <w:trPr>
          <w:trHeight w:val="360"/>
        </w:trPr>
        <w:tc>
          <w:tcPr>
            <w:tcW w:w="5020" w:type="dxa"/>
            <w:tcBorders>
              <w:top w:val="nil"/>
              <w:left w:val="double" w:sz="6" w:space="0" w:color="auto"/>
              <w:bottom w:val="single" w:sz="4" w:space="0" w:color="auto"/>
              <w:right w:val="single" w:sz="4" w:space="0" w:color="auto"/>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11, Visoka prirodna sastojina tvrdih lišćara</w:t>
            </w:r>
          </w:p>
        </w:tc>
        <w:tc>
          <w:tcPr>
            <w:tcW w:w="112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280,71</w:t>
            </w:r>
          </w:p>
        </w:tc>
        <w:tc>
          <w:tcPr>
            <w:tcW w:w="760" w:type="dxa"/>
            <w:tcBorders>
              <w:top w:val="nil"/>
              <w:left w:val="nil"/>
              <w:bottom w:val="single" w:sz="4" w:space="0" w:color="auto"/>
              <w:right w:val="nil"/>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24,6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116.046,5</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44,0</w:t>
            </w:r>
          </w:p>
        </w:tc>
        <w:tc>
          <w:tcPr>
            <w:tcW w:w="8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413,4</w:t>
            </w:r>
          </w:p>
        </w:tc>
        <w:tc>
          <w:tcPr>
            <w:tcW w:w="100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2.199,9</w:t>
            </w:r>
          </w:p>
        </w:tc>
        <w:tc>
          <w:tcPr>
            <w:tcW w:w="6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19,0</w:t>
            </w:r>
          </w:p>
        </w:tc>
        <w:tc>
          <w:tcPr>
            <w:tcW w:w="80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7,8</w:t>
            </w:r>
          </w:p>
        </w:tc>
        <w:tc>
          <w:tcPr>
            <w:tcW w:w="94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1,9</w:t>
            </w:r>
          </w:p>
        </w:tc>
      </w:tr>
      <w:tr w:rsidR="00F44FD3" w:rsidRPr="000E7B90" w:rsidTr="00F44FD3">
        <w:trPr>
          <w:trHeight w:val="360"/>
        </w:trPr>
        <w:tc>
          <w:tcPr>
            <w:tcW w:w="50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12, Visoka prirodna sastojina mekih lišćara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18,72</w:t>
            </w:r>
          </w:p>
        </w:tc>
        <w:tc>
          <w:tcPr>
            <w:tcW w:w="760" w:type="dxa"/>
            <w:tcBorders>
              <w:top w:val="nil"/>
              <w:left w:val="nil"/>
              <w:bottom w:val="single" w:sz="4" w:space="0" w:color="auto"/>
              <w:right w:val="nil"/>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7.417,9</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2,8</w:t>
            </w:r>
          </w:p>
        </w:tc>
        <w:tc>
          <w:tcPr>
            <w:tcW w:w="8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396,3</w:t>
            </w:r>
          </w:p>
        </w:tc>
        <w:tc>
          <w:tcPr>
            <w:tcW w:w="100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150,9</w:t>
            </w:r>
          </w:p>
        </w:tc>
        <w:tc>
          <w:tcPr>
            <w:tcW w:w="6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1,3</w:t>
            </w:r>
          </w:p>
        </w:tc>
        <w:tc>
          <w:tcPr>
            <w:tcW w:w="80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8,1</w:t>
            </w:r>
          </w:p>
        </w:tc>
        <w:tc>
          <w:tcPr>
            <w:tcW w:w="94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2,0</w:t>
            </w:r>
          </w:p>
        </w:tc>
      </w:tr>
      <w:tr w:rsidR="00F44FD3" w:rsidRPr="000E7B90" w:rsidTr="00F44FD3">
        <w:trPr>
          <w:trHeight w:val="360"/>
        </w:trPr>
        <w:tc>
          <w:tcPr>
            <w:tcW w:w="5020" w:type="dxa"/>
            <w:tcBorders>
              <w:top w:val="nil"/>
              <w:left w:val="double" w:sz="6" w:space="0" w:color="auto"/>
              <w:bottom w:val="single" w:sz="4" w:space="0" w:color="auto"/>
              <w:right w:val="single" w:sz="4" w:space="0" w:color="auto"/>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13, Visoka prirodna sastojina tvrdih i mekih lišćara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41,69</w:t>
            </w:r>
          </w:p>
        </w:tc>
        <w:tc>
          <w:tcPr>
            <w:tcW w:w="760" w:type="dxa"/>
            <w:tcBorders>
              <w:top w:val="nil"/>
              <w:left w:val="nil"/>
              <w:bottom w:val="single" w:sz="4" w:space="0" w:color="auto"/>
              <w:right w:val="nil"/>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15.123,4</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5,7</w:t>
            </w:r>
          </w:p>
        </w:tc>
        <w:tc>
          <w:tcPr>
            <w:tcW w:w="8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362,8</w:t>
            </w:r>
          </w:p>
        </w:tc>
        <w:tc>
          <w:tcPr>
            <w:tcW w:w="100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301,6</w:t>
            </w:r>
          </w:p>
        </w:tc>
        <w:tc>
          <w:tcPr>
            <w:tcW w:w="6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2,6</w:t>
            </w:r>
          </w:p>
        </w:tc>
        <w:tc>
          <w:tcPr>
            <w:tcW w:w="80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7,2</w:t>
            </w:r>
          </w:p>
        </w:tc>
        <w:tc>
          <w:tcPr>
            <w:tcW w:w="94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2,0</w:t>
            </w:r>
          </w:p>
        </w:tc>
      </w:tr>
      <w:tr w:rsidR="00F44FD3" w:rsidRPr="000E7B90" w:rsidTr="00F44FD3">
        <w:trPr>
          <w:trHeight w:val="360"/>
        </w:trPr>
        <w:tc>
          <w:tcPr>
            <w:tcW w:w="5020" w:type="dxa"/>
            <w:tcBorders>
              <w:top w:val="nil"/>
              <w:left w:val="double" w:sz="6" w:space="0" w:color="auto"/>
              <w:bottom w:val="single" w:sz="4" w:space="0" w:color="auto"/>
              <w:right w:val="single" w:sz="4" w:space="0" w:color="auto"/>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15, Izdanačka prirodna sastojina mekih lišćara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0,08</w:t>
            </w:r>
          </w:p>
        </w:tc>
        <w:tc>
          <w:tcPr>
            <w:tcW w:w="760" w:type="dxa"/>
            <w:tcBorders>
              <w:top w:val="nil"/>
              <w:left w:val="nil"/>
              <w:bottom w:val="single" w:sz="4" w:space="0" w:color="auto"/>
              <w:right w:val="nil"/>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58,8</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0,0</w:t>
            </w:r>
          </w:p>
        </w:tc>
        <w:tc>
          <w:tcPr>
            <w:tcW w:w="8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735,0</w:t>
            </w:r>
          </w:p>
        </w:tc>
        <w:tc>
          <w:tcPr>
            <w:tcW w:w="100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1,4</w:t>
            </w:r>
          </w:p>
        </w:tc>
        <w:tc>
          <w:tcPr>
            <w:tcW w:w="6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0,0</w:t>
            </w:r>
          </w:p>
        </w:tc>
        <w:tc>
          <w:tcPr>
            <w:tcW w:w="80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18,1</w:t>
            </w:r>
          </w:p>
        </w:tc>
        <w:tc>
          <w:tcPr>
            <w:tcW w:w="94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2,5</w:t>
            </w:r>
          </w:p>
        </w:tc>
      </w:tr>
      <w:tr w:rsidR="00F44FD3" w:rsidRPr="000E7B90" w:rsidTr="00F44FD3">
        <w:trPr>
          <w:trHeight w:val="360"/>
        </w:trPr>
        <w:tc>
          <w:tcPr>
            <w:tcW w:w="5020" w:type="dxa"/>
            <w:tcBorders>
              <w:top w:val="nil"/>
              <w:left w:val="double" w:sz="6" w:space="0" w:color="auto"/>
              <w:bottom w:val="single" w:sz="4" w:space="0" w:color="auto"/>
              <w:right w:val="single" w:sz="4" w:space="0" w:color="auto"/>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25, Veštački podignuta sastojina tvrdih lišćara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115,05</w:t>
            </w:r>
          </w:p>
        </w:tc>
        <w:tc>
          <w:tcPr>
            <w:tcW w:w="760" w:type="dxa"/>
            <w:tcBorders>
              <w:top w:val="nil"/>
              <w:left w:val="nil"/>
              <w:bottom w:val="single" w:sz="4" w:space="0" w:color="auto"/>
              <w:right w:val="nil"/>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10,1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51.077,9</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19,3</w:t>
            </w:r>
          </w:p>
        </w:tc>
        <w:tc>
          <w:tcPr>
            <w:tcW w:w="8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444,0</w:t>
            </w:r>
          </w:p>
        </w:tc>
        <w:tc>
          <w:tcPr>
            <w:tcW w:w="100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841,0</w:t>
            </w:r>
          </w:p>
        </w:tc>
        <w:tc>
          <w:tcPr>
            <w:tcW w:w="6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7,3</w:t>
            </w:r>
          </w:p>
        </w:tc>
        <w:tc>
          <w:tcPr>
            <w:tcW w:w="80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7,3</w:t>
            </w:r>
          </w:p>
        </w:tc>
        <w:tc>
          <w:tcPr>
            <w:tcW w:w="94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1,6</w:t>
            </w:r>
          </w:p>
        </w:tc>
      </w:tr>
      <w:tr w:rsidR="00F44FD3" w:rsidRPr="000E7B90" w:rsidTr="00F44FD3">
        <w:trPr>
          <w:trHeight w:val="360"/>
        </w:trPr>
        <w:tc>
          <w:tcPr>
            <w:tcW w:w="502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26, Veštački podignuta sastojina mekih lišćara</w:t>
            </w:r>
          </w:p>
        </w:tc>
        <w:tc>
          <w:tcPr>
            <w:tcW w:w="1120" w:type="dxa"/>
            <w:tcBorders>
              <w:top w:val="nil"/>
              <w:left w:val="nil"/>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683,27</w:t>
            </w:r>
          </w:p>
        </w:tc>
        <w:tc>
          <w:tcPr>
            <w:tcW w:w="760" w:type="dxa"/>
            <w:tcBorders>
              <w:top w:val="single" w:sz="4" w:space="0" w:color="auto"/>
              <w:left w:val="nil"/>
              <w:bottom w:val="double" w:sz="6" w:space="0" w:color="auto"/>
              <w:right w:val="nil"/>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60,0</w:t>
            </w:r>
          </w:p>
        </w:tc>
        <w:tc>
          <w:tcPr>
            <w:tcW w:w="1160" w:type="dxa"/>
            <w:tcBorders>
              <w:top w:val="nil"/>
              <w:left w:val="single" w:sz="4" w:space="0" w:color="auto"/>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74.292,1</w:t>
            </w:r>
          </w:p>
        </w:tc>
        <w:tc>
          <w:tcPr>
            <w:tcW w:w="760" w:type="dxa"/>
            <w:tcBorders>
              <w:top w:val="single" w:sz="4" w:space="0" w:color="auto"/>
              <w:left w:val="nil"/>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28,1</w:t>
            </w:r>
          </w:p>
        </w:tc>
        <w:tc>
          <w:tcPr>
            <w:tcW w:w="860" w:type="dxa"/>
            <w:tcBorders>
              <w:top w:val="single" w:sz="4" w:space="0" w:color="auto"/>
              <w:left w:val="nil"/>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108,7</w:t>
            </w:r>
          </w:p>
        </w:tc>
        <w:tc>
          <w:tcPr>
            <w:tcW w:w="1000" w:type="dxa"/>
            <w:tcBorders>
              <w:top w:val="nil"/>
              <w:left w:val="nil"/>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8.057,4</w:t>
            </w:r>
          </w:p>
        </w:tc>
        <w:tc>
          <w:tcPr>
            <w:tcW w:w="660" w:type="dxa"/>
            <w:tcBorders>
              <w:top w:val="single" w:sz="4" w:space="0" w:color="auto"/>
              <w:left w:val="nil"/>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69,7</w:t>
            </w:r>
          </w:p>
        </w:tc>
        <w:tc>
          <w:tcPr>
            <w:tcW w:w="800" w:type="dxa"/>
            <w:tcBorders>
              <w:top w:val="single" w:sz="4" w:space="0" w:color="auto"/>
              <w:left w:val="nil"/>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11,8</w:t>
            </w:r>
          </w:p>
        </w:tc>
        <w:tc>
          <w:tcPr>
            <w:tcW w:w="940" w:type="dxa"/>
            <w:tcBorders>
              <w:top w:val="nil"/>
              <w:left w:val="nil"/>
              <w:bottom w:val="double" w:sz="6"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10,8</w:t>
            </w:r>
          </w:p>
        </w:tc>
      </w:tr>
      <w:tr w:rsidR="00F44FD3" w:rsidRPr="000E7B90" w:rsidTr="00F44FD3">
        <w:trPr>
          <w:trHeight w:val="510"/>
        </w:trPr>
        <w:tc>
          <w:tcPr>
            <w:tcW w:w="5020" w:type="dxa"/>
            <w:tcBorders>
              <w:top w:val="nil"/>
              <w:left w:val="double" w:sz="6" w:space="0" w:color="auto"/>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UKUPNO</w:t>
            </w:r>
          </w:p>
        </w:tc>
        <w:tc>
          <w:tcPr>
            <w:tcW w:w="112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1.139,52</w:t>
            </w:r>
          </w:p>
        </w:tc>
        <w:tc>
          <w:tcPr>
            <w:tcW w:w="760" w:type="dxa"/>
            <w:tcBorders>
              <w:top w:val="nil"/>
              <w:left w:val="nil"/>
              <w:bottom w:val="double" w:sz="6" w:space="0" w:color="auto"/>
              <w:right w:val="nil"/>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100,0</w:t>
            </w:r>
          </w:p>
        </w:tc>
        <w:tc>
          <w:tcPr>
            <w:tcW w:w="1160" w:type="dxa"/>
            <w:tcBorders>
              <w:top w:val="nil"/>
              <w:left w:val="single" w:sz="4" w:space="0" w:color="auto"/>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264.016,6</w:t>
            </w:r>
          </w:p>
        </w:tc>
        <w:tc>
          <w:tcPr>
            <w:tcW w:w="76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100,0</w:t>
            </w:r>
          </w:p>
        </w:tc>
        <w:tc>
          <w:tcPr>
            <w:tcW w:w="86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231,7</w:t>
            </w:r>
          </w:p>
        </w:tc>
        <w:tc>
          <w:tcPr>
            <w:tcW w:w="100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11.552,2</w:t>
            </w:r>
          </w:p>
        </w:tc>
        <w:tc>
          <w:tcPr>
            <w:tcW w:w="66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100,0</w:t>
            </w:r>
          </w:p>
        </w:tc>
        <w:tc>
          <w:tcPr>
            <w:tcW w:w="80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10,1</w:t>
            </w:r>
          </w:p>
        </w:tc>
        <w:tc>
          <w:tcPr>
            <w:tcW w:w="940" w:type="dxa"/>
            <w:tcBorders>
              <w:top w:val="nil"/>
              <w:left w:val="nil"/>
              <w:bottom w:val="double" w:sz="6" w:space="0" w:color="auto"/>
              <w:right w:val="double" w:sz="6"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4,4</w:t>
            </w:r>
          </w:p>
        </w:tc>
      </w:tr>
    </w:tbl>
    <w:p w:rsidR="00F44FD3" w:rsidRPr="000E7B90" w:rsidRDefault="00F44FD3" w:rsidP="00297767">
      <w:pPr>
        <w:pStyle w:val="Header"/>
        <w:tabs>
          <w:tab w:val="clear" w:pos="4320"/>
          <w:tab w:val="clear" w:pos="8640"/>
        </w:tabs>
        <w:ind w:firstLine="720"/>
        <w:jc w:val="both"/>
        <w:rPr>
          <w:rFonts w:ascii="Times New Roman" w:hAnsi="Times New Roman"/>
          <w:i/>
          <w:szCs w:val="24"/>
          <w:lang w:val="de-DE"/>
        </w:rPr>
      </w:pPr>
    </w:p>
    <w:p w:rsidR="00297767" w:rsidRPr="000E7B90" w:rsidRDefault="00297767" w:rsidP="00297767">
      <w:pPr>
        <w:pStyle w:val="Header"/>
        <w:tabs>
          <w:tab w:val="clear" w:pos="4320"/>
          <w:tab w:val="clear" w:pos="8640"/>
        </w:tabs>
        <w:jc w:val="both"/>
        <w:rPr>
          <w:rFonts w:ascii="Times New Roman" w:hAnsi="Times New Roman"/>
          <w:szCs w:val="24"/>
          <w:lang w:val="nb-NO"/>
        </w:rPr>
      </w:pPr>
      <w:r w:rsidRPr="000E7B90">
        <w:rPr>
          <w:rFonts w:ascii="Times New Roman" w:hAnsi="Times New Roman"/>
          <w:szCs w:val="24"/>
          <w:lang w:val="nb-NO"/>
        </w:rPr>
        <w:tab/>
        <w:t>U ovoj gazdinskoj jedinici najzastupljenije su</w:t>
      </w:r>
      <w:r w:rsidR="00CC7232" w:rsidRPr="000E7B90">
        <w:rPr>
          <w:rFonts w:ascii="Times New Roman" w:hAnsi="Times New Roman"/>
          <w:szCs w:val="24"/>
        </w:rPr>
        <w:t xml:space="preserve"> veštački podignute sastojine mekih lišćara</w:t>
      </w:r>
      <w:r w:rsidRPr="000E7B90">
        <w:rPr>
          <w:rFonts w:ascii="Times New Roman" w:hAnsi="Times New Roman"/>
          <w:szCs w:val="24"/>
          <w:lang w:val="nb-NO"/>
        </w:rPr>
        <w:t xml:space="preserve">  </w:t>
      </w:r>
      <w:r w:rsidR="00A76B5B" w:rsidRPr="000E7B90">
        <w:rPr>
          <w:rFonts w:ascii="Times New Roman" w:hAnsi="Times New Roman"/>
          <w:szCs w:val="24"/>
          <w:lang w:val="nb-NO"/>
        </w:rPr>
        <w:t xml:space="preserve">( </w:t>
      </w:r>
      <w:r w:rsidR="004048D4" w:rsidRPr="000E7B90">
        <w:rPr>
          <w:rFonts w:ascii="Times New Roman" w:hAnsi="Times New Roman"/>
          <w:szCs w:val="24"/>
          <w:lang w:val="nb-NO"/>
        </w:rPr>
        <w:t>60,0</w:t>
      </w:r>
      <w:r w:rsidRPr="000E7B90">
        <w:rPr>
          <w:rFonts w:ascii="Times New Roman" w:hAnsi="Times New Roman"/>
          <w:szCs w:val="24"/>
          <w:lang w:val="nb-NO"/>
        </w:rPr>
        <w:t xml:space="preserve"> % )</w:t>
      </w:r>
      <w:r w:rsidR="00CC7232" w:rsidRPr="000E7B90">
        <w:rPr>
          <w:rFonts w:ascii="Times New Roman" w:hAnsi="Times New Roman"/>
          <w:szCs w:val="24"/>
          <w:lang w:val="nb-NO"/>
        </w:rPr>
        <w:t>.</w:t>
      </w:r>
    </w:p>
    <w:p w:rsidR="00297767" w:rsidRPr="000E7B90" w:rsidRDefault="00297767" w:rsidP="00364186">
      <w:pPr>
        <w:rPr>
          <w:lang w:val="de-DE"/>
        </w:rPr>
      </w:pPr>
    </w:p>
    <w:p w:rsidR="00CC7232" w:rsidRPr="000E7B90" w:rsidRDefault="00CC7232" w:rsidP="00364186">
      <w:pPr>
        <w:rPr>
          <w:lang w:val="de-DE"/>
        </w:rPr>
      </w:pPr>
    </w:p>
    <w:p w:rsidR="009534A5" w:rsidRPr="000E7B90" w:rsidRDefault="009534A5" w:rsidP="00D0483A">
      <w:pPr>
        <w:pStyle w:val="Heading2"/>
      </w:pPr>
      <w:bookmarkStart w:id="69" w:name="_Toc488399791"/>
      <w:bookmarkStart w:id="70" w:name="_Toc20309655"/>
      <w:r w:rsidRPr="000E7B90">
        <w:t>STANJE ŠUMA PO SMESI</w:t>
      </w:r>
      <w:bookmarkEnd w:id="69"/>
      <w:bookmarkEnd w:id="70"/>
    </w:p>
    <w:p w:rsidR="00761665" w:rsidRPr="000E7B90" w:rsidRDefault="00761665" w:rsidP="009534A5">
      <w:pPr>
        <w:rPr>
          <w:rFonts w:ascii="Times New Roman" w:hAnsi="Times New Roman"/>
          <w:szCs w:val="24"/>
          <w:lang w:val="de-DE"/>
        </w:rPr>
      </w:pPr>
    </w:p>
    <w:p w:rsidR="005C72E2" w:rsidRPr="000E7B90" w:rsidRDefault="005C72E2" w:rsidP="005C72E2">
      <w:pPr>
        <w:pStyle w:val="Header"/>
        <w:tabs>
          <w:tab w:val="clear" w:pos="4320"/>
          <w:tab w:val="clear" w:pos="8640"/>
        </w:tabs>
        <w:ind w:firstLine="720"/>
        <w:jc w:val="both"/>
        <w:rPr>
          <w:rFonts w:ascii="Times New Roman" w:hAnsi="Times New Roman"/>
          <w:szCs w:val="24"/>
          <w:lang w:val="de-DE"/>
        </w:rPr>
      </w:pPr>
      <w:r w:rsidRPr="000E7B90">
        <w:rPr>
          <w:rFonts w:ascii="Times New Roman" w:hAnsi="Times New Roman"/>
          <w:szCs w:val="24"/>
          <w:lang w:val="de-DE"/>
        </w:rPr>
        <w:t>Pregled stanja šuma po smesi za GJ  dat je u sledećoj tabeli:</w:t>
      </w:r>
    </w:p>
    <w:p w:rsidR="005C72E2" w:rsidRPr="000E7B90" w:rsidRDefault="005C72E2" w:rsidP="005C72E2">
      <w:pPr>
        <w:pStyle w:val="Header"/>
        <w:tabs>
          <w:tab w:val="clear" w:pos="4320"/>
          <w:tab w:val="clear" w:pos="8640"/>
        </w:tabs>
        <w:ind w:firstLine="720"/>
        <w:jc w:val="both"/>
        <w:rPr>
          <w:rFonts w:ascii="Times New Roman" w:hAnsi="Times New Roman"/>
          <w:szCs w:val="24"/>
          <w:lang w:val="de-DE"/>
        </w:rPr>
      </w:pPr>
    </w:p>
    <w:p w:rsidR="005C72E2" w:rsidRPr="000E7B90" w:rsidRDefault="005C72E2" w:rsidP="005C72E2">
      <w:pPr>
        <w:pStyle w:val="Header"/>
        <w:tabs>
          <w:tab w:val="clear" w:pos="4320"/>
          <w:tab w:val="clear" w:pos="8640"/>
        </w:tabs>
        <w:ind w:firstLine="720"/>
        <w:jc w:val="both"/>
        <w:rPr>
          <w:rFonts w:ascii="Times New Roman" w:hAnsi="Times New Roman"/>
          <w:i/>
          <w:szCs w:val="24"/>
          <w:lang w:val="nb-NO"/>
        </w:rPr>
      </w:pPr>
      <w:r w:rsidRPr="000E7B90">
        <w:rPr>
          <w:rFonts w:ascii="Times New Roman" w:hAnsi="Times New Roman"/>
          <w:i/>
          <w:szCs w:val="24"/>
          <w:lang w:val="nb-NO"/>
        </w:rPr>
        <w:t>Tabela br. 4.8. – Stanje šuma po smesi</w:t>
      </w:r>
    </w:p>
    <w:p w:rsidR="00F44FD3" w:rsidRPr="000E7B90" w:rsidRDefault="00F44FD3" w:rsidP="005C72E2">
      <w:pPr>
        <w:pStyle w:val="Header"/>
        <w:tabs>
          <w:tab w:val="clear" w:pos="4320"/>
          <w:tab w:val="clear" w:pos="8640"/>
        </w:tabs>
        <w:ind w:firstLine="720"/>
        <w:jc w:val="both"/>
        <w:rPr>
          <w:rFonts w:ascii="Times New Roman" w:hAnsi="Times New Roman"/>
          <w:i/>
          <w:szCs w:val="24"/>
          <w:lang w:val="nb-NO"/>
        </w:rPr>
      </w:pPr>
    </w:p>
    <w:tbl>
      <w:tblPr>
        <w:tblW w:w="12040" w:type="dxa"/>
        <w:tblInd w:w="85" w:type="dxa"/>
        <w:tblLook w:val="04A0"/>
      </w:tblPr>
      <w:tblGrid>
        <w:gridCol w:w="3620"/>
        <w:gridCol w:w="1056"/>
        <w:gridCol w:w="756"/>
        <w:gridCol w:w="1240"/>
        <w:gridCol w:w="756"/>
        <w:gridCol w:w="900"/>
        <w:gridCol w:w="1240"/>
        <w:gridCol w:w="756"/>
        <w:gridCol w:w="900"/>
        <w:gridCol w:w="1083"/>
      </w:tblGrid>
      <w:tr w:rsidR="00F44FD3" w:rsidRPr="000E7B90" w:rsidTr="00F44FD3">
        <w:trPr>
          <w:trHeight w:val="390"/>
        </w:trPr>
        <w:tc>
          <w:tcPr>
            <w:tcW w:w="36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F44FD3" w:rsidRPr="000E7B90" w:rsidRDefault="00F44FD3" w:rsidP="00F44FD3">
            <w:pPr>
              <w:jc w:val="center"/>
              <w:rPr>
                <w:rFonts w:ascii="Times New Roman" w:hAnsi="Times New Roman"/>
                <w:b/>
                <w:bCs/>
                <w:szCs w:val="24"/>
              </w:rPr>
            </w:pPr>
            <w:r w:rsidRPr="000E7B90">
              <w:rPr>
                <w:rFonts w:ascii="Times New Roman" w:hAnsi="Times New Roman"/>
                <w:b/>
                <w:bCs/>
                <w:szCs w:val="24"/>
              </w:rPr>
              <w:t>Mešovitost</w:t>
            </w:r>
          </w:p>
        </w:tc>
        <w:tc>
          <w:tcPr>
            <w:tcW w:w="170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F44FD3" w:rsidRPr="000E7B90" w:rsidRDefault="00F44FD3" w:rsidP="00F44FD3">
            <w:pPr>
              <w:jc w:val="center"/>
              <w:rPr>
                <w:rFonts w:ascii="Times New Roman" w:hAnsi="Times New Roman"/>
                <w:b/>
                <w:bCs/>
                <w:szCs w:val="24"/>
              </w:rPr>
            </w:pPr>
            <w:r w:rsidRPr="000E7B90">
              <w:rPr>
                <w:rFonts w:ascii="Times New Roman" w:hAnsi="Times New Roman"/>
                <w:b/>
                <w:bCs/>
                <w:szCs w:val="24"/>
              </w:rPr>
              <w:t>Površina</w:t>
            </w:r>
          </w:p>
        </w:tc>
        <w:tc>
          <w:tcPr>
            <w:tcW w:w="2840" w:type="dxa"/>
            <w:gridSpan w:val="3"/>
            <w:tcBorders>
              <w:top w:val="double" w:sz="6" w:space="0" w:color="auto"/>
              <w:left w:val="nil"/>
              <w:bottom w:val="single" w:sz="4" w:space="0" w:color="auto"/>
              <w:right w:val="single" w:sz="4" w:space="0" w:color="000000"/>
            </w:tcBorders>
            <w:shd w:val="clear" w:color="auto" w:fill="auto"/>
            <w:noWrap/>
            <w:vAlign w:val="bottom"/>
            <w:hideMark/>
          </w:tcPr>
          <w:p w:rsidR="00F44FD3" w:rsidRPr="000E7B90" w:rsidRDefault="00F44FD3" w:rsidP="00F44FD3">
            <w:pPr>
              <w:jc w:val="center"/>
              <w:rPr>
                <w:rFonts w:ascii="Times New Roman" w:hAnsi="Times New Roman"/>
                <w:b/>
                <w:bCs/>
                <w:szCs w:val="24"/>
              </w:rPr>
            </w:pPr>
            <w:r w:rsidRPr="000E7B90">
              <w:rPr>
                <w:rFonts w:ascii="Times New Roman" w:hAnsi="Times New Roman"/>
                <w:b/>
                <w:bCs/>
                <w:szCs w:val="24"/>
              </w:rPr>
              <w:t>Zapremina</w:t>
            </w:r>
          </w:p>
        </w:tc>
        <w:tc>
          <w:tcPr>
            <w:tcW w:w="388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F44FD3" w:rsidRPr="000E7B90" w:rsidRDefault="00F44FD3" w:rsidP="00F44FD3">
            <w:pPr>
              <w:jc w:val="center"/>
              <w:rPr>
                <w:rFonts w:ascii="Times New Roman" w:hAnsi="Times New Roman"/>
                <w:b/>
                <w:bCs/>
                <w:szCs w:val="24"/>
              </w:rPr>
            </w:pPr>
            <w:r w:rsidRPr="000E7B90">
              <w:rPr>
                <w:rFonts w:ascii="Times New Roman" w:hAnsi="Times New Roman"/>
                <w:b/>
                <w:bCs/>
                <w:szCs w:val="24"/>
              </w:rPr>
              <w:t>Zapreminski prirast</w:t>
            </w:r>
          </w:p>
        </w:tc>
      </w:tr>
      <w:tr w:rsidR="00F44FD3" w:rsidRPr="000E7B90" w:rsidTr="00F44FD3">
        <w:trPr>
          <w:trHeight w:val="495"/>
        </w:trPr>
        <w:tc>
          <w:tcPr>
            <w:tcW w:w="3620" w:type="dxa"/>
            <w:vMerge/>
            <w:tcBorders>
              <w:top w:val="double" w:sz="6" w:space="0" w:color="auto"/>
              <w:left w:val="double" w:sz="6" w:space="0" w:color="auto"/>
              <w:bottom w:val="double" w:sz="6" w:space="0" w:color="000000"/>
              <w:right w:val="single" w:sz="4" w:space="0" w:color="auto"/>
            </w:tcBorders>
            <w:vAlign w:val="center"/>
            <w:hideMark/>
          </w:tcPr>
          <w:p w:rsidR="00F44FD3" w:rsidRPr="000E7B90" w:rsidRDefault="00F44FD3" w:rsidP="00F44FD3">
            <w:pPr>
              <w:rPr>
                <w:rFonts w:ascii="Times New Roman" w:hAnsi="Times New Roman"/>
                <w:b/>
                <w:bCs/>
                <w:szCs w:val="24"/>
              </w:rPr>
            </w:pPr>
          </w:p>
        </w:tc>
        <w:tc>
          <w:tcPr>
            <w:tcW w:w="1000" w:type="dxa"/>
            <w:tcBorders>
              <w:top w:val="nil"/>
              <w:left w:val="nil"/>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ha</w:t>
            </w:r>
          </w:p>
        </w:tc>
        <w:tc>
          <w:tcPr>
            <w:tcW w:w="700" w:type="dxa"/>
            <w:tcBorders>
              <w:top w:val="single" w:sz="4" w:space="0" w:color="auto"/>
              <w:left w:val="nil"/>
              <w:bottom w:val="double" w:sz="6" w:space="0" w:color="auto"/>
              <w:right w:val="nil"/>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w:t>
            </w:r>
          </w:p>
        </w:tc>
        <w:tc>
          <w:tcPr>
            <w:tcW w:w="1240" w:type="dxa"/>
            <w:tcBorders>
              <w:top w:val="nil"/>
              <w:left w:val="single" w:sz="4" w:space="0" w:color="auto"/>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700" w:type="dxa"/>
            <w:tcBorders>
              <w:top w:val="single" w:sz="4" w:space="0" w:color="auto"/>
              <w:left w:val="nil"/>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w:t>
            </w:r>
          </w:p>
        </w:tc>
        <w:tc>
          <w:tcPr>
            <w:tcW w:w="900" w:type="dxa"/>
            <w:tcBorders>
              <w:top w:val="single" w:sz="4" w:space="0" w:color="auto"/>
              <w:left w:val="nil"/>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 xml:space="preserve">3 </w:t>
            </w:r>
            <w:r w:rsidRPr="000E7B90">
              <w:rPr>
                <w:rFonts w:ascii="Times New Roman" w:hAnsi="Times New Roman"/>
                <w:szCs w:val="24"/>
              </w:rPr>
              <w:t>/ ha</w:t>
            </w:r>
          </w:p>
        </w:tc>
        <w:tc>
          <w:tcPr>
            <w:tcW w:w="1240" w:type="dxa"/>
            <w:tcBorders>
              <w:top w:val="nil"/>
              <w:left w:val="nil"/>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700" w:type="dxa"/>
            <w:tcBorders>
              <w:top w:val="single" w:sz="4" w:space="0" w:color="auto"/>
              <w:left w:val="nil"/>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w:t>
            </w:r>
          </w:p>
        </w:tc>
        <w:tc>
          <w:tcPr>
            <w:tcW w:w="900" w:type="dxa"/>
            <w:tcBorders>
              <w:top w:val="single" w:sz="4" w:space="0" w:color="auto"/>
              <w:left w:val="nil"/>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 xml:space="preserve">3 </w:t>
            </w:r>
            <w:r w:rsidRPr="000E7B90">
              <w:rPr>
                <w:rFonts w:ascii="Times New Roman" w:hAnsi="Times New Roman"/>
                <w:szCs w:val="24"/>
              </w:rPr>
              <w:t>/ ha</w:t>
            </w:r>
          </w:p>
        </w:tc>
        <w:tc>
          <w:tcPr>
            <w:tcW w:w="1040" w:type="dxa"/>
            <w:tcBorders>
              <w:top w:val="nil"/>
              <w:left w:val="nil"/>
              <w:bottom w:val="double" w:sz="6" w:space="0" w:color="auto"/>
              <w:right w:val="double" w:sz="6"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i</w:t>
            </w:r>
            <w:r w:rsidRPr="000E7B90">
              <w:rPr>
                <w:rFonts w:ascii="Times New Roman" w:hAnsi="Times New Roman"/>
                <w:szCs w:val="24"/>
                <w:vertAlign w:val="subscript"/>
              </w:rPr>
              <w:t>v</w:t>
            </w:r>
            <w:r w:rsidRPr="000E7B90">
              <w:rPr>
                <w:rFonts w:ascii="Times New Roman" w:hAnsi="Times New Roman"/>
                <w:szCs w:val="24"/>
              </w:rPr>
              <w:t>/V*100</w:t>
            </w:r>
          </w:p>
        </w:tc>
      </w:tr>
      <w:tr w:rsidR="00F44FD3" w:rsidRPr="000E7B90" w:rsidTr="00F44FD3">
        <w:trPr>
          <w:trHeight w:val="360"/>
        </w:trPr>
        <w:tc>
          <w:tcPr>
            <w:tcW w:w="3620" w:type="dxa"/>
            <w:tcBorders>
              <w:top w:val="nil"/>
              <w:left w:val="double" w:sz="6" w:space="0" w:color="auto"/>
              <w:bottom w:val="single" w:sz="4" w:space="0" w:color="auto"/>
              <w:right w:val="single" w:sz="4" w:space="0" w:color="auto"/>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Čista sastojina</w:t>
            </w:r>
          </w:p>
        </w:tc>
        <w:tc>
          <w:tcPr>
            <w:tcW w:w="100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700,50</w:t>
            </w:r>
          </w:p>
        </w:tc>
        <w:tc>
          <w:tcPr>
            <w:tcW w:w="700" w:type="dxa"/>
            <w:tcBorders>
              <w:top w:val="nil"/>
              <w:left w:val="nil"/>
              <w:bottom w:val="single" w:sz="4" w:space="0" w:color="auto"/>
              <w:right w:val="nil"/>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61,5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81.528,3</w:t>
            </w:r>
          </w:p>
        </w:tc>
        <w:tc>
          <w:tcPr>
            <w:tcW w:w="70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30,9</w:t>
            </w:r>
          </w:p>
        </w:tc>
        <w:tc>
          <w:tcPr>
            <w:tcW w:w="90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116,4</w:t>
            </w:r>
          </w:p>
        </w:tc>
        <w:tc>
          <w:tcPr>
            <w:tcW w:w="124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8.191,5</w:t>
            </w:r>
          </w:p>
        </w:tc>
        <w:tc>
          <w:tcPr>
            <w:tcW w:w="70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70,9</w:t>
            </w:r>
          </w:p>
        </w:tc>
        <w:tc>
          <w:tcPr>
            <w:tcW w:w="90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11,7</w:t>
            </w:r>
          </w:p>
        </w:tc>
        <w:tc>
          <w:tcPr>
            <w:tcW w:w="104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10,0</w:t>
            </w:r>
          </w:p>
        </w:tc>
      </w:tr>
      <w:tr w:rsidR="00F44FD3" w:rsidRPr="000E7B90" w:rsidTr="00F44FD3">
        <w:trPr>
          <w:trHeight w:val="360"/>
        </w:trPr>
        <w:tc>
          <w:tcPr>
            <w:tcW w:w="3620" w:type="dxa"/>
            <w:tcBorders>
              <w:top w:val="nil"/>
              <w:left w:val="double" w:sz="6" w:space="0" w:color="auto"/>
              <w:bottom w:val="double" w:sz="6" w:space="0" w:color="auto"/>
              <w:right w:val="single" w:sz="4" w:space="0" w:color="auto"/>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Mešovita sastojina</w:t>
            </w:r>
          </w:p>
        </w:tc>
        <w:tc>
          <w:tcPr>
            <w:tcW w:w="1000" w:type="dxa"/>
            <w:tcBorders>
              <w:top w:val="nil"/>
              <w:left w:val="nil"/>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439,02</w:t>
            </w:r>
          </w:p>
        </w:tc>
        <w:tc>
          <w:tcPr>
            <w:tcW w:w="700" w:type="dxa"/>
            <w:tcBorders>
              <w:top w:val="single" w:sz="4" w:space="0" w:color="auto"/>
              <w:left w:val="nil"/>
              <w:bottom w:val="double" w:sz="6" w:space="0" w:color="auto"/>
              <w:right w:val="nil"/>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38,5</w:t>
            </w:r>
          </w:p>
        </w:tc>
        <w:tc>
          <w:tcPr>
            <w:tcW w:w="1240" w:type="dxa"/>
            <w:tcBorders>
              <w:top w:val="nil"/>
              <w:left w:val="single" w:sz="4" w:space="0" w:color="auto"/>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182.488,3</w:t>
            </w:r>
          </w:p>
        </w:tc>
        <w:tc>
          <w:tcPr>
            <w:tcW w:w="700" w:type="dxa"/>
            <w:tcBorders>
              <w:top w:val="single" w:sz="4" w:space="0" w:color="auto"/>
              <w:left w:val="nil"/>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69,1</w:t>
            </w:r>
          </w:p>
        </w:tc>
        <w:tc>
          <w:tcPr>
            <w:tcW w:w="900" w:type="dxa"/>
            <w:tcBorders>
              <w:top w:val="single" w:sz="4" w:space="0" w:color="auto"/>
              <w:left w:val="nil"/>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415,7</w:t>
            </w:r>
          </w:p>
        </w:tc>
        <w:tc>
          <w:tcPr>
            <w:tcW w:w="1240" w:type="dxa"/>
            <w:tcBorders>
              <w:top w:val="nil"/>
              <w:left w:val="nil"/>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3.360,7</w:t>
            </w:r>
          </w:p>
        </w:tc>
        <w:tc>
          <w:tcPr>
            <w:tcW w:w="700" w:type="dxa"/>
            <w:tcBorders>
              <w:top w:val="single" w:sz="4" w:space="0" w:color="auto"/>
              <w:left w:val="nil"/>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29,1</w:t>
            </w:r>
          </w:p>
        </w:tc>
        <w:tc>
          <w:tcPr>
            <w:tcW w:w="900" w:type="dxa"/>
            <w:tcBorders>
              <w:top w:val="single" w:sz="4" w:space="0" w:color="auto"/>
              <w:left w:val="nil"/>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7,7</w:t>
            </w:r>
          </w:p>
        </w:tc>
        <w:tc>
          <w:tcPr>
            <w:tcW w:w="1040" w:type="dxa"/>
            <w:tcBorders>
              <w:top w:val="nil"/>
              <w:left w:val="nil"/>
              <w:bottom w:val="double" w:sz="6"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1,8</w:t>
            </w:r>
          </w:p>
        </w:tc>
      </w:tr>
      <w:tr w:rsidR="00F44FD3" w:rsidRPr="000E7B90" w:rsidTr="00F44FD3">
        <w:trPr>
          <w:trHeight w:val="510"/>
        </w:trPr>
        <w:tc>
          <w:tcPr>
            <w:tcW w:w="3620" w:type="dxa"/>
            <w:tcBorders>
              <w:top w:val="nil"/>
              <w:left w:val="double" w:sz="6" w:space="0" w:color="auto"/>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UKUPNO:</w:t>
            </w:r>
          </w:p>
        </w:tc>
        <w:tc>
          <w:tcPr>
            <w:tcW w:w="100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1.139,52</w:t>
            </w:r>
          </w:p>
        </w:tc>
        <w:tc>
          <w:tcPr>
            <w:tcW w:w="700" w:type="dxa"/>
            <w:tcBorders>
              <w:top w:val="nil"/>
              <w:left w:val="nil"/>
              <w:bottom w:val="double" w:sz="6" w:space="0" w:color="auto"/>
              <w:right w:val="nil"/>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100,0</w:t>
            </w:r>
          </w:p>
        </w:tc>
        <w:tc>
          <w:tcPr>
            <w:tcW w:w="1240" w:type="dxa"/>
            <w:tcBorders>
              <w:top w:val="nil"/>
              <w:left w:val="single" w:sz="4" w:space="0" w:color="auto"/>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264.016,6</w:t>
            </w:r>
          </w:p>
        </w:tc>
        <w:tc>
          <w:tcPr>
            <w:tcW w:w="70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100,0</w:t>
            </w:r>
          </w:p>
        </w:tc>
        <w:tc>
          <w:tcPr>
            <w:tcW w:w="90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231,7</w:t>
            </w:r>
          </w:p>
        </w:tc>
        <w:tc>
          <w:tcPr>
            <w:tcW w:w="124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11.552,2</w:t>
            </w:r>
          </w:p>
        </w:tc>
        <w:tc>
          <w:tcPr>
            <w:tcW w:w="70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100,0</w:t>
            </w:r>
          </w:p>
        </w:tc>
        <w:tc>
          <w:tcPr>
            <w:tcW w:w="90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10,1</w:t>
            </w:r>
          </w:p>
        </w:tc>
        <w:tc>
          <w:tcPr>
            <w:tcW w:w="1040" w:type="dxa"/>
            <w:tcBorders>
              <w:top w:val="nil"/>
              <w:left w:val="nil"/>
              <w:bottom w:val="double" w:sz="6" w:space="0" w:color="auto"/>
              <w:right w:val="double" w:sz="6"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4,4</w:t>
            </w:r>
          </w:p>
        </w:tc>
      </w:tr>
    </w:tbl>
    <w:p w:rsidR="0013671C" w:rsidRPr="000E7B90" w:rsidRDefault="0013671C" w:rsidP="005C72E2">
      <w:pPr>
        <w:pStyle w:val="Header"/>
        <w:tabs>
          <w:tab w:val="clear" w:pos="4320"/>
          <w:tab w:val="clear" w:pos="8640"/>
        </w:tabs>
        <w:ind w:firstLine="720"/>
        <w:jc w:val="both"/>
        <w:rPr>
          <w:rFonts w:ascii="Times New Roman" w:hAnsi="Times New Roman"/>
          <w:szCs w:val="24"/>
          <w:lang w:val="de-DE"/>
        </w:rPr>
      </w:pPr>
    </w:p>
    <w:p w:rsidR="005C72E2" w:rsidRPr="000E7B90" w:rsidRDefault="005C72E2" w:rsidP="005C72E2">
      <w:pPr>
        <w:pStyle w:val="Header"/>
        <w:tabs>
          <w:tab w:val="clear" w:pos="4320"/>
          <w:tab w:val="clear" w:pos="8640"/>
        </w:tabs>
        <w:ind w:firstLine="720"/>
        <w:jc w:val="both"/>
        <w:rPr>
          <w:rFonts w:ascii="Times New Roman" w:hAnsi="Times New Roman"/>
          <w:szCs w:val="24"/>
          <w:lang w:val="de-DE"/>
        </w:rPr>
      </w:pPr>
    </w:p>
    <w:p w:rsidR="005C72E2" w:rsidRPr="000E7B90" w:rsidRDefault="005C72E2" w:rsidP="005C72E2">
      <w:pPr>
        <w:pStyle w:val="Header"/>
        <w:tabs>
          <w:tab w:val="clear" w:pos="4320"/>
          <w:tab w:val="clear" w:pos="8640"/>
        </w:tabs>
        <w:ind w:firstLine="720"/>
        <w:jc w:val="both"/>
        <w:rPr>
          <w:rFonts w:ascii="Times New Roman" w:hAnsi="Times New Roman"/>
          <w:szCs w:val="24"/>
          <w:lang w:val="de-DE"/>
        </w:rPr>
      </w:pPr>
      <w:r w:rsidRPr="000E7B90">
        <w:rPr>
          <w:rFonts w:ascii="Times New Roman" w:hAnsi="Times New Roman"/>
          <w:szCs w:val="24"/>
          <w:lang w:val="de-DE"/>
        </w:rPr>
        <w:t>Od ukupno obrasle površine gazdinske jedinice „</w:t>
      </w:r>
      <w:r w:rsidR="00573BE9" w:rsidRPr="000E7B90">
        <w:rPr>
          <w:rFonts w:ascii="Times New Roman" w:hAnsi="Times New Roman"/>
        </w:rPr>
        <w:t>Senajske bare</w:t>
      </w:r>
      <w:r w:rsidR="002E14F9" w:rsidRPr="000E7B90">
        <w:rPr>
          <w:rFonts w:ascii="Times New Roman" w:hAnsi="Times New Roman"/>
        </w:rPr>
        <w:t xml:space="preserve"> I </w:t>
      </w:r>
      <w:r w:rsidR="00573BE9" w:rsidRPr="000E7B90">
        <w:rPr>
          <w:rFonts w:ascii="Times New Roman" w:hAnsi="Times New Roman"/>
        </w:rPr>
        <w:t>-</w:t>
      </w:r>
      <w:r w:rsidR="002E14F9" w:rsidRPr="000E7B90">
        <w:rPr>
          <w:rFonts w:ascii="Times New Roman" w:hAnsi="Times New Roman"/>
        </w:rPr>
        <w:t xml:space="preserve"> </w:t>
      </w:r>
      <w:r w:rsidR="00573BE9" w:rsidRPr="000E7B90">
        <w:rPr>
          <w:rFonts w:ascii="Times New Roman" w:hAnsi="Times New Roman"/>
        </w:rPr>
        <w:t>Krstac</w:t>
      </w:r>
      <w:r w:rsidRPr="000E7B90">
        <w:rPr>
          <w:rFonts w:ascii="Times New Roman" w:hAnsi="Times New Roman"/>
          <w:szCs w:val="24"/>
          <w:lang w:val="de-DE"/>
        </w:rPr>
        <w:t xml:space="preserve">“, čiste sastojine zauzimaju </w:t>
      </w:r>
      <w:r w:rsidR="000E0A86" w:rsidRPr="000E7B90">
        <w:rPr>
          <w:rFonts w:ascii="Times New Roman" w:hAnsi="Times New Roman"/>
          <w:szCs w:val="24"/>
          <w:lang w:val="de-DE"/>
        </w:rPr>
        <w:t xml:space="preserve">površinu od </w:t>
      </w:r>
      <w:r w:rsidR="009376D4" w:rsidRPr="000E7B90">
        <w:rPr>
          <w:rFonts w:ascii="Times New Roman" w:hAnsi="Times New Roman"/>
          <w:szCs w:val="24"/>
          <w:lang w:val="de-DE"/>
        </w:rPr>
        <w:t>700,</w:t>
      </w:r>
      <w:r w:rsidR="00A76B5B" w:rsidRPr="000E7B90">
        <w:rPr>
          <w:rFonts w:ascii="Times New Roman" w:hAnsi="Times New Roman"/>
          <w:szCs w:val="24"/>
          <w:lang w:val="de-DE"/>
        </w:rPr>
        <w:t>5</w:t>
      </w:r>
      <w:r w:rsidR="009376D4" w:rsidRPr="000E7B90">
        <w:rPr>
          <w:rFonts w:ascii="Times New Roman" w:hAnsi="Times New Roman"/>
          <w:szCs w:val="24"/>
          <w:lang w:val="de-DE"/>
        </w:rPr>
        <w:t>0 ha ili 61,5</w:t>
      </w:r>
      <w:r w:rsidR="003F6B7B" w:rsidRPr="000E7B90">
        <w:rPr>
          <w:rFonts w:ascii="Times New Roman" w:hAnsi="Times New Roman"/>
          <w:szCs w:val="24"/>
          <w:lang w:val="de-DE"/>
        </w:rPr>
        <w:t xml:space="preserve"> </w:t>
      </w:r>
      <w:r w:rsidR="000E0A86" w:rsidRPr="000E7B90">
        <w:rPr>
          <w:rFonts w:ascii="Times New Roman" w:hAnsi="Times New Roman"/>
          <w:szCs w:val="24"/>
          <w:lang w:val="de-DE"/>
        </w:rPr>
        <w:t xml:space="preserve">% uz zapreminu od </w:t>
      </w:r>
      <w:r w:rsidR="009376D4" w:rsidRPr="000E7B90">
        <w:rPr>
          <w:rFonts w:ascii="Times New Roman" w:hAnsi="Times New Roman"/>
          <w:szCs w:val="24"/>
          <w:lang w:val="de-DE"/>
        </w:rPr>
        <w:t>81</w:t>
      </w:r>
      <w:r w:rsidR="00A76B5B" w:rsidRPr="000E7B90">
        <w:rPr>
          <w:rFonts w:ascii="Times New Roman" w:hAnsi="Times New Roman"/>
          <w:szCs w:val="24"/>
          <w:lang w:val="de-DE"/>
        </w:rPr>
        <w:t>.</w:t>
      </w:r>
      <w:r w:rsidR="009376D4" w:rsidRPr="000E7B90">
        <w:rPr>
          <w:rFonts w:ascii="Times New Roman" w:hAnsi="Times New Roman"/>
          <w:szCs w:val="24"/>
          <w:lang w:val="de-DE"/>
        </w:rPr>
        <w:t>528</w:t>
      </w:r>
      <w:r w:rsidR="00A76B5B" w:rsidRPr="000E7B90">
        <w:rPr>
          <w:rFonts w:ascii="Times New Roman" w:hAnsi="Times New Roman"/>
          <w:szCs w:val="24"/>
          <w:lang w:val="de-DE"/>
        </w:rPr>
        <w:t>,3</w:t>
      </w:r>
      <w:r w:rsidRPr="000E7B90">
        <w:rPr>
          <w:rFonts w:ascii="Times New Roman" w:hAnsi="Times New Roman"/>
          <w:szCs w:val="24"/>
          <w:lang w:val="de-DE"/>
        </w:rPr>
        <w:t xml:space="preserve"> m</w:t>
      </w:r>
      <w:r w:rsidRPr="000E7B90">
        <w:rPr>
          <w:rFonts w:ascii="Times New Roman" w:hAnsi="Times New Roman"/>
          <w:szCs w:val="24"/>
          <w:vertAlign w:val="superscript"/>
          <w:lang w:val="de-DE"/>
        </w:rPr>
        <w:t>3</w:t>
      </w:r>
      <w:r w:rsidRPr="000E7B90">
        <w:rPr>
          <w:rFonts w:ascii="Times New Roman" w:hAnsi="Times New Roman"/>
          <w:szCs w:val="24"/>
          <w:lang w:val="de-DE"/>
        </w:rPr>
        <w:t xml:space="preserve">. </w:t>
      </w:r>
    </w:p>
    <w:p w:rsidR="00F44FD3" w:rsidRPr="000E7B90" w:rsidRDefault="00F44FD3" w:rsidP="009534A5">
      <w:pPr>
        <w:rPr>
          <w:rFonts w:ascii="Times New Roman" w:hAnsi="Times New Roman"/>
          <w:szCs w:val="24"/>
          <w:lang w:val="de-DE"/>
        </w:rPr>
      </w:pPr>
    </w:p>
    <w:p w:rsidR="009534A5" w:rsidRPr="000E7B90" w:rsidRDefault="009534A5" w:rsidP="00D0483A">
      <w:pPr>
        <w:pStyle w:val="Heading2"/>
      </w:pPr>
      <w:bookmarkStart w:id="71" w:name="_Toc488399792"/>
      <w:bookmarkStart w:id="72" w:name="_Toc20309656"/>
      <w:r w:rsidRPr="000E7B90">
        <w:lastRenderedPageBreak/>
        <w:t>STANJE ŠUMA PO VRSTAMA DRVEĆA</w:t>
      </w:r>
      <w:bookmarkEnd w:id="71"/>
      <w:bookmarkEnd w:id="72"/>
    </w:p>
    <w:p w:rsidR="00203F0B" w:rsidRPr="000E7B90" w:rsidRDefault="00203F0B" w:rsidP="009534A5">
      <w:pPr>
        <w:pStyle w:val="Header"/>
        <w:tabs>
          <w:tab w:val="clear" w:pos="4320"/>
          <w:tab w:val="clear" w:pos="8640"/>
        </w:tabs>
        <w:jc w:val="both"/>
        <w:rPr>
          <w:rFonts w:ascii="Times New Roman" w:hAnsi="Times New Roman"/>
          <w:szCs w:val="24"/>
          <w:lang w:val="nb-NO"/>
        </w:rPr>
      </w:pPr>
    </w:p>
    <w:p w:rsidR="003E6CB8" w:rsidRPr="000E7B90" w:rsidRDefault="003E6CB8" w:rsidP="003E6CB8">
      <w:pPr>
        <w:pStyle w:val="Header"/>
        <w:tabs>
          <w:tab w:val="clear" w:pos="4320"/>
          <w:tab w:val="clear" w:pos="8640"/>
        </w:tabs>
        <w:ind w:firstLine="720"/>
        <w:jc w:val="both"/>
        <w:rPr>
          <w:rFonts w:ascii="Times New Roman" w:hAnsi="Times New Roman"/>
          <w:szCs w:val="24"/>
          <w:lang w:val="nb-NO"/>
        </w:rPr>
      </w:pPr>
    </w:p>
    <w:p w:rsidR="00734835" w:rsidRPr="000E7B90" w:rsidRDefault="003E6CB8" w:rsidP="003E6CB8">
      <w:pPr>
        <w:pStyle w:val="Header"/>
        <w:tabs>
          <w:tab w:val="clear" w:pos="4320"/>
          <w:tab w:val="clear" w:pos="8640"/>
        </w:tabs>
        <w:jc w:val="both"/>
        <w:rPr>
          <w:rFonts w:ascii="Times New Roman" w:hAnsi="Times New Roman"/>
          <w:i/>
          <w:szCs w:val="24"/>
          <w:lang w:val="nb-NO"/>
        </w:rPr>
      </w:pPr>
      <w:r w:rsidRPr="000E7B90">
        <w:rPr>
          <w:rFonts w:ascii="Times New Roman" w:hAnsi="Times New Roman"/>
          <w:szCs w:val="24"/>
          <w:lang w:val="nb-NO"/>
        </w:rPr>
        <w:tab/>
      </w:r>
      <w:r w:rsidRPr="000E7B90">
        <w:rPr>
          <w:rFonts w:ascii="Times New Roman" w:hAnsi="Times New Roman"/>
          <w:i/>
          <w:szCs w:val="24"/>
          <w:lang w:val="nb-NO"/>
        </w:rPr>
        <w:t>Tabela br. 4.9. – Stanje šuma po vrstama drveća</w:t>
      </w:r>
    </w:p>
    <w:p w:rsidR="00573BE9" w:rsidRPr="000E7B90" w:rsidRDefault="00573BE9" w:rsidP="003E6CB8">
      <w:pPr>
        <w:pStyle w:val="Header"/>
        <w:tabs>
          <w:tab w:val="clear" w:pos="4320"/>
          <w:tab w:val="clear" w:pos="8640"/>
        </w:tabs>
        <w:jc w:val="both"/>
        <w:rPr>
          <w:rFonts w:ascii="Times New Roman" w:hAnsi="Times New Roman"/>
          <w:i/>
          <w:szCs w:val="24"/>
          <w:lang w:val="nb-NO"/>
        </w:rPr>
      </w:pPr>
    </w:p>
    <w:tbl>
      <w:tblPr>
        <w:tblW w:w="6660" w:type="dxa"/>
        <w:tblInd w:w="85" w:type="dxa"/>
        <w:tblLook w:val="04A0"/>
      </w:tblPr>
      <w:tblGrid>
        <w:gridCol w:w="1980"/>
        <w:gridCol w:w="1176"/>
        <w:gridCol w:w="880"/>
        <w:gridCol w:w="1056"/>
        <w:gridCol w:w="760"/>
        <w:gridCol w:w="1083"/>
      </w:tblGrid>
      <w:tr w:rsidR="00F44FD3" w:rsidRPr="000E7B90" w:rsidTr="00F44FD3">
        <w:trPr>
          <w:trHeight w:val="525"/>
        </w:trPr>
        <w:tc>
          <w:tcPr>
            <w:tcW w:w="198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F44FD3" w:rsidRPr="000E7B90" w:rsidRDefault="00F44FD3" w:rsidP="00F44FD3">
            <w:pPr>
              <w:jc w:val="center"/>
              <w:rPr>
                <w:rFonts w:ascii="Times New Roman" w:hAnsi="Times New Roman"/>
                <w:b/>
                <w:bCs/>
                <w:szCs w:val="24"/>
              </w:rPr>
            </w:pPr>
            <w:r w:rsidRPr="000E7B90">
              <w:rPr>
                <w:rFonts w:ascii="Times New Roman" w:hAnsi="Times New Roman"/>
                <w:b/>
                <w:bCs/>
                <w:szCs w:val="24"/>
              </w:rPr>
              <w:t>Vrsta drveća</w:t>
            </w:r>
          </w:p>
        </w:tc>
        <w:tc>
          <w:tcPr>
            <w:tcW w:w="1960"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F44FD3" w:rsidRPr="000E7B90" w:rsidRDefault="00F44FD3" w:rsidP="00F44FD3">
            <w:pPr>
              <w:jc w:val="center"/>
              <w:rPr>
                <w:rFonts w:ascii="Times New Roman" w:hAnsi="Times New Roman"/>
                <w:b/>
                <w:bCs/>
                <w:szCs w:val="24"/>
              </w:rPr>
            </w:pPr>
            <w:r w:rsidRPr="000E7B90">
              <w:rPr>
                <w:rFonts w:ascii="Times New Roman" w:hAnsi="Times New Roman"/>
                <w:b/>
                <w:bCs/>
                <w:szCs w:val="24"/>
              </w:rPr>
              <w:t>Zapremina</w:t>
            </w:r>
          </w:p>
        </w:tc>
        <w:tc>
          <w:tcPr>
            <w:tcW w:w="2720" w:type="dxa"/>
            <w:gridSpan w:val="3"/>
            <w:tcBorders>
              <w:top w:val="double" w:sz="6" w:space="0" w:color="auto"/>
              <w:left w:val="nil"/>
              <w:bottom w:val="single" w:sz="4" w:space="0" w:color="auto"/>
              <w:right w:val="double" w:sz="6" w:space="0" w:color="000000"/>
            </w:tcBorders>
            <w:shd w:val="clear" w:color="auto" w:fill="auto"/>
            <w:noWrap/>
            <w:vAlign w:val="bottom"/>
            <w:hideMark/>
          </w:tcPr>
          <w:p w:rsidR="00F44FD3" w:rsidRPr="000E7B90" w:rsidRDefault="00F44FD3" w:rsidP="00F44FD3">
            <w:pPr>
              <w:jc w:val="center"/>
              <w:rPr>
                <w:rFonts w:ascii="Times New Roman" w:hAnsi="Times New Roman"/>
                <w:b/>
                <w:bCs/>
                <w:szCs w:val="24"/>
              </w:rPr>
            </w:pPr>
            <w:r w:rsidRPr="000E7B90">
              <w:rPr>
                <w:rFonts w:ascii="Times New Roman" w:hAnsi="Times New Roman"/>
                <w:b/>
                <w:bCs/>
                <w:szCs w:val="24"/>
              </w:rPr>
              <w:t>Zapreminski prirast</w:t>
            </w:r>
          </w:p>
        </w:tc>
      </w:tr>
      <w:tr w:rsidR="00F44FD3" w:rsidRPr="000E7B90" w:rsidTr="00F44FD3">
        <w:trPr>
          <w:trHeight w:val="480"/>
        </w:trPr>
        <w:tc>
          <w:tcPr>
            <w:tcW w:w="1980" w:type="dxa"/>
            <w:vMerge/>
            <w:tcBorders>
              <w:top w:val="double" w:sz="6" w:space="0" w:color="auto"/>
              <w:left w:val="double" w:sz="6" w:space="0" w:color="auto"/>
              <w:bottom w:val="double" w:sz="6" w:space="0" w:color="000000"/>
              <w:right w:val="nil"/>
            </w:tcBorders>
            <w:vAlign w:val="center"/>
            <w:hideMark/>
          </w:tcPr>
          <w:p w:rsidR="00F44FD3" w:rsidRPr="000E7B90" w:rsidRDefault="00F44FD3" w:rsidP="00F44FD3">
            <w:pPr>
              <w:rPr>
                <w:rFonts w:ascii="Times New Roman" w:hAnsi="Times New Roman"/>
                <w:b/>
                <w:bCs/>
                <w:szCs w:val="24"/>
              </w:rPr>
            </w:pPr>
          </w:p>
        </w:tc>
        <w:tc>
          <w:tcPr>
            <w:tcW w:w="1080" w:type="dxa"/>
            <w:tcBorders>
              <w:top w:val="nil"/>
              <w:left w:val="single" w:sz="4" w:space="0" w:color="auto"/>
              <w:bottom w:val="double" w:sz="6" w:space="0" w:color="auto"/>
              <w:right w:val="single" w:sz="4" w:space="0" w:color="auto"/>
            </w:tcBorders>
            <w:shd w:val="clear" w:color="auto" w:fill="auto"/>
            <w:vAlign w:val="bottom"/>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880" w:type="dxa"/>
            <w:tcBorders>
              <w:top w:val="single" w:sz="4" w:space="0" w:color="auto"/>
              <w:left w:val="nil"/>
              <w:bottom w:val="double" w:sz="6" w:space="0" w:color="auto"/>
              <w:right w:val="single" w:sz="4" w:space="0" w:color="auto"/>
            </w:tcBorders>
            <w:shd w:val="clear" w:color="auto" w:fill="auto"/>
            <w:vAlign w:val="bottom"/>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w:t>
            </w:r>
          </w:p>
        </w:tc>
        <w:tc>
          <w:tcPr>
            <w:tcW w:w="960" w:type="dxa"/>
            <w:tcBorders>
              <w:top w:val="nil"/>
              <w:left w:val="nil"/>
              <w:bottom w:val="double" w:sz="6" w:space="0" w:color="auto"/>
              <w:right w:val="single" w:sz="4" w:space="0" w:color="auto"/>
            </w:tcBorders>
            <w:shd w:val="clear" w:color="auto" w:fill="auto"/>
            <w:vAlign w:val="bottom"/>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760" w:type="dxa"/>
            <w:tcBorders>
              <w:top w:val="single" w:sz="4" w:space="0" w:color="auto"/>
              <w:left w:val="nil"/>
              <w:bottom w:val="double" w:sz="6" w:space="0" w:color="auto"/>
              <w:right w:val="single" w:sz="4" w:space="0" w:color="auto"/>
            </w:tcBorders>
            <w:shd w:val="clear" w:color="auto" w:fill="auto"/>
            <w:vAlign w:val="bottom"/>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w:t>
            </w:r>
          </w:p>
        </w:tc>
        <w:tc>
          <w:tcPr>
            <w:tcW w:w="1000" w:type="dxa"/>
            <w:tcBorders>
              <w:top w:val="nil"/>
              <w:left w:val="nil"/>
              <w:bottom w:val="double" w:sz="6" w:space="0" w:color="auto"/>
              <w:right w:val="double" w:sz="6" w:space="0" w:color="auto"/>
            </w:tcBorders>
            <w:shd w:val="clear" w:color="auto" w:fill="auto"/>
            <w:vAlign w:val="bottom"/>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i</w:t>
            </w:r>
            <w:r w:rsidRPr="000E7B90">
              <w:rPr>
                <w:rFonts w:ascii="Times New Roman" w:hAnsi="Times New Roman"/>
                <w:szCs w:val="24"/>
                <w:vertAlign w:val="subscript"/>
              </w:rPr>
              <w:t>v</w:t>
            </w:r>
            <w:r w:rsidRPr="000E7B90">
              <w:rPr>
                <w:rFonts w:ascii="Times New Roman" w:hAnsi="Times New Roman"/>
                <w:szCs w:val="24"/>
              </w:rPr>
              <w:t>/V*100</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lužnjak</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90.731,1</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34,4</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1.275,4</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11,0</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1,4</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poljski jasen</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64.572,2</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24,5</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1.479,8</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12,8</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2,3</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topola I-214</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34.275,5</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13,0</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2.899,9</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25,1</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8,5</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deltoidna topola</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28.349,3</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10,7</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3.874,5</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33,5</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13,7</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bela topola</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17.551,4</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6,6</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346,6</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3,0</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2,0</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topola M-1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10.176,9</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3,9</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1.201,0</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10,4</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11,8</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ostali tvrdi lišćari</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7.029,6</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221,3</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1,9</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3,1</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crni orah</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3.399,0</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1,3</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65,1</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0,6</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1,9</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bela vrba</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3.235,3</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105,3</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0,9</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3,3</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cer</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1.751,0</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0,7</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26,3</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0,2</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1,5</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crna topola</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727,6</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0,3</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10,1</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0,1</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1,4</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krupnolisna lipa</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652,9</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0,2</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17,6</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0,2</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2,7</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grab</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645,1</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0,2</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9,9</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0,1</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1,5</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sitnolisna lipa</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550,9</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0,2</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11,8</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0,1</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2,1</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američki jasen</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241,8</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5,1</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0,0</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2,1</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topola serotina</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89,4</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0,0</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1,4</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0,0</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1,6</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bagrem</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37,6</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0,0</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1,1</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0,0</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2,9</w:t>
            </w:r>
          </w:p>
        </w:tc>
      </w:tr>
      <w:tr w:rsidR="00F44FD3" w:rsidRPr="000E7B90" w:rsidTr="00F44FD3">
        <w:trPr>
          <w:trHeight w:val="600"/>
        </w:trPr>
        <w:tc>
          <w:tcPr>
            <w:tcW w:w="1980" w:type="dxa"/>
            <w:tcBorders>
              <w:top w:val="nil"/>
              <w:left w:val="double" w:sz="6" w:space="0" w:color="auto"/>
              <w:bottom w:val="double" w:sz="6" w:space="0" w:color="auto"/>
              <w:right w:val="nil"/>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UKUPNO</w:t>
            </w:r>
          </w:p>
        </w:tc>
        <w:tc>
          <w:tcPr>
            <w:tcW w:w="1080" w:type="dxa"/>
            <w:tcBorders>
              <w:top w:val="nil"/>
              <w:left w:val="single" w:sz="4" w:space="0" w:color="auto"/>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264.016,6</w:t>
            </w:r>
          </w:p>
        </w:tc>
        <w:tc>
          <w:tcPr>
            <w:tcW w:w="88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100,0</w:t>
            </w:r>
          </w:p>
        </w:tc>
        <w:tc>
          <w:tcPr>
            <w:tcW w:w="96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11.552,2</w:t>
            </w:r>
          </w:p>
        </w:tc>
        <w:tc>
          <w:tcPr>
            <w:tcW w:w="76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100,0</w:t>
            </w:r>
          </w:p>
        </w:tc>
        <w:tc>
          <w:tcPr>
            <w:tcW w:w="1000" w:type="dxa"/>
            <w:tcBorders>
              <w:top w:val="nil"/>
              <w:left w:val="nil"/>
              <w:bottom w:val="double" w:sz="6" w:space="0" w:color="auto"/>
              <w:right w:val="double" w:sz="6"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4,4</w:t>
            </w:r>
          </w:p>
        </w:tc>
      </w:tr>
    </w:tbl>
    <w:p w:rsidR="00F44FD3" w:rsidRPr="000E7B90" w:rsidRDefault="00F44FD3" w:rsidP="003E6CB8">
      <w:pPr>
        <w:pStyle w:val="Header"/>
        <w:tabs>
          <w:tab w:val="clear" w:pos="4320"/>
          <w:tab w:val="clear" w:pos="8640"/>
        </w:tabs>
        <w:jc w:val="both"/>
        <w:rPr>
          <w:rFonts w:ascii="Times New Roman" w:hAnsi="Times New Roman"/>
          <w:i/>
          <w:szCs w:val="24"/>
          <w:lang w:val="nb-NO"/>
        </w:rPr>
      </w:pPr>
    </w:p>
    <w:p w:rsidR="00734835" w:rsidRPr="000E7B90" w:rsidRDefault="00734835" w:rsidP="003E6CB8">
      <w:pPr>
        <w:pStyle w:val="Header"/>
        <w:tabs>
          <w:tab w:val="clear" w:pos="4320"/>
          <w:tab w:val="clear" w:pos="8640"/>
        </w:tabs>
        <w:jc w:val="both"/>
        <w:rPr>
          <w:rFonts w:ascii="Times New Roman" w:hAnsi="Times New Roman"/>
          <w:i/>
          <w:szCs w:val="24"/>
          <w:lang w:val="nb-NO"/>
        </w:rPr>
      </w:pPr>
    </w:p>
    <w:p w:rsidR="003E6CB8" w:rsidRPr="000E7B90" w:rsidRDefault="003E6CB8" w:rsidP="003E6CB8">
      <w:pPr>
        <w:pStyle w:val="Header"/>
        <w:tabs>
          <w:tab w:val="clear" w:pos="4320"/>
          <w:tab w:val="clear" w:pos="8640"/>
        </w:tabs>
        <w:jc w:val="both"/>
        <w:rPr>
          <w:rFonts w:ascii="Times New Roman" w:hAnsi="Times New Roman"/>
          <w:i/>
          <w:szCs w:val="24"/>
          <w:lang w:val="nb-NO"/>
        </w:rPr>
      </w:pPr>
    </w:p>
    <w:p w:rsidR="003E6CB8" w:rsidRPr="000E7B90" w:rsidRDefault="003E6CB8" w:rsidP="003E6CB8">
      <w:pPr>
        <w:pStyle w:val="BodyText3"/>
        <w:rPr>
          <w:rFonts w:ascii="Times New Roman" w:hAnsi="Times New Roman"/>
          <w:color w:val="auto"/>
          <w:szCs w:val="24"/>
          <w:lang w:val="nb-NO"/>
        </w:rPr>
      </w:pPr>
      <w:r w:rsidRPr="000E7B90">
        <w:rPr>
          <w:rFonts w:ascii="Times New Roman" w:hAnsi="Times New Roman"/>
          <w:color w:val="auto"/>
          <w:szCs w:val="24"/>
          <w:lang w:val="nb-NO"/>
        </w:rPr>
        <w:tab/>
        <w:t>Iz prikazanog tabelarnog pregleda se vidi da je u gazdinskoj jedinici „</w:t>
      </w:r>
      <w:r w:rsidR="008F1936" w:rsidRPr="000E7B90">
        <w:rPr>
          <w:rFonts w:ascii="Times New Roman" w:hAnsi="Times New Roman"/>
          <w:color w:val="auto"/>
        </w:rPr>
        <w:t xml:space="preserve"> </w:t>
      </w:r>
      <w:r w:rsidR="00573BE9" w:rsidRPr="000E7B90">
        <w:rPr>
          <w:rFonts w:ascii="Times New Roman" w:hAnsi="Times New Roman"/>
          <w:color w:val="auto"/>
        </w:rPr>
        <w:t>Senajske bare</w:t>
      </w:r>
      <w:r w:rsidR="002E14F9" w:rsidRPr="000E7B90">
        <w:rPr>
          <w:rFonts w:ascii="Times New Roman" w:hAnsi="Times New Roman"/>
          <w:color w:val="auto"/>
        </w:rPr>
        <w:t xml:space="preserve"> I </w:t>
      </w:r>
      <w:r w:rsidR="00573BE9" w:rsidRPr="000E7B90">
        <w:rPr>
          <w:rFonts w:ascii="Times New Roman" w:hAnsi="Times New Roman"/>
          <w:color w:val="auto"/>
        </w:rPr>
        <w:t>-</w:t>
      </w:r>
      <w:r w:rsidR="002E14F9" w:rsidRPr="000E7B90">
        <w:rPr>
          <w:rFonts w:ascii="Times New Roman" w:hAnsi="Times New Roman"/>
          <w:color w:val="auto"/>
        </w:rPr>
        <w:t xml:space="preserve"> </w:t>
      </w:r>
      <w:r w:rsidR="00573BE9" w:rsidRPr="000E7B90">
        <w:rPr>
          <w:rFonts w:ascii="Times New Roman" w:hAnsi="Times New Roman"/>
          <w:color w:val="auto"/>
        </w:rPr>
        <w:t xml:space="preserve">Krstac </w:t>
      </w:r>
      <w:r w:rsidR="009E7E6A" w:rsidRPr="000E7B90">
        <w:rPr>
          <w:rFonts w:ascii="Times New Roman" w:hAnsi="Times New Roman"/>
          <w:color w:val="auto"/>
          <w:szCs w:val="24"/>
          <w:lang w:val="nb-NO"/>
        </w:rPr>
        <w:t>“, najzastupljeniji lužnjak sa 90.731,1 m</w:t>
      </w:r>
      <w:r w:rsidR="009E7E6A" w:rsidRPr="000E7B90">
        <w:rPr>
          <w:rFonts w:ascii="Times New Roman" w:hAnsi="Times New Roman"/>
          <w:color w:val="auto"/>
          <w:szCs w:val="24"/>
          <w:vertAlign w:val="superscript"/>
          <w:lang w:val="nb-NO"/>
        </w:rPr>
        <w:t>3</w:t>
      </w:r>
      <w:r w:rsidR="009E7E6A" w:rsidRPr="000E7B90">
        <w:rPr>
          <w:rFonts w:ascii="Times New Roman" w:hAnsi="Times New Roman"/>
          <w:color w:val="auto"/>
          <w:szCs w:val="24"/>
          <w:lang w:val="nb-NO"/>
        </w:rPr>
        <w:t xml:space="preserve"> ( 34,4 % )  </w:t>
      </w:r>
      <w:r w:rsidR="001D4AE2" w:rsidRPr="000E7B90">
        <w:rPr>
          <w:rFonts w:ascii="Times New Roman" w:hAnsi="Times New Roman"/>
          <w:color w:val="auto"/>
          <w:szCs w:val="24"/>
          <w:lang w:val="nb-NO"/>
        </w:rPr>
        <w:t xml:space="preserve"> </w:t>
      </w:r>
      <w:r w:rsidR="009E7E6A" w:rsidRPr="000E7B90">
        <w:rPr>
          <w:rFonts w:ascii="Times New Roman" w:hAnsi="Times New Roman"/>
          <w:color w:val="auto"/>
          <w:szCs w:val="24"/>
          <w:lang w:val="nb-NO"/>
        </w:rPr>
        <w:t xml:space="preserve">zatim </w:t>
      </w:r>
      <w:r w:rsidR="001D4AE2" w:rsidRPr="000E7B90">
        <w:rPr>
          <w:rFonts w:ascii="Times New Roman" w:hAnsi="Times New Roman"/>
          <w:color w:val="auto"/>
          <w:szCs w:val="24"/>
          <w:lang w:val="nb-NO"/>
        </w:rPr>
        <w:t>klonske topole</w:t>
      </w:r>
      <w:r w:rsidRPr="000E7B90">
        <w:rPr>
          <w:rFonts w:ascii="Times New Roman" w:hAnsi="Times New Roman"/>
          <w:color w:val="auto"/>
          <w:szCs w:val="24"/>
          <w:lang w:val="nb-NO"/>
        </w:rPr>
        <w:t xml:space="preserve"> sa drvnom zapreminom  </w:t>
      </w:r>
      <w:r w:rsidR="009E7E6A" w:rsidRPr="000E7B90">
        <w:rPr>
          <w:rFonts w:ascii="Times New Roman" w:hAnsi="Times New Roman"/>
          <w:color w:val="auto"/>
          <w:szCs w:val="24"/>
          <w:lang w:val="nb-NO"/>
        </w:rPr>
        <w:t>72.891,1</w:t>
      </w:r>
      <w:r w:rsidRPr="000E7B90">
        <w:rPr>
          <w:rFonts w:ascii="Times New Roman" w:hAnsi="Times New Roman"/>
          <w:color w:val="auto"/>
          <w:szCs w:val="24"/>
          <w:lang w:val="nb-NO"/>
        </w:rPr>
        <w:t xml:space="preserve"> m</w:t>
      </w:r>
      <w:r w:rsidRPr="000E7B90">
        <w:rPr>
          <w:rFonts w:ascii="Times New Roman" w:hAnsi="Times New Roman"/>
          <w:color w:val="auto"/>
          <w:szCs w:val="24"/>
          <w:vertAlign w:val="superscript"/>
          <w:lang w:val="nb-NO"/>
        </w:rPr>
        <w:t xml:space="preserve">3 </w:t>
      </w:r>
      <w:r w:rsidRPr="000E7B90">
        <w:rPr>
          <w:rFonts w:ascii="Times New Roman" w:hAnsi="Times New Roman"/>
          <w:color w:val="auto"/>
          <w:szCs w:val="24"/>
          <w:lang w:val="nb-NO"/>
        </w:rPr>
        <w:t xml:space="preserve"> ili  </w:t>
      </w:r>
      <w:r w:rsidR="009E7E6A" w:rsidRPr="000E7B90">
        <w:rPr>
          <w:rFonts w:ascii="Times New Roman" w:hAnsi="Times New Roman"/>
          <w:color w:val="auto"/>
          <w:szCs w:val="24"/>
          <w:lang w:val="nb-NO"/>
        </w:rPr>
        <w:t>27</w:t>
      </w:r>
      <w:r w:rsidR="001D4AE2" w:rsidRPr="000E7B90">
        <w:rPr>
          <w:rFonts w:ascii="Times New Roman" w:hAnsi="Times New Roman"/>
          <w:color w:val="auto"/>
          <w:szCs w:val="24"/>
          <w:lang w:val="nb-NO"/>
        </w:rPr>
        <w:t>,</w:t>
      </w:r>
      <w:r w:rsidR="009E7E6A" w:rsidRPr="000E7B90">
        <w:rPr>
          <w:rFonts w:ascii="Times New Roman" w:hAnsi="Times New Roman"/>
          <w:color w:val="auto"/>
          <w:szCs w:val="24"/>
          <w:lang w:val="nb-NO"/>
        </w:rPr>
        <w:t>6</w:t>
      </w:r>
      <w:r w:rsidRPr="000E7B90">
        <w:rPr>
          <w:rFonts w:ascii="Times New Roman" w:hAnsi="Times New Roman"/>
          <w:color w:val="auto"/>
          <w:szCs w:val="24"/>
          <w:lang w:val="nb-NO"/>
        </w:rPr>
        <w:t xml:space="preserve"> %. </w:t>
      </w:r>
    </w:p>
    <w:p w:rsidR="003E6CB8" w:rsidRPr="000E7B90" w:rsidRDefault="003E6CB8" w:rsidP="0052722F">
      <w:pPr>
        <w:rPr>
          <w:rFonts w:ascii="Times New Roman" w:hAnsi="Times New Roman"/>
          <w:spacing w:val="-3"/>
          <w:szCs w:val="24"/>
          <w:lang w:val="nb-NO"/>
        </w:rPr>
      </w:pPr>
    </w:p>
    <w:p w:rsidR="00F44FD3" w:rsidRPr="000E7B90" w:rsidRDefault="00F44FD3" w:rsidP="0052722F">
      <w:pPr>
        <w:rPr>
          <w:rFonts w:ascii="Times New Roman" w:hAnsi="Times New Roman"/>
          <w:spacing w:val="-3"/>
          <w:szCs w:val="24"/>
          <w:lang w:val="nb-NO"/>
        </w:rPr>
      </w:pPr>
    </w:p>
    <w:p w:rsidR="00F44FD3" w:rsidRPr="000E7B90" w:rsidRDefault="00F44FD3" w:rsidP="0052722F">
      <w:pPr>
        <w:rPr>
          <w:rFonts w:ascii="Times New Roman" w:hAnsi="Times New Roman"/>
          <w:spacing w:val="-3"/>
          <w:szCs w:val="24"/>
          <w:lang w:val="nb-NO"/>
        </w:rPr>
      </w:pPr>
    </w:p>
    <w:p w:rsidR="0038637E" w:rsidRPr="000E7B90" w:rsidRDefault="0038637E" w:rsidP="0052722F">
      <w:pPr>
        <w:rPr>
          <w:rFonts w:ascii="Times New Roman" w:hAnsi="Times New Roman"/>
          <w:spacing w:val="-3"/>
          <w:szCs w:val="24"/>
          <w:lang w:val="nb-NO"/>
        </w:rPr>
      </w:pPr>
    </w:p>
    <w:p w:rsidR="00734835" w:rsidRPr="000E7B90" w:rsidRDefault="003E6CB8" w:rsidP="003E6CB8">
      <w:pPr>
        <w:pStyle w:val="Header"/>
        <w:tabs>
          <w:tab w:val="clear" w:pos="4320"/>
          <w:tab w:val="clear" w:pos="8640"/>
        </w:tabs>
        <w:ind w:firstLine="720"/>
        <w:jc w:val="both"/>
        <w:rPr>
          <w:rFonts w:ascii="Times New Roman" w:hAnsi="Times New Roman"/>
          <w:i/>
          <w:szCs w:val="24"/>
          <w:lang w:val="nb-NO"/>
        </w:rPr>
      </w:pPr>
      <w:r w:rsidRPr="000E7B90">
        <w:rPr>
          <w:rFonts w:ascii="Times New Roman" w:hAnsi="Times New Roman"/>
          <w:i/>
          <w:szCs w:val="24"/>
          <w:lang w:val="nb-NO"/>
        </w:rPr>
        <w:lastRenderedPageBreak/>
        <w:t xml:space="preserve">Tabela br. 4.10. – Stanje šuma </w:t>
      </w:r>
      <w:r w:rsidR="007434BD" w:rsidRPr="000E7B90">
        <w:rPr>
          <w:rFonts w:ascii="Times New Roman" w:hAnsi="Times New Roman"/>
          <w:i/>
          <w:szCs w:val="24"/>
          <w:lang w:val="nb-NO"/>
        </w:rPr>
        <w:t xml:space="preserve">po vrstama drveća (grupisano)  </w:t>
      </w:r>
    </w:p>
    <w:p w:rsidR="005F3090" w:rsidRPr="000E7B90" w:rsidRDefault="005F3090" w:rsidP="003E6CB8">
      <w:pPr>
        <w:pStyle w:val="Header"/>
        <w:tabs>
          <w:tab w:val="clear" w:pos="4320"/>
          <w:tab w:val="clear" w:pos="8640"/>
        </w:tabs>
        <w:ind w:firstLine="720"/>
        <w:jc w:val="both"/>
        <w:rPr>
          <w:rFonts w:ascii="Times New Roman" w:hAnsi="Times New Roman"/>
          <w:i/>
          <w:szCs w:val="24"/>
          <w:lang w:val="nb-NO"/>
        </w:rPr>
      </w:pPr>
    </w:p>
    <w:tbl>
      <w:tblPr>
        <w:tblW w:w="6660" w:type="dxa"/>
        <w:tblInd w:w="85" w:type="dxa"/>
        <w:tblLook w:val="04A0"/>
      </w:tblPr>
      <w:tblGrid>
        <w:gridCol w:w="1980"/>
        <w:gridCol w:w="1176"/>
        <w:gridCol w:w="880"/>
        <w:gridCol w:w="1056"/>
        <w:gridCol w:w="760"/>
        <w:gridCol w:w="1083"/>
      </w:tblGrid>
      <w:tr w:rsidR="00F44FD3" w:rsidRPr="000E7B90" w:rsidTr="00F44FD3">
        <w:trPr>
          <w:trHeight w:val="450"/>
        </w:trPr>
        <w:tc>
          <w:tcPr>
            <w:tcW w:w="198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F44FD3" w:rsidRPr="000E7B90" w:rsidRDefault="00F44FD3" w:rsidP="00F44FD3">
            <w:pPr>
              <w:jc w:val="center"/>
              <w:rPr>
                <w:rFonts w:ascii="Times New Roman" w:hAnsi="Times New Roman"/>
                <w:b/>
                <w:bCs/>
                <w:szCs w:val="24"/>
              </w:rPr>
            </w:pPr>
            <w:r w:rsidRPr="000E7B90">
              <w:rPr>
                <w:rFonts w:ascii="Times New Roman" w:hAnsi="Times New Roman"/>
                <w:b/>
                <w:bCs/>
                <w:szCs w:val="24"/>
              </w:rPr>
              <w:t>Vrsta drveća                       ( grupisano )</w:t>
            </w:r>
          </w:p>
        </w:tc>
        <w:tc>
          <w:tcPr>
            <w:tcW w:w="196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F44FD3" w:rsidRPr="000E7B90" w:rsidRDefault="00F44FD3" w:rsidP="00F44FD3">
            <w:pPr>
              <w:jc w:val="center"/>
              <w:rPr>
                <w:rFonts w:ascii="Times New Roman" w:hAnsi="Times New Roman"/>
                <w:b/>
                <w:bCs/>
                <w:szCs w:val="24"/>
              </w:rPr>
            </w:pPr>
            <w:r w:rsidRPr="000E7B90">
              <w:rPr>
                <w:rFonts w:ascii="Times New Roman" w:hAnsi="Times New Roman"/>
                <w:b/>
                <w:bCs/>
                <w:szCs w:val="24"/>
              </w:rPr>
              <w:t>Zapremina</w:t>
            </w:r>
          </w:p>
        </w:tc>
        <w:tc>
          <w:tcPr>
            <w:tcW w:w="2720" w:type="dxa"/>
            <w:gridSpan w:val="3"/>
            <w:tcBorders>
              <w:top w:val="double" w:sz="6" w:space="0" w:color="auto"/>
              <w:left w:val="nil"/>
              <w:bottom w:val="single" w:sz="4" w:space="0" w:color="auto"/>
              <w:right w:val="double" w:sz="6" w:space="0" w:color="000000"/>
            </w:tcBorders>
            <w:shd w:val="clear" w:color="auto" w:fill="auto"/>
            <w:noWrap/>
            <w:vAlign w:val="bottom"/>
            <w:hideMark/>
          </w:tcPr>
          <w:p w:rsidR="00F44FD3" w:rsidRPr="000E7B90" w:rsidRDefault="00F44FD3" w:rsidP="00F44FD3">
            <w:pPr>
              <w:jc w:val="center"/>
              <w:rPr>
                <w:rFonts w:ascii="Times New Roman" w:hAnsi="Times New Roman"/>
                <w:b/>
                <w:bCs/>
                <w:szCs w:val="24"/>
              </w:rPr>
            </w:pPr>
            <w:r w:rsidRPr="000E7B90">
              <w:rPr>
                <w:rFonts w:ascii="Times New Roman" w:hAnsi="Times New Roman"/>
                <w:b/>
                <w:bCs/>
                <w:szCs w:val="24"/>
              </w:rPr>
              <w:t>Zapreminski prirast</w:t>
            </w:r>
          </w:p>
        </w:tc>
      </w:tr>
      <w:tr w:rsidR="00F44FD3" w:rsidRPr="000E7B90" w:rsidTr="00F44FD3">
        <w:trPr>
          <w:trHeight w:val="450"/>
        </w:trPr>
        <w:tc>
          <w:tcPr>
            <w:tcW w:w="1980" w:type="dxa"/>
            <w:vMerge/>
            <w:tcBorders>
              <w:top w:val="double" w:sz="6" w:space="0" w:color="auto"/>
              <w:left w:val="double" w:sz="6" w:space="0" w:color="auto"/>
              <w:bottom w:val="double" w:sz="6" w:space="0" w:color="000000"/>
              <w:right w:val="single" w:sz="4" w:space="0" w:color="auto"/>
            </w:tcBorders>
            <w:vAlign w:val="center"/>
            <w:hideMark/>
          </w:tcPr>
          <w:p w:rsidR="00F44FD3" w:rsidRPr="000E7B90" w:rsidRDefault="00F44FD3" w:rsidP="00F44FD3">
            <w:pPr>
              <w:rPr>
                <w:rFonts w:ascii="Times New Roman" w:hAnsi="Times New Roman"/>
                <w:b/>
                <w:bCs/>
                <w:szCs w:val="24"/>
              </w:rPr>
            </w:pPr>
          </w:p>
        </w:tc>
        <w:tc>
          <w:tcPr>
            <w:tcW w:w="1080" w:type="dxa"/>
            <w:tcBorders>
              <w:top w:val="nil"/>
              <w:left w:val="nil"/>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880" w:type="dxa"/>
            <w:tcBorders>
              <w:top w:val="single" w:sz="4" w:space="0" w:color="auto"/>
              <w:left w:val="nil"/>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w:t>
            </w:r>
          </w:p>
        </w:tc>
        <w:tc>
          <w:tcPr>
            <w:tcW w:w="960" w:type="dxa"/>
            <w:tcBorders>
              <w:top w:val="nil"/>
              <w:left w:val="nil"/>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760" w:type="dxa"/>
            <w:tcBorders>
              <w:top w:val="single" w:sz="4" w:space="0" w:color="auto"/>
              <w:left w:val="nil"/>
              <w:bottom w:val="double" w:sz="6" w:space="0" w:color="auto"/>
              <w:right w:val="single" w:sz="4"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w:t>
            </w:r>
          </w:p>
        </w:tc>
        <w:tc>
          <w:tcPr>
            <w:tcW w:w="1000" w:type="dxa"/>
            <w:tcBorders>
              <w:top w:val="nil"/>
              <w:left w:val="nil"/>
              <w:bottom w:val="double" w:sz="6" w:space="0" w:color="auto"/>
              <w:right w:val="double" w:sz="6" w:space="0" w:color="auto"/>
            </w:tcBorders>
            <w:shd w:val="clear" w:color="auto" w:fill="auto"/>
            <w:vAlign w:val="center"/>
            <w:hideMark/>
          </w:tcPr>
          <w:p w:rsidR="00F44FD3" w:rsidRPr="000E7B90" w:rsidRDefault="00F44FD3" w:rsidP="00F44FD3">
            <w:pPr>
              <w:jc w:val="center"/>
              <w:rPr>
                <w:rFonts w:ascii="Times New Roman" w:hAnsi="Times New Roman"/>
                <w:szCs w:val="24"/>
              </w:rPr>
            </w:pPr>
            <w:r w:rsidRPr="000E7B90">
              <w:rPr>
                <w:rFonts w:ascii="Times New Roman" w:hAnsi="Times New Roman"/>
                <w:szCs w:val="24"/>
              </w:rPr>
              <w:t>i</w:t>
            </w:r>
            <w:r w:rsidRPr="000E7B90">
              <w:rPr>
                <w:rFonts w:ascii="Times New Roman" w:hAnsi="Times New Roman"/>
                <w:szCs w:val="24"/>
                <w:vertAlign w:val="subscript"/>
              </w:rPr>
              <w:t>v</w:t>
            </w:r>
            <w:r w:rsidRPr="000E7B90">
              <w:rPr>
                <w:rFonts w:ascii="Times New Roman" w:hAnsi="Times New Roman"/>
                <w:szCs w:val="24"/>
              </w:rPr>
              <w:t>/V*100</w:t>
            </w:r>
          </w:p>
        </w:tc>
      </w:tr>
      <w:tr w:rsidR="00F44FD3" w:rsidRPr="000E7B90" w:rsidTr="00F44FD3">
        <w:trPr>
          <w:trHeight w:val="405"/>
        </w:trPr>
        <w:tc>
          <w:tcPr>
            <w:tcW w:w="1980" w:type="dxa"/>
            <w:tcBorders>
              <w:top w:val="nil"/>
              <w:left w:val="double" w:sz="6" w:space="0" w:color="auto"/>
              <w:bottom w:val="single" w:sz="4"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Meki lišćari</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95.609,2</w:t>
            </w:r>
          </w:p>
        </w:tc>
        <w:tc>
          <w:tcPr>
            <w:tcW w:w="88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36,2</w:t>
            </w:r>
          </w:p>
        </w:tc>
        <w:tc>
          <w:tcPr>
            <w:tcW w:w="9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8.468,2</w:t>
            </w:r>
          </w:p>
        </w:tc>
        <w:tc>
          <w:tcPr>
            <w:tcW w:w="760" w:type="dxa"/>
            <w:tcBorders>
              <w:top w:val="nil"/>
              <w:left w:val="nil"/>
              <w:bottom w:val="single" w:sz="4"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73,3</w:t>
            </w:r>
          </w:p>
        </w:tc>
        <w:tc>
          <w:tcPr>
            <w:tcW w:w="1000" w:type="dxa"/>
            <w:tcBorders>
              <w:top w:val="nil"/>
              <w:left w:val="nil"/>
              <w:bottom w:val="single" w:sz="4"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8,9</w:t>
            </w:r>
          </w:p>
        </w:tc>
      </w:tr>
      <w:tr w:rsidR="00F44FD3" w:rsidRPr="000E7B90" w:rsidTr="00F44FD3">
        <w:trPr>
          <w:trHeight w:val="405"/>
        </w:trPr>
        <w:tc>
          <w:tcPr>
            <w:tcW w:w="1980" w:type="dxa"/>
            <w:tcBorders>
              <w:top w:val="nil"/>
              <w:left w:val="double" w:sz="6" w:space="0" w:color="auto"/>
              <w:bottom w:val="double" w:sz="6" w:space="0" w:color="auto"/>
              <w:right w:val="nil"/>
            </w:tcBorders>
            <w:shd w:val="clear" w:color="auto" w:fill="auto"/>
            <w:noWrap/>
            <w:vAlign w:val="bottom"/>
            <w:hideMark/>
          </w:tcPr>
          <w:p w:rsidR="00F44FD3" w:rsidRPr="000E7B90" w:rsidRDefault="00F44FD3" w:rsidP="00F44FD3">
            <w:pPr>
              <w:rPr>
                <w:rFonts w:ascii="Times New Roman" w:hAnsi="Times New Roman"/>
                <w:szCs w:val="24"/>
              </w:rPr>
            </w:pPr>
            <w:r w:rsidRPr="000E7B90">
              <w:rPr>
                <w:rFonts w:ascii="Times New Roman" w:hAnsi="Times New Roman"/>
                <w:szCs w:val="24"/>
              </w:rPr>
              <w:t>Tvrdi lišćari</w:t>
            </w:r>
          </w:p>
        </w:tc>
        <w:tc>
          <w:tcPr>
            <w:tcW w:w="1080" w:type="dxa"/>
            <w:tcBorders>
              <w:top w:val="nil"/>
              <w:left w:val="single" w:sz="4" w:space="0" w:color="auto"/>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168.407,4</w:t>
            </w:r>
          </w:p>
        </w:tc>
        <w:tc>
          <w:tcPr>
            <w:tcW w:w="880" w:type="dxa"/>
            <w:tcBorders>
              <w:top w:val="single" w:sz="4" w:space="0" w:color="auto"/>
              <w:left w:val="nil"/>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63,8</w:t>
            </w:r>
          </w:p>
        </w:tc>
        <w:tc>
          <w:tcPr>
            <w:tcW w:w="960" w:type="dxa"/>
            <w:tcBorders>
              <w:top w:val="nil"/>
              <w:left w:val="nil"/>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3.084,0</w:t>
            </w:r>
          </w:p>
        </w:tc>
        <w:tc>
          <w:tcPr>
            <w:tcW w:w="760" w:type="dxa"/>
            <w:tcBorders>
              <w:top w:val="single" w:sz="4" w:space="0" w:color="auto"/>
              <w:left w:val="nil"/>
              <w:bottom w:val="double" w:sz="6" w:space="0" w:color="auto"/>
              <w:right w:val="single" w:sz="4"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26,7</w:t>
            </w:r>
          </w:p>
        </w:tc>
        <w:tc>
          <w:tcPr>
            <w:tcW w:w="1000" w:type="dxa"/>
            <w:tcBorders>
              <w:top w:val="nil"/>
              <w:left w:val="nil"/>
              <w:bottom w:val="double" w:sz="6" w:space="0" w:color="auto"/>
              <w:right w:val="double" w:sz="6" w:space="0" w:color="auto"/>
            </w:tcBorders>
            <w:shd w:val="clear" w:color="auto" w:fill="auto"/>
            <w:noWrap/>
            <w:vAlign w:val="bottom"/>
            <w:hideMark/>
          </w:tcPr>
          <w:p w:rsidR="00F44FD3" w:rsidRPr="000E7B90" w:rsidRDefault="00F44FD3" w:rsidP="00F44FD3">
            <w:pPr>
              <w:jc w:val="right"/>
              <w:rPr>
                <w:rFonts w:ascii="Times New Roman" w:hAnsi="Times New Roman"/>
                <w:szCs w:val="24"/>
              </w:rPr>
            </w:pPr>
            <w:r w:rsidRPr="000E7B90">
              <w:rPr>
                <w:rFonts w:ascii="Times New Roman" w:hAnsi="Times New Roman"/>
                <w:szCs w:val="24"/>
              </w:rPr>
              <w:t>1,8</w:t>
            </w:r>
          </w:p>
        </w:tc>
      </w:tr>
      <w:tr w:rsidR="00F44FD3" w:rsidRPr="000E7B90" w:rsidTr="00F44FD3">
        <w:trPr>
          <w:trHeight w:val="555"/>
        </w:trPr>
        <w:tc>
          <w:tcPr>
            <w:tcW w:w="1980" w:type="dxa"/>
            <w:tcBorders>
              <w:top w:val="nil"/>
              <w:left w:val="double" w:sz="6" w:space="0" w:color="auto"/>
              <w:bottom w:val="double" w:sz="6" w:space="0" w:color="auto"/>
              <w:right w:val="nil"/>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 </w:t>
            </w:r>
          </w:p>
        </w:tc>
        <w:tc>
          <w:tcPr>
            <w:tcW w:w="1080" w:type="dxa"/>
            <w:tcBorders>
              <w:top w:val="nil"/>
              <w:left w:val="single" w:sz="4" w:space="0" w:color="auto"/>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264.016,6</w:t>
            </w:r>
          </w:p>
        </w:tc>
        <w:tc>
          <w:tcPr>
            <w:tcW w:w="88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100,0</w:t>
            </w:r>
          </w:p>
        </w:tc>
        <w:tc>
          <w:tcPr>
            <w:tcW w:w="96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11.552,2</w:t>
            </w:r>
          </w:p>
        </w:tc>
        <w:tc>
          <w:tcPr>
            <w:tcW w:w="760" w:type="dxa"/>
            <w:tcBorders>
              <w:top w:val="nil"/>
              <w:left w:val="nil"/>
              <w:bottom w:val="double" w:sz="6" w:space="0" w:color="auto"/>
              <w:right w:val="single" w:sz="4"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100,0</w:t>
            </w:r>
          </w:p>
        </w:tc>
        <w:tc>
          <w:tcPr>
            <w:tcW w:w="1000" w:type="dxa"/>
            <w:tcBorders>
              <w:top w:val="nil"/>
              <w:left w:val="nil"/>
              <w:bottom w:val="double" w:sz="6" w:space="0" w:color="auto"/>
              <w:right w:val="double" w:sz="6" w:space="0" w:color="auto"/>
            </w:tcBorders>
            <w:shd w:val="clear" w:color="000000" w:fill="EEECE1"/>
            <w:noWrap/>
            <w:vAlign w:val="bottom"/>
            <w:hideMark/>
          </w:tcPr>
          <w:p w:rsidR="00F44FD3" w:rsidRPr="000E7B90" w:rsidRDefault="00F44FD3" w:rsidP="00F44FD3">
            <w:pPr>
              <w:jc w:val="right"/>
              <w:rPr>
                <w:rFonts w:ascii="Times New Roman" w:hAnsi="Times New Roman"/>
                <w:b/>
                <w:bCs/>
                <w:szCs w:val="24"/>
              </w:rPr>
            </w:pPr>
            <w:r w:rsidRPr="000E7B90">
              <w:rPr>
                <w:rFonts w:ascii="Times New Roman" w:hAnsi="Times New Roman"/>
                <w:b/>
                <w:bCs/>
                <w:szCs w:val="24"/>
              </w:rPr>
              <w:t>4,4</w:t>
            </w:r>
          </w:p>
        </w:tc>
      </w:tr>
    </w:tbl>
    <w:p w:rsidR="0052722F" w:rsidRPr="000E7B90" w:rsidRDefault="0052722F" w:rsidP="009534A5">
      <w:pPr>
        <w:pStyle w:val="Header"/>
        <w:tabs>
          <w:tab w:val="clear" w:pos="4320"/>
          <w:tab w:val="clear" w:pos="8640"/>
        </w:tabs>
        <w:jc w:val="both"/>
        <w:rPr>
          <w:rFonts w:ascii="Times New Roman" w:hAnsi="Times New Roman"/>
          <w:szCs w:val="24"/>
          <w:lang w:val="nb-NO"/>
        </w:rPr>
      </w:pPr>
    </w:p>
    <w:p w:rsidR="0038637E" w:rsidRPr="000E7B90" w:rsidRDefault="0038637E" w:rsidP="009534A5">
      <w:pPr>
        <w:pStyle w:val="Header"/>
        <w:tabs>
          <w:tab w:val="clear" w:pos="4320"/>
          <w:tab w:val="clear" w:pos="8640"/>
        </w:tabs>
        <w:jc w:val="both"/>
        <w:rPr>
          <w:rFonts w:ascii="Times New Roman" w:hAnsi="Times New Roman"/>
          <w:szCs w:val="24"/>
          <w:lang w:val="nb-NO"/>
        </w:rPr>
      </w:pPr>
    </w:p>
    <w:p w:rsidR="0038637E" w:rsidRPr="000E7B90" w:rsidRDefault="0038637E" w:rsidP="009534A5">
      <w:pPr>
        <w:pStyle w:val="Header"/>
        <w:tabs>
          <w:tab w:val="clear" w:pos="4320"/>
          <w:tab w:val="clear" w:pos="8640"/>
        </w:tabs>
        <w:jc w:val="both"/>
        <w:rPr>
          <w:rFonts w:ascii="Times New Roman" w:hAnsi="Times New Roman"/>
          <w:szCs w:val="24"/>
          <w:lang w:val="nb-NO"/>
        </w:rPr>
      </w:pPr>
    </w:p>
    <w:p w:rsidR="009534A5" w:rsidRPr="000E7B90" w:rsidRDefault="009534A5" w:rsidP="00D0483A">
      <w:pPr>
        <w:pStyle w:val="Heading2"/>
      </w:pPr>
      <w:bookmarkStart w:id="73" w:name="_Toc488399793"/>
      <w:bookmarkStart w:id="74" w:name="_Toc20309657"/>
      <w:r w:rsidRPr="000E7B90">
        <w:t>STANJE ŠUMA PO DEBLJINSKOJ STRUKTURI</w:t>
      </w:r>
      <w:bookmarkEnd w:id="73"/>
      <w:bookmarkEnd w:id="74"/>
    </w:p>
    <w:p w:rsidR="00761665" w:rsidRPr="000E7B90" w:rsidRDefault="00761665" w:rsidP="009534A5">
      <w:pPr>
        <w:pStyle w:val="Header"/>
        <w:tabs>
          <w:tab w:val="clear" w:pos="4320"/>
          <w:tab w:val="clear" w:pos="8640"/>
        </w:tabs>
        <w:jc w:val="both"/>
        <w:rPr>
          <w:rFonts w:ascii="Times New Roman" w:hAnsi="Times New Roman"/>
          <w:szCs w:val="24"/>
          <w:lang w:val="nb-NO"/>
        </w:rPr>
      </w:pPr>
    </w:p>
    <w:p w:rsidR="0031758A" w:rsidRPr="000E7B90" w:rsidRDefault="0031758A" w:rsidP="0031758A">
      <w:pPr>
        <w:pStyle w:val="BodyText3"/>
        <w:rPr>
          <w:rFonts w:ascii="Times New Roman" w:hAnsi="Times New Roman"/>
          <w:color w:val="auto"/>
          <w:szCs w:val="24"/>
          <w:lang w:val="nb-NO"/>
        </w:rPr>
      </w:pPr>
      <w:r w:rsidRPr="000E7B90">
        <w:rPr>
          <w:rFonts w:ascii="Times New Roman" w:hAnsi="Times New Roman"/>
          <w:color w:val="auto"/>
          <w:szCs w:val="24"/>
          <w:lang w:val="nb-NO"/>
        </w:rPr>
        <w:tab/>
        <w:t>Raspored zapremina po debljinskoj strukturi prikazan je po poreklu sastojina, debljinskim klasama i ukupno za GJ, posebno za visoke šume i veštački podignute šume, u sledećem tabelarnom pregledu:</w:t>
      </w:r>
    </w:p>
    <w:p w:rsidR="0031758A" w:rsidRPr="000E7B90" w:rsidRDefault="0031758A" w:rsidP="0031758A">
      <w:pPr>
        <w:pStyle w:val="Header"/>
        <w:tabs>
          <w:tab w:val="clear" w:pos="4320"/>
          <w:tab w:val="clear" w:pos="8640"/>
        </w:tabs>
        <w:ind w:left="720"/>
        <w:jc w:val="both"/>
        <w:rPr>
          <w:rFonts w:ascii="Times New Roman" w:hAnsi="Times New Roman"/>
          <w:szCs w:val="24"/>
          <w:lang w:val="nb-NO"/>
        </w:rPr>
      </w:pPr>
    </w:p>
    <w:p w:rsidR="0031758A" w:rsidRPr="000E7B90" w:rsidRDefault="0031758A" w:rsidP="0031758A">
      <w:pPr>
        <w:pStyle w:val="Header"/>
        <w:tabs>
          <w:tab w:val="clear" w:pos="4320"/>
          <w:tab w:val="clear" w:pos="8640"/>
        </w:tabs>
        <w:jc w:val="both"/>
        <w:rPr>
          <w:rFonts w:ascii="Times New Roman" w:hAnsi="Times New Roman"/>
          <w:i/>
          <w:szCs w:val="24"/>
          <w:lang w:val="nb-NO"/>
        </w:rPr>
      </w:pPr>
      <w:r w:rsidRPr="000E7B90">
        <w:rPr>
          <w:rFonts w:ascii="Times New Roman" w:hAnsi="Times New Roman"/>
          <w:i/>
          <w:szCs w:val="24"/>
          <w:lang w:val="nb-NO"/>
        </w:rPr>
        <w:t>Tabela br. 4.11. – Stanje šuma po debljinskoj strukturi po poreklu sastojina</w:t>
      </w:r>
    </w:p>
    <w:p w:rsidR="00864C31" w:rsidRPr="000E7B90" w:rsidRDefault="00864C31" w:rsidP="0031758A">
      <w:pPr>
        <w:pStyle w:val="Header"/>
        <w:tabs>
          <w:tab w:val="clear" w:pos="4320"/>
          <w:tab w:val="clear" w:pos="8640"/>
        </w:tabs>
        <w:jc w:val="both"/>
        <w:rPr>
          <w:rFonts w:ascii="Times New Roman" w:hAnsi="Times New Roman"/>
          <w:i/>
          <w:szCs w:val="24"/>
          <w:lang w:val="nb-NO"/>
        </w:rPr>
      </w:pPr>
    </w:p>
    <w:tbl>
      <w:tblPr>
        <w:tblW w:w="15015" w:type="dxa"/>
        <w:tblInd w:w="85" w:type="dxa"/>
        <w:tblLook w:val="04A0"/>
      </w:tblPr>
      <w:tblGrid>
        <w:gridCol w:w="2705"/>
        <w:gridCol w:w="989"/>
        <w:gridCol w:w="1143"/>
        <w:gridCol w:w="856"/>
        <w:gridCol w:w="993"/>
        <w:gridCol w:w="992"/>
        <w:gridCol w:w="992"/>
        <w:gridCol w:w="992"/>
        <w:gridCol w:w="993"/>
        <w:gridCol w:w="996"/>
        <w:gridCol w:w="816"/>
        <w:gridCol w:w="816"/>
        <w:gridCol w:w="816"/>
        <w:gridCol w:w="916"/>
      </w:tblGrid>
      <w:tr w:rsidR="00864C31" w:rsidRPr="000E7B90" w:rsidTr="00864C31">
        <w:trPr>
          <w:trHeight w:val="270"/>
        </w:trPr>
        <w:tc>
          <w:tcPr>
            <w:tcW w:w="2705"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Poreklo sastojine</w:t>
            </w:r>
          </w:p>
        </w:tc>
        <w:tc>
          <w:tcPr>
            <w:tcW w:w="989"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površina</w:t>
            </w:r>
          </w:p>
        </w:tc>
        <w:tc>
          <w:tcPr>
            <w:tcW w:w="1143" w:type="dxa"/>
            <w:vMerge w:val="restart"/>
            <w:tcBorders>
              <w:top w:val="double" w:sz="6" w:space="0" w:color="auto"/>
              <w:left w:val="nil"/>
              <w:bottom w:val="single" w:sz="4" w:space="0" w:color="auto"/>
              <w:right w:val="single" w:sz="4" w:space="0" w:color="auto"/>
            </w:tcBorders>
            <w:shd w:val="clear" w:color="auto" w:fill="auto"/>
            <w:noWrap/>
            <w:vAlign w:val="center"/>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svega</w:t>
            </w:r>
          </w:p>
        </w:tc>
        <w:tc>
          <w:tcPr>
            <w:tcW w:w="9262" w:type="dxa"/>
            <w:gridSpan w:val="10"/>
            <w:tcBorders>
              <w:top w:val="double" w:sz="6" w:space="0" w:color="auto"/>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Z A P R E M I N A  P O   D E B L J I N S K I M   R A Z R E D I M A</w:t>
            </w:r>
          </w:p>
        </w:tc>
        <w:tc>
          <w:tcPr>
            <w:tcW w:w="916" w:type="dxa"/>
            <w:vMerge w:val="restart"/>
            <w:tcBorders>
              <w:top w:val="double" w:sz="6" w:space="0" w:color="auto"/>
              <w:left w:val="single" w:sz="4" w:space="0" w:color="auto"/>
              <w:bottom w:val="single" w:sz="4" w:space="0" w:color="auto"/>
              <w:right w:val="double" w:sz="6" w:space="0" w:color="auto"/>
            </w:tcBorders>
            <w:shd w:val="clear" w:color="auto" w:fill="auto"/>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Zapr. Prirast</w:t>
            </w:r>
          </w:p>
        </w:tc>
      </w:tr>
      <w:tr w:rsidR="00864C31" w:rsidRPr="000E7B90" w:rsidTr="00864C31">
        <w:trPr>
          <w:trHeight w:val="255"/>
        </w:trPr>
        <w:tc>
          <w:tcPr>
            <w:tcW w:w="2705" w:type="dxa"/>
            <w:vMerge/>
            <w:tcBorders>
              <w:top w:val="double" w:sz="6" w:space="0" w:color="auto"/>
              <w:left w:val="double" w:sz="6" w:space="0" w:color="auto"/>
              <w:bottom w:val="double" w:sz="6" w:space="0" w:color="000000"/>
              <w:right w:val="single" w:sz="4" w:space="0" w:color="auto"/>
            </w:tcBorders>
            <w:vAlign w:val="center"/>
            <w:hideMark/>
          </w:tcPr>
          <w:p w:rsidR="00864C31" w:rsidRPr="000E7B90" w:rsidRDefault="00864C31" w:rsidP="00864C31">
            <w:pPr>
              <w:rPr>
                <w:rFonts w:ascii="Times New Roman" w:hAnsi="Times New Roman"/>
                <w:sz w:val="20"/>
              </w:rPr>
            </w:pPr>
          </w:p>
        </w:tc>
        <w:tc>
          <w:tcPr>
            <w:tcW w:w="989" w:type="dxa"/>
            <w:vMerge/>
            <w:tcBorders>
              <w:top w:val="double" w:sz="6" w:space="0" w:color="auto"/>
              <w:left w:val="single" w:sz="4" w:space="0" w:color="auto"/>
              <w:bottom w:val="single" w:sz="4" w:space="0" w:color="auto"/>
              <w:right w:val="single" w:sz="4" w:space="0" w:color="auto"/>
            </w:tcBorders>
            <w:vAlign w:val="center"/>
            <w:hideMark/>
          </w:tcPr>
          <w:p w:rsidR="00864C31" w:rsidRPr="000E7B90" w:rsidRDefault="00864C31" w:rsidP="00864C31">
            <w:pPr>
              <w:rPr>
                <w:rFonts w:ascii="Times New Roman" w:hAnsi="Times New Roman"/>
                <w:sz w:val="20"/>
              </w:rPr>
            </w:pPr>
          </w:p>
        </w:tc>
        <w:tc>
          <w:tcPr>
            <w:tcW w:w="1143" w:type="dxa"/>
            <w:vMerge/>
            <w:tcBorders>
              <w:top w:val="double" w:sz="6" w:space="0" w:color="auto"/>
              <w:left w:val="nil"/>
              <w:bottom w:val="single" w:sz="4" w:space="0" w:color="auto"/>
              <w:right w:val="single" w:sz="4" w:space="0" w:color="auto"/>
            </w:tcBorders>
            <w:vAlign w:val="center"/>
            <w:hideMark/>
          </w:tcPr>
          <w:p w:rsidR="00864C31" w:rsidRPr="000E7B90" w:rsidRDefault="00864C31" w:rsidP="00864C31">
            <w:pPr>
              <w:rPr>
                <w:rFonts w:ascii="Times New Roman" w:hAnsi="Times New Roman"/>
                <w:sz w:val="20"/>
              </w:rPr>
            </w:pPr>
          </w:p>
        </w:tc>
        <w:tc>
          <w:tcPr>
            <w:tcW w:w="85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do 10 cm</w:t>
            </w:r>
          </w:p>
        </w:tc>
        <w:tc>
          <w:tcPr>
            <w:tcW w:w="99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11 do 20</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21 do 30</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31 do 40</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41 do 50</w:t>
            </w:r>
          </w:p>
        </w:tc>
        <w:tc>
          <w:tcPr>
            <w:tcW w:w="99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51 do 60</w:t>
            </w:r>
          </w:p>
        </w:tc>
        <w:tc>
          <w:tcPr>
            <w:tcW w:w="99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61 do 70</w:t>
            </w:r>
          </w:p>
        </w:tc>
        <w:tc>
          <w:tcPr>
            <w:tcW w:w="81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71 do 80</w:t>
            </w:r>
          </w:p>
        </w:tc>
        <w:tc>
          <w:tcPr>
            <w:tcW w:w="81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81 do 90</w:t>
            </w:r>
          </w:p>
        </w:tc>
        <w:tc>
          <w:tcPr>
            <w:tcW w:w="816" w:type="dxa"/>
            <w:tcBorders>
              <w:top w:val="nil"/>
              <w:left w:val="nil"/>
              <w:bottom w:val="single" w:sz="4" w:space="0" w:color="auto"/>
              <w:right w:val="nil"/>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iznad 90</w:t>
            </w:r>
          </w:p>
        </w:tc>
        <w:tc>
          <w:tcPr>
            <w:tcW w:w="916" w:type="dxa"/>
            <w:vMerge/>
            <w:tcBorders>
              <w:top w:val="double" w:sz="6" w:space="0" w:color="auto"/>
              <w:left w:val="single" w:sz="4" w:space="0" w:color="auto"/>
              <w:bottom w:val="single" w:sz="4" w:space="0" w:color="auto"/>
              <w:right w:val="double" w:sz="6" w:space="0" w:color="auto"/>
            </w:tcBorders>
            <w:vAlign w:val="center"/>
            <w:hideMark/>
          </w:tcPr>
          <w:p w:rsidR="00864C31" w:rsidRPr="000E7B90" w:rsidRDefault="00864C31" w:rsidP="00864C31">
            <w:pPr>
              <w:rPr>
                <w:rFonts w:ascii="Times New Roman" w:hAnsi="Times New Roman"/>
                <w:sz w:val="20"/>
              </w:rPr>
            </w:pPr>
          </w:p>
        </w:tc>
      </w:tr>
      <w:tr w:rsidR="00864C31" w:rsidRPr="000E7B90" w:rsidTr="00864C31">
        <w:trPr>
          <w:trHeight w:val="270"/>
        </w:trPr>
        <w:tc>
          <w:tcPr>
            <w:tcW w:w="2705" w:type="dxa"/>
            <w:vMerge/>
            <w:tcBorders>
              <w:top w:val="double" w:sz="6" w:space="0" w:color="auto"/>
              <w:left w:val="double" w:sz="6" w:space="0" w:color="auto"/>
              <w:bottom w:val="double" w:sz="6" w:space="0" w:color="000000"/>
              <w:right w:val="single" w:sz="4" w:space="0" w:color="auto"/>
            </w:tcBorders>
            <w:vAlign w:val="center"/>
            <w:hideMark/>
          </w:tcPr>
          <w:p w:rsidR="00864C31" w:rsidRPr="000E7B90" w:rsidRDefault="00864C31" w:rsidP="00864C31">
            <w:pPr>
              <w:rPr>
                <w:rFonts w:ascii="Times New Roman" w:hAnsi="Times New Roman"/>
                <w:sz w:val="20"/>
              </w:rPr>
            </w:pPr>
          </w:p>
        </w:tc>
        <w:tc>
          <w:tcPr>
            <w:tcW w:w="989" w:type="dxa"/>
            <w:tcBorders>
              <w:top w:val="nil"/>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ha</w:t>
            </w:r>
          </w:p>
        </w:tc>
        <w:tc>
          <w:tcPr>
            <w:tcW w:w="1143" w:type="dxa"/>
            <w:tcBorders>
              <w:top w:val="nil"/>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m3</w:t>
            </w:r>
          </w:p>
        </w:tc>
        <w:tc>
          <w:tcPr>
            <w:tcW w:w="856"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O</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I</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II</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III</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IV</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V</w:t>
            </w:r>
          </w:p>
        </w:tc>
        <w:tc>
          <w:tcPr>
            <w:tcW w:w="996"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VI</w:t>
            </w:r>
          </w:p>
        </w:tc>
        <w:tc>
          <w:tcPr>
            <w:tcW w:w="816"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VII</w:t>
            </w:r>
          </w:p>
        </w:tc>
        <w:tc>
          <w:tcPr>
            <w:tcW w:w="816"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VIII</w:t>
            </w:r>
          </w:p>
        </w:tc>
        <w:tc>
          <w:tcPr>
            <w:tcW w:w="816" w:type="dxa"/>
            <w:tcBorders>
              <w:top w:val="single" w:sz="4" w:space="0" w:color="auto"/>
              <w:left w:val="nil"/>
              <w:bottom w:val="double" w:sz="6" w:space="0" w:color="auto"/>
              <w:right w:val="nil"/>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IX</w:t>
            </w:r>
          </w:p>
        </w:tc>
        <w:tc>
          <w:tcPr>
            <w:tcW w:w="916" w:type="dxa"/>
            <w:tcBorders>
              <w:top w:val="nil"/>
              <w:left w:val="single" w:sz="4" w:space="0" w:color="auto"/>
              <w:bottom w:val="double" w:sz="6" w:space="0" w:color="auto"/>
              <w:right w:val="double" w:sz="6"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m3</w:t>
            </w:r>
          </w:p>
        </w:tc>
      </w:tr>
      <w:tr w:rsidR="00864C31" w:rsidRPr="000E7B90" w:rsidTr="00864C31">
        <w:trPr>
          <w:trHeight w:val="270"/>
        </w:trPr>
        <w:tc>
          <w:tcPr>
            <w:tcW w:w="2705" w:type="dxa"/>
            <w:tcBorders>
              <w:top w:val="nil"/>
              <w:left w:val="double" w:sz="6" w:space="0" w:color="auto"/>
              <w:bottom w:val="single" w:sz="4" w:space="0" w:color="auto"/>
              <w:right w:val="nil"/>
            </w:tcBorders>
            <w:shd w:val="clear" w:color="auto" w:fill="auto"/>
            <w:noWrap/>
            <w:vAlign w:val="bottom"/>
            <w:hideMark/>
          </w:tcPr>
          <w:p w:rsidR="00864C31" w:rsidRPr="000E7B90" w:rsidRDefault="00864C31" w:rsidP="00864C31">
            <w:pPr>
              <w:rPr>
                <w:rFonts w:ascii="Times New Roman" w:hAnsi="Times New Roman"/>
                <w:sz w:val="20"/>
              </w:rPr>
            </w:pPr>
            <w:r w:rsidRPr="000E7B90">
              <w:rPr>
                <w:rFonts w:ascii="Times New Roman" w:hAnsi="Times New Roman"/>
                <w:sz w:val="20"/>
              </w:rPr>
              <w:t>11, Visoka prirodna sastojina tvrdih lišćara</w:t>
            </w:r>
          </w:p>
        </w:tc>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223,25</w:t>
            </w:r>
          </w:p>
        </w:tc>
        <w:tc>
          <w:tcPr>
            <w:tcW w:w="114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95.854,3</w:t>
            </w:r>
          </w:p>
        </w:tc>
        <w:tc>
          <w:tcPr>
            <w:tcW w:w="85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1,3</w:t>
            </w:r>
          </w:p>
        </w:tc>
        <w:tc>
          <w:tcPr>
            <w:tcW w:w="99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6.146,2</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10.241,4</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19.437,6</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23.701,5</w:t>
            </w:r>
          </w:p>
        </w:tc>
        <w:tc>
          <w:tcPr>
            <w:tcW w:w="99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19.631,5</w:t>
            </w:r>
          </w:p>
        </w:tc>
        <w:tc>
          <w:tcPr>
            <w:tcW w:w="99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9.507,4</w:t>
            </w:r>
          </w:p>
        </w:tc>
        <w:tc>
          <w:tcPr>
            <w:tcW w:w="81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4.384,6</w:t>
            </w:r>
          </w:p>
        </w:tc>
        <w:tc>
          <w:tcPr>
            <w:tcW w:w="81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2.025,9</w:t>
            </w:r>
          </w:p>
        </w:tc>
        <w:tc>
          <w:tcPr>
            <w:tcW w:w="816" w:type="dxa"/>
            <w:tcBorders>
              <w:top w:val="nil"/>
              <w:left w:val="nil"/>
              <w:bottom w:val="single" w:sz="4" w:space="0" w:color="auto"/>
              <w:right w:val="nil"/>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776,9</w:t>
            </w:r>
          </w:p>
        </w:tc>
        <w:tc>
          <w:tcPr>
            <w:tcW w:w="916" w:type="dxa"/>
            <w:tcBorders>
              <w:top w:val="nil"/>
              <w:left w:val="single" w:sz="4" w:space="0" w:color="auto"/>
              <w:bottom w:val="single" w:sz="4" w:space="0" w:color="auto"/>
              <w:right w:val="double" w:sz="6"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1.738,9</w:t>
            </w:r>
          </w:p>
        </w:tc>
      </w:tr>
      <w:tr w:rsidR="00864C31" w:rsidRPr="000E7B90" w:rsidTr="00864C31">
        <w:trPr>
          <w:trHeight w:val="255"/>
        </w:trPr>
        <w:tc>
          <w:tcPr>
            <w:tcW w:w="2705" w:type="dxa"/>
            <w:tcBorders>
              <w:top w:val="nil"/>
              <w:left w:val="double" w:sz="6" w:space="0" w:color="auto"/>
              <w:bottom w:val="single" w:sz="4" w:space="0" w:color="auto"/>
              <w:right w:val="nil"/>
            </w:tcBorders>
            <w:shd w:val="clear" w:color="auto" w:fill="auto"/>
            <w:noWrap/>
            <w:vAlign w:val="bottom"/>
            <w:hideMark/>
          </w:tcPr>
          <w:p w:rsidR="00864C31" w:rsidRPr="000E7B90" w:rsidRDefault="00864C31" w:rsidP="00864C31">
            <w:pPr>
              <w:rPr>
                <w:rFonts w:ascii="Times New Roman" w:hAnsi="Times New Roman"/>
                <w:sz w:val="20"/>
              </w:rPr>
            </w:pPr>
            <w:r w:rsidRPr="000E7B90">
              <w:rPr>
                <w:rFonts w:ascii="Times New Roman" w:hAnsi="Times New Roman"/>
                <w:sz w:val="20"/>
              </w:rPr>
              <w:t>12, Visoka prirodna sastojina mekih lišćara</w:t>
            </w:r>
          </w:p>
        </w:tc>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42,39</w:t>
            </w:r>
          </w:p>
        </w:tc>
        <w:tc>
          <w:tcPr>
            <w:tcW w:w="114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15.532,6</w:t>
            </w:r>
          </w:p>
        </w:tc>
        <w:tc>
          <w:tcPr>
            <w:tcW w:w="85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0,8</w:t>
            </w:r>
          </w:p>
        </w:tc>
        <w:tc>
          <w:tcPr>
            <w:tcW w:w="99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718,3</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1.422,6</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2.273,0</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3.237,8</w:t>
            </w:r>
          </w:p>
        </w:tc>
        <w:tc>
          <w:tcPr>
            <w:tcW w:w="99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3.240,1</w:t>
            </w:r>
          </w:p>
        </w:tc>
        <w:tc>
          <w:tcPr>
            <w:tcW w:w="99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2.222,8</w:t>
            </w:r>
          </w:p>
        </w:tc>
        <w:tc>
          <w:tcPr>
            <w:tcW w:w="81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1.482,6</w:t>
            </w:r>
          </w:p>
        </w:tc>
        <w:tc>
          <w:tcPr>
            <w:tcW w:w="81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502,7</w:t>
            </w:r>
          </w:p>
        </w:tc>
        <w:tc>
          <w:tcPr>
            <w:tcW w:w="816" w:type="dxa"/>
            <w:tcBorders>
              <w:top w:val="nil"/>
              <w:left w:val="nil"/>
              <w:bottom w:val="single" w:sz="4" w:space="0" w:color="auto"/>
              <w:right w:val="nil"/>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432,0</w:t>
            </w:r>
          </w:p>
        </w:tc>
        <w:tc>
          <w:tcPr>
            <w:tcW w:w="916" w:type="dxa"/>
            <w:tcBorders>
              <w:top w:val="nil"/>
              <w:left w:val="single" w:sz="4" w:space="0" w:color="auto"/>
              <w:bottom w:val="single" w:sz="4" w:space="0" w:color="auto"/>
              <w:right w:val="double" w:sz="6"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309,9</w:t>
            </w:r>
          </w:p>
        </w:tc>
      </w:tr>
      <w:tr w:rsidR="00864C31" w:rsidRPr="000E7B90" w:rsidTr="00864C31">
        <w:trPr>
          <w:trHeight w:val="255"/>
        </w:trPr>
        <w:tc>
          <w:tcPr>
            <w:tcW w:w="2705" w:type="dxa"/>
            <w:tcBorders>
              <w:top w:val="nil"/>
              <w:left w:val="double" w:sz="6" w:space="0" w:color="auto"/>
              <w:bottom w:val="single" w:sz="4" w:space="0" w:color="auto"/>
              <w:right w:val="nil"/>
            </w:tcBorders>
            <w:shd w:val="clear" w:color="auto" w:fill="auto"/>
            <w:noWrap/>
            <w:vAlign w:val="bottom"/>
            <w:hideMark/>
          </w:tcPr>
          <w:p w:rsidR="00864C31" w:rsidRPr="000E7B90" w:rsidRDefault="00864C31" w:rsidP="00864C31">
            <w:pPr>
              <w:rPr>
                <w:rFonts w:ascii="Times New Roman" w:hAnsi="Times New Roman"/>
                <w:sz w:val="20"/>
              </w:rPr>
            </w:pPr>
            <w:r w:rsidRPr="000E7B90">
              <w:rPr>
                <w:rFonts w:ascii="Times New Roman" w:hAnsi="Times New Roman"/>
                <w:sz w:val="20"/>
              </w:rPr>
              <w:t>13, Visoka prirodna sastojina tvrdih i mekih lišćara</w:t>
            </w:r>
          </w:p>
        </w:tc>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75,48</w:t>
            </w:r>
          </w:p>
        </w:tc>
        <w:tc>
          <w:tcPr>
            <w:tcW w:w="114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27.200,8</w:t>
            </w:r>
          </w:p>
        </w:tc>
        <w:tc>
          <w:tcPr>
            <w:tcW w:w="85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0,5</w:t>
            </w:r>
          </w:p>
        </w:tc>
        <w:tc>
          <w:tcPr>
            <w:tcW w:w="99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2.347,6</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3.811,6</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5.707,8</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6.199,6</w:t>
            </w:r>
          </w:p>
        </w:tc>
        <w:tc>
          <w:tcPr>
            <w:tcW w:w="99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4.456,4</w:t>
            </w:r>
          </w:p>
        </w:tc>
        <w:tc>
          <w:tcPr>
            <w:tcW w:w="99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2.602,5</w:t>
            </w:r>
          </w:p>
        </w:tc>
        <w:tc>
          <w:tcPr>
            <w:tcW w:w="81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1.292,4</w:t>
            </w:r>
          </w:p>
        </w:tc>
        <w:tc>
          <w:tcPr>
            <w:tcW w:w="81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345,0</w:t>
            </w:r>
          </w:p>
        </w:tc>
        <w:tc>
          <w:tcPr>
            <w:tcW w:w="816" w:type="dxa"/>
            <w:tcBorders>
              <w:top w:val="nil"/>
              <w:left w:val="nil"/>
              <w:bottom w:val="single" w:sz="4" w:space="0" w:color="auto"/>
              <w:right w:val="nil"/>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437,5</w:t>
            </w:r>
          </w:p>
        </w:tc>
        <w:tc>
          <w:tcPr>
            <w:tcW w:w="916" w:type="dxa"/>
            <w:tcBorders>
              <w:top w:val="nil"/>
              <w:left w:val="single" w:sz="4" w:space="0" w:color="auto"/>
              <w:bottom w:val="single" w:sz="4" w:space="0" w:color="auto"/>
              <w:right w:val="double" w:sz="6"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603,6</w:t>
            </w:r>
          </w:p>
        </w:tc>
      </w:tr>
      <w:tr w:rsidR="00864C31" w:rsidRPr="000E7B90" w:rsidTr="00864C31">
        <w:trPr>
          <w:trHeight w:val="255"/>
        </w:trPr>
        <w:tc>
          <w:tcPr>
            <w:tcW w:w="2705" w:type="dxa"/>
            <w:tcBorders>
              <w:top w:val="nil"/>
              <w:left w:val="double" w:sz="6" w:space="0" w:color="auto"/>
              <w:bottom w:val="single" w:sz="4" w:space="0" w:color="auto"/>
              <w:right w:val="nil"/>
            </w:tcBorders>
            <w:shd w:val="clear" w:color="auto" w:fill="auto"/>
            <w:noWrap/>
            <w:vAlign w:val="bottom"/>
            <w:hideMark/>
          </w:tcPr>
          <w:p w:rsidR="00864C31" w:rsidRPr="000E7B90" w:rsidRDefault="00864C31" w:rsidP="00864C31">
            <w:pPr>
              <w:rPr>
                <w:rFonts w:ascii="Times New Roman" w:hAnsi="Times New Roman"/>
                <w:sz w:val="20"/>
              </w:rPr>
            </w:pPr>
            <w:r w:rsidRPr="000E7B90">
              <w:rPr>
                <w:rFonts w:ascii="Times New Roman" w:hAnsi="Times New Roman"/>
                <w:sz w:val="20"/>
              </w:rPr>
              <w:t>15, Izdanačka prirodna sastojina mekih lišćara</w:t>
            </w:r>
          </w:p>
        </w:tc>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0,08</w:t>
            </w:r>
          </w:p>
        </w:tc>
        <w:tc>
          <w:tcPr>
            <w:tcW w:w="114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58,8</w:t>
            </w:r>
          </w:p>
        </w:tc>
        <w:tc>
          <w:tcPr>
            <w:tcW w:w="85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2,3</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7,2</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15,9</w:t>
            </w:r>
          </w:p>
        </w:tc>
        <w:tc>
          <w:tcPr>
            <w:tcW w:w="99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4,7</w:t>
            </w:r>
          </w:p>
        </w:tc>
        <w:tc>
          <w:tcPr>
            <w:tcW w:w="99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6,5</w:t>
            </w:r>
          </w:p>
        </w:tc>
        <w:tc>
          <w:tcPr>
            <w:tcW w:w="81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20,2</w:t>
            </w:r>
          </w:p>
        </w:tc>
        <w:tc>
          <w:tcPr>
            <w:tcW w:w="81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0,0</w:t>
            </w:r>
          </w:p>
        </w:tc>
        <w:tc>
          <w:tcPr>
            <w:tcW w:w="816" w:type="dxa"/>
            <w:tcBorders>
              <w:top w:val="nil"/>
              <w:left w:val="nil"/>
              <w:bottom w:val="single" w:sz="4" w:space="0" w:color="auto"/>
              <w:right w:val="nil"/>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0,0</w:t>
            </w:r>
          </w:p>
        </w:tc>
        <w:tc>
          <w:tcPr>
            <w:tcW w:w="916" w:type="dxa"/>
            <w:tcBorders>
              <w:top w:val="nil"/>
              <w:left w:val="single" w:sz="4" w:space="0" w:color="auto"/>
              <w:bottom w:val="single" w:sz="4" w:space="0" w:color="auto"/>
              <w:right w:val="double" w:sz="6"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1,4</w:t>
            </w:r>
          </w:p>
        </w:tc>
      </w:tr>
      <w:tr w:rsidR="00864C31" w:rsidRPr="000E7B90" w:rsidTr="00864C31">
        <w:trPr>
          <w:trHeight w:val="255"/>
        </w:trPr>
        <w:tc>
          <w:tcPr>
            <w:tcW w:w="2705" w:type="dxa"/>
            <w:tcBorders>
              <w:top w:val="nil"/>
              <w:left w:val="double" w:sz="6" w:space="0" w:color="auto"/>
              <w:bottom w:val="single" w:sz="4" w:space="0" w:color="auto"/>
              <w:right w:val="nil"/>
            </w:tcBorders>
            <w:shd w:val="clear" w:color="auto" w:fill="auto"/>
            <w:noWrap/>
            <w:vAlign w:val="bottom"/>
            <w:hideMark/>
          </w:tcPr>
          <w:p w:rsidR="00864C31" w:rsidRPr="000E7B90" w:rsidRDefault="00864C31" w:rsidP="00864C31">
            <w:pPr>
              <w:rPr>
                <w:rFonts w:ascii="Times New Roman" w:hAnsi="Times New Roman"/>
                <w:sz w:val="20"/>
              </w:rPr>
            </w:pPr>
            <w:r w:rsidRPr="000E7B90">
              <w:rPr>
                <w:rFonts w:ascii="Times New Roman" w:hAnsi="Times New Roman"/>
                <w:sz w:val="20"/>
              </w:rPr>
              <w:t>25, Veštački podignuta sastojina tvrdih lišćara</w:t>
            </w:r>
          </w:p>
        </w:tc>
        <w:tc>
          <w:tcPr>
            <w:tcW w:w="989" w:type="dxa"/>
            <w:tcBorders>
              <w:top w:val="nil"/>
              <w:left w:val="single" w:sz="4" w:space="0" w:color="auto"/>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116,85</w:t>
            </w:r>
          </w:p>
        </w:tc>
        <w:tc>
          <w:tcPr>
            <w:tcW w:w="114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51.758,9</w:t>
            </w:r>
          </w:p>
        </w:tc>
        <w:tc>
          <w:tcPr>
            <w:tcW w:w="85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3,3</w:t>
            </w:r>
          </w:p>
        </w:tc>
        <w:tc>
          <w:tcPr>
            <w:tcW w:w="99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2.804,5</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4.216,2</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10.696,0</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15.159,0</w:t>
            </w:r>
          </w:p>
        </w:tc>
        <w:tc>
          <w:tcPr>
            <w:tcW w:w="99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11.919,2</w:t>
            </w:r>
          </w:p>
        </w:tc>
        <w:tc>
          <w:tcPr>
            <w:tcW w:w="99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5.118,9</w:t>
            </w:r>
          </w:p>
        </w:tc>
        <w:tc>
          <w:tcPr>
            <w:tcW w:w="81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1.540,0</w:t>
            </w:r>
          </w:p>
        </w:tc>
        <w:tc>
          <w:tcPr>
            <w:tcW w:w="81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182,4</w:t>
            </w:r>
          </w:p>
        </w:tc>
        <w:tc>
          <w:tcPr>
            <w:tcW w:w="816" w:type="dxa"/>
            <w:tcBorders>
              <w:top w:val="nil"/>
              <w:left w:val="nil"/>
              <w:bottom w:val="single" w:sz="4" w:space="0" w:color="auto"/>
              <w:right w:val="nil"/>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119,6</w:t>
            </w:r>
          </w:p>
        </w:tc>
        <w:tc>
          <w:tcPr>
            <w:tcW w:w="916" w:type="dxa"/>
            <w:tcBorders>
              <w:top w:val="nil"/>
              <w:left w:val="single" w:sz="4" w:space="0" w:color="auto"/>
              <w:bottom w:val="single" w:sz="4" w:space="0" w:color="auto"/>
              <w:right w:val="double" w:sz="6"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858,9</w:t>
            </w:r>
          </w:p>
        </w:tc>
      </w:tr>
      <w:tr w:rsidR="00864C31" w:rsidRPr="000E7B90" w:rsidTr="00864C31">
        <w:trPr>
          <w:trHeight w:val="270"/>
        </w:trPr>
        <w:tc>
          <w:tcPr>
            <w:tcW w:w="2705" w:type="dxa"/>
            <w:tcBorders>
              <w:top w:val="nil"/>
              <w:left w:val="double" w:sz="6" w:space="0" w:color="auto"/>
              <w:bottom w:val="double" w:sz="6" w:space="0" w:color="auto"/>
              <w:right w:val="nil"/>
            </w:tcBorders>
            <w:shd w:val="clear" w:color="auto" w:fill="auto"/>
            <w:noWrap/>
            <w:vAlign w:val="bottom"/>
            <w:hideMark/>
          </w:tcPr>
          <w:p w:rsidR="00864C31" w:rsidRPr="000E7B90" w:rsidRDefault="00864C31" w:rsidP="00864C31">
            <w:pPr>
              <w:rPr>
                <w:rFonts w:ascii="Times New Roman" w:hAnsi="Times New Roman"/>
                <w:sz w:val="20"/>
              </w:rPr>
            </w:pPr>
            <w:r w:rsidRPr="000E7B90">
              <w:rPr>
                <w:rFonts w:ascii="Times New Roman" w:hAnsi="Times New Roman"/>
                <w:sz w:val="20"/>
              </w:rPr>
              <w:t>26, Veštački podignuta sastojina mekih lišćara</w:t>
            </w:r>
          </w:p>
        </w:tc>
        <w:tc>
          <w:tcPr>
            <w:tcW w:w="989" w:type="dxa"/>
            <w:tcBorders>
              <w:top w:val="nil"/>
              <w:left w:val="single" w:sz="4" w:space="0" w:color="auto"/>
              <w:bottom w:val="double" w:sz="6"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681,47</w:t>
            </w:r>
          </w:p>
        </w:tc>
        <w:tc>
          <w:tcPr>
            <w:tcW w:w="1143" w:type="dxa"/>
            <w:tcBorders>
              <w:top w:val="nil"/>
              <w:left w:val="nil"/>
              <w:bottom w:val="double" w:sz="6"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73.611,2</w:t>
            </w:r>
          </w:p>
        </w:tc>
        <w:tc>
          <w:tcPr>
            <w:tcW w:w="856"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297,8</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3.185,7</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24.925,3</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29.260,7</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9.098,6</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3.145,7</w:t>
            </w:r>
          </w:p>
        </w:tc>
        <w:tc>
          <w:tcPr>
            <w:tcW w:w="996"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1.392,7</w:t>
            </w:r>
          </w:p>
        </w:tc>
        <w:tc>
          <w:tcPr>
            <w:tcW w:w="816"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1.133,1</w:t>
            </w:r>
          </w:p>
        </w:tc>
        <w:tc>
          <w:tcPr>
            <w:tcW w:w="816"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492,0</w:t>
            </w:r>
          </w:p>
        </w:tc>
        <w:tc>
          <w:tcPr>
            <w:tcW w:w="816" w:type="dxa"/>
            <w:tcBorders>
              <w:top w:val="single" w:sz="4" w:space="0" w:color="auto"/>
              <w:left w:val="nil"/>
              <w:bottom w:val="double" w:sz="6" w:space="0" w:color="auto"/>
              <w:right w:val="nil"/>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679,5</w:t>
            </w:r>
          </w:p>
        </w:tc>
        <w:tc>
          <w:tcPr>
            <w:tcW w:w="916" w:type="dxa"/>
            <w:tcBorders>
              <w:top w:val="nil"/>
              <w:left w:val="single" w:sz="4" w:space="0" w:color="auto"/>
              <w:bottom w:val="double" w:sz="6" w:space="0" w:color="auto"/>
              <w:right w:val="double" w:sz="6" w:space="0" w:color="auto"/>
            </w:tcBorders>
            <w:shd w:val="clear" w:color="auto" w:fill="auto"/>
            <w:noWrap/>
            <w:vAlign w:val="bottom"/>
            <w:hideMark/>
          </w:tcPr>
          <w:p w:rsidR="00864C31" w:rsidRPr="000E7B90" w:rsidRDefault="00864C31" w:rsidP="00864C31">
            <w:pPr>
              <w:jc w:val="right"/>
              <w:rPr>
                <w:rFonts w:ascii="Times New Roman" w:hAnsi="Times New Roman"/>
                <w:sz w:val="20"/>
              </w:rPr>
            </w:pPr>
            <w:r w:rsidRPr="000E7B90">
              <w:rPr>
                <w:rFonts w:ascii="Times New Roman" w:hAnsi="Times New Roman"/>
                <w:sz w:val="20"/>
              </w:rPr>
              <w:t>8.039,5</w:t>
            </w:r>
          </w:p>
        </w:tc>
      </w:tr>
      <w:tr w:rsidR="00864C31" w:rsidRPr="000E7B90" w:rsidTr="00864C31">
        <w:trPr>
          <w:trHeight w:val="405"/>
        </w:trPr>
        <w:tc>
          <w:tcPr>
            <w:tcW w:w="2705" w:type="dxa"/>
            <w:tcBorders>
              <w:top w:val="nil"/>
              <w:left w:val="double" w:sz="6" w:space="0" w:color="auto"/>
              <w:bottom w:val="double" w:sz="6" w:space="0" w:color="auto"/>
              <w:right w:val="nil"/>
            </w:tcBorders>
            <w:shd w:val="clear" w:color="000000" w:fill="EEECE1"/>
            <w:noWrap/>
            <w:vAlign w:val="bottom"/>
            <w:hideMark/>
          </w:tcPr>
          <w:p w:rsidR="00864C31" w:rsidRPr="000E7B90" w:rsidRDefault="00864C31" w:rsidP="00864C31">
            <w:pPr>
              <w:jc w:val="right"/>
              <w:rPr>
                <w:rFonts w:ascii="Times New Roman" w:hAnsi="Times New Roman"/>
                <w:b/>
                <w:bCs/>
                <w:sz w:val="20"/>
              </w:rPr>
            </w:pPr>
            <w:r w:rsidRPr="000E7B90">
              <w:rPr>
                <w:rFonts w:ascii="Times New Roman" w:hAnsi="Times New Roman"/>
                <w:b/>
                <w:bCs/>
                <w:sz w:val="20"/>
              </w:rPr>
              <w:t>Ukupno:</w:t>
            </w:r>
          </w:p>
        </w:tc>
        <w:tc>
          <w:tcPr>
            <w:tcW w:w="989" w:type="dxa"/>
            <w:tcBorders>
              <w:top w:val="nil"/>
              <w:left w:val="single" w:sz="4" w:space="0" w:color="auto"/>
              <w:bottom w:val="double" w:sz="6" w:space="0" w:color="auto"/>
              <w:right w:val="single" w:sz="4" w:space="0" w:color="auto"/>
            </w:tcBorders>
            <w:shd w:val="clear" w:color="000000" w:fill="EEECE1"/>
            <w:noWrap/>
            <w:vAlign w:val="bottom"/>
            <w:hideMark/>
          </w:tcPr>
          <w:p w:rsidR="00864C31" w:rsidRPr="000E7B90" w:rsidRDefault="00864C31" w:rsidP="00864C31">
            <w:pPr>
              <w:jc w:val="right"/>
              <w:rPr>
                <w:rFonts w:ascii="Times New Roman" w:hAnsi="Times New Roman"/>
                <w:b/>
                <w:bCs/>
                <w:sz w:val="20"/>
              </w:rPr>
            </w:pPr>
            <w:r w:rsidRPr="000E7B90">
              <w:rPr>
                <w:rFonts w:ascii="Times New Roman" w:hAnsi="Times New Roman"/>
                <w:b/>
                <w:bCs/>
                <w:sz w:val="20"/>
              </w:rPr>
              <w:t>1.139,52</w:t>
            </w:r>
          </w:p>
        </w:tc>
        <w:tc>
          <w:tcPr>
            <w:tcW w:w="1143" w:type="dxa"/>
            <w:tcBorders>
              <w:top w:val="nil"/>
              <w:left w:val="nil"/>
              <w:bottom w:val="double" w:sz="6" w:space="0" w:color="auto"/>
              <w:right w:val="single" w:sz="4" w:space="0" w:color="auto"/>
            </w:tcBorders>
            <w:shd w:val="clear" w:color="000000" w:fill="EEECE1"/>
            <w:noWrap/>
            <w:vAlign w:val="bottom"/>
            <w:hideMark/>
          </w:tcPr>
          <w:p w:rsidR="00864C31" w:rsidRPr="000E7B90" w:rsidRDefault="00864C31" w:rsidP="00864C31">
            <w:pPr>
              <w:jc w:val="right"/>
              <w:rPr>
                <w:rFonts w:ascii="Times New Roman" w:hAnsi="Times New Roman"/>
                <w:b/>
                <w:bCs/>
                <w:sz w:val="20"/>
              </w:rPr>
            </w:pPr>
            <w:r w:rsidRPr="000E7B90">
              <w:rPr>
                <w:rFonts w:ascii="Times New Roman" w:hAnsi="Times New Roman"/>
                <w:b/>
                <w:bCs/>
                <w:sz w:val="20"/>
              </w:rPr>
              <w:t>264.016,6</w:t>
            </w:r>
          </w:p>
        </w:tc>
        <w:tc>
          <w:tcPr>
            <w:tcW w:w="856" w:type="dxa"/>
            <w:tcBorders>
              <w:top w:val="nil"/>
              <w:left w:val="nil"/>
              <w:bottom w:val="double" w:sz="6" w:space="0" w:color="auto"/>
              <w:right w:val="single" w:sz="4" w:space="0" w:color="auto"/>
            </w:tcBorders>
            <w:shd w:val="clear" w:color="000000" w:fill="EEECE1"/>
            <w:noWrap/>
            <w:vAlign w:val="bottom"/>
            <w:hideMark/>
          </w:tcPr>
          <w:p w:rsidR="00864C31" w:rsidRPr="000E7B90" w:rsidRDefault="00864C31" w:rsidP="00864C31">
            <w:pPr>
              <w:jc w:val="right"/>
              <w:rPr>
                <w:rFonts w:ascii="Times New Roman" w:hAnsi="Times New Roman"/>
                <w:b/>
                <w:bCs/>
                <w:sz w:val="20"/>
              </w:rPr>
            </w:pPr>
            <w:r w:rsidRPr="000E7B90">
              <w:rPr>
                <w:rFonts w:ascii="Times New Roman" w:hAnsi="Times New Roman"/>
                <w:b/>
                <w:bCs/>
                <w:sz w:val="20"/>
              </w:rPr>
              <w:t>303,7</w:t>
            </w:r>
          </w:p>
        </w:tc>
        <w:tc>
          <w:tcPr>
            <w:tcW w:w="993" w:type="dxa"/>
            <w:tcBorders>
              <w:top w:val="nil"/>
              <w:left w:val="nil"/>
              <w:bottom w:val="double" w:sz="6" w:space="0" w:color="auto"/>
              <w:right w:val="single" w:sz="4" w:space="0" w:color="auto"/>
            </w:tcBorders>
            <w:shd w:val="clear" w:color="000000" w:fill="EEECE1"/>
            <w:noWrap/>
            <w:vAlign w:val="bottom"/>
            <w:hideMark/>
          </w:tcPr>
          <w:p w:rsidR="00864C31" w:rsidRPr="000E7B90" w:rsidRDefault="00864C31" w:rsidP="00864C31">
            <w:pPr>
              <w:jc w:val="right"/>
              <w:rPr>
                <w:rFonts w:ascii="Times New Roman" w:hAnsi="Times New Roman"/>
                <w:b/>
                <w:bCs/>
                <w:sz w:val="20"/>
              </w:rPr>
            </w:pPr>
            <w:r w:rsidRPr="000E7B90">
              <w:rPr>
                <w:rFonts w:ascii="Times New Roman" w:hAnsi="Times New Roman"/>
                <w:b/>
                <w:bCs/>
                <w:sz w:val="20"/>
              </w:rPr>
              <w:t>15.204,6</w:t>
            </w:r>
          </w:p>
        </w:tc>
        <w:tc>
          <w:tcPr>
            <w:tcW w:w="992" w:type="dxa"/>
            <w:tcBorders>
              <w:top w:val="nil"/>
              <w:left w:val="nil"/>
              <w:bottom w:val="double" w:sz="6" w:space="0" w:color="auto"/>
              <w:right w:val="single" w:sz="4" w:space="0" w:color="auto"/>
            </w:tcBorders>
            <w:shd w:val="clear" w:color="000000" w:fill="EEECE1"/>
            <w:noWrap/>
            <w:vAlign w:val="bottom"/>
            <w:hideMark/>
          </w:tcPr>
          <w:p w:rsidR="00864C31" w:rsidRPr="000E7B90" w:rsidRDefault="00864C31" w:rsidP="00864C31">
            <w:pPr>
              <w:jc w:val="right"/>
              <w:rPr>
                <w:rFonts w:ascii="Times New Roman" w:hAnsi="Times New Roman"/>
                <w:b/>
                <w:bCs/>
                <w:sz w:val="20"/>
              </w:rPr>
            </w:pPr>
            <w:r w:rsidRPr="000E7B90">
              <w:rPr>
                <w:rFonts w:ascii="Times New Roman" w:hAnsi="Times New Roman"/>
                <w:b/>
                <w:bCs/>
                <w:sz w:val="20"/>
              </w:rPr>
              <w:t>44.619,1</w:t>
            </w:r>
          </w:p>
        </w:tc>
        <w:tc>
          <w:tcPr>
            <w:tcW w:w="992" w:type="dxa"/>
            <w:tcBorders>
              <w:top w:val="nil"/>
              <w:left w:val="nil"/>
              <w:bottom w:val="double" w:sz="6" w:space="0" w:color="auto"/>
              <w:right w:val="single" w:sz="4" w:space="0" w:color="auto"/>
            </w:tcBorders>
            <w:shd w:val="clear" w:color="000000" w:fill="EEECE1"/>
            <w:noWrap/>
            <w:vAlign w:val="bottom"/>
            <w:hideMark/>
          </w:tcPr>
          <w:p w:rsidR="00864C31" w:rsidRPr="000E7B90" w:rsidRDefault="00864C31" w:rsidP="00864C31">
            <w:pPr>
              <w:jc w:val="right"/>
              <w:rPr>
                <w:rFonts w:ascii="Times New Roman" w:hAnsi="Times New Roman"/>
                <w:b/>
                <w:bCs/>
                <w:sz w:val="20"/>
              </w:rPr>
            </w:pPr>
            <w:r w:rsidRPr="000E7B90">
              <w:rPr>
                <w:rFonts w:ascii="Times New Roman" w:hAnsi="Times New Roman"/>
                <w:b/>
                <w:bCs/>
                <w:sz w:val="20"/>
              </w:rPr>
              <w:t>67.382,3</w:t>
            </w:r>
          </w:p>
        </w:tc>
        <w:tc>
          <w:tcPr>
            <w:tcW w:w="992" w:type="dxa"/>
            <w:tcBorders>
              <w:top w:val="nil"/>
              <w:left w:val="nil"/>
              <w:bottom w:val="double" w:sz="6" w:space="0" w:color="auto"/>
              <w:right w:val="single" w:sz="4" w:space="0" w:color="auto"/>
            </w:tcBorders>
            <w:shd w:val="clear" w:color="000000" w:fill="EEECE1"/>
            <w:noWrap/>
            <w:vAlign w:val="bottom"/>
            <w:hideMark/>
          </w:tcPr>
          <w:p w:rsidR="00864C31" w:rsidRPr="000E7B90" w:rsidRDefault="00864C31" w:rsidP="00864C31">
            <w:pPr>
              <w:jc w:val="right"/>
              <w:rPr>
                <w:rFonts w:ascii="Times New Roman" w:hAnsi="Times New Roman"/>
                <w:b/>
                <w:bCs/>
                <w:sz w:val="20"/>
              </w:rPr>
            </w:pPr>
            <w:r w:rsidRPr="000E7B90">
              <w:rPr>
                <w:rFonts w:ascii="Times New Roman" w:hAnsi="Times New Roman"/>
                <w:b/>
                <w:bCs/>
                <w:sz w:val="20"/>
              </w:rPr>
              <w:t>57.412,4</w:t>
            </w:r>
          </w:p>
        </w:tc>
        <w:tc>
          <w:tcPr>
            <w:tcW w:w="993" w:type="dxa"/>
            <w:tcBorders>
              <w:top w:val="nil"/>
              <w:left w:val="nil"/>
              <w:bottom w:val="double" w:sz="6" w:space="0" w:color="auto"/>
              <w:right w:val="single" w:sz="4" w:space="0" w:color="auto"/>
            </w:tcBorders>
            <w:shd w:val="clear" w:color="000000" w:fill="EEECE1"/>
            <w:noWrap/>
            <w:vAlign w:val="bottom"/>
            <w:hideMark/>
          </w:tcPr>
          <w:p w:rsidR="00864C31" w:rsidRPr="000E7B90" w:rsidRDefault="00864C31" w:rsidP="00864C31">
            <w:pPr>
              <w:jc w:val="right"/>
              <w:rPr>
                <w:rFonts w:ascii="Times New Roman" w:hAnsi="Times New Roman"/>
                <w:b/>
                <w:bCs/>
                <w:sz w:val="20"/>
              </w:rPr>
            </w:pPr>
            <w:r w:rsidRPr="000E7B90">
              <w:rPr>
                <w:rFonts w:ascii="Times New Roman" w:hAnsi="Times New Roman"/>
                <w:b/>
                <w:bCs/>
                <w:sz w:val="20"/>
              </w:rPr>
              <w:t>42.397,6</w:t>
            </w:r>
          </w:p>
        </w:tc>
        <w:tc>
          <w:tcPr>
            <w:tcW w:w="996" w:type="dxa"/>
            <w:tcBorders>
              <w:top w:val="nil"/>
              <w:left w:val="nil"/>
              <w:bottom w:val="double" w:sz="6" w:space="0" w:color="auto"/>
              <w:right w:val="single" w:sz="4" w:space="0" w:color="auto"/>
            </w:tcBorders>
            <w:shd w:val="clear" w:color="000000" w:fill="EEECE1"/>
            <w:noWrap/>
            <w:vAlign w:val="bottom"/>
            <w:hideMark/>
          </w:tcPr>
          <w:p w:rsidR="00864C31" w:rsidRPr="000E7B90" w:rsidRDefault="00864C31" w:rsidP="00864C31">
            <w:pPr>
              <w:jc w:val="right"/>
              <w:rPr>
                <w:rFonts w:ascii="Times New Roman" w:hAnsi="Times New Roman"/>
                <w:b/>
                <w:bCs/>
                <w:sz w:val="20"/>
              </w:rPr>
            </w:pPr>
            <w:r w:rsidRPr="000E7B90">
              <w:rPr>
                <w:rFonts w:ascii="Times New Roman" w:hAnsi="Times New Roman"/>
                <w:b/>
                <w:bCs/>
                <w:sz w:val="20"/>
              </w:rPr>
              <w:t>20.850,8</w:t>
            </w:r>
          </w:p>
        </w:tc>
        <w:tc>
          <w:tcPr>
            <w:tcW w:w="816" w:type="dxa"/>
            <w:tcBorders>
              <w:top w:val="nil"/>
              <w:left w:val="nil"/>
              <w:bottom w:val="double" w:sz="6" w:space="0" w:color="auto"/>
              <w:right w:val="single" w:sz="4" w:space="0" w:color="auto"/>
            </w:tcBorders>
            <w:shd w:val="clear" w:color="000000" w:fill="EEECE1"/>
            <w:noWrap/>
            <w:vAlign w:val="bottom"/>
            <w:hideMark/>
          </w:tcPr>
          <w:p w:rsidR="00864C31" w:rsidRPr="000E7B90" w:rsidRDefault="00864C31" w:rsidP="00864C31">
            <w:pPr>
              <w:jc w:val="right"/>
              <w:rPr>
                <w:rFonts w:ascii="Times New Roman" w:hAnsi="Times New Roman"/>
                <w:b/>
                <w:bCs/>
                <w:sz w:val="20"/>
              </w:rPr>
            </w:pPr>
            <w:r w:rsidRPr="000E7B90">
              <w:rPr>
                <w:rFonts w:ascii="Times New Roman" w:hAnsi="Times New Roman"/>
                <w:b/>
                <w:bCs/>
                <w:sz w:val="20"/>
              </w:rPr>
              <w:t>9.852,9</w:t>
            </w:r>
          </w:p>
        </w:tc>
        <w:tc>
          <w:tcPr>
            <w:tcW w:w="816" w:type="dxa"/>
            <w:tcBorders>
              <w:top w:val="nil"/>
              <w:left w:val="nil"/>
              <w:bottom w:val="double" w:sz="6" w:space="0" w:color="auto"/>
              <w:right w:val="single" w:sz="4" w:space="0" w:color="auto"/>
            </w:tcBorders>
            <w:shd w:val="clear" w:color="000000" w:fill="EEECE1"/>
            <w:noWrap/>
            <w:vAlign w:val="bottom"/>
            <w:hideMark/>
          </w:tcPr>
          <w:p w:rsidR="00864C31" w:rsidRPr="000E7B90" w:rsidRDefault="00864C31" w:rsidP="00864C31">
            <w:pPr>
              <w:jc w:val="right"/>
              <w:rPr>
                <w:rFonts w:ascii="Times New Roman" w:hAnsi="Times New Roman"/>
                <w:b/>
                <w:bCs/>
                <w:sz w:val="20"/>
              </w:rPr>
            </w:pPr>
            <w:r w:rsidRPr="000E7B90">
              <w:rPr>
                <w:rFonts w:ascii="Times New Roman" w:hAnsi="Times New Roman"/>
                <w:b/>
                <w:bCs/>
                <w:sz w:val="20"/>
              </w:rPr>
              <w:t>3.548,0</w:t>
            </w:r>
          </w:p>
        </w:tc>
        <w:tc>
          <w:tcPr>
            <w:tcW w:w="816" w:type="dxa"/>
            <w:tcBorders>
              <w:top w:val="nil"/>
              <w:left w:val="nil"/>
              <w:bottom w:val="double" w:sz="6" w:space="0" w:color="auto"/>
              <w:right w:val="nil"/>
            </w:tcBorders>
            <w:shd w:val="clear" w:color="000000" w:fill="EEECE1"/>
            <w:noWrap/>
            <w:vAlign w:val="bottom"/>
            <w:hideMark/>
          </w:tcPr>
          <w:p w:rsidR="00864C31" w:rsidRPr="000E7B90" w:rsidRDefault="00864C31" w:rsidP="00864C31">
            <w:pPr>
              <w:jc w:val="right"/>
              <w:rPr>
                <w:rFonts w:ascii="Times New Roman" w:hAnsi="Times New Roman"/>
                <w:b/>
                <w:bCs/>
                <w:sz w:val="20"/>
              </w:rPr>
            </w:pPr>
            <w:r w:rsidRPr="000E7B90">
              <w:rPr>
                <w:rFonts w:ascii="Times New Roman" w:hAnsi="Times New Roman"/>
                <w:b/>
                <w:bCs/>
                <w:sz w:val="20"/>
              </w:rPr>
              <w:t>2.445,5</w:t>
            </w:r>
          </w:p>
        </w:tc>
        <w:tc>
          <w:tcPr>
            <w:tcW w:w="916" w:type="dxa"/>
            <w:tcBorders>
              <w:top w:val="nil"/>
              <w:left w:val="single" w:sz="4" w:space="0" w:color="auto"/>
              <w:bottom w:val="double" w:sz="6" w:space="0" w:color="auto"/>
              <w:right w:val="double" w:sz="6" w:space="0" w:color="auto"/>
            </w:tcBorders>
            <w:shd w:val="clear" w:color="000000" w:fill="EEECE1"/>
            <w:noWrap/>
            <w:vAlign w:val="bottom"/>
            <w:hideMark/>
          </w:tcPr>
          <w:p w:rsidR="00864C31" w:rsidRPr="000E7B90" w:rsidRDefault="00864C31" w:rsidP="00864C31">
            <w:pPr>
              <w:jc w:val="right"/>
              <w:rPr>
                <w:rFonts w:ascii="Times New Roman" w:hAnsi="Times New Roman"/>
                <w:b/>
                <w:bCs/>
                <w:sz w:val="20"/>
              </w:rPr>
            </w:pPr>
            <w:r w:rsidRPr="000E7B90">
              <w:rPr>
                <w:rFonts w:ascii="Times New Roman" w:hAnsi="Times New Roman"/>
                <w:b/>
                <w:bCs/>
                <w:sz w:val="20"/>
              </w:rPr>
              <w:t>11.552,2</w:t>
            </w:r>
          </w:p>
        </w:tc>
      </w:tr>
    </w:tbl>
    <w:p w:rsidR="0031758A" w:rsidRPr="000E7B90" w:rsidRDefault="0031758A" w:rsidP="0031758A">
      <w:pPr>
        <w:pStyle w:val="Header"/>
        <w:tabs>
          <w:tab w:val="clear" w:pos="4320"/>
          <w:tab w:val="clear" w:pos="8640"/>
        </w:tabs>
        <w:jc w:val="both"/>
        <w:rPr>
          <w:rFonts w:ascii="Times New Roman" w:hAnsi="Times New Roman"/>
          <w:szCs w:val="24"/>
        </w:rPr>
      </w:pPr>
    </w:p>
    <w:p w:rsidR="0038637E" w:rsidRPr="000E7B90" w:rsidRDefault="0038637E" w:rsidP="0031758A">
      <w:pPr>
        <w:pStyle w:val="Header"/>
        <w:tabs>
          <w:tab w:val="clear" w:pos="4320"/>
          <w:tab w:val="clear" w:pos="8640"/>
        </w:tabs>
        <w:jc w:val="both"/>
        <w:rPr>
          <w:rFonts w:ascii="Times New Roman" w:hAnsi="Times New Roman"/>
          <w:szCs w:val="24"/>
        </w:rPr>
      </w:pPr>
    </w:p>
    <w:p w:rsidR="0038637E" w:rsidRPr="000E7B90" w:rsidRDefault="0038637E" w:rsidP="0031758A">
      <w:pPr>
        <w:pStyle w:val="Header"/>
        <w:tabs>
          <w:tab w:val="clear" w:pos="4320"/>
          <w:tab w:val="clear" w:pos="8640"/>
        </w:tabs>
        <w:jc w:val="both"/>
        <w:rPr>
          <w:rFonts w:ascii="Times New Roman" w:hAnsi="Times New Roman"/>
          <w:szCs w:val="24"/>
        </w:rPr>
      </w:pPr>
    </w:p>
    <w:p w:rsidR="0038637E" w:rsidRPr="000E7B90" w:rsidRDefault="0038637E" w:rsidP="0031758A">
      <w:pPr>
        <w:pStyle w:val="Header"/>
        <w:tabs>
          <w:tab w:val="clear" w:pos="4320"/>
          <w:tab w:val="clear" w:pos="8640"/>
        </w:tabs>
        <w:jc w:val="both"/>
        <w:rPr>
          <w:rFonts w:ascii="Times New Roman" w:hAnsi="Times New Roman"/>
          <w:szCs w:val="24"/>
        </w:rPr>
      </w:pPr>
    </w:p>
    <w:p w:rsidR="0038637E" w:rsidRPr="000E7B90" w:rsidRDefault="0038637E" w:rsidP="0031758A">
      <w:pPr>
        <w:pStyle w:val="Header"/>
        <w:tabs>
          <w:tab w:val="clear" w:pos="4320"/>
          <w:tab w:val="clear" w:pos="8640"/>
        </w:tabs>
        <w:jc w:val="both"/>
        <w:rPr>
          <w:rFonts w:ascii="Times New Roman" w:hAnsi="Times New Roman"/>
          <w:szCs w:val="24"/>
        </w:rPr>
      </w:pPr>
    </w:p>
    <w:p w:rsidR="0038637E" w:rsidRPr="000E7B90" w:rsidRDefault="0038637E" w:rsidP="0031758A">
      <w:pPr>
        <w:pStyle w:val="Header"/>
        <w:tabs>
          <w:tab w:val="clear" w:pos="4320"/>
          <w:tab w:val="clear" w:pos="8640"/>
        </w:tabs>
        <w:jc w:val="both"/>
        <w:rPr>
          <w:rFonts w:ascii="Times New Roman" w:hAnsi="Times New Roman"/>
          <w:szCs w:val="24"/>
        </w:rPr>
      </w:pPr>
    </w:p>
    <w:p w:rsidR="0038637E" w:rsidRPr="000E7B90" w:rsidRDefault="0038637E" w:rsidP="0031758A">
      <w:pPr>
        <w:pStyle w:val="Header"/>
        <w:tabs>
          <w:tab w:val="clear" w:pos="4320"/>
          <w:tab w:val="clear" w:pos="8640"/>
        </w:tabs>
        <w:jc w:val="both"/>
        <w:rPr>
          <w:rFonts w:ascii="Times New Roman" w:hAnsi="Times New Roman"/>
          <w:szCs w:val="24"/>
        </w:rPr>
      </w:pPr>
    </w:p>
    <w:p w:rsidR="0038637E" w:rsidRPr="000E7B90" w:rsidRDefault="0038637E" w:rsidP="0031758A">
      <w:pPr>
        <w:pStyle w:val="Header"/>
        <w:tabs>
          <w:tab w:val="clear" w:pos="4320"/>
          <w:tab w:val="clear" w:pos="8640"/>
        </w:tabs>
        <w:jc w:val="both"/>
        <w:rPr>
          <w:rFonts w:ascii="Times New Roman" w:hAnsi="Times New Roman"/>
          <w:szCs w:val="24"/>
        </w:rPr>
      </w:pPr>
    </w:p>
    <w:p w:rsidR="005E5766" w:rsidRPr="000E7B90" w:rsidRDefault="0031758A" w:rsidP="0031758A">
      <w:pPr>
        <w:pStyle w:val="Header"/>
        <w:tabs>
          <w:tab w:val="clear" w:pos="4320"/>
          <w:tab w:val="clear" w:pos="8640"/>
        </w:tabs>
        <w:jc w:val="both"/>
        <w:rPr>
          <w:rFonts w:ascii="Times New Roman" w:hAnsi="Times New Roman"/>
          <w:i/>
          <w:szCs w:val="24"/>
          <w:lang w:val="de-DE"/>
        </w:rPr>
      </w:pPr>
      <w:r w:rsidRPr="000E7B90">
        <w:rPr>
          <w:rFonts w:ascii="Times New Roman" w:hAnsi="Times New Roman"/>
          <w:i/>
          <w:szCs w:val="24"/>
          <w:lang w:val="de-DE"/>
        </w:rPr>
        <w:lastRenderedPageBreak/>
        <w:t>Tabela br. 4.12. – Stanje šuma po debljinskoj strukturi</w:t>
      </w:r>
    </w:p>
    <w:p w:rsidR="00864C31" w:rsidRPr="000E7B90" w:rsidRDefault="00864C31" w:rsidP="0031758A">
      <w:pPr>
        <w:pStyle w:val="Header"/>
        <w:tabs>
          <w:tab w:val="clear" w:pos="4320"/>
          <w:tab w:val="clear" w:pos="8640"/>
        </w:tabs>
        <w:jc w:val="both"/>
        <w:rPr>
          <w:rFonts w:ascii="Times New Roman" w:hAnsi="Times New Roman"/>
          <w:i/>
          <w:szCs w:val="24"/>
          <w:lang w:val="de-DE"/>
        </w:rPr>
      </w:pPr>
    </w:p>
    <w:tbl>
      <w:tblPr>
        <w:tblW w:w="6900" w:type="dxa"/>
        <w:tblInd w:w="85" w:type="dxa"/>
        <w:tblLook w:val="04A0"/>
      </w:tblPr>
      <w:tblGrid>
        <w:gridCol w:w="4300"/>
        <w:gridCol w:w="1620"/>
        <w:gridCol w:w="980"/>
      </w:tblGrid>
      <w:tr w:rsidR="00864C31" w:rsidRPr="000E7B90" w:rsidTr="00864C31">
        <w:trPr>
          <w:trHeight w:val="555"/>
        </w:trPr>
        <w:tc>
          <w:tcPr>
            <w:tcW w:w="4300" w:type="dxa"/>
            <w:tcBorders>
              <w:top w:val="double" w:sz="6" w:space="0" w:color="auto"/>
              <w:left w:val="double" w:sz="6" w:space="0" w:color="auto"/>
              <w:bottom w:val="double" w:sz="6" w:space="0" w:color="auto"/>
              <w:right w:val="nil"/>
            </w:tcBorders>
            <w:shd w:val="clear" w:color="auto" w:fill="auto"/>
            <w:noWrap/>
            <w:vAlign w:val="center"/>
            <w:hideMark/>
          </w:tcPr>
          <w:p w:rsidR="00864C31" w:rsidRPr="000E7B90" w:rsidRDefault="00864C31" w:rsidP="00864C31">
            <w:pPr>
              <w:jc w:val="center"/>
              <w:rPr>
                <w:rFonts w:ascii="Times New Roman" w:hAnsi="Times New Roman"/>
                <w:szCs w:val="24"/>
              </w:rPr>
            </w:pPr>
            <w:r w:rsidRPr="000E7B90">
              <w:rPr>
                <w:rFonts w:ascii="Times New Roman" w:hAnsi="Times New Roman"/>
                <w:szCs w:val="24"/>
              </w:rPr>
              <w:t>Debljinske klase</w:t>
            </w:r>
          </w:p>
        </w:tc>
        <w:tc>
          <w:tcPr>
            <w:tcW w:w="162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864C31" w:rsidRPr="000E7B90" w:rsidRDefault="00864C31" w:rsidP="00864C31">
            <w:pPr>
              <w:jc w:val="center"/>
              <w:rPr>
                <w:rFonts w:ascii="Times New Roman" w:hAnsi="Times New Roman"/>
                <w:szCs w:val="24"/>
              </w:rPr>
            </w:pPr>
            <w:r w:rsidRPr="000E7B90">
              <w:rPr>
                <w:rFonts w:ascii="Times New Roman" w:hAnsi="Times New Roman"/>
                <w:szCs w:val="24"/>
              </w:rPr>
              <w:t>V (m</w:t>
            </w:r>
            <w:r w:rsidRPr="000E7B90">
              <w:rPr>
                <w:rFonts w:ascii="Times New Roman" w:hAnsi="Times New Roman"/>
                <w:szCs w:val="24"/>
                <w:vertAlign w:val="superscript"/>
              </w:rPr>
              <w:t>3</w:t>
            </w:r>
            <w:r w:rsidRPr="000E7B90">
              <w:rPr>
                <w:rFonts w:ascii="Times New Roman" w:hAnsi="Times New Roman"/>
                <w:szCs w:val="24"/>
              </w:rPr>
              <w:t>)</w:t>
            </w:r>
          </w:p>
        </w:tc>
        <w:tc>
          <w:tcPr>
            <w:tcW w:w="980" w:type="dxa"/>
            <w:tcBorders>
              <w:top w:val="double" w:sz="6" w:space="0" w:color="auto"/>
              <w:left w:val="nil"/>
              <w:bottom w:val="double" w:sz="6" w:space="0" w:color="auto"/>
              <w:right w:val="double" w:sz="6" w:space="0" w:color="auto"/>
            </w:tcBorders>
            <w:shd w:val="clear" w:color="auto" w:fill="auto"/>
            <w:noWrap/>
            <w:vAlign w:val="center"/>
            <w:hideMark/>
          </w:tcPr>
          <w:p w:rsidR="00864C31" w:rsidRPr="000E7B90" w:rsidRDefault="00864C31" w:rsidP="00864C31">
            <w:pPr>
              <w:jc w:val="center"/>
              <w:rPr>
                <w:rFonts w:ascii="Times New Roman" w:hAnsi="Times New Roman"/>
                <w:szCs w:val="24"/>
              </w:rPr>
            </w:pPr>
            <w:r w:rsidRPr="000E7B90">
              <w:rPr>
                <w:rFonts w:ascii="Times New Roman" w:hAnsi="Times New Roman"/>
                <w:szCs w:val="24"/>
              </w:rPr>
              <w:t>%</w:t>
            </w:r>
          </w:p>
        </w:tc>
      </w:tr>
      <w:tr w:rsidR="00864C31" w:rsidRPr="000E7B90" w:rsidTr="00864C31">
        <w:trPr>
          <w:trHeight w:val="405"/>
        </w:trPr>
        <w:tc>
          <w:tcPr>
            <w:tcW w:w="4300" w:type="dxa"/>
            <w:tcBorders>
              <w:top w:val="nil"/>
              <w:left w:val="double" w:sz="6" w:space="0" w:color="auto"/>
              <w:bottom w:val="single" w:sz="4" w:space="0" w:color="auto"/>
              <w:right w:val="nil"/>
            </w:tcBorders>
            <w:shd w:val="clear" w:color="auto" w:fill="auto"/>
            <w:noWrap/>
            <w:vAlign w:val="bottom"/>
            <w:hideMark/>
          </w:tcPr>
          <w:p w:rsidR="00864C31" w:rsidRPr="000E7B90" w:rsidRDefault="00864C31" w:rsidP="00864C31">
            <w:pPr>
              <w:rPr>
                <w:rFonts w:ascii="Times New Roman" w:hAnsi="Times New Roman"/>
                <w:szCs w:val="24"/>
              </w:rPr>
            </w:pPr>
            <w:r w:rsidRPr="000E7B90">
              <w:rPr>
                <w:rFonts w:ascii="Times New Roman" w:hAnsi="Times New Roman"/>
                <w:szCs w:val="24"/>
              </w:rPr>
              <w:t>Tanak materijal              (do 30 cm)</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864C31" w:rsidRPr="000E7B90" w:rsidRDefault="00864C31" w:rsidP="00864C31">
            <w:pPr>
              <w:jc w:val="right"/>
              <w:rPr>
                <w:rFonts w:ascii="Times New Roman" w:hAnsi="Times New Roman"/>
                <w:szCs w:val="24"/>
              </w:rPr>
            </w:pPr>
            <w:r w:rsidRPr="000E7B90">
              <w:rPr>
                <w:rFonts w:ascii="Times New Roman" w:hAnsi="Times New Roman"/>
                <w:szCs w:val="24"/>
              </w:rPr>
              <w:t>60.127,4</w:t>
            </w:r>
          </w:p>
        </w:tc>
        <w:tc>
          <w:tcPr>
            <w:tcW w:w="980" w:type="dxa"/>
            <w:tcBorders>
              <w:top w:val="nil"/>
              <w:left w:val="nil"/>
              <w:bottom w:val="single" w:sz="4" w:space="0" w:color="auto"/>
              <w:right w:val="double" w:sz="6" w:space="0" w:color="auto"/>
            </w:tcBorders>
            <w:shd w:val="clear" w:color="auto" w:fill="auto"/>
            <w:noWrap/>
            <w:vAlign w:val="bottom"/>
            <w:hideMark/>
          </w:tcPr>
          <w:p w:rsidR="00864C31" w:rsidRPr="000E7B90" w:rsidRDefault="00864C31" w:rsidP="00864C31">
            <w:pPr>
              <w:jc w:val="right"/>
              <w:rPr>
                <w:rFonts w:ascii="Times New Roman" w:hAnsi="Times New Roman"/>
                <w:szCs w:val="24"/>
              </w:rPr>
            </w:pPr>
            <w:r w:rsidRPr="000E7B90">
              <w:rPr>
                <w:rFonts w:ascii="Times New Roman" w:hAnsi="Times New Roman"/>
                <w:szCs w:val="24"/>
              </w:rPr>
              <w:t>22,8</w:t>
            </w:r>
          </w:p>
        </w:tc>
      </w:tr>
      <w:tr w:rsidR="00864C31" w:rsidRPr="000E7B90" w:rsidTr="00864C31">
        <w:trPr>
          <w:trHeight w:val="405"/>
        </w:trPr>
        <w:tc>
          <w:tcPr>
            <w:tcW w:w="4300" w:type="dxa"/>
            <w:tcBorders>
              <w:top w:val="nil"/>
              <w:left w:val="double" w:sz="6" w:space="0" w:color="auto"/>
              <w:bottom w:val="single" w:sz="4" w:space="0" w:color="auto"/>
              <w:right w:val="nil"/>
            </w:tcBorders>
            <w:shd w:val="clear" w:color="auto" w:fill="auto"/>
            <w:noWrap/>
            <w:vAlign w:val="bottom"/>
            <w:hideMark/>
          </w:tcPr>
          <w:p w:rsidR="00864C31" w:rsidRPr="000E7B90" w:rsidRDefault="00864C31" w:rsidP="00864C31">
            <w:pPr>
              <w:rPr>
                <w:rFonts w:ascii="Times New Roman" w:hAnsi="Times New Roman"/>
                <w:szCs w:val="24"/>
              </w:rPr>
            </w:pPr>
            <w:r w:rsidRPr="000E7B90">
              <w:rPr>
                <w:rFonts w:ascii="Times New Roman" w:hAnsi="Times New Roman"/>
                <w:szCs w:val="24"/>
              </w:rPr>
              <w:t>Srednje jak materijal     (30 - 50 cm)</w:t>
            </w:r>
          </w:p>
        </w:tc>
        <w:tc>
          <w:tcPr>
            <w:tcW w:w="1620" w:type="dxa"/>
            <w:tcBorders>
              <w:top w:val="nil"/>
              <w:left w:val="single" w:sz="4" w:space="0" w:color="auto"/>
              <w:bottom w:val="single" w:sz="4" w:space="0" w:color="auto"/>
              <w:right w:val="single" w:sz="4" w:space="0" w:color="auto"/>
            </w:tcBorders>
            <w:shd w:val="clear" w:color="auto" w:fill="auto"/>
            <w:vAlign w:val="bottom"/>
            <w:hideMark/>
          </w:tcPr>
          <w:p w:rsidR="00864C31" w:rsidRPr="000E7B90" w:rsidRDefault="00864C31" w:rsidP="00864C31">
            <w:pPr>
              <w:jc w:val="right"/>
              <w:rPr>
                <w:rFonts w:ascii="Times New Roman" w:hAnsi="Times New Roman"/>
                <w:szCs w:val="24"/>
              </w:rPr>
            </w:pPr>
            <w:r w:rsidRPr="000E7B90">
              <w:rPr>
                <w:rFonts w:ascii="Times New Roman" w:hAnsi="Times New Roman"/>
                <w:szCs w:val="24"/>
              </w:rPr>
              <w:t>124.794,5</w:t>
            </w:r>
          </w:p>
        </w:tc>
        <w:tc>
          <w:tcPr>
            <w:tcW w:w="980" w:type="dxa"/>
            <w:tcBorders>
              <w:top w:val="nil"/>
              <w:left w:val="nil"/>
              <w:bottom w:val="single" w:sz="4" w:space="0" w:color="auto"/>
              <w:right w:val="double" w:sz="6" w:space="0" w:color="auto"/>
            </w:tcBorders>
            <w:shd w:val="clear" w:color="auto" w:fill="auto"/>
            <w:noWrap/>
            <w:vAlign w:val="bottom"/>
            <w:hideMark/>
          </w:tcPr>
          <w:p w:rsidR="00864C31" w:rsidRPr="000E7B90" w:rsidRDefault="00864C31" w:rsidP="00864C31">
            <w:pPr>
              <w:jc w:val="right"/>
              <w:rPr>
                <w:rFonts w:ascii="Times New Roman" w:hAnsi="Times New Roman"/>
                <w:szCs w:val="24"/>
              </w:rPr>
            </w:pPr>
            <w:r w:rsidRPr="000E7B90">
              <w:rPr>
                <w:rFonts w:ascii="Times New Roman" w:hAnsi="Times New Roman"/>
                <w:szCs w:val="24"/>
              </w:rPr>
              <w:t>47,3</w:t>
            </w:r>
          </w:p>
        </w:tc>
      </w:tr>
      <w:tr w:rsidR="00864C31" w:rsidRPr="000E7B90" w:rsidTr="00864C31">
        <w:trPr>
          <w:trHeight w:val="405"/>
        </w:trPr>
        <w:tc>
          <w:tcPr>
            <w:tcW w:w="4300" w:type="dxa"/>
            <w:tcBorders>
              <w:top w:val="nil"/>
              <w:left w:val="double" w:sz="6" w:space="0" w:color="auto"/>
              <w:bottom w:val="double" w:sz="6" w:space="0" w:color="auto"/>
              <w:right w:val="nil"/>
            </w:tcBorders>
            <w:shd w:val="clear" w:color="auto" w:fill="auto"/>
            <w:noWrap/>
            <w:vAlign w:val="bottom"/>
            <w:hideMark/>
          </w:tcPr>
          <w:p w:rsidR="00864C31" w:rsidRPr="000E7B90" w:rsidRDefault="00864C31" w:rsidP="00864C31">
            <w:pPr>
              <w:rPr>
                <w:rFonts w:ascii="Times New Roman" w:hAnsi="Times New Roman"/>
                <w:szCs w:val="24"/>
              </w:rPr>
            </w:pPr>
            <w:r w:rsidRPr="000E7B90">
              <w:rPr>
                <w:rFonts w:ascii="Times New Roman" w:hAnsi="Times New Roman"/>
                <w:szCs w:val="24"/>
              </w:rPr>
              <w:t>Jak materijal                  (preko 50 cm)</w:t>
            </w:r>
          </w:p>
        </w:tc>
        <w:tc>
          <w:tcPr>
            <w:tcW w:w="1620" w:type="dxa"/>
            <w:tcBorders>
              <w:top w:val="nil"/>
              <w:left w:val="single" w:sz="4" w:space="0" w:color="auto"/>
              <w:bottom w:val="double" w:sz="6" w:space="0" w:color="auto"/>
              <w:right w:val="single" w:sz="4" w:space="0" w:color="auto"/>
            </w:tcBorders>
            <w:shd w:val="clear" w:color="auto" w:fill="auto"/>
            <w:vAlign w:val="bottom"/>
            <w:hideMark/>
          </w:tcPr>
          <w:p w:rsidR="00864C31" w:rsidRPr="000E7B90" w:rsidRDefault="00864C31" w:rsidP="00864C31">
            <w:pPr>
              <w:jc w:val="right"/>
              <w:rPr>
                <w:rFonts w:ascii="Times New Roman" w:hAnsi="Times New Roman"/>
                <w:szCs w:val="24"/>
              </w:rPr>
            </w:pPr>
            <w:r w:rsidRPr="000E7B90">
              <w:rPr>
                <w:rFonts w:ascii="Times New Roman" w:hAnsi="Times New Roman"/>
                <w:szCs w:val="24"/>
              </w:rPr>
              <w:t>79.094,7</w:t>
            </w:r>
          </w:p>
        </w:tc>
        <w:tc>
          <w:tcPr>
            <w:tcW w:w="980" w:type="dxa"/>
            <w:tcBorders>
              <w:top w:val="nil"/>
              <w:left w:val="nil"/>
              <w:bottom w:val="double" w:sz="6" w:space="0" w:color="auto"/>
              <w:right w:val="double" w:sz="6" w:space="0" w:color="auto"/>
            </w:tcBorders>
            <w:shd w:val="clear" w:color="auto" w:fill="auto"/>
            <w:noWrap/>
            <w:vAlign w:val="bottom"/>
            <w:hideMark/>
          </w:tcPr>
          <w:p w:rsidR="00864C31" w:rsidRPr="000E7B90" w:rsidRDefault="00864C31" w:rsidP="00864C31">
            <w:pPr>
              <w:jc w:val="right"/>
              <w:rPr>
                <w:rFonts w:ascii="Times New Roman" w:hAnsi="Times New Roman"/>
                <w:szCs w:val="24"/>
              </w:rPr>
            </w:pPr>
            <w:r w:rsidRPr="000E7B90">
              <w:rPr>
                <w:rFonts w:ascii="Times New Roman" w:hAnsi="Times New Roman"/>
                <w:szCs w:val="24"/>
              </w:rPr>
              <w:t>30,0</w:t>
            </w:r>
          </w:p>
        </w:tc>
      </w:tr>
      <w:tr w:rsidR="00864C31" w:rsidRPr="000E7B90" w:rsidTr="00864C31">
        <w:trPr>
          <w:trHeight w:val="510"/>
        </w:trPr>
        <w:tc>
          <w:tcPr>
            <w:tcW w:w="4300" w:type="dxa"/>
            <w:tcBorders>
              <w:top w:val="nil"/>
              <w:left w:val="double" w:sz="6" w:space="0" w:color="auto"/>
              <w:bottom w:val="double" w:sz="6" w:space="0" w:color="auto"/>
              <w:right w:val="nil"/>
            </w:tcBorders>
            <w:shd w:val="clear" w:color="000000" w:fill="EEECE1"/>
            <w:noWrap/>
            <w:vAlign w:val="bottom"/>
            <w:hideMark/>
          </w:tcPr>
          <w:p w:rsidR="00864C31" w:rsidRPr="000E7B90" w:rsidRDefault="00864C31" w:rsidP="00864C31">
            <w:pPr>
              <w:jc w:val="center"/>
              <w:rPr>
                <w:rFonts w:ascii="Times New Roman" w:hAnsi="Times New Roman"/>
                <w:b/>
                <w:bCs/>
                <w:szCs w:val="24"/>
              </w:rPr>
            </w:pPr>
            <w:r w:rsidRPr="000E7B90">
              <w:rPr>
                <w:rFonts w:ascii="Times New Roman" w:hAnsi="Times New Roman"/>
                <w:b/>
                <w:bCs/>
                <w:szCs w:val="24"/>
              </w:rPr>
              <w:t>Ukupno za G.J.</w:t>
            </w:r>
          </w:p>
        </w:tc>
        <w:tc>
          <w:tcPr>
            <w:tcW w:w="1620" w:type="dxa"/>
            <w:tcBorders>
              <w:top w:val="nil"/>
              <w:left w:val="single" w:sz="4" w:space="0" w:color="auto"/>
              <w:bottom w:val="double" w:sz="6" w:space="0" w:color="auto"/>
              <w:right w:val="single" w:sz="4" w:space="0" w:color="auto"/>
            </w:tcBorders>
            <w:shd w:val="clear" w:color="000000" w:fill="EEECE1"/>
            <w:vAlign w:val="bottom"/>
            <w:hideMark/>
          </w:tcPr>
          <w:p w:rsidR="00864C31" w:rsidRPr="000E7B90" w:rsidRDefault="00864C31" w:rsidP="00864C31">
            <w:pPr>
              <w:jc w:val="right"/>
              <w:rPr>
                <w:rFonts w:ascii="Times New Roman" w:hAnsi="Times New Roman"/>
                <w:b/>
                <w:bCs/>
                <w:szCs w:val="24"/>
              </w:rPr>
            </w:pPr>
            <w:r w:rsidRPr="000E7B90">
              <w:rPr>
                <w:rFonts w:ascii="Times New Roman" w:hAnsi="Times New Roman"/>
                <w:b/>
                <w:bCs/>
                <w:szCs w:val="24"/>
              </w:rPr>
              <w:t>264.016,6</w:t>
            </w:r>
          </w:p>
        </w:tc>
        <w:tc>
          <w:tcPr>
            <w:tcW w:w="980" w:type="dxa"/>
            <w:tcBorders>
              <w:top w:val="nil"/>
              <w:left w:val="nil"/>
              <w:bottom w:val="double" w:sz="6" w:space="0" w:color="auto"/>
              <w:right w:val="double" w:sz="6" w:space="0" w:color="auto"/>
            </w:tcBorders>
            <w:shd w:val="clear" w:color="000000" w:fill="EEECE1"/>
            <w:noWrap/>
            <w:vAlign w:val="bottom"/>
            <w:hideMark/>
          </w:tcPr>
          <w:p w:rsidR="00864C31" w:rsidRPr="000E7B90" w:rsidRDefault="00864C31" w:rsidP="00864C31">
            <w:pPr>
              <w:jc w:val="right"/>
              <w:rPr>
                <w:rFonts w:ascii="Times New Roman" w:hAnsi="Times New Roman"/>
                <w:b/>
                <w:bCs/>
                <w:szCs w:val="24"/>
              </w:rPr>
            </w:pPr>
            <w:r w:rsidRPr="000E7B90">
              <w:rPr>
                <w:rFonts w:ascii="Times New Roman" w:hAnsi="Times New Roman"/>
                <w:b/>
                <w:bCs/>
                <w:szCs w:val="24"/>
              </w:rPr>
              <w:t>100,0</w:t>
            </w:r>
          </w:p>
        </w:tc>
      </w:tr>
    </w:tbl>
    <w:p w:rsidR="0031758A" w:rsidRPr="000E7B90" w:rsidRDefault="0031758A" w:rsidP="0031758A">
      <w:pPr>
        <w:pStyle w:val="Header"/>
        <w:tabs>
          <w:tab w:val="clear" w:pos="4320"/>
          <w:tab w:val="clear" w:pos="8640"/>
        </w:tabs>
        <w:jc w:val="both"/>
        <w:rPr>
          <w:rFonts w:ascii="Times New Roman" w:hAnsi="Times New Roman"/>
          <w:i/>
          <w:szCs w:val="24"/>
          <w:lang w:val="de-DE"/>
        </w:rPr>
      </w:pPr>
    </w:p>
    <w:p w:rsidR="0031758A" w:rsidRPr="000E7B90" w:rsidRDefault="0031758A" w:rsidP="0031758A">
      <w:pPr>
        <w:pStyle w:val="Header"/>
        <w:tabs>
          <w:tab w:val="clear" w:pos="4320"/>
          <w:tab w:val="clear" w:pos="8640"/>
        </w:tabs>
        <w:jc w:val="both"/>
        <w:rPr>
          <w:rFonts w:ascii="Times New Roman" w:hAnsi="Times New Roman"/>
          <w:szCs w:val="24"/>
        </w:rPr>
      </w:pPr>
    </w:p>
    <w:p w:rsidR="0031758A" w:rsidRPr="000E7B90" w:rsidRDefault="0031758A" w:rsidP="0031758A">
      <w:pPr>
        <w:jc w:val="both"/>
        <w:rPr>
          <w:rFonts w:ascii="Times New Roman" w:hAnsi="Times New Roman"/>
          <w:szCs w:val="24"/>
        </w:rPr>
      </w:pPr>
      <w:r w:rsidRPr="000E7B90">
        <w:rPr>
          <w:rFonts w:ascii="Times New Roman" w:hAnsi="Times New Roman"/>
          <w:szCs w:val="24"/>
        </w:rPr>
        <w:tab/>
        <w:t>Iz tabelarnog pregleda se vidi da je od ukupn</w:t>
      </w:r>
      <w:r w:rsidR="00642175" w:rsidRPr="000E7B90">
        <w:rPr>
          <w:rFonts w:ascii="Times New Roman" w:hAnsi="Times New Roman"/>
          <w:szCs w:val="24"/>
        </w:rPr>
        <w:t>e zapremine gazdinske jedinice "</w:t>
      </w:r>
      <w:r w:rsidR="00642175" w:rsidRPr="000E7B90">
        <w:rPr>
          <w:rFonts w:ascii="Times New Roman" w:hAnsi="Times New Roman"/>
        </w:rPr>
        <w:t>Senajske bare</w:t>
      </w:r>
      <w:r w:rsidR="002E14F9" w:rsidRPr="000E7B90">
        <w:rPr>
          <w:rFonts w:ascii="Times New Roman" w:hAnsi="Times New Roman"/>
        </w:rPr>
        <w:t xml:space="preserve"> I </w:t>
      </w:r>
      <w:r w:rsidR="00642175" w:rsidRPr="000E7B90">
        <w:rPr>
          <w:rFonts w:ascii="Times New Roman" w:hAnsi="Times New Roman"/>
        </w:rPr>
        <w:t>-</w:t>
      </w:r>
      <w:r w:rsidR="002E14F9" w:rsidRPr="000E7B90">
        <w:rPr>
          <w:rFonts w:ascii="Times New Roman" w:hAnsi="Times New Roman"/>
        </w:rPr>
        <w:t xml:space="preserve"> </w:t>
      </w:r>
      <w:r w:rsidR="00642175" w:rsidRPr="000E7B90">
        <w:rPr>
          <w:rFonts w:ascii="Times New Roman" w:hAnsi="Times New Roman"/>
        </w:rPr>
        <w:t>Krstac</w:t>
      </w:r>
      <w:r w:rsidRPr="000E7B90">
        <w:rPr>
          <w:rFonts w:ascii="Times New Roman" w:hAnsi="Times New Roman"/>
          <w:szCs w:val="24"/>
        </w:rPr>
        <w:t>“</w:t>
      </w:r>
      <w:r w:rsidR="000823CB" w:rsidRPr="000E7B90">
        <w:rPr>
          <w:rFonts w:ascii="Times New Roman" w:hAnsi="Times New Roman"/>
          <w:szCs w:val="24"/>
        </w:rPr>
        <w:t xml:space="preserve">    </w:t>
      </w:r>
      <w:r w:rsidRPr="000E7B90">
        <w:rPr>
          <w:rFonts w:ascii="Times New Roman" w:hAnsi="Times New Roman"/>
          <w:szCs w:val="24"/>
        </w:rPr>
        <w:t>(</w:t>
      </w:r>
      <w:r w:rsidR="005A5C1D" w:rsidRPr="000E7B90">
        <w:rPr>
          <w:rFonts w:ascii="Times New Roman" w:hAnsi="Times New Roman"/>
          <w:bCs/>
          <w:szCs w:val="24"/>
          <w:lang w:val="sr-Latn-CS" w:eastAsia="sr-Latn-CS"/>
        </w:rPr>
        <w:t>264.016,6</w:t>
      </w:r>
      <w:r w:rsidRPr="000E7B90">
        <w:rPr>
          <w:rFonts w:ascii="Times New Roman" w:hAnsi="Times New Roman"/>
          <w:szCs w:val="24"/>
        </w:rPr>
        <w:t xml:space="preserve"> m</w:t>
      </w:r>
      <w:r w:rsidRPr="000E7B90">
        <w:rPr>
          <w:rFonts w:ascii="Times New Roman" w:hAnsi="Times New Roman"/>
          <w:szCs w:val="24"/>
          <w:vertAlign w:val="superscript"/>
        </w:rPr>
        <w:t>3</w:t>
      </w:r>
      <w:r w:rsidRPr="000E7B90">
        <w:rPr>
          <w:rFonts w:ascii="Times New Roman" w:hAnsi="Times New Roman"/>
          <w:szCs w:val="24"/>
        </w:rPr>
        <w:t xml:space="preserve">) najzastupljeniji srednje jak materijal sa zapreminom od </w:t>
      </w:r>
      <w:r w:rsidR="005A5C1D" w:rsidRPr="000E7B90">
        <w:rPr>
          <w:rFonts w:ascii="Times New Roman" w:hAnsi="Times New Roman"/>
          <w:szCs w:val="24"/>
        </w:rPr>
        <w:t>124.794,5</w:t>
      </w:r>
      <w:r w:rsidRPr="000E7B90">
        <w:rPr>
          <w:rFonts w:ascii="Times New Roman" w:hAnsi="Times New Roman"/>
          <w:szCs w:val="24"/>
        </w:rPr>
        <w:t xml:space="preserve"> m</w:t>
      </w:r>
      <w:r w:rsidRPr="000E7B90">
        <w:rPr>
          <w:rFonts w:ascii="Times New Roman" w:hAnsi="Times New Roman"/>
          <w:szCs w:val="24"/>
          <w:vertAlign w:val="superscript"/>
        </w:rPr>
        <w:t>3</w:t>
      </w:r>
      <w:r w:rsidRPr="000E7B90">
        <w:rPr>
          <w:rFonts w:ascii="Times New Roman" w:hAnsi="Times New Roman"/>
          <w:szCs w:val="24"/>
        </w:rPr>
        <w:t xml:space="preserve"> (</w:t>
      </w:r>
      <w:r w:rsidR="005A5C1D" w:rsidRPr="000E7B90">
        <w:rPr>
          <w:rFonts w:ascii="Times New Roman" w:hAnsi="Times New Roman"/>
          <w:szCs w:val="24"/>
        </w:rPr>
        <w:t>47</w:t>
      </w:r>
      <w:r w:rsidR="005E5766" w:rsidRPr="000E7B90">
        <w:rPr>
          <w:rFonts w:ascii="Times New Roman" w:hAnsi="Times New Roman"/>
          <w:szCs w:val="24"/>
        </w:rPr>
        <w:t>,</w:t>
      </w:r>
      <w:r w:rsidR="005A5C1D" w:rsidRPr="000E7B90">
        <w:rPr>
          <w:rFonts w:ascii="Times New Roman" w:hAnsi="Times New Roman"/>
          <w:szCs w:val="24"/>
        </w:rPr>
        <w:t>3</w:t>
      </w:r>
      <w:r w:rsidR="005E5766" w:rsidRPr="000E7B90">
        <w:rPr>
          <w:rFonts w:ascii="Times New Roman" w:hAnsi="Times New Roman"/>
          <w:szCs w:val="24"/>
        </w:rPr>
        <w:t xml:space="preserve"> %), a u okviru njega III</w:t>
      </w:r>
      <w:r w:rsidRPr="000E7B90">
        <w:rPr>
          <w:rFonts w:ascii="Times New Roman" w:hAnsi="Times New Roman"/>
          <w:szCs w:val="24"/>
        </w:rPr>
        <w:t xml:space="preserve"> i </w:t>
      </w:r>
      <w:r w:rsidR="005E5766" w:rsidRPr="000E7B90">
        <w:rPr>
          <w:rFonts w:ascii="Times New Roman" w:hAnsi="Times New Roman"/>
          <w:szCs w:val="24"/>
        </w:rPr>
        <w:t>I</w:t>
      </w:r>
      <w:r w:rsidRPr="000E7B90">
        <w:rPr>
          <w:rFonts w:ascii="Times New Roman" w:hAnsi="Times New Roman"/>
          <w:szCs w:val="24"/>
        </w:rPr>
        <w:t>V  debljinski razred.</w:t>
      </w:r>
    </w:p>
    <w:p w:rsidR="000823CB" w:rsidRPr="000E7B90" w:rsidRDefault="000823CB" w:rsidP="0031758A">
      <w:pPr>
        <w:jc w:val="both"/>
        <w:rPr>
          <w:rFonts w:ascii="Times New Roman" w:hAnsi="Times New Roman"/>
          <w:szCs w:val="24"/>
        </w:rPr>
      </w:pPr>
    </w:p>
    <w:p w:rsidR="000823CB" w:rsidRPr="000E7B90" w:rsidRDefault="000823CB" w:rsidP="0031758A">
      <w:pPr>
        <w:jc w:val="both"/>
        <w:rPr>
          <w:rFonts w:ascii="Times New Roman" w:hAnsi="Times New Roman"/>
          <w:szCs w:val="24"/>
        </w:rPr>
      </w:pPr>
    </w:p>
    <w:p w:rsidR="0031758A" w:rsidRPr="000E7B90" w:rsidRDefault="0031758A" w:rsidP="0031758A">
      <w:pPr>
        <w:jc w:val="both"/>
        <w:rPr>
          <w:rFonts w:ascii="Times New Roman" w:hAnsi="Times New Roman"/>
          <w:szCs w:val="24"/>
          <w:lang w:val="nb-NO"/>
        </w:rPr>
      </w:pPr>
    </w:p>
    <w:p w:rsidR="00560EE0" w:rsidRPr="000E7B90" w:rsidRDefault="0031758A" w:rsidP="0031758A">
      <w:pPr>
        <w:pStyle w:val="Header"/>
        <w:tabs>
          <w:tab w:val="clear" w:pos="4320"/>
          <w:tab w:val="clear" w:pos="8640"/>
        </w:tabs>
        <w:jc w:val="both"/>
        <w:rPr>
          <w:rFonts w:ascii="Times New Roman" w:hAnsi="Times New Roman"/>
          <w:i/>
          <w:szCs w:val="24"/>
          <w:lang w:val="nb-NO"/>
        </w:rPr>
      </w:pPr>
      <w:r w:rsidRPr="000E7B90">
        <w:rPr>
          <w:rFonts w:ascii="Times New Roman" w:hAnsi="Times New Roman"/>
          <w:i/>
          <w:szCs w:val="24"/>
          <w:lang w:val="nb-NO"/>
        </w:rPr>
        <w:t>Tabela br. 4.13. – Stanje šuma po debljinskoj strukturi po vrstama drveća</w:t>
      </w:r>
    </w:p>
    <w:p w:rsidR="00864C31" w:rsidRPr="000E7B90" w:rsidRDefault="00864C31" w:rsidP="0031758A">
      <w:pPr>
        <w:pStyle w:val="Header"/>
        <w:tabs>
          <w:tab w:val="clear" w:pos="4320"/>
          <w:tab w:val="clear" w:pos="8640"/>
        </w:tabs>
        <w:jc w:val="both"/>
        <w:rPr>
          <w:rFonts w:ascii="Times New Roman" w:hAnsi="Times New Roman"/>
          <w:i/>
          <w:szCs w:val="24"/>
          <w:lang w:val="nb-NO"/>
        </w:rPr>
      </w:pPr>
    </w:p>
    <w:tbl>
      <w:tblPr>
        <w:tblW w:w="13621" w:type="dxa"/>
        <w:tblInd w:w="85" w:type="dxa"/>
        <w:tblLook w:val="04A0"/>
      </w:tblPr>
      <w:tblGrid>
        <w:gridCol w:w="2008"/>
        <w:gridCol w:w="1134"/>
        <w:gridCol w:w="850"/>
        <w:gridCol w:w="993"/>
        <w:gridCol w:w="916"/>
        <w:gridCol w:w="992"/>
        <w:gridCol w:w="1134"/>
        <w:gridCol w:w="916"/>
        <w:gridCol w:w="992"/>
        <w:gridCol w:w="851"/>
        <w:gridCol w:w="850"/>
        <w:gridCol w:w="851"/>
        <w:gridCol w:w="1134"/>
      </w:tblGrid>
      <w:tr w:rsidR="00864C31" w:rsidRPr="000E7B90" w:rsidTr="000061E3">
        <w:trPr>
          <w:trHeight w:val="270"/>
        </w:trPr>
        <w:tc>
          <w:tcPr>
            <w:tcW w:w="2008"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Vrsta drveća</w:t>
            </w:r>
          </w:p>
        </w:tc>
        <w:tc>
          <w:tcPr>
            <w:tcW w:w="10479" w:type="dxa"/>
            <w:gridSpan w:val="11"/>
            <w:tcBorders>
              <w:top w:val="double" w:sz="6" w:space="0" w:color="auto"/>
              <w:left w:val="single" w:sz="4" w:space="0" w:color="auto"/>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Z A P R E M I N A  P O   D E B L J I N S K I M   R A Z R E D I M A</w:t>
            </w:r>
          </w:p>
        </w:tc>
        <w:tc>
          <w:tcPr>
            <w:tcW w:w="1134" w:type="dxa"/>
            <w:vMerge w:val="restart"/>
            <w:tcBorders>
              <w:top w:val="double" w:sz="6" w:space="0" w:color="auto"/>
              <w:left w:val="single" w:sz="4" w:space="0" w:color="auto"/>
              <w:bottom w:val="double" w:sz="6" w:space="0" w:color="000000"/>
              <w:right w:val="double" w:sz="6" w:space="0" w:color="auto"/>
            </w:tcBorders>
            <w:shd w:val="clear" w:color="auto" w:fill="auto"/>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Zapr. prirast m</w:t>
            </w:r>
            <w:r w:rsidRPr="000E7B90">
              <w:rPr>
                <w:rFonts w:ascii="Times New Roman" w:hAnsi="Times New Roman"/>
                <w:sz w:val="20"/>
                <w:vertAlign w:val="superscript"/>
              </w:rPr>
              <w:t>3</w:t>
            </w:r>
          </w:p>
        </w:tc>
      </w:tr>
      <w:tr w:rsidR="00864C31" w:rsidRPr="000E7B90" w:rsidTr="000061E3">
        <w:trPr>
          <w:trHeight w:val="330"/>
        </w:trPr>
        <w:tc>
          <w:tcPr>
            <w:tcW w:w="2008" w:type="dxa"/>
            <w:vMerge/>
            <w:tcBorders>
              <w:top w:val="double" w:sz="6" w:space="0" w:color="auto"/>
              <w:left w:val="double" w:sz="6" w:space="0" w:color="auto"/>
              <w:bottom w:val="double" w:sz="6" w:space="0" w:color="000000"/>
              <w:right w:val="nil"/>
            </w:tcBorders>
            <w:vAlign w:val="center"/>
            <w:hideMark/>
          </w:tcPr>
          <w:p w:rsidR="00864C31" w:rsidRPr="000E7B90" w:rsidRDefault="00864C31" w:rsidP="00864C31">
            <w:pPr>
              <w:rPr>
                <w:rFonts w:ascii="Times New Roman" w:hAnsi="Times New Roman"/>
                <w:sz w:val="20"/>
              </w:rPr>
            </w:pP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Svega m</w:t>
            </w:r>
            <w:r w:rsidRPr="000E7B90">
              <w:rPr>
                <w:rFonts w:ascii="Times New Roman" w:hAnsi="Times New Roman"/>
                <w:sz w:val="20"/>
                <w:vertAlign w:val="superscript"/>
              </w:rPr>
              <w:t>3</w:t>
            </w:r>
          </w:p>
        </w:tc>
        <w:tc>
          <w:tcPr>
            <w:tcW w:w="850"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do 10 cm</w:t>
            </w:r>
          </w:p>
        </w:tc>
        <w:tc>
          <w:tcPr>
            <w:tcW w:w="993"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11 do 20</w:t>
            </w:r>
          </w:p>
        </w:tc>
        <w:tc>
          <w:tcPr>
            <w:tcW w:w="91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21 do 30</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31 do 40</w:t>
            </w:r>
          </w:p>
        </w:tc>
        <w:tc>
          <w:tcPr>
            <w:tcW w:w="1134"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41 do 50</w:t>
            </w:r>
          </w:p>
        </w:tc>
        <w:tc>
          <w:tcPr>
            <w:tcW w:w="916"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51 do 60</w:t>
            </w:r>
          </w:p>
        </w:tc>
        <w:tc>
          <w:tcPr>
            <w:tcW w:w="992"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61 do 70</w:t>
            </w:r>
          </w:p>
        </w:tc>
        <w:tc>
          <w:tcPr>
            <w:tcW w:w="851"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71 do 80</w:t>
            </w:r>
          </w:p>
        </w:tc>
        <w:tc>
          <w:tcPr>
            <w:tcW w:w="850" w:type="dxa"/>
            <w:tcBorders>
              <w:top w:val="nil"/>
              <w:left w:val="nil"/>
              <w:bottom w:val="single" w:sz="4"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81 do 90</w:t>
            </w:r>
          </w:p>
        </w:tc>
        <w:tc>
          <w:tcPr>
            <w:tcW w:w="851" w:type="dxa"/>
            <w:tcBorders>
              <w:top w:val="nil"/>
              <w:left w:val="nil"/>
              <w:bottom w:val="single" w:sz="4" w:space="0" w:color="auto"/>
              <w:right w:val="nil"/>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iznad 90</w:t>
            </w:r>
          </w:p>
        </w:tc>
        <w:tc>
          <w:tcPr>
            <w:tcW w:w="1134" w:type="dxa"/>
            <w:vMerge/>
            <w:tcBorders>
              <w:top w:val="double" w:sz="6" w:space="0" w:color="auto"/>
              <w:left w:val="single" w:sz="4" w:space="0" w:color="auto"/>
              <w:bottom w:val="double" w:sz="6" w:space="0" w:color="000000"/>
              <w:right w:val="double" w:sz="6" w:space="0" w:color="auto"/>
            </w:tcBorders>
            <w:vAlign w:val="center"/>
            <w:hideMark/>
          </w:tcPr>
          <w:p w:rsidR="00864C31" w:rsidRPr="000E7B90" w:rsidRDefault="00864C31" w:rsidP="00864C31">
            <w:pPr>
              <w:rPr>
                <w:rFonts w:ascii="Times New Roman" w:hAnsi="Times New Roman"/>
                <w:sz w:val="20"/>
              </w:rPr>
            </w:pPr>
          </w:p>
        </w:tc>
      </w:tr>
      <w:tr w:rsidR="00864C31" w:rsidRPr="000E7B90" w:rsidTr="000061E3">
        <w:trPr>
          <w:trHeight w:val="270"/>
        </w:trPr>
        <w:tc>
          <w:tcPr>
            <w:tcW w:w="2008" w:type="dxa"/>
            <w:vMerge/>
            <w:tcBorders>
              <w:top w:val="double" w:sz="6" w:space="0" w:color="auto"/>
              <w:left w:val="double" w:sz="6" w:space="0" w:color="auto"/>
              <w:bottom w:val="double" w:sz="6" w:space="0" w:color="000000"/>
              <w:right w:val="nil"/>
            </w:tcBorders>
            <w:vAlign w:val="center"/>
            <w:hideMark/>
          </w:tcPr>
          <w:p w:rsidR="00864C31" w:rsidRPr="000E7B90" w:rsidRDefault="00864C31" w:rsidP="00864C31">
            <w:pPr>
              <w:rPr>
                <w:rFonts w:ascii="Times New Roman" w:hAnsi="Times New Roman"/>
                <w:sz w:val="20"/>
              </w:rPr>
            </w:pPr>
          </w:p>
        </w:tc>
        <w:tc>
          <w:tcPr>
            <w:tcW w:w="1134" w:type="dxa"/>
            <w:vMerge/>
            <w:tcBorders>
              <w:top w:val="nil"/>
              <w:left w:val="single" w:sz="4" w:space="0" w:color="auto"/>
              <w:bottom w:val="double" w:sz="6" w:space="0" w:color="000000"/>
              <w:right w:val="single" w:sz="4" w:space="0" w:color="auto"/>
            </w:tcBorders>
            <w:vAlign w:val="center"/>
            <w:hideMark/>
          </w:tcPr>
          <w:p w:rsidR="00864C31" w:rsidRPr="000E7B90" w:rsidRDefault="00864C31" w:rsidP="00864C31">
            <w:pPr>
              <w:rPr>
                <w:rFonts w:ascii="Times New Roman" w:hAnsi="Times New Roman"/>
                <w:sz w:val="20"/>
              </w:rPr>
            </w:pPr>
          </w:p>
        </w:tc>
        <w:tc>
          <w:tcPr>
            <w:tcW w:w="850"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O</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I</w:t>
            </w:r>
          </w:p>
        </w:tc>
        <w:tc>
          <w:tcPr>
            <w:tcW w:w="916"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II</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III</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IV</w:t>
            </w:r>
          </w:p>
        </w:tc>
        <w:tc>
          <w:tcPr>
            <w:tcW w:w="916"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V</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VI</w:t>
            </w:r>
          </w:p>
        </w:tc>
        <w:tc>
          <w:tcPr>
            <w:tcW w:w="851"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VII</w:t>
            </w:r>
          </w:p>
        </w:tc>
        <w:tc>
          <w:tcPr>
            <w:tcW w:w="850" w:type="dxa"/>
            <w:tcBorders>
              <w:top w:val="single" w:sz="4" w:space="0" w:color="auto"/>
              <w:left w:val="nil"/>
              <w:bottom w:val="double" w:sz="6" w:space="0" w:color="auto"/>
              <w:right w:val="single" w:sz="4" w:space="0" w:color="auto"/>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VIII</w:t>
            </w:r>
          </w:p>
        </w:tc>
        <w:tc>
          <w:tcPr>
            <w:tcW w:w="851" w:type="dxa"/>
            <w:tcBorders>
              <w:top w:val="single" w:sz="4" w:space="0" w:color="auto"/>
              <w:left w:val="nil"/>
              <w:bottom w:val="double" w:sz="6" w:space="0" w:color="auto"/>
              <w:right w:val="nil"/>
            </w:tcBorders>
            <w:shd w:val="clear" w:color="auto" w:fill="auto"/>
            <w:noWrap/>
            <w:vAlign w:val="bottom"/>
            <w:hideMark/>
          </w:tcPr>
          <w:p w:rsidR="00864C31" w:rsidRPr="000E7B90" w:rsidRDefault="00864C31" w:rsidP="00864C31">
            <w:pPr>
              <w:jc w:val="center"/>
              <w:rPr>
                <w:rFonts w:ascii="Times New Roman" w:hAnsi="Times New Roman"/>
                <w:sz w:val="20"/>
              </w:rPr>
            </w:pPr>
            <w:r w:rsidRPr="000E7B90">
              <w:rPr>
                <w:rFonts w:ascii="Times New Roman" w:hAnsi="Times New Roman"/>
                <w:sz w:val="20"/>
              </w:rPr>
              <w:t>IX</w:t>
            </w:r>
          </w:p>
        </w:tc>
        <w:tc>
          <w:tcPr>
            <w:tcW w:w="1134" w:type="dxa"/>
            <w:vMerge/>
            <w:tcBorders>
              <w:top w:val="double" w:sz="6" w:space="0" w:color="auto"/>
              <w:left w:val="single" w:sz="4" w:space="0" w:color="auto"/>
              <w:bottom w:val="double" w:sz="6" w:space="0" w:color="000000"/>
              <w:right w:val="double" w:sz="6" w:space="0" w:color="auto"/>
            </w:tcBorders>
            <w:vAlign w:val="center"/>
            <w:hideMark/>
          </w:tcPr>
          <w:p w:rsidR="00864C31" w:rsidRPr="000E7B90" w:rsidRDefault="00864C31" w:rsidP="00864C31">
            <w:pPr>
              <w:rPr>
                <w:rFonts w:ascii="Times New Roman" w:hAnsi="Times New Roman"/>
                <w:sz w:val="20"/>
              </w:rPr>
            </w:pPr>
          </w:p>
        </w:tc>
      </w:tr>
      <w:tr w:rsidR="000061E3" w:rsidRPr="000E7B90" w:rsidTr="000061E3">
        <w:trPr>
          <w:trHeight w:val="270"/>
        </w:trPr>
        <w:tc>
          <w:tcPr>
            <w:tcW w:w="2008" w:type="dxa"/>
            <w:tcBorders>
              <w:top w:val="single" w:sz="4" w:space="0" w:color="auto"/>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lužnjak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90.731,1</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0,1</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485,0</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4.345,3</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16.987,1</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28.263,0</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24.839,1</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11.251,1</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3.564,2</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948,8</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47,3</w:t>
            </w:r>
          </w:p>
        </w:tc>
        <w:tc>
          <w:tcPr>
            <w:tcW w:w="1134" w:type="dxa"/>
            <w:tcBorders>
              <w:top w:val="single" w:sz="4" w:space="0" w:color="auto"/>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1.275,4</w:t>
            </w:r>
          </w:p>
        </w:tc>
      </w:tr>
      <w:tr w:rsidR="000061E3" w:rsidRPr="000E7B90" w:rsidTr="000061E3">
        <w:trPr>
          <w:trHeight w:val="255"/>
        </w:trPr>
        <w:tc>
          <w:tcPr>
            <w:tcW w:w="2008" w:type="dxa"/>
            <w:tcBorders>
              <w:top w:val="nil"/>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poljski jasen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64.572,2</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2,9</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7.784,9</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10.853,1</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15.773,3</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13.882,8</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8.104,2</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3.875,4</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2.509,7</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949,8</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836,0</w:t>
            </w:r>
          </w:p>
        </w:tc>
        <w:tc>
          <w:tcPr>
            <w:tcW w:w="1134" w:type="dxa"/>
            <w:tcBorders>
              <w:top w:val="nil"/>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1.479,8</w:t>
            </w:r>
          </w:p>
        </w:tc>
      </w:tr>
      <w:tr w:rsidR="000061E3" w:rsidRPr="000E7B90" w:rsidTr="000061E3">
        <w:trPr>
          <w:trHeight w:val="255"/>
        </w:trPr>
        <w:tc>
          <w:tcPr>
            <w:tcW w:w="2008" w:type="dxa"/>
            <w:tcBorders>
              <w:top w:val="nil"/>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topola I-214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34.275,5</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10,1</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428,1</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8.723,2</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13.581,1</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.4918,6</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2.698,9</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1.555,0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1.163,6</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527,2</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669,6</w:t>
            </w:r>
          </w:p>
        </w:tc>
        <w:tc>
          <w:tcPr>
            <w:tcW w:w="1134" w:type="dxa"/>
            <w:tcBorders>
              <w:top w:val="nil"/>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2.899,9</w:t>
            </w:r>
          </w:p>
        </w:tc>
      </w:tr>
      <w:tr w:rsidR="000061E3" w:rsidRPr="000E7B90" w:rsidTr="000061E3">
        <w:trPr>
          <w:trHeight w:val="255"/>
        </w:trPr>
        <w:tc>
          <w:tcPr>
            <w:tcW w:w="2008" w:type="dxa"/>
            <w:tcBorders>
              <w:top w:val="nil"/>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deltoidna topola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28.349,3</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151,0</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1.758,0</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13.749,8</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1.0008,3</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2.515,3</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162,5</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4,4</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1134" w:type="dxa"/>
            <w:tcBorders>
              <w:top w:val="nil"/>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3.874,5</w:t>
            </w:r>
          </w:p>
        </w:tc>
      </w:tr>
      <w:tr w:rsidR="000061E3" w:rsidRPr="000E7B90" w:rsidTr="000061E3">
        <w:trPr>
          <w:trHeight w:val="255"/>
        </w:trPr>
        <w:tc>
          <w:tcPr>
            <w:tcW w:w="2008" w:type="dxa"/>
            <w:tcBorders>
              <w:top w:val="nil"/>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bela topola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17.551,4</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131,1</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543,7</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1.550,5</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3.436,4</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4.654,6</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3.349,4</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2.172,8</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950,2</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762,8</w:t>
            </w:r>
          </w:p>
        </w:tc>
        <w:tc>
          <w:tcPr>
            <w:tcW w:w="1134" w:type="dxa"/>
            <w:tcBorders>
              <w:top w:val="nil"/>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346,6</w:t>
            </w:r>
          </w:p>
        </w:tc>
      </w:tr>
      <w:tr w:rsidR="000061E3" w:rsidRPr="000E7B90" w:rsidTr="000061E3">
        <w:trPr>
          <w:trHeight w:val="255"/>
        </w:trPr>
        <w:tc>
          <w:tcPr>
            <w:tcW w:w="2008" w:type="dxa"/>
            <w:tcBorders>
              <w:top w:val="nil"/>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topola M-1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1.0176,9</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136,0</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743,6</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1.533,6</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5.273,1</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1974,3</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454,3</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62,0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1134" w:type="dxa"/>
            <w:tcBorders>
              <w:top w:val="nil"/>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1.201,0</w:t>
            </w:r>
          </w:p>
        </w:tc>
      </w:tr>
      <w:tr w:rsidR="000061E3" w:rsidRPr="000E7B90" w:rsidTr="000061E3">
        <w:trPr>
          <w:trHeight w:val="255"/>
        </w:trPr>
        <w:tc>
          <w:tcPr>
            <w:tcW w:w="2008" w:type="dxa"/>
            <w:tcBorders>
              <w:top w:val="nil"/>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ostali tvrdi lišćari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7.029,6</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2,9</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.3151,9</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1.969,8</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1.156,3</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419,6</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259,6</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60,8</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8,7</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1134" w:type="dxa"/>
            <w:tcBorders>
              <w:top w:val="nil"/>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221,3</w:t>
            </w:r>
          </w:p>
        </w:tc>
      </w:tr>
      <w:tr w:rsidR="000061E3" w:rsidRPr="000E7B90" w:rsidTr="000061E3">
        <w:trPr>
          <w:trHeight w:val="255"/>
        </w:trPr>
        <w:tc>
          <w:tcPr>
            <w:tcW w:w="2008" w:type="dxa"/>
            <w:tcBorders>
              <w:top w:val="nil"/>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crni orah</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3.399,0</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147,3</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1.175,8</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.1413,3</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499,9</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132,2</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25,9</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4,6</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1134" w:type="dxa"/>
            <w:tcBorders>
              <w:top w:val="nil"/>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65,1</w:t>
            </w:r>
          </w:p>
        </w:tc>
      </w:tr>
      <w:tr w:rsidR="000061E3" w:rsidRPr="000E7B90" w:rsidTr="000061E3">
        <w:trPr>
          <w:trHeight w:val="255"/>
        </w:trPr>
        <w:tc>
          <w:tcPr>
            <w:tcW w:w="2008" w:type="dxa"/>
            <w:tcBorders>
              <w:top w:val="nil"/>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bela vrba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3.235,3</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0,6</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190,0</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906,3</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757,0</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580,4</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464,3</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174,0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117,2</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32,4</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13,0</w:t>
            </w:r>
          </w:p>
        </w:tc>
        <w:tc>
          <w:tcPr>
            <w:tcW w:w="1134" w:type="dxa"/>
            <w:tcBorders>
              <w:top w:val="nil"/>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105,3</w:t>
            </w:r>
          </w:p>
        </w:tc>
      </w:tr>
      <w:tr w:rsidR="000061E3" w:rsidRPr="000E7B90" w:rsidTr="000061E3">
        <w:trPr>
          <w:trHeight w:val="255"/>
        </w:trPr>
        <w:tc>
          <w:tcPr>
            <w:tcW w:w="2008" w:type="dxa"/>
            <w:tcBorders>
              <w:top w:val="nil"/>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cer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1.751,0</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2,8</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8,1</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172,0</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653,7</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501,4</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288,8</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124,3</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1134" w:type="dxa"/>
            <w:tcBorders>
              <w:top w:val="nil"/>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26,3</w:t>
            </w:r>
          </w:p>
        </w:tc>
      </w:tr>
      <w:tr w:rsidR="000061E3" w:rsidRPr="000E7B90" w:rsidTr="000061E3">
        <w:trPr>
          <w:trHeight w:val="255"/>
        </w:trPr>
        <w:tc>
          <w:tcPr>
            <w:tcW w:w="2008" w:type="dxa"/>
            <w:tcBorders>
              <w:top w:val="nil"/>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crna topola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727,6</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1,3</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4,6</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19,2</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50,6</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73,3</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176,9</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181,0</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124,8</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95,9</w:t>
            </w:r>
          </w:p>
        </w:tc>
        <w:tc>
          <w:tcPr>
            <w:tcW w:w="1134" w:type="dxa"/>
            <w:tcBorders>
              <w:top w:val="nil"/>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10,1</w:t>
            </w:r>
          </w:p>
        </w:tc>
      </w:tr>
      <w:tr w:rsidR="000061E3" w:rsidRPr="000E7B90" w:rsidTr="000061E3">
        <w:trPr>
          <w:trHeight w:val="255"/>
        </w:trPr>
        <w:tc>
          <w:tcPr>
            <w:tcW w:w="2008" w:type="dxa"/>
            <w:tcBorders>
              <w:top w:val="nil"/>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krupnolisna lipa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652,9</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26,5</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252,1</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294,5</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68,1</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7,7</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4,0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1134" w:type="dxa"/>
            <w:tcBorders>
              <w:top w:val="nil"/>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17,6</w:t>
            </w:r>
          </w:p>
        </w:tc>
      </w:tr>
      <w:tr w:rsidR="000061E3" w:rsidRPr="000E7B90" w:rsidTr="000061E3">
        <w:trPr>
          <w:trHeight w:val="255"/>
        </w:trPr>
        <w:tc>
          <w:tcPr>
            <w:tcW w:w="2008" w:type="dxa"/>
            <w:tcBorders>
              <w:top w:val="nil"/>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grab</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645,1</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150,9</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268,2</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153,0</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57,8</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15,1</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1134" w:type="dxa"/>
            <w:tcBorders>
              <w:top w:val="nil"/>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9,9</w:t>
            </w:r>
          </w:p>
        </w:tc>
      </w:tr>
      <w:tr w:rsidR="000061E3" w:rsidRPr="000E7B90" w:rsidTr="000061E3">
        <w:trPr>
          <w:trHeight w:val="255"/>
        </w:trPr>
        <w:tc>
          <w:tcPr>
            <w:tcW w:w="2008" w:type="dxa"/>
            <w:tcBorders>
              <w:top w:val="nil"/>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sitnolisna lipa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550,9</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63,9</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198,1</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208,8</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66,4</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13,7</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1134" w:type="dxa"/>
            <w:tcBorders>
              <w:top w:val="nil"/>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11,8</w:t>
            </w:r>
          </w:p>
        </w:tc>
      </w:tr>
      <w:tr w:rsidR="000061E3" w:rsidRPr="000E7B90" w:rsidTr="000061E3">
        <w:trPr>
          <w:trHeight w:val="255"/>
        </w:trPr>
        <w:tc>
          <w:tcPr>
            <w:tcW w:w="2008" w:type="dxa"/>
            <w:tcBorders>
              <w:top w:val="nil"/>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američki jasen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241,8</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127,3</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76,6</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23,6</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14,3</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1134" w:type="dxa"/>
            <w:tcBorders>
              <w:top w:val="nil"/>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5,1</w:t>
            </w:r>
          </w:p>
        </w:tc>
      </w:tr>
      <w:tr w:rsidR="000061E3" w:rsidRPr="000E7B90" w:rsidTr="000061E3">
        <w:trPr>
          <w:trHeight w:val="255"/>
        </w:trPr>
        <w:tc>
          <w:tcPr>
            <w:tcW w:w="2008" w:type="dxa"/>
            <w:tcBorders>
              <w:top w:val="nil"/>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topola serotina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89,4</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2,1</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9,0</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12,9</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23,2</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6,7</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14,7</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20,8</w:t>
            </w:r>
          </w:p>
        </w:tc>
        <w:tc>
          <w:tcPr>
            <w:tcW w:w="1134" w:type="dxa"/>
            <w:tcBorders>
              <w:top w:val="nil"/>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1,4</w:t>
            </w:r>
          </w:p>
        </w:tc>
      </w:tr>
      <w:tr w:rsidR="000061E3" w:rsidRPr="000E7B90" w:rsidTr="000061E3">
        <w:trPr>
          <w:trHeight w:val="255"/>
        </w:trPr>
        <w:tc>
          <w:tcPr>
            <w:tcW w:w="2008" w:type="dxa"/>
            <w:tcBorders>
              <w:top w:val="nil"/>
              <w:left w:val="double" w:sz="6" w:space="0" w:color="auto"/>
              <w:bottom w:val="single" w:sz="4" w:space="0" w:color="auto"/>
              <w:right w:val="nil"/>
            </w:tcBorders>
            <w:shd w:val="clear" w:color="auto" w:fill="auto"/>
            <w:noWrap/>
            <w:vAlign w:val="bottom"/>
            <w:hideMark/>
          </w:tcPr>
          <w:p w:rsidR="000061E3" w:rsidRPr="000E7B90" w:rsidRDefault="000061E3" w:rsidP="0038637E">
            <w:pPr>
              <w:rPr>
                <w:rFonts w:ascii="Times New Roman" w:hAnsi="Times New Roman"/>
                <w:szCs w:val="24"/>
              </w:rPr>
            </w:pPr>
            <w:r w:rsidRPr="000E7B90">
              <w:rPr>
                <w:rFonts w:ascii="Times New Roman" w:hAnsi="Times New Roman"/>
                <w:szCs w:val="24"/>
              </w:rPr>
              <w:t>bagrem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37,6</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993"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12,0</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10,7</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8,9</w:t>
            </w:r>
          </w:p>
        </w:tc>
        <w:tc>
          <w:tcPr>
            <w:tcW w:w="1134"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2,1</w:t>
            </w:r>
          </w:p>
        </w:tc>
        <w:tc>
          <w:tcPr>
            <w:tcW w:w="916"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3,9</w:t>
            </w:r>
          </w:p>
        </w:tc>
        <w:tc>
          <w:tcPr>
            <w:tcW w:w="992"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0"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0,0</w:t>
            </w:r>
          </w:p>
        </w:tc>
        <w:tc>
          <w:tcPr>
            <w:tcW w:w="1134" w:type="dxa"/>
            <w:tcBorders>
              <w:top w:val="nil"/>
              <w:left w:val="nil"/>
              <w:bottom w:val="single" w:sz="4" w:space="0" w:color="auto"/>
              <w:right w:val="double" w:sz="6" w:space="0" w:color="auto"/>
            </w:tcBorders>
            <w:shd w:val="clear" w:color="auto" w:fill="auto"/>
            <w:noWrap/>
            <w:vAlign w:val="bottom"/>
            <w:hideMark/>
          </w:tcPr>
          <w:p w:rsidR="000061E3" w:rsidRPr="000E7B90" w:rsidRDefault="000061E3" w:rsidP="00864C31">
            <w:pPr>
              <w:jc w:val="right"/>
              <w:rPr>
                <w:rFonts w:ascii="Times New Roman" w:hAnsi="Times New Roman"/>
                <w:sz w:val="20"/>
              </w:rPr>
            </w:pPr>
            <w:r w:rsidRPr="000E7B90">
              <w:rPr>
                <w:rFonts w:ascii="Times New Roman" w:hAnsi="Times New Roman"/>
                <w:sz w:val="20"/>
              </w:rPr>
              <w:t>1,1</w:t>
            </w:r>
          </w:p>
        </w:tc>
      </w:tr>
      <w:tr w:rsidR="000061E3" w:rsidRPr="000E7B90" w:rsidTr="000061E3">
        <w:trPr>
          <w:trHeight w:val="525"/>
        </w:trPr>
        <w:tc>
          <w:tcPr>
            <w:tcW w:w="2008" w:type="dxa"/>
            <w:tcBorders>
              <w:top w:val="nil"/>
              <w:left w:val="double" w:sz="6" w:space="0" w:color="auto"/>
              <w:bottom w:val="double" w:sz="6" w:space="0" w:color="auto"/>
              <w:right w:val="nil"/>
            </w:tcBorders>
            <w:shd w:val="clear" w:color="000000" w:fill="EEECE1"/>
            <w:noWrap/>
            <w:vAlign w:val="bottom"/>
            <w:hideMark/>
          </w:tcPr>
          <w:p w:rsidR="000061E3" w:rsidRPr="000E7B90" w:rsidRDefault="000061E3" w:rsidP="00864C31">
            <w:pPr>
              <w:rPr>
                <w:rFonts w:ascii="Times New Roman" w:hAnsi="Times New Roman"/>
                <w:b/>
                <w:bCs/>
                <w:sz w:val="20"/>
              </w:rPr>
            </w:pPr>
            <w:r w:rsidRPr="000E7B90">
              <w:rPr>
                <w:rFonts w:ascii="Times New Roman" w:hAnsi="Times New Roman"/>
                <w:b/>
                <w:bCs/>
                <w:sz w:val="20"/>
              </w:rPr>
              <w:t>UKUPNO:</w:t>
            </w:r>
          </w:p>
        </w:tc>
        <w:tc>
          <w:tcPr>
            <w:tcW w:w="1134" w:type="dxa"/>
            <w:tcBorders>
              <w:top w:val="nil"/>
              <w:left w:val="single" w:sz="4" w:space="0" w:color="auto"/>
              <w:bottom w:val="double" w:sz="6" w:space="0" w:color="auto"/>
              <w:right w:val="single" w:sz="4" w:space="0" w:color="auto"/>
            </w:tcBorders>
            <w:shd w:val="clear" w:color="000000" w:fill="EEECE1"/>
            <w:noWrap/>
            <w:vAlign w:val="bottom"/>
            <w:hideMark/>
          </w:tcPr>
          <w:p w:rsidR="000061E3" w:rsidRPr="000E7B90" w:rsidRDefault="000061E3" w:rsidP="00864C31">
            <w:pPr>
              <w:jc w:val="right"/>
              <w:rPr>
                <w:rFonts w:ascii="Times New Roman" w:hAnsi="Times New Roman"/>
                <w:b/>
                <w:bCs/>
                <w:sz w:val="20"/>
              </w:rPr>
            </w:pPr>
            <w:r w:rsidRPr="000E7B90">
              <w:rPr>
                <w:rFonts w:ascii="Times New Roman" w:hAnsi="Times New Roman"/>
                <w:b/>
                <w:bCs/>
                <w:sz w:val="20"/>
              </w:rPr>
              <w:t>264.016,6</w:t>
            </w:r>
          </w:p>
        </w:tc>
        <w:tc>
          <w:tcPr>
            <w:tcW w:w="850" w:type="dxa"/>
            <w:tcBorders>
              <w:top w:val="nil"/>
              <w:left w:val="nil"/>
              <w:bottom w:val="double" w:sz="6" w:space="0" w:color="auto"/>
              <w:right w:val="single" w:sz="4" w:space="0" w:color="auto"/>
            </w:tcBorders>
            <w:shd w:val="clear" w:color="000000" w:fill="EEECE1"/>
            <w:noWrap/>
            <w:vAlign w:val="bottom"/>
            <w:hideMark/>
          </w:tcPr>
          <w:p w:rsidR="000061E3" w:rsidRPr="000E7B90" w:rsidRDefault="000061E3" w:rsidP="00864C31">
            <w:pPr>
              <w:jc w:val="right"/>
              <w:rPr>
                <w:rFonts w:ascii="Times New Roman" w:hAnsi="Times New Roman"/>
                <w:b/>
                <w:bCs/>
                <w:sz w:val="20"/>
              </w:rPr>
            </w:pPr>
            <w:r w:rsidRPr="000E7B90">
              <w:rPr>
                <w:rFonts w:ascii="Times New Roman" w:hAnsi="Times New Roman"/>
                <w:b/>
                <w:bCs/>
                <w:sz w:val="20"/>
              </w:rPr>
              <w:t>303,6</w:t>
            </w:r>
          </w:p>
        </w:tc>
        <w:tc>
          <w:tcPr>
            <w:tcW w:w="993" w:type="dxa"/>
            <w:tcBorders>
              <w:top w:val="nil"/>
              <w:left w:val="nil"/>
              <w:bottom w:val="double" w:sz="6" w:space="0" w:color="auto"/>
              <w:right w:val="single" w:sz="4" w:space="0" w:color="auto"/>
            </w:tcBorders>
            <w:shd w:val="clear" w:color="000000" w:fill="EEECE1"/>
            <w:noWrap/>
            <w:vAlign w:val="bottom"/>
            <w:hideMark/>
          </w:tcPr>
          <w:p w:rsidR="000061E3" w:rsidRPr="000E7B90" w:rsidRDefault="000061E3" w:rsidP="00864C31">
            <w:pPr>
              <w:jc w:val="right"/>
              <w:rPr>
                <w:rFonts w:ascii="Times New Roman" w:hAnsi="Times New Roman"/>
                <w:b/>
                <w:bCs/>
                <w:sz w:val="20"/>
              </w:rPr>
            </w:pPr>
            <w:r w:rsidRPr="000E7B90">
              <w:rPr>
                <w:rFonts w:ascii="Times New Roman" w:hAnsi="Times New Roman"/>
                <w:b/>
                <w:bCs/>
                <w:sz w:val="20"/>
              </w:rPr>
              <w:t>15.204,7</w:t>
            </w:r>
          </w:p>
        </w:tc>
        <w:tc>
          <w:tcPr>
            <w:tcW w:w="916" w:type="dxa"/>
            <w:tcBorders>
              <w:top w:val="nil"/>
              <w:left w:val="nil"/>
              <w:bottom w:val="double" w:sz="6" w:space="0" w:color="auto"/>
              <w:right w:val="single" w:sz="4" w:space="0" w:color="auto"/>
            </w:tcBorders>
            <w:shd w:val="clear" w:color="000000" w:fill="EEECE1"/>
            <w:noWrap/>
            <w:vAlign w:val="bottom"/>
            <w:hideMark/>
          </w:tcPr>
          <w:p w:rsidR="000061E3" w:rsidRPr="000E7B90" w:rsidRDefault="000061E3" w:rsidP="00864C31">
            <w:pPr>
              <w:jc w:val="right"/>
              <w:rPr>
                <w:rFonts w:ascii="Times New Roman" w:hAnsi="Times New Roman"/>
                <w:b/>
                <w:bCs/>
                <w:sz w:val="20"/>
              </w:rPr>
            </w:pPr>
            <w:r w:rsidRPr="000E7B90">
              <w:rPr>
                <w:rFonts w:ascii="Times New Roman" w:hAnsi="Times New Roman"/>
                <w:b/>
                <w:bCs/>
                <w:sz w:val="20"/>
              </w:rPr>
              <w:t>44.619,0</w:t>
            </w:r>
          </w:p>
        </w:tc>
        <w:tc>
          <w:tcPr>
            <w:tcW w:w="992" w:type="dxa"/>
            <w:tcBorders>
              <w:top w:val="nil"/>
              <w:left w:val="nil"/>
              <w:bottom w:val="double" w:sz="6" w:space="0" w:color="auto"/>
              <w:right w:val="single" w:sz="4" w:space="0" w:color="auto"/>
            </w:tcBorders>
            <w:shd w:val="clear" w:color="000000" w:fill="EEECE1"/>
            <w:noWrap/>
            <w:vAlign w:val="bottom"/>
            <w:hideMark/>
          </w:tcPr>
          <w:p w:rsidR="000061E3" w:rsidRPr="000E7B90" w:rsidRDefault="000061E3" w:rsidP="00864C31">
            <w:pPr>
              <w:jc w:val="right"/>
              <w:rPr>
                <w:rFonts w:ascii="Times New Roman" w:hAnsi="Times New Roman"/>
                <w:b/>
                <w:bCs/>
                <w:sz w:val="20"/>
              </w:rPr>
            </w:pPr>
            <w:r w:rsidRPr="000E7B90">
              <w:rPr>
                <w:rFonts w:ascii="Times New Roman" w:hAnsi="Times New Roman"/>
                <w:b/>
                <w:bCs/>
                <w:sz w:val="20"/>
              </w:rPr>
              <w:t>67.382,2</w:t>
            </w:r>
          </w:p>
        </w:tc>
        <w:tc>
          <w:tcPr>
            <w:tcW w:w="1134" w:type="dxa"/>
            <w:tcBorders>
              <w:top w:val="nil"/>
              <w:left w:val="nil"/>
              <w:bottom w:val="double" w:sz="6" w:space="0" w:color="auto"/>
              <w:right w:val="single" w:sz="4" w:space="0" w:color="auto"/>
            </w:tcBorders>
            <w:shd w:val="clear" w:color="000000" w:fill="EEECE1"/>
            <w:noWrap/>
            <w:vAlign w:val="bottom"/>
            <w:hideMark/>
          </w:tcPr>
          <w:p w:rsidR="000061E3" w:rsidRPr="000E7B90" w:rsidRDefault="000061E3" w:rsidP="00864C31">
            <w:pPr>
              <w:jc w:val="right"/>
              <w:rPr>
                <w:rFonts w:ascii="Times New Roman" w:hAnsi="Times New Roman"/>
                <w:b/>
                <w:bCs/>
                <w:sz w:val="20"/>
              </w:rPr>
            </w:pPr>
            <w:r w:rsidRPr="000E7B90">
              <w:rPr>
                <w:rFonts w:ascii="Times New Roman" w:hAnsi="Times New Roman"/>
                <w:b/>
                <w:bCs/>
                <w:sz w:val="20"/>
              </w:rPr>
              <w:t>57.412,5</w:t>
            </w:r>
          </w:p>
        </w:tc>
        <w:tc>
          <w:tcPr>
            <w:tcW w:w="916" w:type="dxa"/>
            <w:tcBorders>
              <w:top w:val="nil"/>
              <w:left w:val="nil"/>
              <w:bottom w:val="double" w:sz="6" w:space="0" w:color="auto"/>
              <w:right w:val="single" w:sz="4" w:space="0" w:color="auto"/>
            </w:tcBorders>
            <w:shd w:val="clear" w:color="000000" w:fill="EEECE1"/>
            <w:noWrap/>
            <w:vAlign w:val="bottom"/>
            <w:hideMark/>
          </w:tcPr>
          <w:p w:rsidR="000061E3" w:rsidRPr="000E7B90" w:rsidRDefault="000061E3" w:rsidP="00864C31">
            <w:pPr>
              <w:jc w:val="right"/>
              <w:rPr>
                <w:rFonts w:ascii="Times New Roman" w:hAnsi="Times New Roman"/>
                <w:b/>
                <w:bCs/>
                <w:sz w:val="20"/>
              </w:rPr>
            </w:pPr>
            <w:r w:rsidRPr="000E7B90">
              <w:rPr>
                <w:rFonts w:ascii="Times New Roman" w:hAnsi="Times New Roman"/>
                <w:b/>
                <w:bCs/>
                <w:sz w:val="20"/>
              </w:rPr>
              <w:t>42.397,5</w:t>
            </w:r>
          </w:p>
        </w:tc>
        <w:tc>
          <w:tcPr>
            <w:tcW w:w="992" w:type="dxa"/>
            <w:tcBorders>
              <w:top w:val="nil"/>
              <w:left w:val="nil"/>
              <w:bottom w:val="double" w:sz="6" w:space="0" w:color="auto"/>
              <w:right w:val="single" w:sz="4" w:space="0" w:color="auto"/>
            </w:tcBorders>
            <w:shd w:val="clear" w:color="000000" w:fill="EEECE1"/>
            <w:noWrap/>
            <w:vAlign w:val="bottom"/>
            <w:hideMark/>
          </w:tcPr>
          <w:p w:rsidR="000061E3" w:rsidRPr="000E7B90" w:rsidRDefault="000061E3" w:rsidP="00864C31">
            <w:pPr>
              <w:jc w:val="right"/>
              <w:rPr>
                <w:rFonts w:ascii="Times New Roman" w:hAnsi="Times New Roman"/>
                <w:b/>
                <w:bCs/>
                <w:sz w:val="20"/>
              </w:rPr>
            </w:pPr>
            <w:r w:rsidRPr="000E7B90">
              <w:rPr>
                <w:rFonts w:ascii="Times New Roman" w:hAnsi="Times New Roman"/>
                <w:b/>
                <w:bCs/>
                <w:sz w:val="20"/>
              </w:rPr>
              <w:t>20.850,8</w:t>
            </w:r>
          </w:p>
        </w:tc>
        <w:tc>
          <w:tcPr>
            <w:tcW w:w="851" w:type="dxa"/>
            <w:tcBorders>
              <w:top w:val="nil"/>
              <w:left w:val="nil"/>
              <w:bottom w:val="double" w:sz="6" w:space="0" w:color="auto"/>
              <w:right w:val="single" w:sz="4" w:space="0" w:color="auto"/>
            </w:tcBorders>
            <w:shd w:val="clear" w:color="000000" w:fill="EEECE1"/>
            <w:noWrap/>
            <w:vAlign w:val="bottom"/>
            <w:hideMark/>
          </w:tcPr>
          <w:p w:rsidR="000061E3" w:rsidRPr="000E7B90" w:rsidRDefault="000061E3" w:rsidP="00864C31">
            <w:pPr>
              <w:jc w:val="right"/>
              <w:rPr>
                <w:rFonts w:ascii="Times New Roman" w:hAnsi="Times New Roman"/>
                <w:b/>
                <w:bCs/>
                <w:sz w:val="20"/>
              </w:rPr>
            </w:pPr>
            <w:r w:rsidRPr="000E7B90">
              <w:rPr>
                <w:rFonts w:ascii="Times New Roman" w:hAnsi="Times New Roman"/>
                <w:b/>
                <w:bCs/>
                <w:sz w:val="20"/>
              </w:rPr>
              <w:t>9.852,9</w:t>
            </w:r>
          </w:p>
        </w:tc>
        <w:tc>
          <w:tcPr>
            <w:tcW w:w="850" w:type="dxa"/>
            <w:tcBorders>
              <w:top w:val="nil"/>
              <w:left w:val="nil"/>
              <w:bottom w:val="double" w:sz="6" w:space="0" w:color="auto"/>
              <w:right w:val="single" w:sz="4" w:space="0" w:color="auto"/>
            </w:tcBorders>
            <w:shd w:val="clear" w:color="000000" w:fill="EEECE1"/>
            <w:noWrap/>
            <w:vAlign w:val="bottom"/>
            <w:hideMark/>
          </w:tcPr>
          <w:p w:rsidR="000061E3" w:rsidRPr="000E7B90" w:rsidRDefault="000061E3" w:rsidP="00864C31">
            <w:pPr>
              <w:jc w:val="right"/>
              <w:rPr>
                <w:rFonts w:ascii="Times New Roman" w:hAnsi="Times New Roman"/>
                <w:b/>
                <w:bCs/>
                <w:sz w:val="20"/>
              </w:rPr>
            </w:pPr>
            <w:r w:rsidRPr="000E7B90">
              <w:rPr>
                <w:rFonts w:ascii="Times New Roman" w:hAnsi="Times New Roman"/>
                <w:b/>
                <w:bCs/>
                <w:sz w:val="20"/>
              </w:rPr>
              <w:t>3.548,0</w:t>
            </w:r>
          </w:p>
        </w:tc>
        <w:tc>
          <w:tcPr>
            <w:tcW w:w="851" w:type="dxa"/>
            <w:tcBorders>
              <w:top w:val="nil"/>
              <w:left w:val="nil"/>
              <w:bottom w:val="double" w:sz="6" w:space="0" w:color="auto"/>
              <w:right w:val="single" w:sz="4" w:space="0" w:color="auto"/>
            </w:tcBorders>
            <w:shd w:val="clear" w:color="000000" w:fill="EEECE1"/>
            <w:noWrap/>
            <w:vAlign w:val="bottom"/>
            <w:hideMark/>
          </w:tcPr>
          <w:p w:rsidR="000061E3" w:rsidRPr="000E7B90" w:rsidRDefault="000061E3" w:rsidP="00864C31">
            <w:pPr>
              <w:jc w:val="right"/>
              <w:rPr>
                <w:rFonts w:ascii="Times New Roman" w:hAnsi="Times New Roman"/>
                <w:b/>
                <w:bCs/>
                <w:sz w:val="20"/>
              </w:rPr>
            </w:pPr>
            <w:r w:rsidRPr="000E7B90">
              <w:rPr>
                <w:rFonts w:ascii="Times New Roman" w:hAnsi="Times New Roman"/>
                <w:b/>
                <w:bCs/>
                <w:sz w:val="20"/>
              </w:rPr>
              <w:t>2.445,4</w:t>
            </w:r>
          </w:p>
        </w:tc>
        <w:tc>
          <w:tcPr>
            <w:tcW w:w="1134" w:type="dxa"/>
            <w:tcBorders>
              <w:top w:val="nil"/>
              <w:left w:val="single" w:sz="4" w:space="0" w:color="auto"/>
              <w:bottom w:val="double" w:sz="6" w:space="0" w:color="auto"/>
              <w:right w:val="double" w:sz="6" w:space="0" w:color="auto"/>
            </w:tcBorders>
            <w:shd w:val="clear" w:color="000000" w:fill="EEECE1"/>
            <w:noWrap/>
            <w:vAlign w:val="bottom"/>
            <w:hideMark/>
          </w:tcPr>
          <w:p w:rsidR="000061E3" w:rsidRPr="000E7B90" w:rsidRDefault="000061E3" w:rsidP="00864C31">
            <w:pPr>
              <w:jc w:val="right"/>
              <w:rPr>
                <w:rFonts w:ascii="Times New Roman" w:hAnsi="Times New Roman"/>
                <w:b/>
                <w:bCs/>
                <w:sz w:val="20"/>
              </w:rPr>
            </w:pPr>
            <w:r w:rsidRPr="000E7B90">
              <w:rPr>
                <w:rFonts w:ascii="Times New Roman" w:hAnsi="Times New Roman"/>
                <w:b/>
                <w:bCs/>
                <w:sz w:val="20"/>
              </w:rPr>
              <w:t>11.552,2</w:t>
            </w:r>
          </w:p>
        </w:tc>
      </w:tr>
    </w:tbl>
    <w:p w:rsidR="00560EE0" w:rsidRPr="000E7B90" w:rsidRDefault="00560EE0" w:rsidP="0031758A">
      <w:pPr>
        <w:pStyle w:val="Header"/>
        <w:tabs>
          <w:tab w:val="clear" w:pos="4320"/>
          <w:tab w:val="clear" w:pos="8640"/>
        </w:tabs>
        <w:jc w:val="both"/>
        <w:rPr>
          <w:rFonts w:ascii="Times New Roman" w:hAnsi="Times New Roman"/>
          <w:i/>
          <w:szCs w:val="24"/>
          <w:lang w:val="nb-NO"/>
        </w:rPr>
      </w:pPr>
    </w:p>
    <w:p w:rsidR="0031758A" w:rsidRPr="000E7B90" w:rsidRDefault="0031758A" w:rsidP="0031758A">
      <w:pPr>
        <w:pStyle w:val="Header"/>
        <w:tabs>
          <w:tab w:val="clear" w:pos="4320"/>
          <w:tab w:val="clear" w:pos="8640"/>
        </w:tabs>
        <w:jc w:val="both"/>
        <w:rPr>
          <w:rFonts w:ascii="Times New Roman" w:hAnsi="Times New Roman"/>
          <w:i/>
          <w:szCs w:val="24"/>
          <w:lang w:val="nb-NO"/>
        </w:rPr>
      </w:pPr>
    </w:p>
    <w:p w:rsidR="0031758A" w:rsidRPr="000E7B90" w:rsidRDefault="0031758A" w:rsidP="0031758A">
      <w:pPr>
        <w:pStyle w:val="Header"/>
        <w:tabs>
          <w:tab w:val="clear" w:pos="4320"/>
          <w:tab w:val="clear" w:pos="8640"/>
        </w:tabs>
        <w:jc w:val="both"/>
        <w:rPr>
          <w:rFonts w:ascii="Times New Roman" w:hAnsi="Times New Roman"/>
          <w:szCs w:val="24"/>
          <w:lang w:val="nb-NO"/>
        </w:rPr>
      </w:pPr>
      <w:r w:rsidRPr="000E7B90">
        <w:rPr>
          <w:rFonts w:ascii="Times New Roman" w:hAnsi="Times New Roman"/>
          <w:szCs w:val="24"/>
          <w:lang w:val="nb-NO"/>
        </w:rPr>
        <w:lastRenderedPageBreak/>
        <w:tab/>
        <w:t xml:space="preserve">Stanje po debljinskoj strukturi a prikazano po vrstama drveća u prethodnoj tabeli odražava slično stanje debljinske strukture prikazano po gazdinskim klasama. </w:t>
      </w:r>
    </w:p>
    <w:p w:rsidR="00E06A73" w:rsidRPr="000E7B90" w:rsidRDefault="00E06A73" w:rsidP="009534A5">
      <w:pPr>
        <w:pStyle w:val="Header"/>
        <w:tabs>
          <w:tab w:val="clear" w:pos="4320"/>
          <w:tab w:val="clear" w:pos="8640"/>
        </w:tabs>
        <w:jc w:val="both"/>
        <w:rPr>
          <w:rFonts w:ascii="Times New Roman" w:hAnsi="Times New Roman"/>
          <w:szCs w:val="24"/>
          <w:lang w:val="nb-NO"/>
        </w:rPr>
      </w:pPr>
    </w:p>
    <w:p w:rsidR="0038637E" w:rsidRPr="000E7B90" w:rsidRDefault="0038637E" w:rsidP="009534A5">
      <w:pPr>
        <w:pStyle w:val="Header"/>
        <w:tabs>
          <w:tab w:val="clear" w:pos="4320"/>
          <w:tab w:val="clear" w:pos="8640"/>
        </w:tabs>
        <w:jc w:val="both"/>
        <w:rPr>
          <w:rFonts w:ascii="Times New Roman" w:hAnsi="Times New Roman"/>
          <w:szCs w:val="24"/>
          <w:lang w:val="nb-NO"/>
        </w:rPr>
      </w:pPr>
    </w:p>
    <w:p w:rsidR="009534A5" w:rsidRPr="000E7B90" w:rsidRDefault="009534A5" w:rsidP="00D0483A">
      <w:pPr>
        <w:pStyle w:val="Heading2"/>
      </w:pPr>
      <w:bookmarkStart w:id="75" w:name="_Toc488399794"/>
      <w:bookmarkStart w:id="76" w:name="_Toc20309658"/>
      <w:r w:rsidRPr="000E7B90">
        <w:t>STANJE ŠUMA PO STAROSTI</w:t>
      </w:r>
      <w:bookmarkEnd w:id="75"/>
      <w:bookmarkEnd w:id="76"/>
    </w:p>
    <w:p w:rsidR="009534A5" w:rsidRPr="000E7B90" w:rsidRDefault="009534A5" w:rsidP="009534A5">
      <w:pPr>
        <w:jc w:val="both"/>
        <w:rPr>
          <w:rFonts w:ascii="Times New Roman" w:hAnsi="Times New Roman"/>
          <w:szCs w:val="24"/>
          <w:lang w:val="de-DE"/>
        </w:rPr>
      </w:pPr>
    </w:p>
    <w:p w:rsidR="00560EE0" w:rsidRPr="000E7B90" w:rsidRDefault="00105935" w:rsidP="009534A5">
      <w:pPr>
        <w:jc w:val="both"/>
        <w:rPr>
          <w:rFonts w:ascii="Times New Roman" w:hAnsi="Times New Roman"/>
          <w:szCs w:val="24"/>
          <w:lang w:val="de-DE"/>
        </w:rPr>
      </w:pPr>
      <w:r w:rsidRPr="000E7B90">
        <w:rPr>
          <w:rFonts w:ascii="Times New Roman" w:hAnsi="Times New Roman"/>
          <w:szCs w:val="24"/>
          <w:lang w:val="de-DE"/>
        </w:rPr>
        <w:t xml:space="preserve">         Stanje šuma po starosnoj strukturi (stvarni razmer dobnih razreda), na nivou  namenske celina, a unutar nje po gazdinskim klasama (delovima), biće prikazano u narednim tabelarnim pregledima, pri čemu je širina dobnih razreda za vrste sa ophodnjom od 80 i više godina -  20 god., za vrste čija je ophodnja od 40 do 80 godina - 10 god. a za vrste sa ophodnjom do 40 god. - 5 god.</w:t>
      </w:r>
    </w:p>
    <w:p w:rsidR="00A3689F" w:rsidRPr="000E7B90" w:rsidRDefault="00A3689F" w:rsidP="009534A5">
      <w:pPr>
        <w:jc w:val="both"/>
        <w:rPr>
          <w:rFonts w:ascii="Times New Roman" w:hAnsi="Times New Roman"/>
          <w:szCs w:val="24"/>
          <w:lang w:val="de-DE"/>
        </w:rPr>
      </w:pPr>
    </w:p>
    <w:p w:rsidR="009534A5" w:rsidRPr="000E7B90" w:rsidRDefault="009534A5" w:rsidP="00612851">
      <w:pPr>
        <w:pStyle w:val="Heading3"/>
        <w:rPr>
          <w:color w:val="auto"/>
        </w:rPr>
      </w:pPr>
      <w:bookmarkStart w:id="77" w:name="_Toc20309659"/>
      <w:r w:rsidRPr="000E7B90">
        <w:rPr>
          <w:color w:val="auto"/>
        </w:rPr>
        <w:t xml:space="preserve">Stanje šuma po starosti za širinu dobnog razreda </w:t>
      </w:r>
      <w:r w:rsidR="00AB6187" w:rsidRPr="000E7B90">
        <w:rPr>
          <w:color w:val="auto"/>
        </w:rPr>
        <w:t>5</w:t>
      </w:r>
      <w:r w:rsidRPr="000E7B90">
        <w:rPr>
          <w:color w:val="auto"/>
        </w:rPr>
        <w:t xml:space="preserve"> godina.</w:t>
      </w:r>
      <w:bookmarkEnd w:id="77"/>
    </w:p>
    <w:p w:rsidR="004E104F" w:rsidRPr="000E7B90" w:rsidRDefault="004E104F" w:rsidP="004E104F">
      <w:pPr>
        <w:rPr>
          <w:lang w:val="sr-Latn-CS"/>
        </w:rPr>
      </w:pPr>
    </w:p>
    <w:p w:rsidR="00560EE0" w:rsidRPr="000E7B90" w:rsidRDefault="00105935" w:rsidP="004E104F">
      <w:pPr>
        <w:ind w:firstLine="720"/>
        <w:rPr>
          <w:rFonts w:ascii="Times New Roman" w:hAnsi="Times New Roman"/>
          <w:i/>
          <w:szCs w:val="24"/>
          <w:lang w:val="nb-NO"/>
        </w:rPr>
      </w:pPr>
      <w:r w:rsidRPr="000E7B90">
        <w:rPr>
          <w:rFonts w:ascii="Times New Roman" w:hAnsi="Times New Roman"/>
          <w:i/>
          <w:szCs w:val="24"/>
          <w:lang w:val="nb-NO"/>
        </w:rPr>
        <w:t>Tabela br. 4.14. – Starosna struktura sastojina širine dobnog razreda 5 godina</w:t>
      </w:r>
    </w:p>
    <w:p w:rsidR="00C47A06" w:rsidRPr="000E7B90" w:rsidRDefault="00C47A06" w:rsidP="004E104F">
      <w:pPr>
        <w:ind w:firstLine="720"/>
        <w:rPr>
          <w:rFonts w:ascii="Times New Roman" w:hAnsi="Times New Roman"/>
          <w:i/>
          <w:szCs w:val="24"/>
          <w:lang w:val="nb-NO"/>
        </w:rPr>
      </w:pPr>
    </w:p>
    <w:tbl>
      <w:tblPr>
        <w:tblW w:w="13120" w:type="dxa"/>
        <w:tblInd w:w="85" w:type="dxa"/>
        <w:tblLook w:val="04A0"/>
      </w:tblPr>
      <w:tblGrid>
        <w:gridCol w:w="1247"/>
        <w:gridCol w:w="773"/>
        <w:gridCol w:w="1017"/>
        <w:gridCol w:w="1050"/>
        <w:gridCol w:w="1050"/>
        <w:gridCol w:w="983"/>
        <w:gridCol w:w="1118"/>
        <w:gridCol w:w="1118"/>
        <w:gridCol w:w="983"/>
        <w:gridCol w:w="781"/>
        <w:gridCol w:w="781"/>
        <w:gridCol w:w="781"/>
        <w:gridCol w:w="983"/>
        <w:gridCol w:w="566"/>
      </w:tblGrid>
      <w:tr w:rsidR="005C7E2B" w:rsidRPr="000E7B90" w:rsidTr="005C7E2B">
        <w:trPr>
          <w:trHeight w:val="390"/>
          <w:tblHeader/>
        </w:trPr>
        <w:tc>
          <w:tcPr>
            <w:tcW w:w="2020"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GAZDINSKA KLASA</w:t>
            </w:r>
          </w:p>
        </w:tc>
        <w:tc>
          <w:tcPr>
            <w:tcW w:w="96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SVEGA</w:t>
            </w:r>
          </w:p>
        </w:tc>
        <w:tc>
          <w:tcPr>
            <w:tcW w:w="10140" w:type="dxa"/>
            <w:gridSpan w:val="11"/>
            <w:tcBorders>
              <w:top w:val="double" w:sz="6" w:space="0" w:color="auto"/>
              <w:left w:val="nil"/>
              <w:bottom w:val="single" w:sz="4" w:space="0" w:color="auto"/>
              <w:right w:val="double" w:sz="6" w:space="0" w:color="000000"/>
            </w:tcBorders>
            <w:shd w:val="clear" w:color="auto" w:fill="auto"/>
            <w:noWrap/>
            <w:vAlign w:val="bottom"/>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 xml:space="preserve"> D O B N I  R A Z R E D I</w:t>
            </w:r>
          </w:p>
        </w:tc>
      </w:tr>
      <w:tr w:rsidR="005C7E2B" w:rsidRPr="000E7B90" w:rsidTr="005C7E2B">
        <w:trPr>
          <w:trHeight w:val="315"/>
          <w:tblHeader/>
        </w:trPr>
        <w:tc>
          <w:tcPr>
            <w:tcW w:w="2020" w:type="dxa"/>
            <w:gridSpan w:val="2"/>
            <w:vMerge/>
            <w:tcBorders>
              <w:top w:val="double" w:sz="6" w:space="0" w:color="auto"/>
              <w:left w:val="double" w:sz="6" w:space="0" w:color="auto"/>
              <w:bottom w:val="double" w:sz="6" w:space="0" w:color="000000"/>
              <w:right w:val="single" w:sz="4" w:space="0" w:color="000000"/>
            </w:tcBorders>
            <w:vAlign w:val="center"/>
            <w:hideMark/>
          </w:tcPr>
          <w:p w:rsidR="005C7E2B" w:rsidRPr="000E7B90" w:rsidRDefault="005C7E2B" w:rsidP="005C7E2B">
            <w:pPr>
              <w:rPr>
                <w:rFonts w:ascii="Times New Roman" w:hAnsi="Times New Roman"/>
                <w:szCs w:val="24"/>
              </w:rPr>
            </w:pPr>
          </w:p>
        </w:tc>
        <w:tc>
          <w:tcPr>
            <w:tcW w:w="960" w:type="dxa"/>
            <w:vMerge/>
            <w:tcBorders>
              <w:top w:val="double" w:sz="6" w:space="0" w:color="auto"/>
              <w:left w:val="single" w:sz="4" w:space="0" w:color="auto"/>
              <w:bottom w:val="double" w:sz="6" w:space="0" w:color="000000"/>
              <w:right w:val="single" w:sz="4" w:space="0" w:color="auto"/>
            </w:tcBorders>
            <w:vAlign w:val="center"/>
            <w:hideMark/>
          </w:tcPr>
          <w:p w:rsidR="005C7E2B" w:rsidRPr="000E7B90" w:rsidRDefault="005C7E2B" w:rsidP="005C7E2B">
            <w:pPr>
              <w:rPr>
                <w:rFonts w:ascii="Times New Roman" w:hAnsi="Times New Roman"/>
                <w:szCs w:val="24"/>
              </w:rPr>
            </w:pPr>
          </w:p>
        </w:tc>
        <w:tc>
          <w:tcPr>
            <w:tcW w:w="21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 xml:space="preserve">           I</w:t>
            </w:r>
          </w:p>
        </w:tc>
        <w:tc>
          <w:tcPr>
            <w:tcW w:w="983" w:type="dxa"/>
            <w:tcBorders>
              <w:top w:val="nil"/>
              <w:left w:val="nil"/>
              <w:bottom w:val="single" w:sz="4" w:space="0" w:color="auto"/>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II</w:t>
            </w:r>
          </w:p>
        </w:tc>
        <w:tc>
          <w:tcPr>
            <w:tcW w:w="1118" w:type="dxa"/>
            <w:tcBorders>
              <w:top w:val="nil"/>
              <w:left w:val="nil"/>
              <w:bottom w:val="single" w:sz="4" w:space="0" w:color="auto"/>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III</w:t>
            </w:r>
          </w:p>
        </w:tc>
        <w:tc>
          <w:tcPr>
            <w:tcW w:w="1118" w:type="dxa"/>
            <w:tcBorders>
              <w:top w:val="nil"/>
              <w:left w:val="nil"/>
              <w:bottom w:val="single" w:sz="4" w:space="0" w:color="auto"/>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IV</w:t>
            </w:r>
          </w:p>
        </w:tc>
        <w:tc>
          <w:tcPr>
            <w:tcW w:w="983" w:type="dxa"/>
            <w:tcBorders>
              <w:top w:val="nil"/>
              <w:left w:val="nil"/>
              <w:bottom w:val="single" w:sz="4" w:space="0" w:color="auto"/>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V</w:t>
            </w:r>
          </w:p>
        </w:tc>
        <w:tc>
          <w:tcPr>
            <w:tcW w:w="781" w:type="dxa"/>
            <w:tcBorders>
              <w:top w:val="nil"/>
              <w:left w:val="nil"/>
              <w:bottom w:val="single" w:sz="4" w:space="0" w:color="auto"/>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VI</w:t>
            </w:r>
          </w:p>
        </w:tc>
        <w:tc>
          <w:tcPr>
            <w:tcW w:w="781" w:type="dxa"/>
            <w:tcBorders>
              <w:top w:val="nil"/>
              <w:left w:val="nil"/>
              <w:bottom w:val="single" w:sz="4" w:space="0" w:color="auto"/>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VII</w:t>
            </w:r>
          </w:p>
        </w:tc>
        <w:tc>
          <w:tcPr>
            <w:tcW w:w="781" w:type="dxa"/>
            <w:tcBorders>
              <w:top w:val="nil"/>
              <w:left w:val="nil"/>
              <w:bottom w:val="single" w:sz="4" w:space="0" w:color="auto"/>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VIII</w:t>
            </w:r>
          </w:p>
        </w:tc>
        <w:tc>
          <w:tcPr>
            <w:tcW w:w="983" w:type="dxa"/>
            <w:tcBorders>
              <w:top w:val="nil"/>
              <w:left w:val="nil"/>
              <w:bottom w:val="single" w:sz="4" w:space="0" w:color="auto"/>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IX</w:t>
            </w:r>
          </w:p>
        </w:tc>
        <w:tc>
          <w:tcPr>
            <w:tcW w:w="512" w:type="dxa"/>
            <w:tcBorders>
              <w:top w:val="nil"/>
              <w:left w:val="nil"/>
              <w:bottom w:val="single" w:sz="4" w:space="0" w:color="auto"/>
              <w:right w:val="double" w:sz="6"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X</w:t>
            </w:r>
          </w:p>
        </w:tc>
      </w:tr>
      <w:tr w:rsidR="005C7E2B" w:rsidRPr="000E7B90" w:rsidTr="005C7E2B">
        <w:trPr>
          <w:trHeight w:val="630"/>
          <w:tblHeader/>
        </w:trPr>
        <w:tc>
          <w:tcPr>
            <w:tcW w:w="2020" w:type="dxa"/>
            <w:gridSpan w:val="2"/>
            <w:vMerge/>
            <w:tcBorders>
              <w:top w:val="double" w:sz="6" w:space="0" w:color="auto"/>
              <w:left w:val="double" w:sz="6" w:space="0" w:color="auto"/>
              <w:bottom w:val="double" w:sz="6" w:space="0" w:color="000000"/>
              <w:right w:val="single" w:sz="4" w:space="0" w:color="000000"/>
            </w:tcBorders>
            <w:vAlign w:val="center"/>
            <w:hideMark/>
          </w:tcPr>
          <w:p w:rsidR="005C7E2B" w:rsidRPr="000E7B90" w:rsidRDefault="005C7E2B" w:rsidP="005C7E2B">
            <w:pPr>
              <w:rPr>
                <w:rFonts w:ascii="Times New Roman" w:hAnsi="Times New Roman"/>
                <w:szCs w:val="24"/>
              </w:rPr>
            </w:pPr>
          </w:p>
        </w:tc>
        <w:tc>
          <w:tcPr>
            <w:tcW w:w="960" w:type="dxa"/>
            <w:vMerge/>
            <w:tcBorders>
              <w:top w:val="double" w:sz="6" w:space="0" w:color="auto"/>
              <w:left w:val="single" w:sz="4" w:space="0" w:color="auto"/>
              <w:bottom w:val="double" w:sz="6" w:space="0" w:color="000000"/>
              <w:right w:val="single" w:sz="4" w:space="0" w:color="auto"/>
            </w:tcBorders>
            <w:vAlign w:val="center"/>
            <w:hideMark/>
          </w:tcPr>
          <w:p w:rsidR="005C7E2B" w:rsidRPr="000E7B90" w:rsidRDefault="005C7E2B" w:rsidP="005C7E2B">
            <w:pPr>
              <w:rPr>
                <w:rFonts w:ascii="Times New Roman" w:hAnsi="Times New Roman"/>
                <w:szCs w:val="24"/>
              </w:rPr>
            </w:pPr>
          </w:p>
        </w:tc>
        <w:tc>
          <w:tcPr>
            <w:tcW w:w="1050" w:type="dxa"/>
            <w:tcBorders>
              <w:top w:val="single" w:sz="4" w:space="0" w:color="auto"/>
              <w:left w:val="nil"/>
              <w:bottom w:val="double" w:sz="6" w:space="0" w:color="auto"/>
              <w:right w:val="single" w:sz="4" w:space="0" w:color="auto"/>
            </w:tcBorders>
            <w:shd w:val="clear" w:color="auto" w:fill="auto"/>
            <w:vAlign w:val="bottom"/>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slabo obraslo</w:t>
            </w:r>
          </w:p>
        </w:tc>
        <w:tc>
          <w:tcPr>
            <w:tcW w:w="1050" w:type="dxa"/>
            <w:tcBorders>
              <w:top w:val="single" w:sz="4" w:space="0" w:color="auto"/>
              <w:left w:val="nil"/>
              <w:bottom w:val="double" w:sz="6" w:space="0" w:color="auto"/>
              <w:right w:val="single" w:sz="4" w:space="0" w:color="auto"/>
            </w:tcBorders>
            <w:shd w:val="clear" w:color="auto" w:fill="auto"/>
            <w:vAlign w:val="bottom"/>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dobro obraslo</w:t>
            </w:r>
          </w:p>
        </w:tc>
        <w:tc>
          <w:tcPr>
            <w:tcW w:w="983" w:type="dxa"/>
            <w:tcBorders>
              <w:top w:val="single" w:sz="4" w:space="0" w:color="auto"/>
              <w:left w:val="nil"/>
              <w:bottom w:val="double" w:sz="6" w:space="0" w:color="auto"/>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 </w:t>
            </w:r>
          </w:p>
        </w:tc>
        <w:tc>
          <w:tcPr>
            <w:tcW w:w="1118" w:type="dxa"/>
            <w:tcBorders>
              <w:top w:val="single" w:sz="4" w:space="0" w:color="auto"/>
              <w:left w:val="nil"/>
              <w:bottom w:val="double" w:sz="6" w:space="0" w:color="auto"/>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 </w:t>
            </w:r>
          </w:p>
        </w:tc>
        <w:tc>
          <w:tcPr>
            <w:tcW w:w="1118" w:type="dxa"/>
            <w:tcBorders>
              <w:top w:val="single" w:sz="4" w:space="0" w:color="auto"/>
              <w:left w:val="nil"/>
              <w:bottom w:val="double" w:sz="6" w:space="0" w:color="auto"/>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 </w:t>
            </w:r>
          </w:p>
        </w:tc>
        <w:tc>
          <w:tcPr>
            <w:tcW w:w="983" w:type="dxa"/>
            <w:tcBorders>
              <w:top w:val="single" w:sz="4" w:space="0" w:color="auto"/>
              <w:left w:val="nil"/>
              <w:bottom w:val="double" w:sz="6" w:space="0" w:color="auto"/>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 </w:t>
            </w:r>
          </w:p>
        </w:tc>
        <w:tc>
          <w:tcPr>
            <w:tcW w:w="781" w:type="dxa"/>
            <w:tcBorders>
              <w:top w:val="single" w:sz="4" w:space="0" w:color="auto"/>
              <w:left w:val="nil"/>
              <w:bottom w:val="double" w:sz="6" w:space="0" w:color="auto"/>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 </w:t>
            </w:r>
          </w:p>
        </w:tc>
        <w:tc>
          <w:tcPr>
            <w:tcW w:w="781" w:type="dxa"/>
            <w:tcBorders>
              <w:top w:val="single" w:sz="4" w:space="0" w:color="auto"/>
              <w:left w:val="nil"/>
              <w:bottom w:val="double" w:sz="6" w:space="0" w:color="auto"/>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 </w:t>
            </w:r>
          </w:p>
        </w:tc>
        <w:tc>
          <w:tcPr>
            <w:tcW w:w="781" w:type="dxa"/>
            <w:tcBorders>
              <w:top w:val="single" w:sz="4" w:space="0" w:color="auto"/>
              <w:left w:val="nil"/>
              <w:bottom w:val="double" w:sz="6" w:space="0" w:color="auto"/>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 </w:t>
            </w:r>
          </w:p>
        </w:tc>
        <w:tc>
          <w:tcPr>
            <w:tcW w:w="983" w:type="dxa"/>
            <w:tcBorders>
              <w:top w:val="single" w:sz="4" w:space="0" w:color="auto"/>
              <w:left w:val="nil"/>
              <w:bottom w:val="double" w:sz="6" w:space="0" w:color="auto"/>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 </w:t>
            </w:r>
          </w:p>
        </w:tc>
        <w:tc>
          <w:tcPr>
            <w:tcW w:w="512" w:type="dxa"/>
            <w:tcBorders>
              <w:top w:val="nil"/>
              <w:left w:val="nil"/>
              <w:bottom w:val="double" w:sz="6" w:space="0" w:color="auto"/>
              <w:right w:val="double" w:sz="6" w:space="0" w:color="auto"/>
            </w:tcBorders>
            <w:shd w:val="clear" w:color="auto" w:fill="auto"/>
            <w:noWrap/>
            <w:vAlign w:val="center"/>
            <w:hideMark/>
          </w:tcPr>
          <w:p w:rsidR="005C7E2B" w:rsidRPr="000E7B90" w:rsidRDefault="005C7E2B" w:rsidP="005C7E2B">
            <w:pPr>
              <w:jc w:val="center"/>
              <w:rPr>
                <w:rFonts w:ascii="Times New Roman" w:hAnsi="Times New Roman"/>
                <w:szCs w:val="24"/>
              </w:rPr>
            </w:pPr>
            <w:r w:rsidRPr="000E7B90">
              <w:rPr>
                <w:rFonts w:ascii="Times New Roman" w:hAnsi="Times New Roman"/>
                <w:szCs w:val="24"/>
              </w:rPr>
              <w:t> </w:t>
            </w:r>
          </w:p>
        </w:tc>
      </w:tr>
      <w:tr w:rsidR="005C7E2B" w:rsidRPr="000E7B90" w:rsidTr="005C7E2B">
        <w:trPr>
          <w:trHeight w:val="300"/>
        </w:trPr>
        <w:tc>
          <w:tcPr>
            <w:tcW w:w="1247" w:type="dxa"/>
            <w:vMerge w:val="restart"/>
            <w:tcBorders>
              <w:top w:val="double" w:sz="6" w:space="0" w:color="auto"/>
              <w:left w:val="double" w:sz="6" w:space="0" w:color="auto"/>
              <w:bottom w:val="single" w:sz="4" w:space="0" w:color="000000"/>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 w:val="20"/>
              </w:rPr>
            </w:pPr>
            <w:r w:rsidRPr="000E7B90">
              <w:rPr>
                <w:rFonts w:ascii="Times New Roman" w:hAnsi="Times New Roman"/>
                <w:sz w:val="20"/>
              </w:rPr>
              <w:t>10 451 50</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P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18,60</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8,78</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2,39</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4,61</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2,82</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single" w:sz="4" w:space="0" w:color="auto"/>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double" w:sz="6" w:space="0" w:color="auto"/>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1.709,50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49,10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891,20</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769,20</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double" w:sz="6" w:space="0" w:color="auto"/>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Zv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79,50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13,90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38,60</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27,00</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 w:val="20"/>
              </w:rPr>
            </w:pPr>
            <w:r w:rsidRPr="000E7B90">
              <w:rPr>
                <w:rFonts w:ascii="Times New Roman" w:hAnsi="Times New Roman"/>
                <w:sz w:val="20"/>
              </w:rPr>
              <w:t>10 453 50</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P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152,59</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71,65</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13,65</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37,51</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17,58</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12,20</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nil"/>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12.386,30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720,60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4.184,00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3.094,90</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4.386,80</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nil"/>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Zv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1.164,20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224,80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550,50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298,70</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90,20</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 w:val="20"/>
              </w:rPr>
            </w:pPr>
            <w:r w:rsidRPr="000E7B90">
              <w:rPr>
                <w:rFonts w:ascii="Times New Roman" w:hAnsi="Times New Roman"/>
                <w:sz w:val="20"/>
              </w:rPr>
              <w:t>10 453 70</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P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147,65</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44,26</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4,43</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98,96</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nil"/>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17.976,50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744,00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17.232,50</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nil"/>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Zv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1.571,80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82,60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1.489,20</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 w:val="20"/>
              </w:rPr>
            </w:pPr>
            <w:r w:rsidRPr="000E7B90">
              <w:rPr>
                <w:rFonts w:ascii="Times New Roman" w:hAnsi="Times New Roman"/>
                <w:sz w:val="20"/>
              </w:rPr>
              <w:t>10 453 74</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P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1,33</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1,33</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nil"/>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176,10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176,10</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nil"/>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Zv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14,40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14,40</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 w:val="20"/>
              </w:rPr>
            </w:pPr>
            <w:r w:rsidRPr="000E7B90">
              <w:rPr>
                <w:rFonts w:ascii="Times New Roman" w:hAnsi="Times New Roman"/>
                <w:sz w:val="20"/>
              </w:rPr>
              <w:t>10 453 78</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P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46,37</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8,59</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24,45</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13,33</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nil"/>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3.717,50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447,50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3.270,00</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nil"/>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Zv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495,40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227,30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268,10</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 w:val="20"/>
              </w:rPr>
            </w:pPr>
            <w:r w:rsidRPr="000E7B90">
              <w:rPr>
                <w:rFonts w:ascii="Times New Roman" w:hAnsi="Times New Roman"/>
                <w:sz w:val="20"/>
              </w:rPr>
              <w:t>10 453 81</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P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22,40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12,53</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9,87</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nil"/>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1.164,60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1.164,60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nil"/>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Zv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163,00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163,00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 w:val="20"/>
              </w:rPr>
            </w:pPr>
            <w:r w:rsidRPr="000E7B90">
              <w:rPr>
                <w:rFonts w:ascii="Times New Roman" w:hAnsi="Times New Roman"/>
                <w:sz w:val="20"/>
              </w:rPr>
              <w:t>10 453 83</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P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97,82</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8,10</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20,43</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30,11</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10,41</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28,31</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0,46</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nil"/>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20.556,00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1.777,20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5.477,90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3.556,90</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9.387,50</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356,50</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nil"/>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Zv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2.003,90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500,20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655,40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293,30</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545,40</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9,60</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 w:val="20"/>
              </w:rPr>
            </w:pPr>
            <w:r w:rsidRPr="000E7B90">
              <w:rPr>
                <w:rFonts w:ascii="Times New Roman" w:hAnsi="Times New Roman"/>
                <w:sz w:val="20"/>
              </w:rPr>
              <w:lastRenderedPageBreak/>
              <w:t>10 453 85</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P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96,25</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45,14</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35,84</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14,90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0,37</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nil"/>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4.857,00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1.974,00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2.725,30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157,70</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nil"/>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Zv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974,20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615,90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342,50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15,80</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5C7E2B" w:rsidRPr="000E7B90" w:rsidRDefault="005C7E2B" w:rsidP="005C7E2B">
            <w:pPr>
              <w:jc w:val="center"/>
              <w:rPr>
                <w:rFonts w:ascii="Times New Roman" w:hAnsi="Times New Roman"/>
                <w:sz w:val="20"/>
              </w:rPr>
            </w:pPr>
            <w:r w:rsidRPr="000E7B90">
              <w:rPr>
                <w:rFonts w:ascii="Times New Roman" w:hAnsi="Times New Roman"/>
                <w:sz w:val="20"/>
              </w:rPr>
              <w:t>10 453 88</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P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98,46</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15,70</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7,64</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75,12</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nil"/>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11.067,80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396,10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10.671,70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00"/>
        </w:trPr>
        <w:tc>
          <w:tcPr>
            <w:tcW w:w="1247" w:type="dxa"/>
            <w:vMerge/>
            <w:tcBorders>
              <w:top w:val="nil"/>
              <w:left w:val="double" w:sz="6" w:space="0" w:color="auto"/>
              <w:bottom w:val="single" w:sz="4" w:space="0" w:color="000000"/>
              <w:right w:val="single" w:sz="4" w:space="0" w:color="auto"/>
            </w:tcBorders>
            <w:vAlign w:val="center"/>
            <w:hideMark/>
          </w:tcPr>
          <w:p w:rsidR="005C7E2B" w:rsidRPr="000E7B90" w:rsidRDefault="005C7E2B" w:rsidP="005C7E2B">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xml:space="preserve">     Zv  </w:t>
            </w:r>
          </w:p>
        </w:tc>
        <w:tc>
          <w:tcPr>
            <w:tcW w:w="96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1.573,00</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123,60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jc w:val="right"/>
              <w:rPr>
                <w:rFonts w:ascii="Times New Roman" w:hAnsi="Times New Roman"/>
                <w:sz w:val="20"/>
              </w:rPr>
            </w:pPr>
            <w:r w:rsidRPr="000E7B90">
              <w:rPr>
                <w:rFonts w:ascii="Times New Roman" w:hAnsi="Times New Roman"/>
                <w:sz w:val="20"/>
              </w:rPr>
              <w:t>1.449,40</w:t>
            </w:r>
          </w:p>
        </w:tc>
        <w:tc>
          <w:tcPr>
            <w:tcW w:w="1118"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781"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983" w:type="dxa"/>
            <w:tcBorders>
              <w:top w:val="nil"/>
              <w:left w:val="nil"/>
              <w:bottom w:val="single" w:sz="4" w:space="0" w:color="auto"/>
              <w:right w:val="single" w:sz="4"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c>
          <w:tcPr>
            <w:tcW w:w="512" w:type="dxa"/>
            <w:tcBorders>
              <w:top w:val="nil"/>
              <w:left w:val="nil"/>
              <w:bottom w:val="single" w:sz="4" w:space="0" w:color="auto"/>
              <w:right w:val="double" w:sz="6" w:space="0" w:color="auto"/>
            </w:tcBorders>
            <w:shd w:val="clear" w:color="auto" w:fill="auto"/>
            <w:noWrap/>
            <w:vAlign w:val="bottom"/>
            <w:hideMark/>
          </w:tcPr>
          <w:p w:rsidR="005C7E2B" w:rsidRPr="000E7B90" w:rsidRDefault="005C7E2B" w:rsidP="005C7E2B">
            <w:pPr>
              <w:rPr>
                <w:rFonts w:ascii="Times New Roman" w:hAnsi="Times New Roman"/>
                <w:sz w:val="20"/>
              </w:rPr>
            </w:pPr>
            <w:r w:rsidRPr="000E7B90">
              <w:rPr>
                <w:rFonts w:ascii="Times New Roman" w:hAnsi="Times New Roman"/>
                <w:sz w:val="20"/>
              </w:rPr>
              <w:t> </w:t>
            </w:r>
          </w:p>
        </w:tc>
      </w:tr>
      <w:tr w:rsidR="005C7E2B" w:rsidRPr="000E7B90" w:rsidTr="005C7E2B">
        <w:trPr>
          <w:trHeight w:val="345"/>
        </w:trPr>
        <w:tc>
          <w:tcPr>
            <w:tcW w:w="1247" w:type="dxa"/>
            <w:tcBorders>
              <w:top w:val="nil"/>
              <w:left w:val="double" w:sz="6" w:space="0" w:color="auto"/>
              <w:bottom w:val="nil"/>
              <w:right w:val="single" w:sz="4" w:space="0" w:color="auto"/>
            </w:tcBorders>
            <w:shd w:val="clear" w:color="000000" w:fill="EEECE1"/>
            <w:noWrap/>
            <w:vAlign w:val="center"/>
            <w:hideMark/>
          </w:tcPr>
          <w:p w:rsidR="005C7E2B" w:rsidRPr="000E7B90" w:rsidRDefault="005C7E2B" w:rsidP="005C7E2B">
            <w:pPr>
              <w:jc w:val="center"/>
              <w:rPr>
                <w:rFonts w:ascii="Times New Roman" w:hAnsi="Times New Roman"/>
                <w:sz w:val="20"/>
              </w:rPr>
            </w:pPr>
            <w:r w:rsidRPr="000E7B90">
              <w:rPr>
                <w:rFonts w:ascii="Times New Roman" w:hAnsi="Times New Roman"/>
                <w:sz w:val="20"/>
              </w:rPr>
              <w:t> </w:t>
            </w:r>
          </w:p>
        </w:tc>
        <w:tc>
          <w:tcPr>
            <w:tcW w:w="773" w:type="dxa"/>
            <w:tcBorders>
              <w:top w:val="nil"/>
              <w:left w:val="single" w:sz="4" w:space="0" w:color="auto"/>
              <w:bottom w:val="single" w:sz="4" w:space="0" w:color="auto"/>
              <w:right w:val="single" w:sz="4" w:space="0" w:color="auto"/>
            </w:tcBorders>
            <w:shd w:val="clear" w:color="000000" w:fill="EEECE1"/>
            <w:noWrap/>
            <w:vAlign w:val="bottom"/>
            <w:hideMark/>
          </w:tcPr>
          <w:p w:rsidR="005C7E2B" w:rsidRPr="000E7B90" w:rsidRDefault="005C7E2B" w:rsidP="005C7E2B">
            <w:pPr>
              <w:rPr>
                <w:rFonts w:ascii="Times New Roman" w:hAnsi="Times New Roman"/>
                <w:b/>
                <w:bCs/>
                <w:sz w:val="20"/>
              </w:rPr>
            </w:pPr>
            <w:r w:rsidRPr="000E7B90">
              <w:rPr>
                <w:rFonts w:ascii="Times New Roman" w:hAnsi="Times New Roman"/>
                <w:b/>
                <w:bCs/>
                <w:sz w:val="20"/>
              </w:rPr>
              <w:t xml:space="preserve">      P  </w:t>
            </w:r>
          </w:p>
        </w:tc>
        <w:tc>
          <w:tcPr>
            <w:tcW w:w="960"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681,47</w:t>
            </w:r>
          </w:p>
        </w:tc>
        <w:tc>
          <w:tcPr>
            <w:tcW w:w="1050"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0,00</w:t>
            </w:r>
          </w:p>
        </w:tc>
        <w:tc>
          <w:tcPr>
            <w:tcW w:w="1050"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214,75</w:t>
            </w:r>
          </w:p>
        </w:tc>
        <w:tc>
          <w:tcPr>
            <w:tcW w:w="983"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104,40</w:t>
            </w:r>
          </w:p>
        </w:tc>
        <w:tc>
          <w:tcPr>
            <w:tcW w:w="1118"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171,94</w:t>
            </w:r>
          </w:p>
        </w:tc>
        <w:tc>
          <w:tcPr>
            <w:tcW w:w="1118"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141,98</w:t>
            </w:r>
          </w:p>
        </w:tc>
        <w:tc>
          <w:tcPr>
            <w:tcW w:w="983"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28,31</w:t>
            </w:r>
          </w:p>
        </w:tc>
        <w:tc>
          <w:tcPr>
            <w:tcW w:w="781"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4,61</w:t>
            </w:r>
          </w:p>
        </w:tc>
        <w:tc>
          <w:tcPr>
            <w:tcW w:w="781"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2,82</w:t>
            </w:r>
          </w:p>
        </w:tc>
        <w:tc>
          <w:tcPr>
            <w:tcW w:w="781"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0,46</w:t>
            </w:r>
          </w:p>
        </w:tc>
        <w:tc>
          <w:tcPr>
            <w:tcW w:w="983"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12,20</w:t>
            </w:r>
          </w:p>
        </w:tc>
        <w:tc>
          <w:tcPr>
            <w:tcW w:w="512" w:type="dxa"/>
            <w:tcBorders>
              <w:top w:val="nil"/>
              <w:left w:val="nil"/>
              <w:bottom w:val="single" w:sz="4" w:space="0" w:color="auto"/>
              <w:right w:val="double" w:sz="6"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0,00</w:t>
            </w:r>
          </w:p>
        </w:tc>
      </w:tr>
      <w:tr w:rsidR="005C7E2B" w:rsidRPr="000E7B90" w:rsidTr="005C7E2B">
        <w:trPr>
          <w:trHeight w:val="345"/>
        </w:trPr>
        <w:tc>
          <w:tcPr>
            <w:tcW w:w="1247" w:type="dxa"/>
            <w:tcBorders>
              <w:top w:val="nil"/>
              <w:left w:val="double" w:sz="6" w:space="0" w:color="auto"/>
              <w:bottom w:val="nil"/>
              <w:right w:val="single" w:sz="4" w:space="0" w:color="auto"/>
            </w:tcBorders>
            <w:shd w:val="clear" w:color="000000" w:fill="EEECE1"/>
            <w:noWrap/>
            <w:vAlign w:val="center"/>
            <w:hideMark/>
          </w:tcPr>
          <w:p w:rsidR="005C7E2B" w:rsidRPr="000E7B90" w:rsidRDefault="005C7E2B" w:rsidP="005C7E2B">
            <w:pPr>
              <w:jc w:val="center"/>
              <w:rPr>
                <w:rFonts w:ascii="Times New Roman" w:hAnsi="Times New Roman"/>
                <w:sz w:val="20"/>
              </w:rPr>
            </w:pPr>
            <w:r w:rsidRPr="000E7B90">
              <w:rPr>
                <w:rFonts w:ascii="Times New Roman" w:hAnsi="Times New Roman"/>
                <w:sz w:val="20"/>
              </w:rPr>
              <w:t> </w:t>
            </w:r>
          </w:p>
        </w:tc>
        <w:tc>
          <w:tcPr>
            <w:tcW w:w="773" w:type="dxa"/>
            <w:tcBorders>
              <w:top w:val="nil"/>
              <w:left w:val="single" w:sz="4" w:space="0" w:color="auto"/>
              <w:bottom w:val="single" w:sz="4" w:space="0" w:color="auto"/>
              <w:right w:val="single" w:sz="4" w:space="0" w:color="auto"/>
            </w:tcBorders>
            <w:shd w:val="clear" w:color="000000" w:fill="EEECE1"/>
            <w:noWrap/>
            <w:vAlign w:val="bottom"/>
            <w:hideMark/>
          </w:tcPr>
          <w:p w:rsidR="005C7E2B" w:rsidRPr="000E7B90" w:rsidRDefault="005C7E2B" w:rsidP="005C7E2B">
            <w:pPr>
              <w:rPr>
                <w:rFonts w:ascii="Times New Roman" w:hAnsi="Times New Roman"/>
                <w:b/>
                <w:bCs/>
                <w:sz w:val="20"/>
              </w:rPr>
            </w:pPr>
            <w:r w:rsidRPr="000E7B90">
              <w:rPr>
                <w:rFonts w:ascii="Times New Roman" w:hAnsi="Times New Roman"/>
                <w:b/>
                <w:bCs/>
                <w:sz w:val="20"/>
              </w:rPr>
              <w:t xml:space="preserve">      V  </w:t>
            </w:r>
          </w:p>
        </w:tc>
        <w:tc>
          <w:tcPr>
            <w:tcW w:w="960"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73.611,30</w:t>
            </w:r>
          </w:p>
        </w:tc>
        <w:tc>
          <w:tcPr>
            <w:tcW w:w="1050"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0,00</w:t>
            </w:r>
          </w:p>
        </w:tc>
        <w:tc>
          <w:tcPr>
            <w:tcW w:w="1050"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0,00</w:t>
            </w:r>
          </w:p>
        </w:tc>
        <w:tc>
          <w:tcPr>
            <w:tcW w:w="983"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5.364,50</w:t>
            </w:r>
          </w:p>
        </w:tc>
        <w:tc>
          <w:tcPr>
            <w:tcW w:w="1118"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24.967,50</w:t>
            </w:r>
          </w:p>
        </w:tc>
        <w:tc>
          <w:tcPr>
            <w:tcW w:w="1118"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27.488,10</w:t>
            </w:r>
          </w:p>
        </w:tc>
        <w:tc>
          <w:tcPr>
            <w:tcW w:w="983"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9.387,50</w:t>
            </w:r>
          </w:p>
        </w:tc>
        <w:tc>
          <w:tcPr>
            <w:tcW w:w="781"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891,20</w:t>
            </w:r>
          </w:p>
        </w:tc>
        <w:tc>
          <w:tcPr>
            <w:tcW w:w="781"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769,20</w:t>
            </w:r>
          </w:p>
        </w:tc>
        <w:tc>
          <w:tcPr>
            <w:tcW w:w="781"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356,50</w:t>
            </w:r>
          </w:p>
        </w:tc>
        <w:tc>
          <w:tcPr>
            <w:tcW w:w="983" w:type="dxa"/>
            <w:tcBorders>
              <w:top w:val="nil"/>
              <w:left w:val="nil"/>
              <w:bottom w:val="single" w:sz="4"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4.386,80</w:t>
            </w:r>
          </w:p>
        </w:tc>
        <w:tc>
          <w:tcPr>
            <w:tcW w:w="512" w:type="dxa"/>
            <w:tcBorders>
              <w:top w:val="nil"/>
              <w:left w:val="nil"/>
              <w:bottom w:val="single" w:sz="4" w:space="0" w:color="auto"/>
              <w:right w:val="double" w:sz="6"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0,00</w:t>
            </w:r>
          </w:p>
        </w:tc>
      </w:tr>
      <w:tr w:rsidR="005C7E2B" w:rsidRPr="000E7B90" w:rsidTr="005C7E2B">
        <w:trPr>
          <w:trHeight w:val="345"/>
        </w:trPr>
        <w:tc>
          <w:tcPr>
            <w:tcW w:w="1247" w:type="dxa"/>
            <w:tcBorders>
              <w:top w:val="nil"/>
              <w:left w:val="double" w:sz="6" w:space="0" w:color="auto"/>
              <w:bottom w:val="double" w:sz="6" w:space="0" w:color="auto"/>
              <w:right w:val="single" w:sz="4" w:space="0" w:color="auto"/>
            </w:tcBorders>
            <w:shd w:val="clear" w:color="000000" w:fill="EEECE1"/>
            <w:noWrap/>
            <w:vAlign w:val="center"/>
            <w:hideMark/>
          </w:tcPr>
          <w:p w:rsidR="005C7E2B" w:rsidRPr="000E7B90" w:rsidRDefault="005C7E2B" w:rsidP="005C7E2B">
            <w:pPr>
              <w:jc w:val="center"/>
              <w:rPr>
                <w:rFonts w:ascii="Times New Roman" w:hAnsi="Times New Roman"/>
                <w:sz w:val="20"/>
              </w:rPr>
            </w:pPr>
            <w:r w:rsidRPr="000E7B90">
              <w:rPr>
                <w:rFonts w:ascii="Times New Roman" w:hAnsi="Times New Roman"/>
                <w:sz w:val="20"/>
              </w:rPr>
              <w:t> </w:t>
            </w:r>
          </w:p>
        </w:tc>
        <w:tc>
          <w:tcPr>
            <w:tcW w:w="773" w:type="dxa"/>
            <w:tcBorders>
              <w:top w:val="single" w:sz="4" w:space="0" w:color="auto"/>
              <w:left w:val="single" w:sz="4" w:space="0" w:color="auto"/>
              <w:bottom w:val="double" w:sz="6" w:space="0" w:color="auto"/>
              <w:right w:val="single" w:sz="4" w:space="0" w:color="auto"/>
            </w:tcBorders>
            <w:shd w:val="clear" w:color="000000" w:fill="EEECE1"/>
            <w:noWrap/>
            <w:vAlign w:val="bottom"/>
            <w:hideMark/>
          </w:tcPr>
          <w:p w:rsidR="005C7E2B" w:rsidRPr="000E7B90" w:rsidRDefault="005C7E2B" w:rsidP="005C7E2B">
            <w:pPr>
              <w:rPr>
                <w:rFonts w:ascii="Times New Roman" w:hAnsi="Times New Roman"/>
                <w:b/>
                <w:bCs/>
                <w:sz w:val="20"/>
              </w:rPr>
            </w:pPr>
            <w:r w:rsidRPr="000E7B90">
              <w:rPr>
                <w:rFonts w:ascii="Times New Roman" w:hAnsi="Times New Roman"/>
                <w:b/>
                <w:bCs/>
                <w:sz w:val="20"/>
              </w:rPr>
              <w:t xml:space="preserve">     Zv  </w:t>
            </w:r>
          </w:p>
        </w:tc>
        <w:tc>
          <w:tcPr>
            <w:tcW w:w="960" w:type="dxa"/>
            <w:tcBorders>
              <w:top w:val="nil"/>
              <w:left w:val="nil"/>
              <w:bottom w:val="double" w:sz="6"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8.039,40</w:t>
            </w:r>
          </w:p>
        </w:tc>
        <w:tc>
          <w:tcPr>
            <w:tcW w:w="1050" w:type="dxa"/>
            <w:tcBorders>
              <w:top w:val="nil"/>
              <w:left w:val="nil"/>
              <w:bottom w:val="double" w:sz="6"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0,00</w:t>
            </w:r>
          </w:p>
        </w:tc>
        <w:tc>
          <w:tcPr>
            <w:tcW w:w="1050" w:type="dxa"/>
            <w:tcBorders>
              <w:top w:val="nil"/>
              <w:left w:val="nil"/>
              <w:bottom w:val="double" w:sz="6"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0,00</w:t>
            </w:r>
          </w:p>
        </w:tc>
        <w:tc>
          <w:tcPr>
            <w:tcW w:w="983" w:type="dxa"/>
            <w:tcBorders>
              <w:top w:val="nil"/>
              <w:left w:val="nil"/>
              <w:bottom w:val="double" w:sz="6"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1.705,70</w:t>
            </w:r>
          </w:p>
        </w:tc>
        <w:tc>
          <w:tcPr>
            <w:tcW w:w="1118" w:type="dxa"/>
            <w:tcBorders>
              <w:top w:val="nil"/>
              <w:left w:val="nil"/>
              <w:bottom w:val="double" w:sz="6"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3.243,40</w:t>
            </w:r>
          </w:p>
        </w:tc>
        <w:tc>
          <w:tcPr>
            <w:tcW w:w="1118" w:type="dxa"/>
            <w:tcBorders>
              <w:top w:val="nil"/>
              <w:left w:val="nil"/>
              <w:bottom w:val="double" w:sz="6"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2.379,50</w:t>
            </w:r>
          </w:p>
        </w:tc>
        <w:tc>
          <w:tcPr>
            <w:tcW w:w="983" w:type="dxa"/>
            <w:tcBorders>
              <w:top w:val="nil"/>
              <w:left w:val="nil"/>
              <w:bottom w:val="double" w:sz="6"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545,40</w:t>
            </w:r>
          </w:p>
        </w:tc>
        <w:tc>
          <w:tcPr>
            <w:tcW w:w="781" w:type="dxa"/>
            <w:tcBorders>
              <w:top w:val="nil"/>
              <w:left w:val="nil"/>
              <w:bottom w:val="double" w:sz="6"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38,60</w:t>
            </w:r>
          </w:p>
        </w:tc>
        <w:tc>
          <w:tcPr>
            <w:tcW w:w="781" w:type="dxa"/>
            <w:tcBorders>
              <w:top w:val="nil"/>
              <w:left w:val="nil"/>
              <w:bottom w:val="double" w:sz="6"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27,00</w:t>
            </w:r>
          </w:p>
        </w:tc>
        <w:tc>
          <w:tcPr>
            <w:tcW w:w="781" w:type="dxa"/>
            <w:tcBorders>
              <w:top w:val="nil"/>
              <w:left w:val="nil"/>
              <w:bottom w:val="double" w:sz="6"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9,60</w:t>
            </w:r>
          </w:p>
        </w:tc>
        <w:tc>
          <w:tcPr>
            <w:tcW w:w="983" w:type="dxa"/>
            <w:tcBorders>
              <w:top w:val="nil"/>
              <w:left w:val="nil"/>
              <w:bottom w:val="double" w:sz="6" w:space="0" w:color="auto"/>
              <w:right w:val="single" w:sz="4"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90,20</w:t>
            </w:r>
          </w:p>
        </w:tc>
        <w:tc>
          <w:tcPr>
            <w:tcW w:w="512" w:type="dxa"/>
            <w:tcBorders>
              <w:top w:val="nil"/>
              <w:left w:val="nil"/>
              <w:bottom w:val="double" w:sz="6" w:space="0" w:color="auto"/>
              <w:right w:val="double" w:sz="6" w:space="0" w:color="auto"/>
            </w:tcBorders>
            <w:shd w:val="clear" w:color="000000" w:fill="EEECE1"/>
            <w:noWrap/>
            <w:vAlign w:val="bottom"/>
            <w:hideMark/>
          </w:tcPr>
          <w:p w:rsidR="005C7E2B" w:rsidRPr="000E7B90" w:rsidRDefault="005C7E2B" w:rsidP="005C7E2B">
            <w:pPr>
              <w:jc w:val="right"/>
              <w:rPr>
                <w:rFonts w:ascii="Times New Roman" w:hAnsi="Times New Roman"/>
                <w:b/>
                <w:bCs/>
                <w:sz w:val="20"/>
              </w:rPr>
            </w:pPr>
            <w:r w:rsidRPr="000E7B90">
              <w:rPr>
                <w:rFonts w:ascii="Times New Roman" w:hAnsi="Times New Roman"/>
                <w:b/>
                <w:bCs/>
                <w:sz w:val="20"/>
              </w:rPr>
              <w:t>0,00</w:t>
            </w:r>
          </w:p>
        </w:tc>
      </w:tr>
    </w:tbl>
    <w:p w:rsidR="00855A8C" w:rsidRPr="000E7B90" w:rsidRDefault="00855A8C" w:rsidP="001F53F4">
      <w:pPr>
        <w:ind w:firstLine="720"/>
        <w:jc w:val="both"/>
        <w:rPr>
          <w:rFonts w:ascii="Times New Roman" w:hAnsi="Times New Roman"/>
          <w:szCs w:val="24"/>
          <w:lang w:val="sr-Latn-CS"/>
        </w:rPr>
      </w:pPr>
    </w:p>
    <w:p w:rsidR="00AE1957" w:rsidRPr="000E7B90" w:rsidRDefault="00AE1957" w:rsidP="00612851">
      <w:pPr>
        <w:pStyle w:val="Heading3"/>
        <w:rPr>
          <w:color w:val="auto"/>
        </w:rPr>
      </w:pPr>
      <w:bookmarkStart w:id="78" w:name="_Toc20309660"/>
      <w:r w:rsidRPr="000E7B90">
        <w:rPr>
          <w:color w:val="auto"/>
        </w:rPr>
        <w:t xml:space="preserve">Stanje šuma po starosti za širinu dobnog razreda </w:t>
      </w:r>
      <w:r w:rsidR="00AB6187" w:rsidRPr="000E7B90">
        <w:rPr>
          <w:color w:val="auto"/>
        </w:rPr>
        <w:t>10</w:t>
      </w:r>
      <w:r w:rsidRPr="000E7B90">
        <w:rPr>
          <w:color w:val="auto"/>
        </w:rPr>
        <w:t xml:space="preserve"> godina.</w:t>
      </w:r>
      <w:bookmarkEnd w:id="78"/>
    </w:p>
    <w:p w:rsidR="004E104F" w:rsidRPr="000E7B90" w:rsidRDefault="00105935" w:rsidP="00610BAF">
      <w:pPr>
        <w:ind w:firstLine="720"/>
        <w:jc w:val="both"/>
        <w:rPr>
          <w:rFonts w:ascii="Times New Roman" w:hAnsi="Times New Roman"/>
          <w:i/>
          <w:szCs w:val="24"/>
          <w:lang w:val="nb-NO"/>
        </w:rPr>
      </w:pPr>
      <w:r w:rsidRPr="000E7B90">
        <w:rPr>
          <w:rFonts w:ascii="Times New Roman" w:hAnsi="Times New Roman"/>
          <w:i/>
          <w:szCs w:val="24"/>
          <w:lang w:val="nb-NO"/>
        </w:rPr>
        <w:t>Tabela br. 4.15. – Starosna struktura sastojina širine dobnog razreda 10 godina</w:t>
      </w:r>
    </w:p>
    <w:p w:rsidR="005C7E2B" w:rsidRPr="000E7B90" w:rsidRDefault="005C7E2B" w:rsidP="00610BAF">
      <w:pPr>
        <w:ind w:firstLine="720"/>
        <w:jc w:val="both"/>
        <w:rPr>
          <w:rFonts w:ascii="Times New Roman" w:hAnsi="Times New Roman"/>
          <w:i/>
          <w:szCs w:val="24"/>
          <w:lang w:val="nb-NO"/>
        </w:rPr>
      </w:pPr>
    </w:p>
    <w:tbl>
      <w:tblPr>
        <w:tblW w:w="12840" w:type="dxa"/>
        <w:tblInd w:w="85" w:type="dxa"/>
        <w:tblLook w:val="04A0"/>
      </w:tblPr>
      <w:tblGrid>
        <w:gridCol w:w="1246"/>
        <w:gridCol w:w="773"/>
        <w:gridCol w:w="1140"/>
        <w:gridCol w:w="1145"/>
        <w:gridCol w:w="1099"/>
        <w:gridCol w:w="580"/>
        <w:gridCol w:w="886"/>
        <w:gridCol w:w="886"/>
        <w:gridCol w:w="1115"/>
        <w:gridCol w:w="1115"/>
        <w:gridCol w:w="1115"/>
        <w:gridCol w:w="580"/>
        <w:gridCol w:w="580"/>
        <w:gridCol w:w="580"/>
      </w:tblGrid>
      <w:tr w:rsidR="00DF3D9C" w:rsidRPr="000E7B90" w:rsidTr="00DF3D9C">
        <w:trPr>
          <w:trHeight w:val="330"/>
          <w:tblHeader/>
        </w:trPr>
        <w:tc>
          <w:tcPr>
            <w:tcW w:w="2019"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GAZDINSKA KLASA</w:t>
            </w:r>
          </w:p>
        </w:tc>
        <w:tc>
          <w:tcPr>
            <w:tcW w:w="114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SVEGA</w:t>
            </w:r>
          </w:p>
        </w:tc>
        <w:tc>
          <w:tcPr>
            <w:tcW w:w="9681" w:type="dxa"/>
            <w:gridSpan w:val="11"/>
            <w:tcBorders>
              <w:top w:val="double" w:sz="6" w:space="0" w:color="auto"/>
              <w:left w:val="nil"/>
              <w:bottom w:val="single" w:sz="4" w:space="0" w:color="auto"/>
              <w:right w:val="double" w:sz="6" w:space="0" w:color="000000"/>
            </w:tcBorders>
            <w:shd w:val="clear" w:color="auto" w:fill="auto"/>
            <w:noWrap/>
            <w:vAlign w:val="bottom"/>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 xml:space="preserve"> D O B N I  R A Z R E D I</w:t>
            </w:r>
          </w:p>
        </w:tc>
      </w:tr>
      <w:tr w:rsidR="00DF3D9C" w:rsidRPr="000E7B90" w:rsidTr="00DF3D9C">
        <w:trPr>
          <w:trHeight w:val="255"/>
          <w:tblHeader/>
        </w:trPr>
        <w:tc>
          <w:tcPr>
            <w:tcW w:w="2019" w:type="dxa"/>
            <w:gridSpan w:val="2"/>
            <w:vMerge/>
            <w:tcBorders>
              <w:top w:val="double" w:sz="6" w:space="0" w:color="auto"/>
              <w:left w:val="double" w:sz="6" w:space="0" w:color="auto"/>
              <w:bottom w:val="double" w:sz="6" w:space="0" w:color="000000"/>
              <w:right w:val="single" w:sz="4" w:space="0" w:color="000000"/>
            </w:tcBorders>
            <w:vAlign w:val="center"/>
            <w:hideMark/>
          </w:tcPr>
          <w:p w:rsidR="00DF3D9C" w:rsidRPr="000E7B90" w:rsidRDefault="00DF3D9C" w:rsidP="00DF3D9C">
            <w:pPr>
              <w:rPr>
                <w:rFonts w:ascii="Times New Roman" w:hAnsi="Times New Roman"/>
                <w:sz w:val="20"/>
              </w:rPr>
            </w:pPr>
          </w:p>
        </w:tc>
        <w:tc>
          <w:tcPr>
            <w:tcW w:w="1140" w:type="dxa"/>
            <w:vMerge/>
            <w:tcBorders>
              <w:top w:val="double" w:sz="6" w:space="0" w:color="auto"/>
              <w:left w:val="single" w:sz="4" w:space="0" w:color="auto"/>
              <w:bottom w:val="double" w:sz="6"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22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 xml:space="preserve">           I</w:t>
            </w:r>
          </w:p>
        </w:tc>
        <w:tc>
          <w:tcPr>
            <w:tcW w:w="580" w:type="dxa"/>
            <w:tcBorders>
              <w:top w:val="nil"/>
              <w:left w:val="nil"/>
              <w:bottom w:val="single" w:sz="4" w:space="0" w:color="auto"/>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II</w:t>
            </w:r>
          </w:p>
        </w:tc>
        <w:tc>
          <w:tcPr>
            <w:tcW w:w="886" w:type="dxa"/>
            <w:tcBorders>
              <w:top w:val="nil"/>
              <w:left w:val="nil"/>
              <w:bottom w:val="single" w:sz="4" w:space="0" w:color="auto"/>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III</w:t>
            </w:r>
          </w:p>
        </w:tc>
        <w:tc>
          <w:tcPr>
            <w:tcW w:w="886" w:type="dxa"/>
            <w:tcBorders>
              <w:top w:val="nil"/>
              <w:left w:val="nil"/>
              <w:bottom w:val="single" w:sz="4" w:space="0" w:color="auto"/>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IV</w:t>
            </w:r>
          </w:p>
        </w:tc>
        <w:tc>
          <w:tcPr>
            <w:tcW w:w="1115" w:type="dxa"/>
            <w:tcBorders>
              <w:top w:val="nil"/>
              <w:left w:val="nil"/>
              <w:bottom w:val="single" w:sz="4" w:space="0" w:color="auto"/>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V</w:t>
            </w:r>
          </w:p>
        </w:tc>
        <w:tc>
          <w:tcPr>
            <w:tcW w:w="1115" w:type="dxa"/>
            <w:tcBorders>
              <w:top w:val="nil"/>
              <w:left w:val="nil"/>
              <w:bottom w:val="single" w:sz="4" w:space="0" w:color="auto"/>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VI</w:t>
            </w:r>
          </w:p>
        </w:tc>
        <w:tc>
          <w:tcPr>
            <w:tcW w:w="1115" w:type="dxa"/>
            <w:tcBorders>
              <w:top w:val="nil"/>
              <w:left w:val="nil"/>
              <w:bottom w:val="single" w:sz="4" w:space="0" w:color="auto"/>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VII</w:t>
            </w:r>
          </w:p>
        </w:tc>
        <w:tc>
          <w:tcPr>
            <w:tcW w:w="580" w:type="dxa"/>
            <w:tcBorders>
              <w:top w:val="nil"/>
              <w:left w:val="nil"/>
              <w:bottom w:val="single" w:sz="4" w:space="0" w:color="auto"/>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VIII</w:t>
            </w:r>
          </w:p>
        </w:tc>
        <w:tc>
          <w:tcPr>
            <w:tcW w:w="580" w:type="dxa"/>
            <w:tcBorders>
              <w:top w:val="nil"/>
              <w:left w:val="nil"/>
              <w:bottom w:val="single" w:sz="4" w:space="0" w:color="auto"/>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IX</w:t>
            </w:r>
          </w:p>
        </w:tc>
        <w:tc>
          <w:tcPr>
            <w:tcW w:w="580" w:type="dxa"/>
            <w:tcBorders>
              <w:top w:val="nil"/>
              <w:left w:val="nil"/>
              <w:bottom w:val="single" w:sz="4" w:space="0" w:color="auto"/>
              <w:right w:val="double" w:sz="6"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X</w:t>
            </w:r>
          </w:p>
        </w:tc>
      </w:tr>
      <w:tr w:rsidR="00DF3D9C" w:rsidRPr="000E7B90" w:rsidTr="00DF3D9C">
        <w:trPr>
          <w:trHeight w:val="660"/>
          <w:tblHeader/>
        </w:trPr>
        <w:tc>
          <w:tcPr>
            <w:tcW w:w="2019" w:type="dxa"/>
            <w:gridSpan w:val="2"/>
            <w:vMerge/>
            <w:tcBorders>
              <w:top w:val="double" w:sz="6" w:space="0" w:color="auto"/>
              <w:left w:val="double" w:sz="6" w:space="0" w:color="auto"/>
              <w:bottom w:val="double" w:sz="6" w:space="0" w:color="000000"/>
              <w:right w:val="single" w:sz="4" w:space="0" w:color="000000"/>
            </w:tcBorders>
            <w:vAlign w:val="center"/>
            <w:hideMark/>
          </w:tcPr>
          <w:p w:rsidR="00DF3D9C" w:rsidRPr="000E7B90" w:rsidRDefault="00DF3D9C" w:rsidP="00DF3D9C">
            <w:pPr>
              <w:rPr>
                <w:rFonts w:ascii="Times New Roman" w:hAnsi="Times New Roman"/>
                <w:sz w:val="20"/>
              </w:rPr>
            </w:pPr>
          </w:p>
        </w:tc>
        <w:tc>
          <w:tcPr>
            <w:tcW w:w="1140" w:type="dxa"/>
            <w:vMerge/>
            <w:tcBorders>
              <w:top w:val="double" w:sz="6" w:space="0" w:color="auto"/>
              <w:left w:val="single" w:sz="4" w:space="0" w:color="auto"/>
              <w:bottom w:val="double" w:sz="6"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1145" w:type="dxa"/>
            <w:tcBorders>
              <w:top w:val="single" w:sz="4" w:space="0" w:color="auto"/>
              <w:left w:val="nil"/>
              <w:bottom w:val="double" w:sz="6" w:space="0" w:color="auto"/>
              <w:right w:val="single" w:sz="4" w:space="0" w:color="auto"/>
            </w:tcBorders>
            <w:shd w:val="clear" w:color="auto" w:fill="auto"/>
            <w:vAlign w:val="bottom"/>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slabo obraslo</w:t>
            </w:r>
          </w:p>
        </w:tc>
        <w:tc>
          <w:tcPr>
            <w:tcW w:w="1099" w:type="dxa"/>
            <w:tcBorders>
              <w:top w:val="single" w:sz="4" w:space="0" w:color="auto"/>
              <w:left w:val="nil"/>
              <w:bottom w:val="double" w:sz="6" w:space="0" w:color="auto"/>
              <w:right w:val="single" w:sz="4" w:space="0" w:color="auto"/>
            </w:tcBorders>
            <w:shd w:val="clear" w:color="auto" w:fill="auto"/>
            <w:vAlign w:val="bottom"/>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dobro obraslo</w:t>
            </w:r>
          </w:p>
        </w:tc>
        <w:tc>
          <w:tcPr>
            <w:tcW w:w="580" w:type="dxa"/>
            <w:tcBorders>
              <w:top w:val="single" w:sz="4" w:space="0" w:color="auto"/>
              <w:left w:val="nil"/>
              <w:bottom w:val="double" w:sz="6" w:space="0" w:color="auto"/>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 </w:t>
            </w:r>
          </w:p>
        </w:tc>
        <w:tc>
          <w:tcPr>
            <w:tcW w:w="886" w:type="dxa"/>
            <w:tcBorders>
              <w:top w:val="single" w:sz="4" w:space="0" w:color="auto"/>
              <w:left w:val="nil"/>
              <w:bottom w:val="double" w:sz="6" w:space="0" w:color="auto"/>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 </w:t>
            </w:r>
          </w:p>
        </w:tc>
        <w:tc>
          <w:tcPr>
            <w:tcW w:w="886" w:type="dxa"/>
            <w:tcBorders>
              <w:top w:val="single" w:sz="4" w:space="0" w:color="auto"/>
              <w:left w:val="nil"/>
              <w:bottom w:val="double" w:sz="6" w:space="0" w:color="auto"/>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 </w:t>
            </w:r>
          </w:p>
        </w:tc>
        <w:tc>
          <w:tcPr>
            <w:tcW w:w="1115" w:type="dxa"/>
            <w:tcBorders>
              <w:top w:val="single" w:sz="4" w:space="0" w:color="auto"/>
              <w:left w:val="nil"/>
              <w:bottom w:val="double" w:sz="6" w:space="0" w:color="auto"/>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 </w:t>
            </w:r>
          </w:p>
        </w:tc>
        <w:tc>
          <w:tcPr>
            <w:tcW w:w="1115" w:type="dxa"/>
            <w:tcBorders>
              <w:top w:val="single" w:sz="4" w:space="0" w:color="auto"/>
              <w:left w:val="nil"/>
              <w:bottom w:val="double" w:sz="6" w:space="0" w:color="auto"/>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 </w:t>
            </w:r>
          </w:p>
        </w:tc>
        <w:tc>
          <w:tcPr>
            <w:tcW w:w="1115" w:type="dxa"/>
            <w:tcBorders>
              <w:top w:val="single" w:sz="4" w:space="0" w:color="auto"/>
              <w:left w:val="nil"/>
              <w:bottom w:val="double" w:sz="6" w:space="0" w:color="auto"/>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 </w:t>
            </w:r>
          </w:p>
        </w:tc>
        <w:tc>
          <w:tcPr>
            <w:tcW w:w="580" w:type="dxa"/>
            <w:tcBorders>
              <w:top w:val="single" w:sz="4" w:space="0" w:color="auto"/>
              <w:left w:val="nil"/>
              <w:bottom w:val="double" w:sz="6" w:space="0" w:color="auto"/>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 </w:t>
            </w:r>
          </w:p>
        </w:tc>
        <w:tc>
          <w:tcPr>
            <w:tcW w:w="580" w:type="dxa"/>
            <w:tcBorders>
              <w:top w:val="single" w:sz="4" w:space="0" w:color="auto"/>
              <w:left w:val="nil"/>
              <w:bottom w:val="double" w:sz="6" w:space="0" w:color="auto"/>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 </w:t>
            </w:r>
          </w:p>
        </w:tc>
        <w:tc>
          <w:tcPr>
            <w:tcW w:w="580" w:type="dxa"/>
            <w:tcBorders>
              <w:top w:val="nil"/>
              <w:left w:val="nil"/>
              <w:bottom w:val="double" w:sz="6" w:space="0" w:color="auto"/>
              <w:right w:val="double" w:sz="6"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10 122 50</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P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0,72</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0,72</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single" w:sz="4" w:space="0" w:color="auto"/>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tcBorders>
              <w:top w:val="single" w:sz="4" w:space="0" w:color="auto"/>
              <w:left w:val="double" w:sz="6" w:space="0" w:color="auto"/>
              <w:bottom w:val="single" w:sz="4"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300,90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300,90</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tcBorders>
              <w:top w:val="single" w:sz="4" w:space="0" w:color="auto"/>
              <w:left w:val="double" w:sz="6" w:space="0" w:color="auto"/>
              <w:bottom w:val="single" w:sz="4"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5,70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5,70</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10 122 70</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33,88</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1,06</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3,82</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16,94</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12,06</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tcBorders>
              <w:top w:val="nil"/>
              <w:left w:val="double" w:sz="6" w:space="0" w:color="auto"/>
              <w:bottom w:val="single" w:sz="4"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11.561,10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111,00</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604,70</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5.646,50</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5.198,90</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tcBorders>
              <w:top w:val="nil"/>
              <w:left w:val="double" w:sz="6" w:space="0" w:color="auto"/>
              <w:bottom w:val="single" w:sz="4"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233,80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2,50</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13,20</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112,10</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106,00</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10 122 74</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7,59</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7,59</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tcBorders>
              <w:top w:val="nil"/>
              <w:left w:val="double" w:sz="6" w:space="0" w:color="auto"/>
              <w:bottom w:val="single" w:sz="4"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3.479,90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3.479,90</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tcBorders>
              <w:top w:val="nil"/>
              <w:left w:val="double" w:sz="6" w:space="0" w:color="auto"/>
              <w:bottom w:val="single" w:sz="4"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68,20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68,20</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10 122 88</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0,20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0,20</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tcBorders>
              <w:top w:val="nil"/>
              <w:left w:val="double" w:sz="6" w:space="0" w:color="auto"/>
              <w:bottom w:val="single" w:sz="4"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190,70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190,70</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tcBorders>
              <w:top w:val="nil"/>
              <w:left w:val="double" w:sz="6" w:space="0" w:color="auto"/>
              <w:bottom w:val="single" w:sz="4"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2,40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2,40</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10 123 83</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0,08</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0,08</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tcBorders>
              <w:top w:val="nil"/>
              <w:left w:val="double" w:sz="6" w:space="0" w:color="auto"/>
              <w:bottom w:val="single" w:sz="4"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58,80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58,80</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tcBorders>
              <w:top w:val="nil"/>
              <w:left w:val="double" w:sz="6" w:space="0" w:color="auto"/>
              <w:bottom w:val="single" w:sz="4"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1,40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1,40</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10 290 70</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1,43</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1,43</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tcBorders>
              <w:top w:val="nil"/>
              <w:left w:val="double" w:sz="6" w:space="0" w:color="auto"/>
              <w:bottom w:val="single" w:sz="4"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117,60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117,60</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tcBorders>
              <w:top w:val="nil"/>
              <w:left w:val="double" w:sz="6" w:space="0" w:color="auto"/>
              <w:bottom w:val="single" w:sz="4"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2,70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2,70</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10 290 74</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0,11</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0,11</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tcBorders>
              <w:top w:val="nil"/>
              <w:left w:val="double" w:sz="6" w:space="0" w:color="auto"/>
              <w:bottom w:val="single" w:sz="4"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16,60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16,60</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tcBorders>
              <w:top w:val="nil"/>
              <w:left w:val="double" w:sz="6" w:space="0" w:color="auto"/>
              <w:bottom w:val="single" w:sz="4"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0,30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0,30</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lastRenderedPageBreak/>
              <w:t>10 469 74</w:t>
            </w: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15,04</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15,04</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tcBorders>
              <w:top w:val="nil"/>
              <w:left w:val="double" w:sz="6" w:space="0" w:color="auto"/>
              <w:bottom w:val="single" w:sz="4"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4.850,90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4.850,90</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255"/>
        </w:trPr>
        <w:tc>
          <w:tcPr>
            <w:tcW w:w="1246" w:type="dxa"/>
            <w:vMerge/>
            <w:tcBorders>
              <w:top w:val="nil"/>
              <w:left w:val="double" w:sz="6" w:space="0" w:color="auto"/>
              <w:bottom w:val="single" w:sz="4"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99,70</w:t>
            </w:r>
          </w:p>
        </w:tc>
        <w:tc>
          <w:tcPr>
            <w:tcW w:w="114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1115"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jc w:val="right"/>
              <w:rPr>
                <w:rFonts w:ascii="Times New Roman" w:hAnsi="Times New Roman"/>
                <w:sz w:val="20"/>
              </w:rPr>
            </w:pPr>
            <w:r w:rsidRPr="000E7B90">
              <w:rPr>
                <w:rFonts w:ascii="Times New Roman" w:hAnsi="Times New Roman"/>
                <w:sz w:val="20"/>
              </w:rPr>
              <w:t>99,70</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c>
          <w:tcPr>
            <w:tcW w:w="580" w:type="dxa"/>
            <w:tcBorders>
              <w:top w:val="nil"/>
              <w:left w:val="nil"/>
              <w:bottom w:val="single" w:sz="4" w:space="0" w:color="auto"/>
              <w:right w:val="double" w:sz="6" w:space="0" w:color="auto"/>
            </w:tcBorders>
            <w:shd w:val="clear" w:color="auto" w:fill="auto"/>
            <w:noWrap/>
            <w:vAlign w:val="bottom"/>
            <w:hideMark/>
          </w:tcPr>
          <w:p w:rsidR="00DF3D9C" w:rsidRPr="000E7B90" w:rsidRDefault="00DF3D9C" w:rsidP="00DF3D9C">
            <w:pPr>
              <w:rPr>
                <w:rFonts w:ascii="Times New Roman" w:hAnsi="Times New Roman"/>
                <w:sz w:val="20"/>
              </w:rPr>
            </w:pPr>
            <w:r w:rsidRPr="000E7B90">
              <w:rPr>
                <w:rFonts w:ascii="Times New Roman" w:hAnsi="Times New Roman"/>
                <w:sz w:val="20"/>
              </w:rPr>
              <w:t> </w:t>
            </w:r>
          </w:p>
        </w:tc>
      </w:tr>
      <w:tr w:rsidR="00DF3D9C" w:rsidRPr="000E7B90" w:rsidTr="00DF3D9C">
        <w:trPr>
          <w:trHeight w:val="345"/>
        </w:trPr>
        <w:tc>
          <w:tcPr>
            <w:tcW w:w="1246" w:type="dxa"/>
            <w:vMerge w:val="restart"/>
            <w:tcBorders>
              <w:top w:val="nil"/>
              <w:left w:val="double" w:sz="6" w:space="0" w:color="auto"/>
              <w:bottom w:val="double" w:sz="6" w:space="0" w:color="000000"/>
              <w:right w:val="single" w:sz="4" w:space="0" w:color="auto"/>
            </w:tcBorders>
            <w:shd w:val="clear" w:color="000000" w:fill="EEECE1"/>
            <w:noWrap/>
            <w:vAlign w:val="center"/>
            <w:hideMark/>
          </w:tcPr>
          <w:p w:rsidR="00DF3D9C" w:rsidRPr="000E7B90" w:rsidRDefault="00DF3D9C" w:rsidP="00DF3D9C">
            <w:pPr>
              <w:jc w:val="center"/>
              <w:rPr>
                <w:rFonts w:ascii="Times New Roman" w:hAnsi="Times New Roman"/>
                <w:sz w:val="20"/>
              </w:rPr>
            </w:pPr>
            <w:r w:rsidRPr="000E7B90">
              <w:rPr>
                <w:rFonts w:ascii="Times New Roman" w:hAnsi="Times New Roman"/>
                <w:sz w:val="20"/>
              </w:rPr>
              <w:t> </w:t>
            </w:r>
          </w:p>
        </w:tc>
        <w:tc>
          <w:tcPr>
            <w:tcW w:w="773" w:type="dxa"/>
            <w:tcBorders>
              <w:top w:val="nil"/>
              <w:left w:val="single" w:sz="4" w:space="0" w:color="auto"/>
              <w:bottom w:val="single" w:sz="4" w:space="0" w:color="auto"/>
              <w:right w:val="single" w:sz="4" w:space="0" w:color="auto"/>
            </w:tcBorders>
            <w:shd w:val="clear" w:color="000000" w:fill="EEECE1"/>
            <w:noWrap/>
            <w:vAlign w:val="bottom"/>
            <w:hideMark/>
          </w:tcPr>
          <w:p w:rsidR="00DF3D9C" w:rsidRPr="000E7B90" w:rsidRDefault="00DF3D9C" w:rsidP="00DF3D9C">
            <w:pPr>
              <w:rPr>
                <w:rFonts w:ascii="Times New Roman" w:hAnsi="Times New Roman"/>
                <w:b/>
                <w:bCs/>
                <w:sz w:val="20"/>
              </w:rPr>
            </w:pPr>
            <w:r w:rsidRPr="000E7B90">
              <w:rPr>
                <w:rFonts w:ascii="Times New Roman" w:hAnsi="Times New Roman"/>
                <w:b/>
                <w:bCs/>
                <w:sz w:val="20"/>
              </w:rPr>
              <w:t xml:space="preserve">      P  </w:t>
            </w:r>
          </w:p>
        </w:tc>
        <w:tc>
          <w:tcPr>
            <w:tcW w:w="1140"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59,05</w:t>
            </w:r>
          </w:p>
        </w:tc>
        <w:tc>
          <w:tcPr>
            <w:tcW w:w="1145"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c>
          <w:tcPr>
            <w:tcW w:w="1099"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c>
          <w:tcPr>
            <w:tcW w:w="580"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c>
          <w:tcPr>
            <w:tcW w:w="886"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2,49</w:t>
            </w:r>
          </w:p>
        </w:tc>
        <w:tc>
          <w:tcPr>
            <w:tcW w:w="886"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3,90</w:t>
            </w:r>
          </w:p>
        </w:tc>
        <w:tc>
          <w:tcPr>
            <w:tcW w:w="1115"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16,94</w:t>
            </w:r>
          </w:p>
        </w:tc>
        <w:tc>
          <w:tcPr>
            <w:tcW w:w="1115"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19,96</w:t>
            </w:r>
          </w:p>
        </w:tc>
        <w:tc>
          <w:tcPr>
            <w:tcW w:w="1115"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15,76</w:t>
            </w:r>
          </w:p>
        </w:tc>
        <w:tc>
          <w:tcPr>
            <w:tcW w:w="580"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c>
          <w:tcPr>
            <w:tcW w:w="580"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c>
          <w:tcPr>
            <w:tcW w:w="580" w:type="dxa"/>
            <w:tcBorders>
              <w:top w:val="nil"/>
              <w:left w:val="nil"/>
              <w:bottom w:val="single" w:sz="4" w:space="0" w:color="auto"/>
              <w:right w:val="double" w:sz="6"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r>
      <w:tr w:rsidR="00DF3D9C" w:rsidRPr="000E7B90" w:rsidTr="00DF3D9C">
        <w:trPr>
          <w:trHeight w:val="345"/>
        </w:trPr>
        <w:tc>
          <w:tcPr>
            <w:tcW w:w="1246" w:type="dxa"/>
            <w:vMerge/>
            <w:tcBorders>
              <w:top w:val="nil"/>
              <w:left w:val="double" w:sz="6" w:space="0" w:color="auto"/>
              <w:bottom w:val="double" w:sz="6"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nil"/>
              <w:left w:val="single" w:sz="4" w:space="0" w:color="auto"/>
              <w:bottom w:val="single" w:sz="4" w:space="0" w:color="auto"/>
              <w:right w:val="single" w:sz="4" w:space="0" w:color="auto"/>
            </w:tcBorders>
            <w:shd w:val="clear" w:color="000000" w:fill="EEECE1"/>
            <w:noWrap/>
            <w:vAlign w:val="bottom"/>
            <w:hideMark/>
          </w:tcPr>
          <w:p w:rsidR="00DF3D9C" w:rsidRPr="000E7B90" w:rsidRDefault="00DF3D9C" w:rsidP="00DF3D9C">
            <w:pPr>
              <w:rPr>
                <w:rFonts w:ascii="Times New Roman" w:hAnsi="Times New Roman"/>
                <w:b/>
                <w:bCs/>
                <w:sz w:val="20"/>
              </w:rPr>
            </w:pPr>
            <w:r w:rsidRPr="000E7B90">
              <w:rPr>
                <w:rFonts w:ascii="Times New Roman" w:hAnsi="Times New Roman"/>
                <w:b/>
                <w:bCs/>
                <w:sz w:val="20"/>
              </w:rPr>
              <w:t xml:space="preserve">      V  </w:t>
            </w:r>
          </w:p>
        </w:tc>
        <w:tc>
          <w:tcPr>
            <w:tcW w:w="1140"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20.576,50</w:t>
            </w:r>
          </w:p>
        </w:tc>
        <w:tc>
          <w:tcPr>
            <w:tcW w:w="1145"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c>
          <w:tcPr>
            <w:tcW w:w="1099"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c>
          <w:tcPr>
            <w:tcW w:w="580"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c>
          <w:tcPr>
            <w:tcW w:w="886"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228,60</w:t>
            </w:r>
          </w:p>
        </w:tc>
        <w:tc>
          <w:tcPr>
            <w:tcW w:w="886"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663,50</w:t>
            </w:r>
          </w:p>
        </w:tc>
        <w:tc>
          <w:tcPr>
            <w:tcW w:w="1115"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5.646,50</w:t>
            </w:r>
          </w:p>
        </w:tc>
        <w:tc>
          <w:tcPr>
            <w:tcW w:w="1115"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8.886,10</w:t>
            </w:r>
          </w:p>
        </w:tc>
        <w:tc>
          <w:tcPr>
            <w:tcW w:w="1115"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5.151,80</w:t>
            </w:r>
          </w:p>
        </w:tc>
        <w:tc>
          <w:tcPr>
            <w:tcW w:w="580"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c>
          <w:tcPr>
            <w:tcW w:w="580" w:type="dxa"/>
            <w:tcBorders>
              <w:top w:val="nil"/>
              <w:left w:val="nil"/>
              <w:bottom w:val="single" w:sz="4"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c>
          <w:tcPr>
            <w:tcW w:w="580" w:type="dxa"/>
            <w:tcBorders>
              <w:top w:val="nil"/>
              <w:left w:val="nil"/>
              <w:bottom w:val="single" w:sz="4" w:space="0" w:color="auto"/>
              <w:right w:val="double" w:sz="6"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r>
      <w:tr w:rsidR="00DF3D9C" w:rsidRPr="000E7B90" w:rsidTr="00DF3D9C">
        <w:trPr>
          <w:trHeight w:val="345"/>
        </w:trPr>
        <w:tc>
          <w:tcPr>
            <w:tcW w:w="1246" w:type="dxa"/>
            <w:vMerge/>
            <w:tcBorders>
              <w:top w:val="nil"/>
              <w:left w:val="double" w:sz="6" w:space="0" w:color="auto"/>
              <w:bottom w:val="double" w:sz="6" w:space="0" w:color="000000"/>
              <w:right w:val="single" w:sz="4" w:space="0" w:color="auto"/>
            </w:tcBorders>
            <w:vAlign w:val="center"/>
            <w:hideMark/>
          </w:tcPr>
          <w:p w:rsidR="00DF3D9C" w:rsidRPr="000E7B90" w:rsidRDefault="00DF3D9C" w:rsidP="00DF3D9C">
            <w:pPr>
              <w:rPr>
                <w:rFonts w:ascii="Times New Roman" w:hAnsi="Times New Roman"/>
                <w:sz w:val="20"/>
              </w:rPr>
            </w:pPr>
          </w:p>
        </w:tc>
        <w:tc>
          <w:tcPr>
            <w:tcW w:w="773" w:type="dxa"/>
            <w:tcBorders>
              <w:top w:val="single" w:sz="4" w:space="0" w:color="auto"/>
              <w:left w:val="single" w:sz="4" w:space="0" w:color="auto"/>
              <w:bottom w:val="double" w:sz="6" w:space="0" w:color="auto"/>
              <w:right w:val="single" w:sz="4" w:space="0" w:color="auto"/>
            </w:tcBorders>
            <w:shd w:val="clear" w:color="000000" w:fill="EEECE1"/>
            <w:noWrap/>
            <w:vAlign w:val="bottom"/>
            <w:hideMark/>
          </w:tcPr>
          <w:p w:rsidR="00DF3D9C" w:rsidRPr="000E7B90" w:rsidRDefault="00DF3D9C" w:rsidP="00DF3D9C">
            <w:pPr>
              <w:rPr>
                <w:rFonts w:ascii="Times New Roman" w:hAnsi="Times New Roman"/>
                <w:b/>
                <w:bCs/>
                <w:sz w:val="20"/>
              </w:rPr>
            </w:pPr>
            <w:r w:rsidRPr="000E7B90">
              <w:rPr>
                <w:rFonts w:ascii="Times New Roman" w:hAnsi="Times New Roman"/>
                <w:b/>
                <w:bCs/>
                <w:sz w:val="20"/>
              </w:rPr>
              <w:t xml:space="preserve">     Zv  </w:t>
            </w:r>
          </w:p>
        </w:tc>
        <w:tc>
          <w:tcPr>
            <w:tcW w:w="1140" w:type="dxa"/>
            <w:tcBorders>
              <w:top w:val="nil"/>
              <w:left w:val="nil"/>
              <w:bottom w:val="double" w:sz="6"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414,20</w:t>
            </w:r>
          </w:p>
        </w:tc>
        <w:tc>
          <w:tcPr>
            <w:tcW w:w="1145" w:type="dxa"/>
            <w:tcBorders>
              <w:top w:val="nil"/>
              <w:left w:val="nil"/>
              <w:bottom w:val="double" w:sz="6"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c>
          <w:tcPr>
            <w:tcW w:w="1099" w:type="dxa"/>
            <w:tcBorders>
              <w:top w:val="nil"/>
              <w:left w:val="nil"/>
              <w:bottom w:val="double" w:sz="6"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c>
          <w:tcPr>
            <w:tcW w:w="580" w:type="dxa"/>
            <w:tcBorders>
              <w:top w:val="nil"/>
              <w:left w:val="nil"/>
              <w:bottom w:val="double" w:sz="6"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c>
          <w:tcPr>
            <w:tcW w:w="886" w:type="dxa"/>
            <w:tcBorders>
              <w:top w:val="nil"/>
              <w:left w:val="nil"/>
              <w:bottom w:val="double" w:sz="6"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5,20</w:t>
            </w:r>
          </w:p>
        </w:tc>
        <w:tc>
          <w:tcPr>
            <w:tcW w:w="886" w:type="dxa"/>
            <w:tcBorders>
              <w:top w:val="nil"/>
              <w:left w:val="nil"/>
              <w:bottom w:val="double" w:sz="6"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14,60</w:t>
            </w:r>
          </w:p>
        </w:tc>
        <w:tc>
          <w:tcPr>
            <w:tcW w:w="1115" w:type="dxa"/>
            <w:tcBorders>
              <w:top w:val="nil"/>
              <w:left w:val="nil"/>
              <w:bottom w:val="double" w:sz="6"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112,10</w:t>
            </w:r>
          </w:p>
        </w:tc>
        <w:tc>
          <w:tcPr>
            <w:tcW w:w="1115" w:type="dxa"/>
            <w:tcBorders>
              <w:top w:val="nil"/>
              <w:left w:val="nil"/>
              <w:bottom w:val="double" w:sz="6"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176,90</w:t>
            </w:r>
          </w:p>
        </w:tc>
        <w:tc>
          <w:tcPr>
            <w:tcW w:w="1115" w:type="dxa"/>
            <w:tcBorders>
              <w:top w:val="nil"/>
              <w:left w:val="nil"/>
              <w:bottom w:val="double" w:sz="6"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105,40</w:t>
            </w:r>
          </w:p>
        </w:tc>
        <w:tc>
          <w:tcPr>
            <w:tcW w:w="580" w:type="dxa"/>
            <w:tcBorders>
              <w:top w:val="nil"/>
              <w:left w:val="nil"/>
              <w:bottom w:val="double" w:sz="6"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c>
          <w:tcPr>
            <w:tcW w:w="580" w:type="dxa"/>
            <w:tcBorders>
              <w:top w:val="nil"/>
              <w:left w:val="nil"/>
              <w:bottom w:val="double" w:sz="6" w:space="0" w:color="auto"/>
              <w:right w:val="single" w:sz="4"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c>
          <w:tcPr>
            <w:tcW w:w="580" w:type="dxa"/>
            <w:tcBorders>
              <w:top w:val="nil"/>
              <w:left w:val="nil"/>
              <w:bottom w:val="double" w:sz="6" w:space="0" w:color="auto"/>
              <w:right w:val="double" w:sz="6" w:space="0" w:color="auto"/>
            </w:tcBorders>
            <w:shd w:val="clear" w:color="000000" w:fill="EEECE1"/>
            <w:noWrap/>
            <w:vAlign w:val="bottom"/>
            <w:hideMark/>
          </w:tcPr>
          <w:p w:rsidR="00DF3D9C" w:rsidRPr="000E7B90" w:rsidRDefault="00DF3D9C" w:rsidP="00DF3D9C">
            <w:pPr>
              <w:jc w:val="right"/>
              <w:rPr>
                <w:rFonts w:ascii="Times New Roman" w:hAnsi="Times New Roman"/>
                <w:b/>
                <w:bCs/>
                <w:sz w:val="20"/>
              </w:rPr>
            </w:pPr>
            <w:r w:rsidRPr="000E7B90">
              <w:rPr>
                <w:rFonts w:ascii="Times New Roman" w:hAnsi="Times New Roman"/>
                <w:b/>
                <w:bCs/>
                <w:sz w:val="20"/>
              </w:rPr>
              <w:t>0,00</w:t>
            </w:r>
          </w:p>
        </w:tc>
      </w:tr>
    </w:tbl>
    <w:p w:rsidR="00FA4547" w:rsidRPr="000E7B90" w:rsidRDefault="00FA4547" w:rsidP="00610BAF">
      <w:pPr>
        <w:ind w:firstLine="720"/>
        <w:jc w:val="both"/>
        <w:rPr>
          <w:rFonts w:ascii="Times New Roman" w:hAnsi="Times New Roman"/>
          <w:sz w:val="20"/>
          <w:lang w:val="sr-Latn-CS"/>
        </w:rPr>
      </w:pPr>
    </w:p>
    <w:p w:rsidR="00390BF5" w:rsidRPr="000E7B90" w:rsidRDefault="00390BF5" w:rsidP="00610BAF">
      <w:pPr>
        <w:ind w:firstLine="720"/>
        <w:jc w:val="both"/>
        <w:rPr>
          <w:rFonts w:ascii="Times New Roman" w:hAnsi="Times New Roman"/>
          <w:sz w:val="20"/>
          <w:lang w:val="sr-Latn-CS"/>
        </w:rPr>
      </w:pPr>
    </w:p>
    <w:p w:rsidR="007120F6" w:rsidRPr="000E7B90" w:rsidRDefault="007120F6" w:rsidP="00612851">
      <w:pPr>
        <w:pStyle w:val="Heading3"/>
        <w:rPr>
          <w:color w:val="auto"/>
        </w:rPr>
      </w:pPr>
      <w:bookmarkStart w:id="79" w:name="_Toc20309661"/>
      <w:r w:rsidRPr="000E7B90">
        <w:rPr>
          <w:color w:val="auto"/>
        </w:rPr>
        <w:t>Stanje šuma po starosti za širinu dobnog razreda 20 godina.</w:t>
      </w:r>
      <w:bookmarkEnd w:id="79"/>
    </w:p>
    <w:p w:rsidR="000F17DF" w:rsidRPr="000E7B90" w:rsidRDefault="00105935" w:rsidP="00FA4547">
      <w:pPr>
        <w:rPr>
          <w:rFonts w:ascii="Times New Roman" w:hAnsi="Times New Roman"/>
          <w:i/>
          <w:szCs w:val="24"/>
          <w:lang w:val="nb-NO"/>
        </w:rPr>
      </w:pPr>
      <w:r w:rsidRPr="000E7B90">
        <w:rPr>
          <w:rFonts w:ascii="Times New Roman" w:hAnsi="Times New Roman"/>
          <w:i/>
          <w:szCs w:val="24"/>
          <w:lang w:val="nb-NO"/>
        </w:rPr>
        <w:t>Tabela br. 4.16. – Starosna struktura sastojina širine dobnog razreda 20 godina</w:t>
      </w:r>
    </w:p>
    <w:p w:rsidR="00A86912" w:rsidRPr="000E7B90" w:rsidRDefault="00A86912" w:rsidP="00FA4547">
      <w:pPr>
        <w:rPr>
          <w:rFonts w:ascii="Times New Roman" w:hAnsi="Times New Roman"/>
          <w:i/>
          <w:szCs w:val="24"/>
          <w:lang w:val="nb-NO"/>
        </w:rPr>
      </w:pPr>
    </w:p>
    <w:tbl>
      <w:tblPr>
        <w:tblW w:w="12920" w:type="dxa"/>
        <w:tblInd w:w="85" w:type="dxa"/>
        <w:tblLook w:val="04A0"/>
      </w:tblPr>
      <w:tblGrid>
        <w:gridCol w:w="1301"/>
        <w:gridCol w:w="719"/>
        <w:gridCol w:w="1140"/>
        <w:gridCol w:w="1217"/>
        <w:gridCol w:w="1055"/>
        <w:gridCol w:w="988"/>
        <w:gridCol w:w="1123"/>
        <w:gridCol w:w="988"/>
        <w:gridCol w:w="1123"/>
        <w:gridCol w:w="1123"/>
        <w:gridCol w:w="566"/>
        <w:gridCol w:w="630"/>
        <w:gridCol w:w="566"/>
        <w:gridCol w:w="566"/>
      </w:tblGrid>
      <w:tr w:rsidR="00A86912" w:rsidRPr="000E7B90" w:rsidTr="00A86912">
        <w:trPr>
          <w:trHeight w:val="330"/>
          <w:tblHeader/>
        </w:trPr>
        <w:tc>
          <w:tcPr>
            <w:tcW w:w="2020"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GAZDINSKA KLASA</w:t>
            </w:r>
          </w:p>
        </w:tc>
        <w:tc>
          <w:tcPr>
            <w:tcW w:w="114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SVEGA</w:t>
            </w:r>
          </w:p>
        </w:tc>
        <w:tc>
          <w:tcPr>
            <w:tcW w:w="9760" w:type="dxa"/>
            <w:gridSpan w:val="11"/>
            <w:tcBorders>
              <w:top w:val="double" w:sz="6" w:space="0" w:color="auto"/>
              <w:left w:val="nil"/>
              <w:bottom w:val="single" w:sz="4" w:space="0" w:color="auto"/>
              <w:right w:val="double" w:sz="6" w:space="0" w:color="000000"/>
            </w:tcBorders>
            <w:shd w:val="clear" w:color="auto" w:fill="auto"/>
            <w:noWrap/>
            <w:vAlign w:val="bottom"/>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 xml:space="preserve"> D O B N I  R A Z R E D I</w:t>
            </w:r>
          </w:p>
        </w:tc>
      </w:tr>
      <w:tr w:rsidR="00A86912" w:rsidRPr="000E7B90" w:rsidTr="00A86912">
        <w:trPr>
          <w:trHeight w:val="315"/>
          <w:tblHeader/>
        </w:trPr>
        <w:tc>
          <w:tcPr>
            <w:tcW w:w="2020" w:type="dxa"/>
            <w:gridSpan w:val="2"/>
            <w:vMerge/>
            <w:tcBorders>
              <w:top w:val="double" w:sz="6" w:space="0" w:color="auto"/>
              <w:left w:val="double" w:sz="6" w:space="0" w:color="auto"/>
              <w:bottom w:val="double" w:sz="6" w:space="0" w:color="000000"/>
              <w:right w:val="single" w:sz="4" w:space="0" w:color="000000"/>
            </w:tcBorders>
            <w:vAlign w:val="center"/>
            <w:hideMark/>
          </w:tcPr>
          <w:p w:rsidR="00A86912" w:rsidRPr="000E7B90" w:rsidRDefault="00A86912" w:rsidP="00A86912">
            <w:pPr>
              <w:rPr>
                <w:rFonts w:ascii="Times New Roman" w:hAnsi="Times New Roman"/>
                <w:szCs w:val="24"/>
              </w:rPr>
            </w:pPr>
          </w:p>
        </w:tc>
        <w:tc>
          <w:tcPr>
            <w:tcW w:w="1140" w:type="dxa"/>
            <w:vMerge/>
            <w:tcBorders>
              <w:top w:val="double" w:sz="6" w:space="0" w:color="auto"/>
              <w:left w:val="single" w:sz="4" w:space="0" w:color="auto"/>
              <w:bottom w:val="double" w:sz="6" w:space="0" w:color="000000"/>
              <w:right w:val="single" w:sz="4" w:space="0" w:color="auto"/>
            </w:tcBorders>
            <w:vAlign w:val="center"/>
            <w:hideMark/>
          </w:tcPr>
          <w:p w:rsidR="00A86912" w:rsidRPr="000E7B90" w:rsidRDefault="00A86912" w:rsidP="00A86912">
            <w:pPr>
              <w:rPr>
                <w:rFonts w:ascii="Times New Roman" w:hAnsi="Times New Roman"/>
                <w:szCs w:val="24"/>
              </w:rPr>
            </w:pPr>
          </w:p>
        </w:tc>
        <w:tc>
          <w:tcPr>
            <w:tcW w:w="22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 xml:space="preserve">           I</w:t>
            </w:r>
          </w:p>
        </w:tc>
        <w:tc>
          <w:tcPr>
            <w:tcW w:w="988" w:type="dxa"/>
            <w:tcBorders>
              <w:top w:val="nil"/>
              <w:left w:val="nil"/>
              <w:bottom w:val="single" w:sz="4" w:space="0" w:color="auto"/>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II</w:t>
            </w:r>
          </w:p>
        </w:tc>
        <w:tc>
          <w:tcPr>
            <w:tcW w:w="1123" w:type="dxa"/>
            <w:tcBorders>
              <w:top w:val="nil"/>
              <w:left w:val="nil"/>
              <w:bottom w:val="single" w:sz="4" w:space="0" w:color="auto"/>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III</w:t>
            </w:r>
          </w:p>
        </w:tc>
        <w:tc>
          <w:tcPr>
            <w:tcW w:w="988" w:type="dxa"/>
            <w:tcBorders>
              <w:top w:val="nil"/>
              <w:left w:val="nil"/>
              <w:bottom w:val="single" w:sz="4" w:space="0" w:color="auto"/>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IV</w:t>
            </w:r>
          </w:p>
        </w:tc>
        <w:tc>
          <w:tcPr>
            <w:tcW w:w="1123" w:type="dxa"/>
            <w:tcBorders>
              <w:top w:val="nil"/>
              <w:left w:val="nil"/>
              <w:bottom w:val="single" w:sz="4" w:space="0" w:color="auto"/>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V</w:t>
            </w:r>
          </w:p>
        </w:tc>
        <w:tc>
          <w:tcPr>
            <w:tcW w:w="1123" w:type="dxa"/>
            <w:tcBorders>
              <w:top w:val="nil"/>
              <w:left w:val="nil"/>
              <w:bottom w:val="single" w:sz="4" w:space="0" w:color="auto"/>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VI</w:t>
            </w:r>
          </w:p>
        </w:tc>
        <w:tc>
          <w:tcPr>
            <w:tcW w:w="514" w:type="dxa"/>
            <w:tcBorders>
              <w:top w:val="nil"/>
              <w:left w:val="nil"/>
              <w:bottom w:val="single" w:sz="4" w:space="0" w:color="auto"/>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VII</w:t>
            </w:r>
          </w:p>
        </w:tc>
        <w:tc>
          <w:tcPr>
            <w:tcW w:w="601" w:type="dxa"/>
            <w:tcBorders>
              <w:top w:val="nil"/>
              <w:left w:val="nil"/>
              <w:bottom w:val="single" w:sz="4" w:space="0" w:color="auto"/>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VIII</w:t>
            </w:r>
          </w:p>
        </w:tc>
        <w:tc>
          <w:tcPr>
            <w:tcW w:w="514" w:type="dxa"/>
            <w:tcBorders>
              <w:top w:val="nil"/>
              <w:left w:val="nil"/>
              <w:bottom w:val="single" w:sz="4" w:space="0" w:color="auto"/>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IX</w:t>
            </w:r>
          </w:p>
        </w:tc>
        <w:tc>
          <w:tcPr>
            <w:tcW w:w="514" w:type="dxa"/>
            <w:tcBorders>
              <w:top w:val="nil"/>
              <w:left w:val="nil"/>
              <w:bottom w:val="single" w:sz="4" w:space="0" w:color="auto"/>
              <w:right w:val="double" w:sz="6"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X</w:t>
            </w:r>
          </w:p>
        </w:tc>
      </w:tr>
      <w:tr w:rsidR="00A86912" w:rsidRPr="000E7B90" w:rsidTr="00A86912">
        <w:trPr>
          <w:trHeight w:val="645"/>
          <w:tblHeader/>
        </w:trPr>
        <w:tc>
          <w:tcPr>
            <w:tcW w:w="2020" w:type="dxa"/>
            <w:gridSpan w:val="2"/>
            <w:vMerge/>
            <w:tcBorders>
              <w:top w:val="double" w:sz="6" w:space="0" w:color="auto"/>
              <w:left w:val="double" w:sz="6" w:space="0" w:color="auto"/>
              <w:bottom w:val="double" w:sz="6" w:space="0" w:color="000000"/>
              <w:right w:val="single" w:sz="4" w:space="0" w:color="000000"/>
            </w:tcBorders>
            <w:vAlign w:val="center"/>
            <w:hideMark/>
          </w:tcPr>
          <w:p w:rsidR="00A86912" w:rsidRPr="000E7B90" w:rsidRDefault="00A86912" w:rsidP="00A86912">
            <w:pPr>
              <w:rPr>
                <w:rFonts w:ascii="Times New Roman" w:hAnsi="Times New Roman"/>
                <w:szCs w:val="24"/>
              </w:rPr>
            </w:pPr>
          </w:p>
        </w:tc>
        <w:tc>
          <w:tcPr>
            <w:tcW w:w="1140" w:type="dxa"/>
            <w:vMerge/>
            <w:tcBorders>
              <w:top w:val="double" w:sz="6" w:space="0" w:color="auto"/>
              <w:left w:val="single" w:sz="4" w:space="0" w:color="auto"/>
              <w:bottom w:val="double" w:sz="6" w:space="0" w:color="000000"/>
              <w:right w:val="single" w:sz="4" w:space="0" w:color="auto"/>
            </w:tcBorders>
            <w:vAlign w:val="center"/>
            <w:hideMark/>
          </w:tcPr>
          <w:p w:rsidR="00A86912" w:rsidRPr="000E7B90" w:rsidRDefault="00A86912" w:rsidP="00A86912">
            <w:pPr>
              <w:rPr>
                <w:rFonts w:ascii="Times New Roman" w:hAnsi="Times New Roman"/>
                <w:szCs w:val="24"/>
              </w:rPr>
            </w:pPr>
          </w:p>
        </w:tc>
        <w:tc>
          <w:tcPr>
            <w:tcW w:w="1217" w:type="dxa"/>
            <w:tcBorders>
              <w:top w:val="single" w:sz="4" w:space="0" w:color="auto"/>
              <w:left w:val="nil"/>
              <w:bottom w:val="double" w:sz="6" w:space="0" w:color="auto"/>
              <w:right w:val="single" w:sz="4" w:space="0" w:color="auto"/>
            </w:tcBorders>
            <w:shd w:val="clear" w:color="auto" w:fill="auto"/>
            <w:vAlign w:val="bottom"/>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slabo obraslo</w:t>
            </w:r>
          </w:p>
        </w:tc>
        <w:tc>
          <w:tcPr>
            <w:tcW w:w="1055" w:type="dxa"/>
            <w:tcBorders>
              <w:top w:val="single" w:sz="4" w:space="0" w:color="auto"/>
              <w:left w:val="nil"/>
              <w:bottom w:val="double" w:sz="6" w:space="0" w:color="auto"/>
              <w:right w:val="single" w:sz="4" w:space="0" w:color="auto"/>
            </w:tcBorders>
            <w:shd w:val="clear" w:color="auto" w:fill="auto"/>
            <w:vAlign w:val="bottom"/>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dobro obraslo</w:t>
            </w:r>
          </w:p>
        </w:tc>
        <w:tc>
          <w:tcPr>
            <w:tcW w:w="988" w:type="dxa"/>
            <w:tcBorders>
              <w:top w:val="single" w:sz="4" w:space="0" w:color="auto"/>
              <w:left w:val="nil"/>
              <w:bottom w:val="double" w:sz="6" w:space="0" w:color="auto"/>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 </w:t>
            </w:r>
          </w:p>
        </w:tc>
        <w:tc>
          <w:tcPr>
            <w:tcW w:w="1123" w:type="dxa"/>
            <w:tcBorders>
              <w:top w:val="single" w:sz="4" w:space="0" w:color="auto"/>
              <w:left w:val="nil"/>
              <w:bottom w:val="double" w:sz="6" w:space="0" w:color="auto"/>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 </w:t>
            </w:r>
          </w:p>
        </w:tc>
        <w:tc>
          <w:tcPr>
            <w:tcW w:w="988" w:type="dxa"/>
            <w:tcBorders>
              <w:top w:val="single" w:sz="4" w:space="0" w:color="auto"/>
              <w:left w:val="nil"/>
              <w:bottom w:val="double" w:sz="6" w:space="0" w:color="auto"/>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 </w:t>
            </w:r>
          </w:p>
        </w:tc>
        <w:tc>
          <w:tcPr>
            <w:tcW w:w="1123" w:type="dxa"/>
            <w:tcBorders>
              <w:top w:val="single" w:sz="4" w:space="0" w:color="auto"/>
              <w:left w:val="nil"/>
              <w:bottom w:val="double" w:sz="6" w:space="0" w:color="auto"/>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 </w:t>
            </w:r>
          </w:p>
        </w:tc>
        <w:tc>
          <w:tcPr>
            <w:tcW w:w="1123" w:type="dxa"/>
            <w:tcBorders>
              <w:top w:val="single" w:sz="4" w:space="0" w:color="auto"/>
              <w:left w:val="nil"/>
              <w:bottom w:val="double" w:sz="6" w:space="0" w:color="auto"/>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 </w:t>
            </w:r>
          </w:p>
        </w:tc>
        <w:tc>
          <w:tcPr>
            <w:tcW w:w="514" w:type="dxa"/>
            <w:tcBorders>
              <w:top w:val="single" w:sz="4" w:space="0" w:color="auto"/>
              <w:left w:val="nil"/>
              <w:bottom w:val="double" w:sz="6" w:space="0" w:color="auto"/>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 </w:t>
            </w:r>
          </w:p>
        </w:tc>
        <w:tc>
          <w:tcPr>
            <w:tcW w:w="601" w:type="dxa"/>
            <w:tcBorders>
              <w:top w:val="single" w:sz="4" w:space="0" w:color="auto"/>
              <w:left w:val="nil"/>
              <w:bottom w:val="double" w:sz="6" w:space="0" w:color="auto"/>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 </w:t>
            </w:r>
          </w:p>
        </w:tc>
        <w:tc>
          <w:tcPr>
            <w:tcW w:w="514" w:type="dxa"/>
            <w:tcBorders>
              <w:top w:val="single" w:sz="4" w:space="0" w:color="auto"/>
              <w:left w:val="nil"/>
              <w:bottom w:val="double" w:sz="6" w:space="0" w:color="auto"/>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 </w:t>
            </w:r>
          </w:p>
        </w:tc>
        <w:tc>
          <w:tcPr>
            <w:tcW w:w="514" w:type="dxa"/>
            <w:tcBorders>
              <w:top w:val="nil"/>
              <w:left w:val="nil"/>
              <w:bottom w:val="double" w:sz="6" w:space="0" w:color="auto"/>
              <w:right w:val="double" w:sz="6" w:space="0" w:color="auto"/>
            </w:tcBorders>
            <w:shd w:val="clear" w:color="auto" w:fill="auto"/>
            <w:noWrap/>
            <w:vAlign w:val="center"/>
            <w:hideMark/>
          </w:tcPr>
          <w:p w:rsidR="00A86912" w:rsidRPr="000E7B90" w:rsidRDefault="00A86912" w:rsidP="00A86912">
            <w:pPr>
              <w:jc w:val="center"/>
              <w:rPr>
                <w:rFonts w:ascii="Times New Roman" w:hAnsi="Times New Roman"/>
                <w:szCs w:val="24"/>
              </w:rPr>
            </w:pPr>
            <w:r w:rsidRPr="000E7B90">
              <w:rPr>
                <w:rFonts w:ascii="Times New Roman" w:hAnsi="Times New Roman"/>
                <w:szCs w:val="24"/>
              </w:rPr>
              <w:t> </w:t>
            </w:r>
          </w:p>
        </w:tc>
      </w:tr>
      <w:tr w:rsidR="00A86912" w:rsidRPr="000E7B90" w:rsidTr="00A86912">
        <w:trPr>
          <w:trHeight w:val="255"/>
        </w:trPr>
        <w:tc>
          <w:tcPr>
            <w:tcW w:w="1301"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10 131 50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12,06</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10,09</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1,97</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single" w:sz="4" w:space="0" w:color="auto"/>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single" w:sz="4" w:space="0" w:color="auto"/>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6.961,10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6.282,60</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678,50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single" w:sz="4" w:space="0" w:color="auto"/>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169,20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152,70</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16,50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10 131 70</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3,57</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2,18</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0,59</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0,80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1.087,10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585,60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291,80</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209,70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31,30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19,40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6,50</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5,40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10 131 74</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0,58</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0,58</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96,60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96,60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2,90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2,90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10 131 83</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0,45</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0,45</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13,10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13,10</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0,50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0,50</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10 132 50</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48,59</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5,06</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40,21</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3,32</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17.717,50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933,00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15.329,90</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1.454,60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405,60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32,10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342,30</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31,20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10 132 70</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20,95</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2,18</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13,40</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0,49</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4,88</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7.789,90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434,30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5.488,20</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154,80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1.712,60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162,60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13,00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112,90</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3,60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33,10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10 132 74</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5,94</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5,94</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1.693,40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1.693,40</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35,40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35,40</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10 133 70</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0,61</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0,61</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178,70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178,70</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3,30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3,30</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lastRenderedPageBreak/>
              <w:t>10 133 74</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41,38</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41,38</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16.531,40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16.531,40</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368,70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368,70</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10 133 110</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2,09</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2,09</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486,40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486,40</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7,20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7,20</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10 151 70</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1,15</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1,15</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589,90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589,90</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8,50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8,50</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10 151 74</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9,89</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9,89</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4.000,30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4.000,30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68,30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68,30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10 153 70</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54,98</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16,99</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37,99</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25.028,90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7.268,10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17.760,80</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393,00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121,40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271,60</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10 153 74</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94,95</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37,21</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57,74</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40.746,50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14.781,10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25.965,40</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682,90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247,00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435,90</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10 455 50</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2,50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2,50</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0,00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0,00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10 455 70</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11,44</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11,44</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5.673,30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5.673,30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103,80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103,80</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10 457 74</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29,84</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4,63</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25,21</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13.255,10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13.255,10</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201,30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201,30</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10 458 74</w:t>
            </w: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P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58,03</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58,03</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27.979,60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27.979,60</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tcBorders>
              <w:top w:val="nil"/>
              <w:left w:val="double" w:sz="6" w:space="0" w:color="auto"/>
              <w:bottom w:val="single" w:sz="4"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xml:space="preserve">     Zv  </w:t>
            </w:r>
          </w:p>
        </w:tc>
        <w:tc>
          <w:tcPr>
            <w:tcW w:w="1140"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454,10</w:t>
            </w:r>
          </w:p>
        </w:tc>
        <w:tc>
          <w:tcPr>
            <w:tcW w:w="1217"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055"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988"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jc w:val="right"/>
              <w:rPr>
                <w:rFonts w:ascii="Times New Roman" w:hAnsi="Times New Roman"/>
                <w:sz w:val="20"/>
              </w:rPr>
            </w:pPr>
            <w:r w:rsidRPr="000E7B90">
              <w:rPr>
                <w:rFonts w:ascii="Times New Roman" w:hAnsi="Times New Roman"/>
                <w:sz w:val="20"/>
              </w:rPr>
              <w:t>454,10</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601"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single" w:sz="4"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c>
          <w:tcPr>
            <w:tcW w:w="514" w:type="dxa"/>
            <w:tcBorders>
              <w:top w:val="nil"/>
              <w:left w:val="nil"/>
              <w:bottom w:val="single" w:sz="4" w:space="0" w:color="auto"/>
              <w:right w:val="double" w:sz="6" w:space="0" w:color="auto"/>
            </w:tcBorders>
            <w:shd w:val="clear" w:color="auto" w:fill="auto"/>
            <w:noWrap/>
            <w:vAlign w:val="bottom"/>
            <w:hideMark/>
          </w:tcPr>
          <w:p w:rsidR="00A86912" w:rsidRPr="000E7B90" w:rsidRDefault="00A86912" w:rsidP="00A86912">
            <w:pPr>
              <w:rPr>
                <w:rFonts w:ascii="Times New Roman" w:hAnsi="Times New Roman"/>
                <w:sz w:val="20"/>
              </w:rPr>
            </w:pPr>
            <w:r w:rsidRPr="000E7B90">
              <w:rPr>
                <w:rFonts w:ascii="Times New Roman" w:hAnsi="Times New Roman"/>
                <w:sz w:val="20"/>
              </w:rPr>
              <w:t> </w:t>
            </w:r>
          </w:p>
        </w:tc>
      </w:tr>
      <w:tr w:rsidR="00A86912" w:rsidRPr="000E7B90" w:rsidTr="00A86912">
        <w:trPr>
          <w:trHeight w:val="255"/>
        </w:trPr>
        <w:tc>
          <w:tcPr>
            <w:tcW w:w="1301" w:type="dxa"/>
            <w:vMerge w:val="restart"/>
            <w:tcBorders>
              <w:top w:val="nil"/>
              <w:left w:val="double" w:sz="6" w:space="0" w:color="auto"/>
              <w:bottom w:val="double" w:sz="6" w:space="0" w:color="000000"/>
              <w:right w:val="single" w:sz="4" w:space="0" w:color="auto"/>
            </w:tcBorders>
            <w:shd w:val="clear" w:color="000000" w:fill="EEECE1"/>
            <w:noWrap/>
            <w:vAlign w:val="center"/>
            <w:hideMark/>
          </w:tcPr>
          <w:p w:rsidR="00A86912" w:rsidRPr="000E7B90" w:rsidRDefault="00A86912" w:rsidP="00A86912">
            <w:pPr>
              <w:jc w:val="center"/>
              <w:rPr>
                <w:rFonts w:ascii="Times New Roman" w:hAnsi="Times New Roman"/>
                <w:sz w:val="20"/>
              </w:rPr>
            </w:pPr>
            <w:r w:rsidRPr="000E7B90">
              <w:rPr>
                <w:rFonts w:ascii="Times New Roman" w:hAnsi="Times New Roman"/>
                <w:sz w:val="20"/>
              </w:rPr>
              <w:t> </w:t>
            </w:r>
          </w:p>
        </w:tc>
        <w:tc>
          <w:tcPr>
            <w:tcW w:w="719" w:type="dxa"/>
            <w:tcBorders>
              <w:top w:val="nil"/>
              <w:left w:val="single" w:sz="4" w:space="0" w:color="auto"/>
              <w:bottom w:val="single" w:sz="4" w:space="0" w:color="auto"/>
              <w:right w:val="single" w:sz="4" w:space="0" w:color="auto"/>
            </w:tcBorders>
            <w:shd w:val="clear" w:color="000000" w:fill="EEECE1"/>
            <w:noWrap/>
            <w:vAlign w:val="bottom"/>
            <w:hideMark/>
          </w:tcPr>
          <w:p w:rsidR="00A86912" w:rsidRPr="000E7B90" w:rsidRDefault="00A86912" w:rsidP="00A86912">
            <w:pPr>
              <w:rPr>
                <w:rFonts w:ascii="Times New Roman" w:hAnsi="Times New Roman"/>
                <w:b/>
                <w:bCs/>
                <w:sz w:val="20"/>
              </w:rPr>
            </w:pPr>
            <w:r w:rsidRPr="000E7B90">
              <w:rPr>
                <w:rFonts w:ascii="Times New Roman" w:hAnsi="Times New Roman"/>
                <w:b/>
                <w:bCs/>
                <w:sz w:val="20"/>
              </w:rPr>
              <w:t xml:space="preserve">      P  </w:t>
            </w:r>
          </w:p>
        </w:tc>
        <w:tc>
          <w:tcPr>
            <w:tcW w:w="1140"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399,00</w:t>
            </w:r>
          </w:p>
        </w:tc>
        <w:tc>
          <w:tcPr>
            <w:tcW w:w="1217"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0,45</w:t>
            </w:r>
          </w:p>
        </w:tc>
        <w:tc>
          <w:tcPr>
            <w:tcW w:w="1055"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7,13</w:t>
            </w:r>
          </w:p>
        </w:tc>
        <w:tc>
          <w:tcPr>
            <w:tcW w:w="988"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10,00</w:t>
            </w:r>
          </w:p>
        </w:tc>
        <w:tc>
          <w:tcPr>
            <w:tcW w:w="1123"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112,22</w:t>
            </w:r>
          </w:p>
        </w:tc>
        <w:tc>
          <w:tcPr>
            <w:tcW w:w="988"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18,02</w:t>
            </w:r>
          </w:p>
        </w:tc>
        <w:tc>
          <w:tcPr>
            <w:tcW w:w="1123"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68,97</w:t>
            </w:r>
          </w:p>
        </w:tc>
        <w:tc>
          <w:tcPr>
            <w:tcW w:w="1123"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182,21</w:t>
            </w:r>
          </w:p>
        </w:tc>
        <w:tc>
          <w:tcPr>
            <w:tcW w:w="514"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0,00</w:t>
            </w:r>
          </w:p>
        </w:tc>
        <w:tc>
          <w:tcPr>
            <w:tcW w:w="601"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0,00</w:t>
            </w:r>
          </w:p>
        </w:tc>
        <w:tc>
          <w:tcPr>
            <w:tcW w:w="514"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0,00</w:t>
            </w:r>
          </w:p>
        </w:tc>
        <w:tc>
          <w:tcPr>
            <w:tcW w:w="514" w:type="dxa"/>
            <w:tcBorders>
              <w:top w:val="nil"/>
              <w:left w:val="nil"/>
              <w:bottom w:val="single" w:sz="4" w:space="0" w:color="auto"/>
              <w:right w:val="double" w:sz="6"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0,00</w:t>
            </w:r>
          </w:p>
        </w:tc>
      </w:tr>
      <w:tr w:rsidR="00A86912" w:rsidRPr="000E7B90" w:rsidTr="00A86912">
        <w:trPr>
          <w:trHeight w:val="255"/>
        </w:trPr>
        <w:tc>
          <w:tcPr>
            <w:tcW w:w="1301" w:type="dxa"/>
            <w:vMerge/>
            <w:tcBorders>
              <w:top w:val="nil"/>
              <w:left w:val="double" w:sz="6" w:space="0" w:color="auto"/>
              <w:bottom w:val="double" w:sz="6"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nil"/>
              <w:left w:val="single" w:sz="4" w:space="0" w:color="auto"/>
              <w:bottom w:val="single" w:sz="4" w:space="0" w:color="auto"/>
              <w:right w:val="single" w:sz="4" w:space="0" w:color="auto"/>
            </w:tcBorders>
            <w:shd w:val="clear" w:color="000000" w:fill="EEECE1"/>
            <w:noWrap/>
            <w:vAlign w:val="bottom"/>
            <w:hideMark/>
          </w:tcPr>
          <w:p w:rsidR="00A86912" w:rsidRPr="000E7B90" w:rsidRDefault="00A86912" w:rsidP="00A86912">
            <w:pPr>
              <w:rPr>
                <w:rFonts w:ascii="Times New Roman" w:hAnsi="Times New Roman"/>
                <w:b/>
                <w:bCs/>
                <w:sz w:val="20"/>
              </w:rPr>
            </w:pPr>
            <w:r w:rsidRPr="000E7B90">
              <w:rPr>
                <w:rFonts w:ascii="Times New Roman" w:hAnsi="Times New Roman"/>
                <w:b/>
                <w:bCs/>
                <w:sz w:val="20"/>
              </w:rPr>
              <w:t xml:space="preserve">      V  </w:t>
            </w:r>
          </w:p>
        </w:tc>
        <w:tc>
          <w:tcPr>
            <w:tcW w:w="1140"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169.828,80</w:t>
            </w:r>
          </w:p>
        </w:tc>
        <w:tc>
          <w:tcPr>
            <w:tcW w:w="1217"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13,10</w:t>
            </w:r>
          </w:p>
        </w:tc>
        <w:tc>
          <w:tcPr>
            <w:tcW w:w="1055"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0,00</w:t>
            </w:r>
          </w:p>
        </w:tc>
        <w:tc>
          <w:tcPr>
            <w:tcW w:w="988"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2.049,50</w:t>
            </w:r>
          </w:p>
        </w:tc>
        <w:tc>
          <w:tcPr>
            <w:tcW w:w="1123"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45.796,00</w:t>
            </w:r>
          </w:p>
        </w:tc>
        <w:tc>
          <w:tcPr>
            <w:tcW w:w="988"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8.170,90</w:t>
            </w:r>
          </w:p>
        </w:tc>
        <w:tc>
          <w:tcPr>
            <w:tcW w:w="1123"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27.762,10</w:t>
            </w:r>
          </w:p>
        </w:tc>
        <w:tc>
          <w:tcPr>
            <w:tcW w:w="1123"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86.037,20</w:t>
            </w:r>
          </w:p>
        </w:tc>
        <w:tc>
          <w:tcPr>
            <w:tcW w:w="514"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0,00</w:t>
            </w:r>
          </w:p>
        </w:tc>
        <w:tc>
          <w:tcPr>
            <w:tcW w:w="601"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0,00</w:t>
            </w:r>
          </w:p>
        </w:tc>
        <w:tc>
          <w:tcPr>
            <w:tcW w:w="514" w:type="dxa"/>
            <w:tcBorders>
              <w:top w:val="nil"/>
              <w:left w:val="nil"/>
              <w:bottom w:val="single" w:sz="4"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0,00</w:t>
            </w:r>
          </w:p>
        </w:tc>
        <w:tc>
          <w:tcPr>
            <w:tcW w:w="514" w:type="dxa"/>
            <w:tcBorders>
              <w:top w:val="nil"/>
              <w:left w:val="nil"/>
              <w:bottom w:val="single" w:sz="4" w:space="0" w:color="auto"/>
              <w:right w:val="double" w:sz="6"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0,0</w:t>
            </w:r>
          </w:p>
        </w:tc>
      </w:tr>
      <w:tr w:rsidR="00A86912" w:rsidRPr="000E7B90" w:rsidTr="00A86912">
        <w:trPr>
          <w:trHeight w:val="255"/>
        </w:trPr>
        <w:tc>
          <w:tcPr>
            <w:tcW w:w="1301" w:type="dxa"/>
            <w:vMerge/>
            <w:tcBorders>
              <w:top w:val="nil"/>
              <w:left w:val="double" w:sz="6" w:space="0" w:color="auto"/>
              <w:bottom w:val="double" w:sz="6" w:space="0" w:color="000000"/>
              <w:right w:val="single" w:sz="4" w:space="0" w:color="auto"/>
            </w:tcBorders>
            <w:vAlign w:val="center"/>
            <w:hideMark/>
          </w:tcPr>
          <w:p w:rsidR="00A86912" w:rsidRPr="000E7B90" w:rsidRDefault="00A86912" w:rsidP="00A86912">
            <w:pPr>
              <w:rPr>
                <w:rFonts w:ascii="Times New Roman" w:hAnsi="Times New Roman"/>
                <w:sz w:val="20"/>
              </w:rPr>
            </w:pPr>
          </w:p>
        </w:tc>
        <w:tc>
          <w:tcPr>
            <w:tcW w:w="719" w:type="dxa"/>
            <w:tcBorders>
              <w:top w:val="single" w:sz="4" w:space="0" w:color="auto"/>
              <w:left w:val="single" w:sz="4" w:space="0" w:color="auto"/>
              <w:bottom w:val="double" w:sz="6" w:space="0" w:color="auto"/>
              <w:right w:val="single" w:sz="4" w:space="0" w:color="auto"/>
            </w:tcBorders>
            <w:shd w:val="clear" w:color="000000" w:fill="EEECE1"/>
            <w:noWrap/>
            <w:vAlign w:val="bottom"/>
            <w:hideMark/>
          </w:tcPr>
          <w:p w:rsidR="00A86912" w:rsidRPr="000E7B90" w:rsidRDefault="00A86912" w:rsidP="00A86912">
            <w:pPr>
              <w:rPr>
                <w:rFonts w:ascii="Times New Roman" w:hAnsi="Times New Roman"/>
                <w:b/>
                <w:bCs/>
                <w:sz w:val="20"/>
              </w:rPr>
            </w:pPr>
            <w:r w:rsidRPr="000E7B90">
              <w:rPr>
                <w:rFonts w:ascii="Times New Roman" w:hAnsi="Times New Roman"/>
                <w:b/>
                <w:bCs/>
                <w:sz w:val="20"/>
              </w:rPr>
              <w:t xml:space="preserve">     Zv  </w:t>
            </w:r>
          </w:p>
        </w:tc>
        <w:tc>
          <w:tcPr>
            <w:tcW w:w="1140" w:type="dxa"/>
            <w:tcBorders>
              <w:top w:val="nil"/>
              <w:left w:val="nil"/>
              <w:bottom w:val="double" w:sz="6"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3.098,60</w:t>
            </w:r>
          </w:p>
        </w:tc>
        <w:tc>
          <w:tcPr>
            <w:tcW w:w="1217" w:type="dxa"/>
            <w:tcBorders>
              <w:top w:val="nil"/>
              <w:left w:val="nil"/>
              <w:bottom w:val="double" w:sz="6"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0,50</w:t>
            </w:r>
          </w:p>
        </w:tc>
        <w:tc>
          <w:tcPr>
            <w:tcW w:w="1055" w:type="dxa"/>
            <w:tcBorders>
              <w:top w:val="nil"/>
              <w:left w:val="nil"/>
              <w:bottom w:val="double" w:sz="6"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0,00</w:t>
            </w:r>
          </w:p>
        </w:tc>
        <w:tc>
          <w:tcPr>
            <w:tcW w:w="988" w:type="dxa"/>
            <w:tcBorders>
              <w:top w:val="nil"/>
              <w:left w:val="nil"/>
              <w:bottom w:val="double" w:sz="6"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67,40</w:t>
            </w:r>
          </w:p>
        </w:tc>
        <w:tc>
          <w:tcPr>
            <w:tcW w:w="1123" w:type="dxa"/>
            <w:tcBorders>
              <w:top w:val="nil"/>
              <w:left w:val="nil"/>
              <w:bottom w:val="double" w:sz="6"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1.021,80</w:t>
            </w:r>
          </w:p>
        </w:tc>
        <w:tc>
          <w:tcPr>
            <w:tcW w:w="988" w:type="dxa"/>
            <w:tcBorders>
              <w:top w:val="nil"/>
              <w:left w:val="nil"/>
              <w:bottom w:val="double" w:sz="6"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160,50</w:t>
            </w:r>
          </w:p>
        </w:tc>
        <w:tc>
          <w:tcPr>
            <w:tcW w:w="1123" w:type="dxa"/>
            <w:tcBorders>
              <w:top w:val="nil"/>
              <w:left w:val="nil"/>
              <w:bottom w:val="double" w:sz="6"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469,80</w:t>
            </w:r>
          </w:p>
        </w:tc>
        <w:tc>
          <w:tcPr>
            <w:tcW w:w="1123" w:type="dxa"/>
            <w:tcBorders>
              <w:top w:val="nil"/>
              <w:left w:val="nil"/>
              <w:bottom w:val="double" w:sz="6"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1.378,60</w:t>
            </w:r>
          </w:p>
        </w:tc>
        <w:tc>
          <w:tcPr>
            <w:tcW w:w="514" w:type="dxa"/>
            <w:tcBorders>
              <w:top w:val="nil"/>
              <w:left w:val="nil"/>
              <w:bottom w:val="double" w:sz="6"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0,00</w:t>
            </w:r>
          </w:p>
        </w:tc>
        <w:tc>
          <w:tcPr>
            <w:tcW w:w="601" w:type="dxa"/>
            <w:tcBorders>
              <w:top w:val="nil"/>
              <w:left w:val="nil"/>
              <w:bottom w:val="double" w:sz="6"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0,00</w:t>
            </w:r>
          </w:p>
        </w:tc>
        <w:tc>
          <w:tcPr>
            <w:tcW w:w="514" w:type="dxa"/>
            <w:tcBorders>
              <w:top w:val="nil"/>
              <w:left w:val="nil"/>
              <w:bottom w:val="double" w:sz="6" w:space="0" w:color="auto"/>
              <w:right w:val="single" w:sz="4"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0,00</w:t>
            </w:r>
          </w:p>
        </w:tc>
        <w:tc>
          <w:tcPr>
            <w:tcW w:w="514" w:type="dxa"/>
            <w:tcBorders>
              <w:top w:val="nil"/>
              <w:left w:val="nil"/>
              <w:bottom w:val="double" w:sz="6" w:space="0" w:color="auto"/>
              <w:right w:val="double" w:sz="6" w:space="0" w:color="auto"/>
            </w:tcBorders>
            <w:shd w:val="clear" w:color="000000" w:fill="EEECE1"/>
            <w:noWrap/>
            <w:vAlign w:val="bottom"/>
            <w:hideMark/>
          </w:tcPr>
          <w:p w:rsidR="00A86912" w:rsidRPr="000E7B90" w:rsidRDefault="00A86912" w:rsidP="00A86912">
            <w:pPr>
              <w:jc w:val="right"/>
              <w:rPr>
                <w:rFonts w:ascii="Times New Roman" w:hAnsi="Times New Roman"/>
                <w:b/>
                <w:bCs/>
                <w:sz w:val="20"/>
              </w:rPr>
            </w:pPr>
            <w:r w:rsidRPr="000E7B90">
              <w:rPr>
                <w:rFonts w:ascii="Times New Roman" w:hAnsi="Times New Roman"/>
                <w:b/>
                <w:bCs/>
                <w:sz w:val="20"/>
              </w:rPr>
              <w:t>0,0</w:t>
            </w:r>
          </w:p>
        </w:tc>
      </w:tr>
    </w:tbl>
    <w:p w:rsidR="00FA4547" w:rsidRPr="000E7B90" w:rsidRDefault="00FA4547" w:rsidP="00610BAF">
      <w:pPr>
        <w:ind w:firstLine="720"/>
        <w:jc w:val="both"/>
        <w:rPr>
          <w:rFonts w:ascii="Times New Roman" w:hAnsi="Times New Roman"/>
          <w:szCs w:val="24"/>
          <w:lang w:val="sr-Latn-CS"/>
        </w:rPr>
      </w:pPr>
    </w:p>
    <w:p w:rsidR="00FA4547" w:rsidRPr="000E7B90" w:rsidRDefault="00FA4547" w:rsidP="00A3689F">
      <w:pPr>
        <w:rPr>
          <w:rFonts w:ascii="Times New Roman" w:hAnsi="Times New Roman"/>
          <w:szCs w:val="24"/>
          <w:lang w:val="sr-Latn-CS"/>
        </w:rPr>
      </w:pPr>
    </w:p>
    <w:p w:rsidR="00B75538" w:rsidRPr="000E7B90" w:rsidRDefault="00B75538" w:rsidP="00A3689F">
      <w:pPr>
        <w:rPr>
          <w:rFonts w:ascii="Times New Roman" w:hAnsi="Times New Roman"/>
          <w:szCs w:val="24"/>
          <w:lang w:val="sr-Latn-CS"/>
        </w:rPr>
      </w:pPr>
    </w:p>
    <w:p w:rsidR="00B75538" w:rsidRPr="000E7B90" w:rsidRDefault="00B75538" w:rsidP="00A3689F">
      <w:pPr>
        <w:rPr>
          <w:rFonts w:ascii="Times New Roman" w:hAnsi="Times New Roman"/>
          <w:szCs w:val="24"/>
          <w:lang w:val="sr-Latn-CS"/>
        </w:rPr>
      </w:pPr>
    </w:p>
    <w:p w:rsidR="00B75538" w:rsidRPr="000E7B90" w:rsidRDefault="00B75538" w:rsidP="00A3689F">
      <w:pPr>
        <w:rPr>
          <w:rFonts w:ascii="Times New Roman" w:hAnsi="Times New Roman"/>
          <w:szCs w:val="24"/>
          <w:lang w:val="sr-Latn-CS"/>
        </w:rPr>
      </w:pPr>
    </w:p>
    <w:p w:rsidR="00B75538" w:rsidRPr="000E7B90" w:rsidRDefault="00B75538" w:rsidP="00A3689F">
      <w:pPr>
        <w:rPr>
          <w:rFonts w:ascii="Times New Roman" w:hAnsi="Times New Roman"/>
          <w:szCs w:val="24"/>
          <w:lang w:val="sr-Latn-CS"/>
        </w:rPr>
      </w:pPr>
    </w:p>
    <w:p w:rsidR="00B75538" w:rsidRPr="000E7B90" w:rsidRDefault="00B75538" w:rsidP="00A3689F">
      <w:pPr>
        <w:rPr>
          <w:rFonts w:ascii="Times New Roman" w:hAnsi="Times New Roman"/>
          <w:szCs w:val="24"/>
          <w:lang w:val="sr-Latn-CS"/>
        </w:rPr>
      </w:pPr>
    </w:p>
    <w:p w:rsidR="009534A5" w:rsidRPr="000E7B90" w:rsidRDefault="009534A5" w:rsidP="00D0483A">
      <w:pPr>
        <w:pStyle w:val="Heading2"/>
      </w:pPr>
      <w:bookmarkStart w:id="80" w:name="_Toc488399795"/>
      <w:bookmarkStart w:id="81" w:name="_Toc20309662"/>
      <w:r w:rsidRPr="000E7B90">
        <w:lastRenderedPageBreak/>
        <w:t>STANJE ŠUMSKIH KULTURA I PLANTAŽA</w:t>
      </w:r>
      <w:bookmarkEnd w:id="80"/>
      <w:bookmarkEnd w:id="81"/>
    </w:p>
    <w:p w:rsidR="00C4532E" w:rsidRPr="000E7B90" w:rsidRDefault="00C4532E" w:rsidP="00C4532E">
      <w:pPr>
        <w:rPr>
          <w:lang w:val="de-DE"/>
        </w:rPr>
      </w:pPr>
    </w:p>
    <w:p w:rsidR="00C97966" w:rsidRPr="000E7B90" w:rsidRDefault="00C97966" w:rsidP="00C97966">
      <w:pPr>
        <w:rPr>
          <w:rFonts w:ascii="Times New Roman" w:hAnsi="Times New Roman"/>
          <w:szCs w:val="24"/>
          <w:lang w:val="nb-NO"/>
        </w:rPr>
      </w:pPr>
      <w:r w:rsidRPr="000E7B90">
        <w:rPr>
          <w:rFonts w:ascii="Times New Roman" w:hAnsi="Times New Roman"/>
          <w:szCs w:val="24"/>
          <w:lang w:val="nb-NO"/>
        </w:rPr>
        <w:tab/>
        <w:t xml:space="preserve">Stanje šumskih kultura i plantaža prikazuje se  ukupno za GJ u sledećem tabelarnom pregledu: </w:t>
      </w:r>
    </w:p>
    <w:p w:rsidR="00C97966" w:rsidRPr="000E7B90" w:rsidRDefault="00C97966" w:rsidP="00C97966">
      <w:pPr>
        <w:rPr>
          <w:rFonts w:ascii="Times New Roman" w:hAnsi="Times New Roman"/>
          <w:szCs w:val="24"/>
          <w:lang w:val="nb-NO"/>
        </w:rPr>
      </w:pPr>
      <w:r w:rsidRPr="000E7B90">
        <w:rPr>
          <w:rFonts w:ascii="Times New Roman" w:hAnsi="Times New Roman"/>
          <w:szCs w:val="24"/>
          <w:lang w:val="nb-NO"/>
        </w:rPr>
        <w:tab/>
      </w:r>
    </w:p>
    <w:p w:rsidR="00715ED1" w:rsidRPr="000E7B90" w:rsidRDefault="00C97966" w:rsidP="00C97966">
      <w:pPr>
        <w:rPr>
          <w:rFonts w:ascii="Times New Roman" w:hAnsi="Times New Roman"/>
          <w:i/>
          <w:szCs w:val="24"/>
          <w:lang w:val="de-DE"/>
        </w:rPr>
      </w:pPr>
      <w:r w:rsidRPr="000E7B90">
        <w:rPr>
          <w:rFonts w:ascii="Times New Roman" w:hAnsi="Times New Roman"/>
          <w:szCs w:val="24"/>
          <w:lang w:val="nb-NO"/>
        </w:rPr>
        <w:tab/>
      </w:r>
      <w:r w:rsidR="00715ED1" w:rsidRPr="000E7B90">
        <w:rPr>
          <w:rFonts w:ascii="Times New Roman" w:hAnsi="Times New Roman"/>
          <w:i/>
          <w:szCs w:val="24"/>
          <w:lang w:val="nb-NO"/>
        </w:rPr>
        <w:t>Tabela br. 4.17</w:t>
      </w:r>
      <w:r w:rsidRPr="000E7B90">
        <w:rPr>
          <w:rFonts w:ascii="Times New Roman" w:hAnsi="Times New Roman"/>
          <w:i/>
          <w:szCs w:val="24"/>
          <w:lang w:val="nb-NO"/>
        </w:rPr>
        <w:t>. – Stanje šumskih kultura i p</w:t>
      </w:r>
      <w:r w:rsidRPr="000E7B90">
        <w:rPr>
          <w:rFonts w:ascii="Times New Roman" w:hAnsi="Times New Roman"/>
          <w:i/>
          <w:szCs w:val="24"/>
          <w:lang w:val="de-DE"/>
        </w:rPr>
        <w:t>lantaža</w:t>
      </w:r>
    </w:p>
    <w:p w:rsidR="00ED4A02" w:rsidRPr="000E7B90" w:rsidRDefault="00ED4A02" w:rsidP="00C97966">
      <w:pPr>
        <w:rPr>
          <w:rFonts w:ascii="Times New Roman" w:hAnsi="Times New Roman"/>
          <w:i/>
          <w:szCs w:val="24"/>
          <w:lang w:val="de-DE"/>
        </w:rPr>
      </w:pPr>
    </w:p>
    <w:tbl>
      <w:tblPr>
        <w:tblW w:w="9100" w:type="dxa"/>
        <w:tblInd w:w="85" w:type="dxa"/>
        <w:tblLook w:val="04A0"/>
      </w:tblPr>
      <w:tblGrid>
        <w:gridCol w:w="2400"/>
        <w:gridCol w:w="1084"/>
        <w:gridCol w:w="896"/>
        <w:gridCol w:w="1316"/>
        <w:gridCol w:w="864"/>
        <w:gridCol w:w="1442"/>
        <w:gridCol w:w="1098"/>
      </w:tblGrid>
      <w:tr w:rsidR="00ED4A02" w:rsidRPr="000E7B90" w:rsidTr="00ED4A02">
        <w:trPr>
          <w:trHeight w:val="405"/>
        </w:trPr>
        <w:tc>
          <w:tcPr>
            <w:tcW w:w="240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ED4A02" w:rsidRPr="000E7B90" w:rsidRDefault="00ED4A02" w:rsidP="00ED4A02">
            <w:pPr>
              <w:jc w:val="center"/>
              <w:rPr>
                <w:rFonts w:ascii="Times New Roman" w:hAnsi="Times New Roman"/>
                <w:b/>
                <w:bCs/>
                <w:sz w:val="22"/>
                <w:szCs w:val="22"/>
              </w:rPr>
            </w:pPr>
            <w:r w:rsidRPr="000E7B90">
              <w:rPr>
                <w:rFonts w:ascii="Times New Roman" w:hAnsi="Times New Roman"/>
                <w:b/>
                <w:bCs/>
                <w:sz w:val="22"/>
                <w:szCs w:val="22"/>
              </w:rPr>
              <w:t>Vrsta zemljista</w:t>
            </w:r>
          </w:p>
        </w:tc>
        <w:tc>
          <w:tcPr>
            <w:tcW w:w="198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ED4A02" w:rsidRPr="000E7B90" w:rsidRDefault="00ED4A02" w:rsidP="00ED4A02">
            <w:pPr>
              <w:jc w:val="center"/>
              <w:rPr>
                <w:rFonts w:ascii="Times New Roman" w:hAnsi="Times New Roman"/>
                <w:sz w:val="22"/>
                <w:szCs w:val="22"/>
              </w:rPr>
            </w:pPr>
            <w:r w:rsidRPr="000E7B90">
              <w:rPr>
                <w:rFonts w:ascii="Times New Roman" w:hAnsi="Times New Roman"/>
                <w:sz w:val="22"/>
                <w:szCs w:val="22"/>
              </w:rPr>
              <w:t>Površina</w:t>
            </w:r>
          </w:p>
        </w:tc>
        <w:tc>
          <w:tcPr>
            <w:tcW w:w="218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ED4A02" w:rsidRPr="000E7B90" w:rsidRDefault="00ED4A02" w:rsidP="00ED4A02">
            <w:pPr>
              <w:jc w:val="center"/>
              <w:rPr>
                <w:rFonts w:ascii="Times New Roman" w:hAnsi="Times New Roman"/>
                <w:sz w:val="22"/>
                <w:szCs w:val="22"/>
              </w:rPr>
            </w:pPr>
            <w:r w:rsidRPr="000E7B90">
              <w:rPr>
                <w:rFonts w:ascii="Times New Roman" w:hAnsi="Times New Roman"/>
                <w:sz w:val="22"/>
                <w:szCs w:val="22"/>
              </w:rPr>
              <w:t>Zapremina</w:t>
            </w:r>
          </w:p>
        </w:tc>
        <w:tc>
          <w:tcPr>
            <w:tcW w:w="254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ED4A02" w:rsidRPr="000E7B90" w:rsidRDefault="00ED4A02" w:rsidP="00ED4A02">
            <w:pPr>
              <w:jc w:val="center"/>
              <w:rPr>
                <w:rFonts w:ascii="Times New Roman" w:hAnsi="Times New Roman"/>
                <w:sz w:val="22"/>
                <w:szCs w:val="22"/>
              </w:rPr>
            </w:pPr>
            <w:r w:rsidRPr="000E7B90">
              <w:rPr>
                <w:rFonts w:ascii="Times New Roman" w:hAnsi="Times New Roman"/>
                <w:sz w:val="22"/>
                <w:szCs w:val="22"/>
              </w:rPr>
              <w:t>Tekući zapreminski prirast I</w:t>
            </w:r>
            <w:r w:rsidRPr="000E7B90">
              <w:rPr>
                <w:rFonts w:ascii="Times New Roman" w:hAnsi="Times New Roman"/>
                <w:sz w:val="22"/>
                <w:szCs w:val="22"/>
                <w:vertAlign w:val="subscript"/>
              </w:rPr>
              <w:t>v</w:t>
            </w:r>
          </w:p>
        </w:tc>
      </w:tr>
      <w:tr w:rsidR="00ED4A02" w:rsidRPr="000E7B90" w:rsidTr="00ED4A02">
        <w:trPr>
          <w:trHeight w:val="360"/>
        </w:trPr>
        <w:tc>
          <w:tcPr>
            <w:tcW w:w="2400" w:type="dxa"/>
            <w:vMerge/>
            <w:tcBorders>
              <w:top w:val="double" w:sz="6" w:space="0" w:color="auto"/>
              <w:left w:val="double" w:sz="6" w:space="0" w:color="auto"/>
              <w:bottom w:val="double" w:sz="6" w:space="0" w:color="000000"/>
              <w:right w:val="single" w:sz="4" w:space="0" w:color="auto"/>
            </w:tcBorders>
            <w:vAlign w:val="center"/>
            <w:hideMark/>
          </w:tcPr>
          <w:p w:rsidR="00ED4A02" w:rsidRPr="000E7B90" w:rsidRDefault="00ED4A02" w:rsidP="00ED4A02">
            <w:pPr>
              <w:rPr>
                <w:rFonts w:ascii="Times New Roman" w:hAnsi="Times New Roman"/>
                <w:b/>
                <w:bCs/>
                <w:sz w:val="22"/>
                <w:szCs w:val="22"/>
              </w:rPr>
            </w:pPr>
          </w:p>
        </w:tc>
        <w:tc>
          <w:tcPr>
            <w:tcW w:w="1084" w:type="dxa"/>
            <w:tcBorders>
              <w:top w:val="nil"/>
              <w:left w:val="nil"/>
              <w:bottom w:val="double" w:sz="6" w:space="0" w:color="auto"/>
              <w:right w:val="single" w:sz="4" w:space="0" w:color="auto"/>
            </w:tcBorders>
            <w:shd w:val="clear" w:color="auto" w:fill="auto"/>
            <w:noWrap/>
            <w:vAlign w:val="bottom"/>
            <w:hideMark/>
          </w:tcPr>
          <w:p w:rsidR="00ED4A02" w:rsidRPr="000E7B90" w:rsidRDefault="00ED4A02" w:rsidP="00ED4A02">
            <w:pPr>
              <w:jc w:val="center"/>
              <w:rPr>
                <w:rFonts w:ascii="Times New Roman" w:hAnsi="Times New Roman"/>
                <w:b/>
                <w:bCs/>
                <w:sz w:val="22"/>
                <w:szCs w:val="22"/>
              </w:rPr>
            </w:pPr>
            <w:r w:rsidRPr="000E7B90">
              <w:rPr>
                <w:rFonts w:ascii="Times New Roman" w:hAnsi="Times New Roman"/>
                <w:b/>
                <w:bCs/>
                <w:sz w:val="22"/>
                <w:szCs w:val="22"/>
              </w:rPr>
              <w:t>ha</w:t>
            </w:r>
          </w:p>
        </w:tc>
        <w:tc>
          <w:tcPr>
            <w:tcW w:w="896" w:type="dxa"/>
            <w:tcBorders>
              <w:top w:val="single" w:sz="4" w:space="0" w:color="auto"/>
              <w:left w:val="nil"/>
              <w:bottom w:val="double" w:sz="6" w:space="0" w:color="auto"/>
              <w:right w:val="single" w:sz="4" w:space="0" w:color="auto"/>
            </w:tcBorders>
            <w:shd w:val="clear" w:color="auto" w:fill="auto"/>
            <w:noWrap/>
            <w:vAlign w:val="bottom"/>
            <w:hideMark/>
          </w:tcPr>
          <w:p w:rsidR="00ED4A02" w:rsidRPr="000E7B90" w:rsidRDefault="00ED4A02" w:rsidP="00ED4A02">
            <w:pPr>
              <w:jc w:val="center"/>
              <w:rPr>
                <w:rFonts w:ascii="Times New Roman" w:hAnsi="Times New Roman"/>
                <w:b/>
                <w:bCs/>
                <w:sz w:val="22"/>
                <w:szCs w:val="22"/>
              </w:rPr>
            </w:pPr>
            <w:r w:rsidRPr="000E7B90">
              <w:rPr>
                <w:rFonts w:ascii="Times New Roman" w:hAnsi="Times New Roman"/>
                <w:b/>
                <w:bCs/>
                <w:sz w:val="22"/>
                <w:szCs w:val="22"/>
              </w:rPr>
              <w:t xml:space="preserve"> %</w:t>
            </w:r>
          </w:p>
        </w:tc>
        <w:tc>
          <w:tcPr>
            <w:tcW w:w="1316" w:type="dxa"/>
            <w:tcBorders>
              <w:top w:val="nil"/>
              <w:left w:val="nil"/>
              <w:bottom w:val="double" w:sz="6" w:space="0" w:color="auto"/>
              <w:right w:val="single" w:sz="4" w:space="0" w:color="auto"/>
            </w:tcBorders>
            <w:shd w:val="clear" w:color="auto" w:fill="auto"/>
            <w:noWrap/>
            <w:vAlign w:val="bottom"/>
            <w:hideMark/>
          </w:tcPr>
          <w:p w:rsidR="00ED4A02" w:rsidRPr="000E7B90" w:rsidRDefault="00ED4A02" w:rsidP="00ED4A02">
            <w:pPr>
              <w:jc w:val="center"/>
              <w:rPr>
                <w:rFonts w:ascii="Times New Roman" w:hAnsi="Times New Roman"/>
                <w:b/>
                <w:bCs/>
                <w:sz w:val="22"/>
                <w:szCs w:val="22"/>
              </w:rPr>
            </w:pPr>
            <w:r w:rsidRPr="000E7B90">
              <w:rPr>
                <w:rFonts w:ascii="Times New Roman" w:hAnsi="Times New Roman"/>
                <w:b/>
                <w:bCs/>
                <w:sz w:val="22"/>
                <w:szCs w:val="22"/>
              </w:rPr>
              <w:t>V m3</w:t>
            </w:r>
          </w:p>
        </w:tc>
        <w:tc>
          <w:tcPr>
            <w:tcW w:w="864" w:type="dxa"/>
            <w:tcBorders>
              <w:top w:val="single" w:sz="4" w:space="0" w:color="auto"/>
              <w:left w:val="nil"/>
              <w:bottom w:val="double" w:sz="6" w:space="0" w:color="auto"/>
              <w:right w:val="single" w:sz="4" w:space="0" w:color="auto"/>
            </w:tcBorders>
            <w:shd w:val="clear" w:color="auto" w:fill="auto"/>
            <w:noWrap/>
            <w:vAlign w:val="bottom"/>
            <w:hideMark/>
          </w:tcPr>
          <w:p w:rsidR="00ED4A02" w:rsidRPr="000E7B90" w:rsidRDefault="00ED4A02" w:rsidP="00ED4A02">
            <w:pPr>
              <w:jc w:val="center"/>
              <w:rPr>
                <w:rFonts w:ascii="Times New Roman" w:hAnsi="Times New Roman"/>
                <w:b/>
                <w:bCs/>
                <w:sz w:val="22"/>
                <w:szCs w:val="22"/>
              </w:rPr>
            </w:pPr>
            <w:r w:rsidRPr="000E7B90">
              <w:rPr>
                <w:rFonts w:ascii="Times New Roman" w:hAnsi="Times New Roman"/>
                <w:b/>
                <w:bCs/>
                <w:sz w:val="22"/>
                <w:szCs w:val="22"/>
              </w:rPr>
              <w:t>V %</w:t>
            </w:r>
          </w:p>
        </w:tc>
        <w:tc>
          <w:tcPr>
            <w:tcW w:w="1442" w:type="dxa"/>
            <w:tcBorders>
              <w:top w:val="nil"/>
              <w:left w:val="nil"/>
              <w:bottom w:val="double" w:sz="6" w:space="0" w:color="auto"/>
              <w:right w:val="single" w:sz="4" w:space="0" w:color="auto"/>
            </w:tcBorders>
            <w:shd w:val="clear" w:color="auto" w:fill="auto"/>
            <w:noWrap/>
            <w:vAlign w:val="bottom"/>
            <w:hideMark/>
          </w:tcPr>
          <w:p w:rsidR="00ED4A02" w:rsidRPr="000E7B90" w:rsidRDefault="00ED4A02" w:rsidP="00ED4A02">
            <w:pPr>
              <w:jc w:val="center"/>
              <w:rPr>
                <w:rFonts w:ascii="Times New Roman" w:hAnsi="Times New Roman"/>
                <w:b/>
                <w:bCs/>
                <w:sz w:val="22"/>
                <w:szCs w:val="22"/>
              </w:rPr>
            </w:pPr>
            <w:r w:rsidRPr="000E7B90">
              <w:rPr>
                <w:rFonts w:ascii="Times New Roman" w:hAnsi="Times New Roman"/>
                <w:b/>
                <w:bCs/>
                <w:sz w:val="22"/>
                <w:szCs w:val="22"/>
              </w:rPr>
              <w:t>m</w:t>
            </w:r>
            <w:r w:rsidRPr="000E7B90">
              <w:rPr>
                <w:rFonts w:ascii="Times New Roman" w:hAnsi="Times New Roman"/>
                <w:b/>
                <w:bCs/>
                <w:sz w:val="22"/>
                <w:szCs w:val="22"/>
                <w:vertAlign w:val="superscript"/>
              </w:rPr>
              <w:t>3</w:t>
            </w:r>
          </w:p>
        </w:tc>
        <w:tc>
          <w:tcPr>
            <w:tcW w:w="1098" w:type="dxa"/>
            <w:tcBorders>
              <w:top w:val="nil"/>
              <w:left w:val="nil"/>
              <w:bottom w:val="double" w:sz="6" w:space="0" w:color="auto"/>
              <w:right w:val="double" w:sz="6" w:space="0" w:color="auto"/>
            </w:tcBorders>
            <w:shd w:val="clear" w:color="auto" w:fill="auto"/>
            <w:noWrap/>
            <w:vAlign w:val="bottom"/>
            <w:hideMark/>
          </w:tcPr>
          <w:p w:rsidR="00ED4A02" w:rsidRPr="000E7B90" w:rsidRDefault="00ED4A02" w:rsidP="00ED4A02">
            <w:pPr>
              <w:jc w:val="center"/>
              <w:rPr>
                <w:rFonts w:ascii="Times New Roman" w:hAnsi="Times New Roman"/>
                <w:b/>
                <w:bCs/>
                <w:sz w:val="22"/>
                <w:szCs w:val="22"/>
              </w:rPr>
            </w:pPr>
            <w:r w:rsidRPr="000E7B90">
              <w:rPr>
                <w:rFonts w:ascii="Times New Roman" w:hAnsi="Times New Roman"/>
                <w:b/>
                <w:bCs/>
                <w:sz w:val="22"/>
                <w:szCs w:val="22"/>
              </w:rPr>
              <w:t xml:space="preserve"> %</w:t>
            </w:r>
          </w:p>
        </w:tc>
      </w:tr>
      <w:tr w:rsidR="00ED4A02" w:rsidRPr="000E7B90" w:rsidTr="00ED4A02">
        <w:trPr>
          <w:trHeight w:val="390"/>
        </w:trPr>
        <w:tc>
          <w:tcPr>
            <w:tcW w:w="2400" w:type="dxa"/>
            <w:tcBorders>
              <w:top w:val="nil"/>
              <w:left w:val="double" w:sz="6" w:space="0" w:color="auto"/>
              <w:bottom w:val="single" w:sz="4" w:space="0" w:color="auto"/>
              <w:right w:val="single" w:sz="4" w:space="0" w:color="auto"/>
            </w:tcBorders>
            <w:shd w:val="clear" w:color="auto" w:fill="auto"/>
            <w:noWrap/>
            <w:vAlign w:val="bottom"/>
            <w:hideMark/>
          </w:tcPr>
          <w:p w:rsidR="00ED4A02" w:rsidRPr="000E7B90" w:rsidRDefault="00ED4A02" w:rsidP="00ED4A02">
            <w:pPr>
              <w:rPr>
                <w:rFonts w:ascii="Times New Roman" w:hAnsi="Times New Roman"/>
                <w:sz w:val="22"/>
                <w:szCs w:val="22"/>
              </w:rPr>
            </w:pPr>
            <w:r w:rsidRPr="000E7B90">
              <w:rPr>
                <w:rFonts w:ascii="Times New Roman" w:hAnsi="Times New Roman"/>
                <w:sz w:val="22"/>
                <w:szCs w:val="22"/>
              </w:rPr>
              <w:t>Šumske kulture</w:t>
            </w:r>
          </w:p>
        </w:tc>
        <w:tc>
          <w:tcPr>
            <w:tcW w:w="1084" w:type="dxa"/>
            <w:tcBorders>
              <w:top w:val="nil"/>
              <w:left w:val="nil"/>
              <w:bottom w:val="single" w:sz="4" w:space="0" w:color="auto"/>
              <w:right w:val="single" w:sz="4"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7,58</w:t>
            </w:r>
          </w:p>
        </w:tc>
        <w:tc>
          <w:tcPr>
            <w:tcW w:w="896" w:type="dxa"/>
            <w:tcBorders>
              <w:top w:val="nil"/>
              <w:left w:val="nil"/>
              <w:bottom w:val="single" w:sz="4" w:space="0" w:color="auto"/>
              <w:right w:val="single" w:sz="4"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1,1</w:t>
            </w:r>
          </w:p>
        </w:tc>
        <w:tc>
          <w:tcPr>
            <w:tcW w:w="1316" w:type="dxa"/>
            <w:tcBorders>
              <w:top w:val="nil"/>
              <w:left w:val="nil"/>
              <w:bottom w:val="single" w:sz="4" w:space="0" w:color="auto"/>
              <w:right w:val="single" w:sz="4"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13,0</w:t>
            </w:r>
          </w:p>
        </w:tc>
        <w:tc>
          <w:tcPr>
            <w:tcW w:w="864" w:type="dxa"/>
            <w:tcBorders>
              <w:top w:val="nil"/>
              <w:left w:val="nil"/>
              <w:bottom w:val="single" w:sz="4" w:space="0" w:color="auto"/>
              <w:right w:val="single" w:sz="4"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0,0</w:t>
            </w:r>
          </w:p>
        </w:tc>
        <w:tc>
          <w:tcPr>
            <w:tcW w:w="1442" w:type="dxa"/>
            <w:tcBorders>
              <w:top w:val="nil"/>
              <w:left w:val="nil"/>
              <w:bottom w:val="single" w:sz="4" w:space="0" w:color="auto"/>
              <w:right w:val="single" w:sz="4"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0,6</w:t>
            </w:r>
          </w:p>
        </w:tc>
        <w:tc>
          <w:tcPr>
            <w:tcW w:w="1098" w:type="dxa"/>
            <w:tcBorders>
              <w:top w:val="nil"/>
              <w:left w:val="nil"/>
              <w:bottom w:val="single" w:sz="4" w:space="0" w:color="auto"/>
              <w:right w:val="double" w:sz="6"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0,0</w:t>
            </w:r>
          </w:p>
        </w:tc>
      </w:tr>
      <w:tr w:rsidR="00ED4A02" w:rsidRPr="000E7B90" w:rsidTr="00ED4A02">
        <w:trPr>
          <w:trHeight w:val="390"/>
        </w:trPr>
        <w:tc>
          <w:tcPr>
            <w:tcW w:w="2400" w:type="dxa"/>
            <w:tcBorders>
              <w:top w:val="nil"/>
              <w:left w:val="double" w:sz="6" w:space="0" w:color="auto"/>
              <w:bottom w:val="double" w:sz="6" w:space="0" w:color="auto"/>
              <w:right w:val="single" w:sz="4" w:space="0" w:color="auto"/>
            </w:tcBorders>
            <w:shd w:val="clear" w:color="auto" w:fill="auto"/>
            <w:noWrap/>
            <w:vAlign w:val="bottom"/>
            <w:hideMark/>
          </w:tcPr>
          <w:p w:rsidR="00ED4A02" w:rsidRPr="000E7B90" w:rsidRDefault="00ED4A02" w:rsidP="00ED4A02">
            <w:pPr>
              <w:rPr>
                <w:rFonts w:ascii="Times New Roman" w:hAnsi="Times New Roman"/>
                <w:sz w:val="22"/>
                <w:szCs w:val="22"/>
              </w:rPr>
            </w:pPr>
            <w:r w:rsidRPr="000E7B90">
              <w:rPr>
                <w:rFonts w:ascii="Times New Roman" w:hAnsi="Times New Roman"/>
                <w:sz w:val="22"/>
                <w:szCs w:val="22"/>
              </w:rPr>
              <w:t>Plantaže</w:t>
            </w:r>
          </w:p>
        </w:tc>
        <w:tc>
          <w:tcPr>
            <w:tcW w:w="1084" w:type="dxa"/>
            <w:tcBorders>
              <w:top w:val="nil"/>
              <w:left w:val="nil"/>
              <w:bottom w:val="double" w:sz="6" w:space="0" w:color="auto"/>
              <w:right w:val="single" w:sz="4"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681,47</w:t>
            </w:r>
          </w:p>
        </w:tc>
        <w:tc>
          <w:tcPr>
            <w:tcW w:w="896" w:type="dxa"/>
            <w:tcBorders>
              <w:top w:val="single" w:sz="4" w:space="0" w:color="auto"/>
              <w:left w:val="nil"/>
              <w:bottom w:val="double" w:sz="6" w:space="0" w:color="auto"/>
              <w:right w:val="single" w:sz="4"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98,9</w:t>
            </w:r>
          </w:p>
        </w:tc>
        <w:tc>
          <w:tcPr>
            <w:tcW w:w="1316" w:type="dxa"/>
            <w:tcBorders>
              <w:top w:val="nil"/>
              <w:left w:val="nil"/>
              <w:bottom w:val="double" w:sz="6" w:space="0" w:color="auto"/>
              <w:right w:val="single" w:sz="4"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73.611,3</w:t>
            </w:r>
          </w:p>
        </w:tc>
        <w:tc>
          <w:tcPr>
            <w:tcW w:w="864" w:type="dxa"/>
            <w:tcBorders>
              <w:top w:val="single" w:sz="4" w:space="0" w:color="auto"/>
              <w:left w:val="nil"/>
              <w:bottom w:val="double" w:sz="6" w:space="0" w:color="auto"/>
              <w:right w:val="single" w:sz="4"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100,0</w:t>
            </w:r>
          </w:p>
        </w:tc>
        <w:tc>
          <w:tcPr>
            <w:tcW w:w="1442" w:type="dxa"/>
            <w:tcBorders>
              <w:top w:val="nil"/>
              <w:left w:val="nil"/>
              <w:bottom w:val="double" w:sz="6" w:space="0" w:color="auto"/>
              <w:right w:val="single" w:sz="4"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8.039,4</w:t>
            </w:r>
          </w:p>
        </w:tc>
        <w:tc>
          <w:tcPr>
            <w:tcW w:w="1098" w:type="dxa"/>
            <w:tcBorders>
              <w:top w:val="nil"/>
              <w:left w:val="nil"/>
              <w:bottom w:val="double" w:sz="6" w:space="0" w:color="auto"/>
              <w:right w:val="double" w:sz="6"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100,0</w:t>
            </w:r>
          </w:p>
        </w:tc>
      </w:tr>
      <w:tr w:rsidR="00ED4A02" w:rsidRPr="000E7B90" w:rsidTr="00ED4A02">
        <w:trPr>
          <w:trHeight w:val="510"/>
        </w:trPr>
        <w:tc>
          <w:tcPr>
            <w:tcW w:w="2400" w:type="dxa"/>
            <w:tcBorders>
              <w:top w:val="nil"/>
              <w:left w:val="double" w:sz="6" w:space="0" w:color="auto"/>
              <w:bottom w:val="double" w:sz="6" w:space="0" w:color="auto"/>
              <w:right w:val="single" w:sz="4" w:space="0" w:color="auto"/>
            </w:tcBorders>
            <w:shd w:val="clear" w:color="000000" w:fill="EEECE1"/>
            <w:noWrap/>
            <w:vAlign w:val="bottom"/>
            <w:hideMark/>
          </w:tcPr>
          <w:p w:rsidR="00ED4A02" w:rsidRPr="000E7B90" w:rsidRDefault="00ED4A02" w:rsidP="00ED4A02">
            <w:pPr>
              <w:rPr>
                <w:rFonts w:ascii="Times New Roman" w:hAnsi="Times New Roman"/>
                <w:b/>
                <w:bCs/>
                <w:sz w:val="22"/>
                <w:szCs w:val="22"/>
              </w:rPr>
            </w:pPr>
            <w:r w:rsidRPr="000E7B90">
              <w:rPr>
                <w:rFonts w:ascii="Times New Roman" w:hAnsi="Times New Roman"/>
                <w:b/>
                <w:bCs/>
                <w:sz w:val="22"/>
                <w:szCs w:val="22"/>
              </w:rPr>
              <w:t>UKUPNO</w:t>
            </w:r>
          </w:p>
        </w:tc>
        <w:tc>
          <w:tcPr>
            <w:tcW w:w="1084" w:type="dxa"/>
            <w:tcBorders>
              <w:top w:val="nil"/>
              <w:left w:val="nil"/>
              <w:bottom w:val="double" w:sz="6" w:space="0" w:color="auto"/>
              <w:right w:val="single" w:sz="4" w:space="0" w:color="auto"/>
            </w:tcBorders>
            <w:shd w:val="clear" w:color="000000" w:fill="EEECE1"/>
            <w:noWrap/>
            <w:vAlign w:val="bottom"/>
            <w:hideMark/>
          </w:tcPr>
          <w:p w:rsidR="00ED4A02" w:rsidRPr="000E7B90" w:rsidRDefault="00ED4A02" w:rsidP="00ED4A02">
            <w:pPr>
              <w:jc w:val="right"/>
              <w:rPr>
                <w:rFonts w:ascii="Times New Roman" w:hAnsi="Times New Roman"/>
                <w:b/>
                <w:bCs/>
                <w:sz w:val="22"/>
                <w:szCs w:val="22"/>
              </w:rPr>
            </w:pPr>
            <w:r w:rsidRPr="000E7B90">
              <w:rPr>
                <w:rFonts w:ascii="Times New Roman" w:hAnsi="Times New Roman"/>
                <w:b/>
                <w:bCs/>
                <w:sz w:val="22"/>
                <w:szCs w:val="22"/>
              </w:rPr>
              <w:t>689,05</w:t>
            </w:r>
          </w:p>
        </w:tc>
        <w:tc>
          <w:tcPr>
            <w:tcW w:w="896" w:type="dxa"/>
            <w:tcBorders>
              <w:top w:val="nil"/>
              <w:left w:val="nil"/>
              <w:bottom w:val="double" w:sz="6" w:space="0" w:color="auto"/>
              <w:right w:val="single" w:sz="4" w:space="0" w:color="auto"/>
            </w:tcBorders>
            <w:shd w:val="clear" w:color="000000" w:fill="EEECE1"/>
            <w:noWrap/>
            <w:vAlign w:val="bottom"/>
            <w:hideMark/>
          </w:tcPr>
          <w:p w:rsidR="00ED4A02" w:rsidRPr="000E7B90" w:rsidRDefault="00ED4A02" w:rsidP="00ED4A02">
            <w:pPr>
              <w:jc w:val="right"/>
              <w:rPr>
                <w:rFonts w:ascii="Times New Roman" w:hAnsi="Times New Roman"/>
                <w:b/>
                <w:bCs/>
                <w:sz w:val="22"/>
                <w:szCs w:val="22"/>
              </w:rPr>
            </w:pPr>
            <w:r w:rsidRPr="000E7B90">
              <w:rPr>
                <w:rFonts w:ascii="Times New Roman" w:hAnsi="Times New Roman"/>
                <w:b/>
                <w:bCs/>
                <w:sz w:val="22"/>
                <w:szCs w:val="22"/>
              </w:rPr>
              <w:t>100,0</w:t>
            </w:r>
          </w:p>
        </w:tc>
        <w:tc>
          <w:tcPr>
            <w:tcW w:w="1316" w:type="dxa"/>
            <w:tcBorders>
              <w:top w:val="nil"/>
              <w:left w:val="nil"/>
              <w:bottom w:val="double" w:sz="6" w:space="0" w:color="auto"/>
              <w:right w:val="single" w:sz="4" w:space="0" w:color="auto"/>
            </w:tcBorders>
            <w:shd w:val="clear" w:color="000000" w:fill="EEECE1"/>
            <w:noWrap/>
            <w:vAlign w:val="bottom"/>
            <w:hideMark/>
          </w:tcPr>
          <w:p w:rsidR="00ED4A02" w:rsidRPr="000E7B90" w:rsidRDefault="00ED4A02" w:rsidP="00ED4A02">
            <w:pPr>
              <w:jc w:val="right"/>
              <w:rPr>
                <w:rFonts w:ascii="Times New Roman" w:hAnsi="Times New Roman"/>
                <w:b/>
                <w:bCs/>
                <w:sz w:val="22"/>
                <w:szCs w:val="22"/>
              </w:rPr>
            </w:pPr>
            <w:r w:rsidRPr="000E7B90">
              <w:rPr>
                <w:rFonts w:ascii="Times New Roman" w:hAnsi="Times New Roman"/>
                <w:b/>
                <w:bCs/>
                <w:sz w:val="22"/>
                <w:szCs w:val="22"/>
              </w:rPr>
              <w:t>73.624,3</w:t>
            </w:r>
          </w:p>
        </w:tc>
        <w:tc>
          <w:tcPr>
            <w:tcW w:w="864" w:type="dxa"/>
            <w:tcBorders>
              <w:top w:val="nil"/>
              <w:left w:val="nil"/>
              <w:bottom w:val="double" w:sz="6" w:space="0" w:color="auto"/>
              <w:right w:val="single" w:sz="4" w:space="0" w:color="auto"/>
            </w:tcBorders>
            <w:shd w:val="clear" w:color="000000" w:fill="EEECE1"/>
            <w:noWrap/>
            <w:vAlign w:val="bottom"/>
            <w:hideMark/>
          </w:tcPr>
          <w:p w:rsidR="00ED4A02" w:rsidRPr="000E7B90" w:rsidRDefault="00ED4A02" w:rsidP="00ED4A02">
            <w:pPr>
              <w:jc w:val="right"/>
              <w:rPr>
                <w:rFonts w:ascii="Times New Roman" w:hAnsi="Times New Roman"/>
                <w:b/>
                <w:bCs/>
                <w:sz w:val="22"/>
                <w:szCs w:val="22"/>
              </w:rPr>
            </w:pPr>
            <w:r w:rsidRPr="000E7B90">
              <w:rPr>
                <w:rFonts w:ascii="Times New Roman" w:hAnsi="Times New Roman"/>
                <w:b/>
                <w:bCs/>
                <w:sz w:val="22"/>
                <w:szCs w:val="22"/>
              </w:rPr>
              <w:t>100,0</w:t>
            </w:r>
          </w:p>
        </w:tc>
        <w:tc>
          <w:tcPr>
            <w:tcW w:w="1442" w:type="dxa"/>
            <w:tcBorders>
              <w:top w:val="nil"/>
              <w:left w:val="nil"/>
              <w:bottom w:val="double" w:sz="6" w:space="0" w:color="auto"/>
              <w:right w:val="single" w:sz="4" w:space="0" w:color="auto"/>
            </w:tcBorders>
            <w:shd w:val="clear" w:color="000000" w:fill="EEECE1"/>
            <w:noWrap/>
            <w:vAlign w:val="bottom"/>
            <w:hideMark/>
          </w:tcPr>
          <w:p w:rsidR="00ED4A02" w:rsidRPr="000E7B90" w:rsidRDefault="00ED4A02" w:rsidP="00ED4A02">
            <w:pPr>
              <w:jc w:val="right"/>
              <w:rPr>
                <w:rFonts w:ascii="Times New Roman" w:hAnsi="Times New Roman"/>
                <w:b/>
                <w:bCs/>
                <w:sz w:val="22"/>
                <w:szCs w:val="22"/>
              </w:rPr>
            </w:pPr>
            <w:r w:rsidRPr="000E7B90">
              <w:rPr>
                <w:rFonts w:ascii="Times New Roman" w:hAnsi="Times New Roman"/>
                <w:b/>
                <w:bCs/>
                <w:sz w:val="22"/>
                <w:szCs w:val="22"/>
              </w:rPr>
              <w:t>8.040,0</w:t>
            </w:r>
          </w:p>
        </w:tc>
        <w:tc>
          <w:tcPr>
            <w:tcW w:w="1098" w:type="dxa"/>
            <w:tcBorders>
              <w:top w:val="nil"/>
              <w:left w:val="nil"/>
              <w:bottom w:val="double" w:sz="6" w:space="0" w:color="auto"/>
              <w:right w:val="double" w:sz="6" w:space="0" w:color="auto"/>
            </w:tcBorders>
            <w:shd w:val="clear" w:color="000000" w:fill="EEECE1"/>
            <w:noWrap/>
            <w:vAlign w:val="bottom"/>
            <w:hideMark/>
          </w:tcPr>
          <w:p w:rsidR="00ED4A02" w:rsidRPr="000E7B90" w:rsidRDefault="00ED4A02" w:rsidP="00ED4A02">
            <w:pPr>
              <w:jc w:val="right"/>
              <w:rPr>
                <w:rFonts w:ascii="Times New Roman" w:hAnsi="Times New Roman"/>
                <w:b/>
                <w:bCs/>
                <w:sz w:val="22"/>
                <w:szCs w:val="22"/>
              </w:rPr>
            </w:pPr>
            <w:r w:rsidRPr="000E7B90">
              <w:rPr>
                <w:rFonts w:ascii="Times New Roman" w:hAnsi="Times New Roman"/>
                <w:b/>
                <w:bCs/>
                <w:sz w:val="22"/>
                <w:szCs w:val="22"/>
              </w:rPr>
              <w:t>100,0</w:t>
            </w:r>
          </w:p>
        </w:tc>
      </w:tr>
    </w:tbl>
    <w:p w:rsidR="00C97966" w:rsidRPr="000E7B90" w:rsidRDefault="00C97966" w:rsidP="00C97966">
      <w:pPr>
        <w:rPr>
          <w:rFonts w:ascii="Times New Roman" w:hAnsi="Times New Roman"/>
          <w:i/>
          <w:szCs w:val="24"/>
        </w:rPr>
      </w:pPr>
    </w:p>
    <w:p w:rsidR="00C97966" w:rsidRPr="000E7B90" w:rsidRDefault="00C97966" w:rsidP="00C97966">
      <w:pPr>
        <w:pStyle w:val="Footer"/>
        <w:tabs>
          <w:tab w:val="clear" w:pos="4320"/>
          <w:tab w:val="clear" w:pos="8640"/>
        </w:tabs>
        <w:ind w:firstLine="720"/>
        <w:rPr>
          <w:rFonts w:ascii="Times New Roman" w:hAnsi="Times New Roman"/>
          <w:szCs w:val="24"/>
        </w:rPr>
      </w:pPr>
    </w:p>
    <w:p w:rsidR="00C97966" w:rsidRPr="000E7B90" w:rsidRDefault="00C97966" w:rsidP="00C97966">
      <w:pPr>
        <w:pStyle w:val="Footer"/>
        <w:tabs>
          <w:tab w:val="clear" w:pos="4320"/>
          <w:tab w:val="clear" w:pos="8640"/>
        </w:tabs>
        <w:ind w:firstLine="720"/>
        <w:rPr>
          <w:rFonts w:ascii="Times New Roman" w:hAnsi="Times New Roman"/>
          <w:szCs w:val="24"/>
        </w:rPr>
      </w:pPr>
      <w:r w:rsidRPr="000E7B90">
        <w:rPr>
          <w:rFonts w:ascii="Times New Roman" w:hAnsi="Times New Roman"/>
          <w:szCs w:val="24"/>
        </w:rPr>
        <w:t xml:space="preserve">Pod kulturama se podrazumevaju veštački podignute sastojine lužnjaka do 20 god. i veštački podignute sastojine bagrema, a pod plantažama veštački podignute sastojine klonske topole. </w:t>
      </w:r>
    </w:p>
    <w:p w:rsidR="00C97966" w:rsidRPr="000E7B90" w:rsidRDefault="00C97966" w:rsidP="00C4532E"/>
    <w:p w:rsidR="009534A5" w:rsidRPr="000E7B90" w:rsidRDefault="000C5293" w:rsidP="00D0483A">
      <w:pPr>
        <w:pStyle w:val="Heading2"/>
      </w:pPr>
      <w:bookmarkStart w:id="82" w:name="_Toc488399796"/>
      <w:bookmarkStart w:id="83" w:name="_Toc20309663"/>
      <w:r w:rsidRPr="000E7B90">
        <w:t>Z</w:t>
      </w:r>
      <w:r w:rsidR="009534A5" w:rsidRPr="000E7B90">
        <w:t>DRAVSTVENO STANJE ŠUMA I UGROŽENOST OD ŠTETNIH UTICAJA</w:t>
      </w:r>
      <w:bookmarkEnd w:id="82"/>
      <w:bookmarkEnd w:id="83"/>
    </w:p>
    <w:p w:rsidR="00385913" w:rsidRPr="000E7B90" w:rsidRDefault="00385913" w:rsidP="00385913">
      <w:pPr>
        <w:ind w:firstLine="720"/>
        <w:jc w:val="both"/>
        <w:rPr>
          <w:rFonts w:ascii="Times New Roman" w:hAnsi="Times New Roman"/>
          <w:lang w:val="sr-Latn-CS"/>
        </w:rPr>
      </w:pPr>
    </w:p>
    <w:p w:rsidR="00385913" w:rsidRPr="000E7B90" w:rsidRDefault="00385913" w:rsidP="00385913">
      <w:pPr>
        <w:ind w:firstLine="720"/>
        <w:jc w:val="both"/>
        <w:rPr>
          <w:rFonts w:ascii="Times New Roman" w:hAnsi="Times New Roman"/>
          <w:lang w:val="sr-Latn-CS"/>
        </w:rPr>
      </w:pPr>
    </w:p>
    <w:p w:rsidR="009009EC" w:rsidRPr="000E7B90" w:rsidRDefault="009009EC" w:rsidP="009009EC">
      <w:pPr>
        <w:pStyle w:val="Hang127"/>
        <w:ind w:left="0" w:firstLine="720"/>
        <w:rPr>
          <w:sz w:val="24"/>
          <w:szCs w:val="24"/>
          <w:lang w:val="nb-NO"/>
        </w:rPr>
      </w:pPr>
      <w:r w:rsidRPr="000E7B90">
        <w:rPr>
          <w:sz w:val="24"/>
          <w:szCs w:val="24"/>
          <w:lang w:val="nb-NO"/>
        </w:rPr>
        <w:t>Zdravstveno stanje</w:t>
      </w:r>
      <w:r w:rsidR="00832709" w:rsidRPr="000E7B90">
        <w:rPr>
          <w:sz w:val="24"/>
          <w:szCs w:val="24"/>
          <w:lang w:val="nb-NO"/>
        </w:rPr>
        <w:t xml:space="preserve"> šuma</w:t>
      </w:r>
      <w:r w:rsidRPr="000E7B90">
        <w:rPr>
          <w:sz w:val="24"/>
          <w:szCs w:val="24"/>
          <w:lang w:val="nb-NO"/>
        </w:rPr>
        <w:t xml:space="preserve"> gazdinske jedinice </w:t>
      </w:r>
      <w:r w:rsidRPr="000E7B90">
        <w:rPr>
          <w:szCs w:val="24"/>
          <w:lang w:val="nb-NO"/>
        </w:rPr>
        <w:t>„</w:t>
      </w:r>
      <w:r w:rsidR="00817E14" w:rsidRPr="000E7B90">
        <w:t xml:space="preserve"> </w:t>
      </w:r>
      <w:r w:rsidR="00817E14" w:rsidRPr="000E7B90">
        <w:rPr>
          <w:sz w:val="24"/>
          <w:szCs w:val="24"/>
        </w:rPr>
        <w:t>Senajske bare</w:t>
      </w:r>
      <w:r w:rsidR="002E14F9" w:rsidRPr="000E7B90">
        <w:rPr>
          <w:sz w:val="24"/>
          <w:szCs w:val="24"/>
        </w:rPr>
        <w:t xml:space="preserve"> I </w:t>
      </w:r>
      <w:r w:rsidR="00817E14" w:rsidRPr="000E7B90">
        <w:rPr>
          <w:sz w:val="24"/>
          <w:szCs w:val="24"/>
        </w:rPr>
        <w:t>-</w:t>
      </w:r>
      <w:r w:rsidR="002E14F9" w:rsidRPr="000E7B90">
        <w:rPr>
          <w:sz w:val="24"/>
          <w:szCs w:val="24"/>
        </w:rPr>
        <w:t xml:space="preserve"> </w:t>
      </w:r>
      <w:r w:rsidR="00817E14" w:rsidRPr="000E7B90">
        <w:rPr>
          <w:sz w:val="24"/>
          <w:szCs w:val="24"/>
        </w:rPr>
        <w:t>Krstac</w:t>
      </w:r>
      <w:r w:rsidRPr="000E7B90">
        <w:rPr>
          <w:sz w:val="24"/>
          <w:szCs w:val="24"/>
          <w:lang w:val="nb-NO"/>
        </w:rPr>
        <w:t>“, možemo analizirati na više načina i sve to u zavisnosti od kog je štetnog faktora ugrožena gazdinska jedinica odnosno sastojina. U zavisnosti od toga sve štete u sastojini odnosno u gazdinskoj jedinici možemo podeliti na više grupa:</w:t>
      </w:r>
    </w:p>
    <w:p w:rsidR="009009EC" w:rsidRPr="000E7B90" w:rsidRDefault="009009EC" w:rsidP="009009EC">
      <w:pPr>
        <w:pStyle w:val="Hang127"/>
        <w:numPr>
          <w:ilvl w:val="0"/>
          <w:numId w:val="5"/>
        </w:numPr>
        <w:spacing w:after="0"/>
        <w:ind w:left="0" w:firstLine="357"/>
        <w:rPr>
          <w:sz w:val="24"/>
          <w:szCs w:val="24"/>
        </w:rPr>
      </w:pPr>
      <w:r w:rsidRPr="000E7B90">
        <w:rPr>
          <w:sz w:val="24"/>
          <w:szCs w:val="24"/>
        </w:rPr>
        <w:t>štete nastale od fitopatoloških obolenja</w:t>
      </w:r>
    </w:p>
    <w:p w:rsidR="009009EC" w:rsidRPr="000E7B90" w:rsidRDefault="009009EC" w:rsidP="009009EC">
      <w:pPr>
        <w:pStyle w:val="Hang127"/>
        <w:numPr>
          <w:ilvl w:val="0"/>
          <w:numId w:val="5"/>
        </w:numPr>
        <w:spacing w:after="0"/>
        <w:ind w:left="0" w:firstLine="357"/>
        <w:rPr>
          <w:sz w:val="24"/>
          <w:szCs w:val="24"/>
          <w:lang w:val="de-DE"/>
        </w:rPr>
      </w:pPr>
      <w:r w:rsidRPr="000E7B90">
        <w:rPr>
          <w:sz w:val="24"/>
          <w:szCs w:val="24"/>
          <w:lang w:val="de-DE"/>
        </w:rPr>
        <w:t xml:space="preserve">štete nastale od </w:t>
      </w:r>
      <w:r w:rsidR="00DF26F0" w:rsidRPr="000E7B90">
        <w:rPr>
          <w:sz w:val="24"/>
          <w:szCs w:val="24"/>
          <w:lang w:val="de-DE"/>
        </w:rPr>
        <w:t>štetnih insekata</w:t>
      </w:r>
    </w:p>
    <w:p w:rsidR="009009EC" w:rsidRPr="000E7B90" w:rsidRDefault="009009EC" w:rsidP="009009EC">
      <w:pPr>
        <w:pStyle w:val="Hang127"/>
        <w:numPr>
          <w:ilvl w:val="0"/>
          <w:numId w:val="5"/>
        </w:numPr>
        <w:spacing w:after="0"/>
        <w:ind w:left="0" w:firstLine="357"/>
        <w:rPr>
          <w:sz w:val="24"/>
          <w:szCs w:val="24"/>
        </w:rPr>
      </w:pPr>
      <w:r w:rsidRPr="000E7B90">
        <w:rPr>
          <w:sz w:val="24"/>
          <w:szCs w:val="24"/>
        </w:rPr>
        <w:t>štete nastale od divljači</w:t>
      </w:r>
    </w:p>
    <w:p w:rsidR="009009EC" w:rsidRPr="000E7B90" w:rsidRDefault="009009EC" w:rsidP="009009EC">
      <w:pPr>
        <w:pStyle w:val="Hang127"/>
        <w:numPr>
          <w:ilvl w:val="0"/>
          <w:numId w:val="5"/>
        </w:numPr>
        <w:spacing w:after="0"/>
        <w:ind w:left="0" w:firstLine="357"/>
        <w:rPr>
          <w:sz w:val="24"/>
          <w:szCs w:val="24"/>
        </w:rPr>
      </w:pPr>
      <w:r w:rsidRPr="000E7B90">
        <w:rPr>
          <w:sz w:val="24"/>
          <w:szCs w:val="24"/>
        </w:rPr>
        <w:t>štete od glodara</w:t>
      </w:r>
    </w:p>
    <w:p w:rsidR="009009EC" w:rsidRPr="000E7B90" w:rsidRDefault="009009EC" w:rsidP="009009EC">
      <w:pPr>
        <w:pStyle w:val="Hang127"/>
        <w:numPr>
          <w:ilvl w:val="0"/>
          <w:numId w:val="5"/>
        </w:numPr>
        <w:spacing w:after="0"/>
        <w:ind w:left="0" w:firstLine="357"/>
        <w:rPr>
          <w:sz w:val="24"/>
          <w:szCs w:val="24"/>
        </w:rPr>
      </w:pPr>
      <w:r w:rsidRPr="000E7B90">
        <w:rPr>
          <w:sz w:val="24"/>
          <w:szCs w:val="24"/>
        </w:rPr>
        <w:t>štete od vetra</w:t>
      </w:r>
    </w:p>
    <w:p w:rsidR="009009EC" w:rsidRPr="000E7B90" w:rsidRDefault="009009EC" w:rsidP="009009EC">
      <w:pPr>
        <w:pStyle w:val="Hang127"/>
        <w:numPr>
          <w:ilvl w:val="0"/>
          <w:numId w:val="5"/>
        </w:numPr>
        <w:spacing w:after="0"/>
        <w:ind w:left="0" w:firstLine="357"/>
        <w:rPr>
          <w:sz w:val="24"/>
          <w:szCs w:val="24"/>
        </w:rPr>
      </w:pPr>
      <w:r w:rsidRPr="000E7B90">
        <w:rPr>
          <w:sz w:val="24"/>
          <w:szCs w:val="24"/>
          <w:lang w:val="sr-Latn-CS"/>
        </w:rPr>
        <w:t>štete od požara</w:t>
      </w:r>
    </w:p>
    <w:p w:rsidR="009009EC" w:rsidRPr="000E7B90" w:rsidRDefault="009009EC" w:rsidP="009009EC">
      <w:pPr>
        <w:pStyle w:val="Hang127"/>
        <w:numPr>
          <w:ilvl w:val="0"/>
          <w:numId w:val="5"/>
        </w:numPr>
        <w:spacing w:after="0"/>
        <w:ind w:left="0" w:firstLine="357"/>
        <w:rPr>
          <w:sz w:val="24"/>
          <w:szCs w:val="24"/>
        </w:rPr>
      </w:pPr>
      <w:r w:rsidRPr="000E7B90">
        <w:rPr>
          <w:sz w:val="24"/>
          <w:szCs w:val="24"/>
        </w:rPr>
        <w:t>štete nastale od čoveka</w:t>
      </w:r>
    </w:p>
    <w:p w:rsidR="009009EC" w:rsidRPr="000E7B90" w:rsidRDefault="009009EC" w:rsidP="00385913">
      <w:pPr>
        <w:ind w:firstLine="720"/>
        <w:jc w:val="both"/>
        <w:rPr>
          <w:rFonts w:ascii="Times New Roman" w:hAnsi="Times New Roman"/>
          <w:lang w:val="sr-Latn-CS"/>
        </w:rPr>
      </w:pPr>
    </w:p>
    <w:p w:rsidR="00385913" w:rsidRPr="000E7B90" w:rsidRDefault="00385913" w:rsidP="00385913">
      <w:pPr>
        <w:ind w:firstLine="720"/>
        <w:jc w:val="both"/>
        <w:rPr>
          <w:rFonts w:ascii="Times New Roman" w:hAnsi="Times New Roman"/>
          <w:lang w:val="sr-Latn-CS"/>
        </w:rPr>
      </w:pPr>
      <w:r w:rsidRPr="000E7B90">
        <w:rPr>
          <w:rFonts w:ascii="Times New Roman" w:hAnsi="Times New Roman"/>
          <w:lang w:val="sr-Latn-CS"/>
        </w:rPr>
        <w:t xml:space="preserve">Među gljivama treba obratiti pažnju na </w:t>
      </w:r>
      <w:r w:rsidRPr="000E7B90">
        <w:rPr>
          <w:rFonts w:ascii="Times New Roman" w:hAnsi="Times New Roman"/>
          <w:bCs/>
          <w:i/>
          <w:iCs/>
          <w:lang w:val="sr-Latn-CS"/>
        </w:rPr>
        <w:t>Dothichiza    populea</w:t>
      </w:r>
      <w:r w:rsidRPr="000E7B90">
        <w:rPr>
          <w:rFonts w:ascii="Times New Roman" w:hAnsi="Times New Roman"/>
          <w:b/>
          <w:lang w:val="sr-Latn-CS"/>
        </w:rPr>
        <w:t xml:space="preserve"> </w:t>
      </w:r>
      <w:r w:rsidRPr="000E7B90">
        <w:rPr>
          <w:rFonts w:ascii="Times New Roman" w:hAnsi="Times New Roman"/>
          <w:lang w:val="sr-Latn-CS"/>
        </w:rPr>
        <w:t xml:space="preserve">koja izaziva odumiranje kore topola, a posledice toga su sušenje mladih biljaka i grana. Na lišću topola svih starosti štete pričinjava gljiva </w:t>
      </w:r>
      <w:r w:rsidRPr="000E7B90">
        <w:rPr>
          <w:rFonts w:ascii="Times New Roman" w:hAnsi="Times New Roman"/>
          <w:bCs/>
          <w:i/>
          <w:iCs/>
          <w:lang w:val="sr-Latn-CS"/>
        </w:rPr>
        <w:t>Marssonina brunnea</w:t>
      </w:r>
      <w:r w:rsidRPr="000E7B90">
        <w:rPr>
          <w:rFonts w:ascii="Times New Roman" w:hAnsi="Times New Roman"/>
          <w:lang w:val="sr-Latn-CS"/>
        </w:rPr>
        <w:t xml:space="preserve">, koja prouzrokuje smeđu pegavost, a gljive iz roda </w:t>
      </w:r>
      <w:r w:rsidRPr="000E7B90">
        <w:rPr>
          <w:rFonts w:ascii="Times New Roman" w:hAnsi="Times New Roman"/>
          <w:bCs/>
          <w:i/>
          <w:iCs/>
          <w:lang w:val="sr-Latn-CS"/>
        </w:rPr>
        <w:t>Melampsora</w:t>
      </w:r>
      <w:r w:rsidRPr="000E7B90">
        <w:rPr>
          <w:rFonts w:ascii="Times New Roman" w:hAnsi="Times New Roman"/>
          <w:b/>
          <w:lang w:val="sr-Latn-CS"/>
        </w:rPr>
        <w:t xml:space="preserve"> -</w:t>
      </w:r>
      <w:r w:rsidRPr="000E7B90">
        <w:rPr>
          <w:rFonts w:ascii="Times New Roman" w:hAnsi="Times New Roman"/>
          <w:lang w:val="sr-Latn-CS"/>
        </w:rPr>
        <w:t xml:space="preserve"> “ rđu ”. Posledice napada ovih gljiva su smanjenje lisne površine, a time usporavanje razvoja napadnutih biljaka i delim</w:t>
      </w:r>
      <w:r w:rsidR="0046024E" w:rsidRPr="000E7B90">
        <w:rPr>
          <w:rFonts w:ascii="Times New Roman" w:hAnsi="Times New Roman"/>
          <w:lang w:val="sr-Latn-CS"/>
        </w:rPr>
        <w:t>ični gubitak prirasta drvne zapremine</w:t>
      </w:r>
      <w:r w:rsidRPr="000E7B90">
        <w:rPr>
          <w:rFonts w:ascii="Times New Roman" w:hAnsi="Times New Roman"/>
          <w:lang w:val="sr-Latn-CS"/>
        </w:rPr>
        <w:t>.</w:t>
      </w:r>
    </w:p>
    <w:p w:rsidR="00385913" w:rsidRPr="000E7B90" w:rsidRDefault="00385913" w:rsidP="00385913">
      <w:pPr>
        <w:ind w:firstLine="720"/>
        <w:jc w:val="both"/>
        <w:rPr>
          <w:rFonts w:ascii="Times New Roman" w:hAnsi="Times New Roman"/>
          <w:lang w:val="sr-Latn-CS"/>
        </w:rPr>
      </w:pPr>
      <w:r w:rsidRPr="000E7B90">
        <w:rPr>
          <w:rFonts w:ascii="Times New Roman" w:hAnsi="Times New Roman"/>
          <w:lang w:val="sr-Latn-CS"/>
        </w:rPr>
        <w:t xml:space="preserve">U mladim sastojinama hrasta javlja se pepelnica koja se </w:t>
      </w:r>
      <w:r w:rsidR="0046024E" w:rsidRPr="000E7B90">
        <w:rPr>
          <w:rFonts w:ascii="Times New Roman" w:hAnsi="Times New Roman"/>
          <w:lang w:val="sr-Latn-CS"/>
        </w:rPr>
        <w:t>suzbija odgovarajućim fungicidima</w:t>
      </w:r>
      <w:r w:rsidRPr="000E7B90">
        <w:rPr>
          <w:rFonts w:ascii="Times New Roman" w:hAnsi="Times New Roman"/>
          <w:lang w:val="sr-Latn-CS"/>
        </w:rPr>
        <w:t xml:space="preserve">. </w:t>
      </w:r>
    </w:p>
    <w:p w:rsidR="00385913" w:rsidRPr="000E7B90" w:rsidRDefault="00385913" w:rsidP="00385913">
      <w:pPr>
        <w:ind w:firstLine="720"/>
        <w:jc w:val="both"/>
        <w:rPr>
          <w:rFonts w:ascii="Times New Roman" w:hAnsi="Times New Roman"/>
          <w:lang w:val="sr-Latn-CS"/>
        </w:rPr>
      </w:pPr>
      <w:r w:rsidRPr="000E7B90">
        <w:rPr>
          <w:rFonts w:ascii="Times New Roman" w:hAnsi="Times New Roman"/>
          <w:lang w:val="sr-Latn-CS"/>
        </w:rPr>
        <w:t>Mnogi insekti se hrane lišćem klonskih topola, vrba i hrasta lužnjaka. Hrastov gubar pripada grupi najštetnijih insekata, čije se larve (gusenice) hrane lišćem ovih vrsta drveća. Odmah iza gubara nalaze se razne vrste iz familije buba listara (</w:t>
      </w:r>
      <w:r w:rsidRPr="000E7B90">
        <w:rPr>
          <w:rFonts w:ascii="Times New Roman" w:hAnsi="Times New Roman"/>
          <w:i/>
          <w:iCs/>
          <w:lang w:val="sr-Latn-CS"/>
        </w:rPr>
        <w:t>Chrisomelidae</w:t>
      </w:r>
      <w:r w:rsidRPr="000E7B90">
        <w:rPr>
          <w:rFonts w:ascii="Times New Roman" w:hAnsi="Times New Roman"/>
          <w:lang w:val="sr-Latn-CS"/>
        </w:rPr>
        <w:t>).</w:t>
      </w:r>
    </w:p>
    <w:p w:rsidR="00385913" w:rsidRPr="000E7B90" w:rsidRDefault="00385913" w:rsidP="00385913">
      <w:pPr>
        <w:ind w:firstLine="720"/>
        <w:jc w:val="both"/>
        <w:rPr>
          <w:rFonts w:ascii="Times New Roman" w:hAnsi="Times New Roman"/>
          <w:lang w:val="sr-Latn-CS"/>
        </w:rPr>
      </w:pPr>
      <w:r w:rsidRPr="000E7B90">
        <w:rPr>
          <w:rFonts w:ascii="Times New Roman" w:hAnsi="Times New Roman"/>
          <w:lang w:val="sr-Latn-CS"/>
        </w:rPr>
        <w:t xml:space="preserve">Štete od abiotičkih faktora (vetroloma i vetroizvala) nisu se javljale u većem obimu. </w:t>
      </w:r>
    </w:p>
    <w:p w:rsidR="00EB01E3" w:rsidRPr="000E7B90" w:rsidRDefault="00EB01E3" w:rsidP="00C4532E"/>
    <w:p w:rsidR="006E242B" w:rsidRPr="000E7B90" w:rsidRDefault="006E242B" w:rsidP="00C4532E"/>
    <w:p w:rsidR="009534A5" w:rsidRPr="000E7B90" w:rsidRDefault="009534A5" w:rsidP="00D0483A">
      <w:pPr>
        <w:pStyle w:val="Heading2"/>
      </w:pPr>
      <w:bookmarkStart w:id="84" w:name="_Toc488399797"/>
      <w:bookmarkStart w:id="85" w:name="_Toc20309664"/>
      <w:r w:rsidRPr="000E7B90">
        <w:lastRenderedPageBreak/>
        <w:t>STANJE NEOBRASLIH POVRŠINA</w:t>
      </w:r>
      <w:bookmarkEnd w:id="84"/>
      <w:bookmarkEnd w:id="85"/>
    </w:p>
    <w:p w:rsidR="000863AF" w:rsidRPr="000E7B90" w:rsidRDefault="000863AF" w:rsidP="000863AF">
      <w:pPr>
        <w:rPr>
          <w:lang w:val="de-DE"/>
        </w:rPr>
      </w:pPr>
    </w:p>
    <w:p w:rsidR="000863AF" w:rsidRPr="000E7B90" w:rsidRDefault="00386935" w:rsidP="000863AF">
      <w:pPr>
        <w:pStyle w:val="Footer"/>
        <w:tabs>
          <w:tab w:val="clear" w:pos="4320"/>
          <w:tab w:val="clear" w:pos="8640"/>
        </w:tabs>
        <w:spacing w:line="312" w:lineRule="auto"/>
        <w:jc w:val="both"/>
        <w:rPr>
          <w:rFonts w:ascii="Times New Roman" w:hAnsi="Times New Roman"/>
          <w:szCs w:val="24"/>
          <w:lang w:val="sr-Latn-CS"/>
        </w:rPr>
      </w:pPr>
      <w:r w:rsidRPr="000E7B90">
        <w:rPr>
          <w:rFonts w:ascii="Times New Roman" w:hAnsi="Times New Roman"/>
          <w:szCs w:val="24"/>
          <w:lang w:val="sr-Latn-CS"/>
        </w:rPr>
        <w:t xml:space="preserve">      </w:t>
      </w:r>
      <w:r w:rsidR="000863AF" w:rsidRPr="000E7B90">
        <w:rPr>
          <w:rFonts w:ascii="Times New Roman" w:hAnsi="Times New Roman"/>
          <w:szCs w:val="24"/>
          <w:lang w:val="sr-Latn-CS"/>
        </w:rPr>
        <w:t>Prema iskazu površina, neobrasle površine su razvrstane na šumsko zemljište, neplodno zemljište i zemljište za ostale svrhe i prikazuju se u sledećem tabelarnom pregledu:</w:t>
      </w:r>
    </w:p>
    <w:p w:rsidR="00715ED1" w:rsidRPr="000E7B90" w:rsidRDefault="00715ED1" w:rsidP="000863AF">
      <w:pPr>
        <w:pStyle w:val="Footer"/>
        <w:tabs>
          <w:tab w:val="clear" w:pos="4320"/>
          <w:tab w:val="clear" w:pos="8640"/>
        </w:tabs>
        <w:spacing w:line="312" w:lineRule="auto"/>
        <w:jc w:val="both"/>
        <w:rPr>
          <w:rFonts w:ascii="Times New Roman" w:hAnsi="Times New Roman"/>
          <w:szCs w:val="24"/>
          <w:lang w:val="sr-Latn-CS"/>
        </w:rPr>
      </w:pPr>
    </w:p>
    <w:p w:rsidR="000863AF" w:rsidRPr="000E7B90" w:rsidRDefault="000863AF" w:rsidP="00715ED1">
      <w:pPr>
        <w:ind w:firstLine="720"/>
        <w:rPr>
          <w:rFonts w:ascii="Times New Roman" w:hAnsi="Times New Roman"/>
          <w:i/>
          <w:szCs w:val="24"/>
          <w:lang w:val="nb-NO"/>
        </w:rPr>
      </w:pPr>
      <w:r w:rsidRPr="000E7B90">
        <w:rPr>
          <w:rFonts w:ascii="Times New Roman" w:hAnsi="Times New Roman"/>
          <w:i/>
          <w:szCs w:val="24"/>
          <w:lang w:val="nb-NO"/>
        </w:rPr>
        <w:t>Tabela br. 4.1</w:t>
      </w:r>
      <w:r w:rsidR="00715ED1" w:rsidRPr="000E7B90">
        <w:rPr>
          <w:rFonts w:ascii="Times New Roman" w:hAnsi="Times New Roman"/>
          <w:i/>
          <w:szCs w:val="24"/>
          <w:lang w:val="nb-NO"/>
        </w:rPr>
        <w:t>8</w:t>
      </w:r>
      <w:r w:rsidRPr="000E7B90">
        <w:rPr>
          <w:rFonts w:ascii="Times New Roman" w:hAnsi="Times New Roman"/>
          <w:i/>
          <w:szCs w:val="24"/>
          <w:lang w:val="nb-NO"/>
        </w:rPr>
        <w:t>. – Stanje neobraslih površina</w:t>
      </w:r>
    </w:p>
    <w:p w:rsidR="00ED4A02" w:rsidRPr="000E7B90" w:rsidRDefault="00ED4A02" w:rsidP="00715ED1">
      <w:pPr>
        <w:ind w:firstLine="720"/>
        <w:rPr>
          <w:rFonts w:ascii="Times New Roman" w:hAnsi="Times New Roman"/>
          <w:i/>
          <w:szCs w:val="24"/>
          <w:lang w:val="nb-NO"/>
        </w:rPr>
      </w:pPr>
    </w:p>
    <w:tbl>
      <w:tblPr>
        <w:tblW w:w="4985" w:type="dxa"/>
        <w:tblInd w:w="1044" w:type="dxa"/>
        <w:tblLook w:val="04A0"/>
      </w:tblPr>
      <w:tblGrid>
        <w:gridCol w:w="3000"/>
        <w:gridCol w:w="992"/>
        <w:gridCol w:w="993"/>
      </w:tblGrid>
      <w:tr w:rsidR="00ED4A02" w:rsidRPr="000E7B90" w:rsidTr="00ED4A02">
        <w:trPr>
          <w:trHeight w:val="330"/>
        </w:trPr>
        <w:tc>
          <w:tcPr>
            <w:tcW w:w="300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ED4A02" w:rsidRPr="000E7B90" w:rsidRDefault="00ED4A02" w:rsidP="00ED4A02">
            <w:pPr>
              <w:jc w:val="center"/>
              <w:rPr>
                <w:rFonts w:ascii="Times New Roman" w:hAnsi="Times New Roman"/>
                <w:sz w:val="22"/>
                <w:szCs w:val="22"/>
              </w:rPr>
            </w:pPr>
            <w:r w:rsidRPr="000E7B90">
              <w:rPr>
                <w:rFonts w:ascii="Times New Roman" w:hAnsi="Times New Roman"/>
                <w:sz w:val="22"/>
                <w:szCs w:val="22"/>
              </w:rPr>
              <w:t>Šumsko zemljište</w:t>
            </w:r>
          </w:p>
        </w:tc>
        <w:tc>
          <w:tcPr>
            <w:tcW w:w="1985" w:type="dxa"/>
            <w:gridSpan w:val="2"/>
            <w:tcBorders>
              <w:top w:val="double" w:sz="6" w:space="0" w:color="auto"/>
              <w:left w:val="nil"/>
              <w:bottom w:val="single" w:sz="4" w:space="0" w:color="auto"/>
              <w:right w:val="double" w:sz="6" w:space="0" w:color="000000"/>
            </w:tcBorders>
            <w:shd w:val="clear" w:color="auto" w:fill="auto"/>
            <w:noWrap/>
            <w:vAlign w:val="bottom"/>
            <w:hideMark/>
          </w:tcPr>
          <w:p w:rsidR="00ED4A02" w:rsidRPr="000E7B90" w:rsidRDefault="00ED4A02" w:rsidP="00ED4A02">
            <w:pPr>
              <w:jc w:val="center"/>
              <w:rPr>
                <w:rFonts w:ascii="Times New Roman" w:hAnsi="Times New Roman"/>
                <w:sz w:val="22"/>
                <w:szCs w:val="22"/>
              </w:rPr>
            </w:pPr>
            <w:r w:rsidRPr="000E7B90">
              <w:rPr>
                <w:rFonts w:ascii="Times New Roman" w:hAnsi="Times New Roman"/>
                <w:sz w:val="22"/>
                <w:szCs w:val="22"/>
              </w:rPr>
              <w:t>Površina</w:t>
            </w:r>
          </w:p>
        </w:tc>
      </w:tr>
      <w:tr w:rsidR="00ED4A02" w:rsidRPr="000E7B90" w:rsidTr="00ED4A02">
        <w:trPr>
          <w:trHeight w:val="330"/>
        </w:trPr>
        <w:tc>
          <w:tcPr>
            <w:tcW w:w="3000" w:type="dxa"/>
            <w:vMerge/>
            <w:tcBorders>
              <w:top w:val="double" w:sz="6" w:space="0" w:color="auto"/>
              <w:left w:val="double" w:sz="6" w:space="0" w:color="auto"/>
              <w:bottom w:val="double" w:sz="6" w:space="0" w:color="000000"/>
              <w:right w:val="single" w:sz="4" w:space="0" w:color="auto"/>
            </w:tcBorders>
            <w:vAlign w:val="center"/>
            <w:hideMark/>
          </w:tcPr>
          <w:p w:rsidR="00ED4A02" w:rsidRPr="000E7B90" w:rsidRDefault="00ED4A02" w:rsidP="00ED4A02">
            <w:pPr>
              <w:rPr>
                <w:rFonts w:ascii="Times New Roman" w:hAnsi="Times New Roman"/>
                <w:sz w:val="22"/>
                <w:szCs w:val="22"/>
              </w:rPr>
            </w:pPr>
          </w:p>
        </w:tc>
        <w:tc>
          <w:tcPr>
            <w:tcW w:w="992" w:type="dxa"/>
            <w:tcBorders>
              <w:top w:val="nil"/>
              <w:left w:val="nil"/>
              <w:bottom w:val="double" w:sz="6" w:space="0" w:color="auto"/>
              <w:right w:val="single" w:sz="4" w:space="0" w:color="auto"/>
            </w:tcBorders>
            <w:shd w:val="clear" w:color="auto" w:fill="auto"/>
            <w:noWrap/>
            <w:vAlign w:val="bottom"/>
            <w:hideMark/>
          </w:tcPr>
          <w:p w:rsidR="00ED4A02" w:rsidRPr="000E7B90" w:rsidRDefault="00ED4A02" w:rsidP="00ED4A02">
            <w:pPr>
              <w:jc w:val="center"/>
              <w:rPr>
                <w:rFonts w:ascii="Times New Roman" w:hAnsi="Times New Roman"/>
                <w:sz w:val="22"/>
                <w:szCs w:val="22"/>
              </w:rPr>
            </w:pPr>
            <w:r w:rsidRPr="000E7B90">
              <w:rPr>
                <w:rFonts w:ascii="Times New Roman" w:hAnsi="Times New Roman"/>
                <w:sz w:val="22"/>
                <w:szCs w:val="22"/>
              </w:rPr>
              <w:t>ha</w:t>
            </w:r>
          </w:p>
        </w:tc>
        <w:tc>
          <w:tcPr>
            <w:tcW w:w="993" w:type="dxa"/>
            <w:tcBorders>
              <w:top w:val="nil"/>
              <w:left w:val="nil"/>
              <w:bottom w:val="double" w:sz="6" w:space="0" w:color="auto"/>
              <w:right w:val="double" w:sz="6" w:space="0" w:color="auto"/>
            </w:tcBorders>
            <w:shd w:val="clear" w:color="auto" w:fill="auto"/>
            <w:noWrap/>
            <w:vAlign w:val="bottom"/>
            <w:hideMark/>
          </w:tcPr>
          <w:p w:rsidR="00ED4A02" w:rsidRPr="000E7B90" w:rsidRDefault="00ED4A02" w:rsidP="00ED4A02">
            <w:pPr>
              <w:jc w:val="center"/>
              <w:rPr>
                <w:rFonts w:ascii="Times New Roman" w:hAnsi="Times New Roman"/>
                <w:sz w:val="22"/>
                <w:szCs w:val="22"/>
              </w:rPr>
            </w:pPr>
            <w:r w:rsidRPr="000E7B90">
              <w:rPr>
                <w:rFonts w:ascii="Times New Roman" w:hAnsi="Times New Roman"/>
                <w:sz w:val="22"/>
                <w:szCs w:val="22"/>
              </w:rPr>
              <w:t>%</w:t>
            </w:r>
          </w:p>
        </w:tc>
      </w:tr>
      <w:tr w:rsidR="00ED4A02" w:rsidRPr="000E7B90" w:rsidTr="00ED4A02">
        <w:trPr>
          <w:trHeight w:val="330"/>
        </w:trPr>
        <w:tc>
          <w:tcPr>
            <w:tcW w:w="3000" w:type="dxa"/>
            <w:tcBorders>
              <w:top w:val="nil"/>
              <w:left w:val="double" w:sz="6" w:space="0" w:color="auto"/>
              <w:bottom w:val="single" w:sz="4" w:space="0" w:color="auto"/>
              <w:right w:val="single" w:sz="4" w:space="0" w:color="auto"/>
            </w:tcBorders>
            <w:shd w:val="clear" w:color="auto" w:fill="auto"/>
            <w:noWrap/>
            <w:vAlign w:val="bottom"/>
            <w:hideMark/>
          </w:tcPr>
          <w:p w:rsidR="00ED4A02" w:rsidRPr="000E7B90" w:rsidRDefault="00ED4A02" w:rsidP="00ED4A02">
            <w:pPr>
              <w:rPr>
                <w:rFonts w:ascii="Times New Roman" w:hAnsi="Times New Roman"/>
                <w:sz w:val="22"/>
                <w:szCs w:val="22"/>
              </w:rPr>
            </w:pPr>
            <w:r w:rsidRPr="000E7B90">
              <w:rPr>
                <w:rFonts w:ascii="Times New Roman" w:hAnsi="Times New Roman"/>
                <w:sz w:val="22"/>
                <w:szCs w:val="22"/>
              </w:rPr>
              <w:t>Šumsko zemljište</w:t>
            </w:r>
          </w:p>
        </w:tc>
        <w:tc>
          <w:tcPr>
            <w:tcW w:w="992" w:type="dxa"/>
            <w:tcBorders>
              <w:top w:val="nil"/>
              <w:left w:val="nil"/>
              <w:bottom w:val="single" w:sz="4" w:space="0" w:color="auto"/>
              <w:right w:val="single" w:sz="4"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23,18</w:t>
            </w:r>
          </w:p>
        </w:tc>
        <w:tc>
          <w:tcPr>
            <w:tcW w:w="993" w:type="dxa"/>
            <w:tcBorders>
              <w:top w:val="nil"/>
              <w:left w:val="nil"/>
              <w:bottom w:val="single" w:sz="4" w:space="0" w:color="auto"/>
              <w:right w:val="double" w:sz="6"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26,0</w:t>
            </w:r>
          </w:p>
        </w:tc>
      </w:tr>
      <w:tr w:rsidR="00ED4A02" w:rsidRPr="000E7B90" w:rsidTr="00ED4A02">
        <w:trPr>
          <w:trHeight w:val="315"/>
        </w:trPr>
        <w:tc>
          <w:tcPr>
            <w:tcW w:w="300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ED4A02" w:rsidRPr="000E7B90" w:rsidRDefault="00ED4A02" w:rsidP="00ED4A02">
            <w:pPr>
              <w:rPr>
                <w:rFonts w:ascii="Times New Roman" w:hAnsi="Times New Roman"/>
                <w:sz w:val="22"/>
                <w:szCs w:val="22"/>
              </w:rPr>
            </w:pPr>
            <w:r w:rsidRPr="000E7B90">
              <w:rPr>
                <w:rFonts w:ascii="Times New Roman" w:hAnsi="Times New Roman"/>
                <w:sz w:val="22"/>
                <w:szCs w:val="22"/>
              </w:rPr>
              <w:t>Neplodno zemljište</w:t>
            </w:r>
          </w:p>
        </w:tc>
        <w:tc>
          <w:tcPr>
            <w:tcW w:w="992" w:type="dxa"/>
            <w:tcBorders>
              <w:top w:val="nil"/>
              <w:left w:val="nil"/>
              <w:bottom w:val="single" w:sz="4" w:space="0" w:color="auto"/>
              <w:right w:val="single" w:sz="4"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23,01</w:t>
            </w:r>
          </w:p>
        </w:tc>
        <w:tc>
          <w:tcPr>
            <w:tcW w:w="993" w:type="dxa"/>
            <w:tcBorders>
              <w:top w:val="nil"/>
              <w:left w:val="nil"/>
              <w:bottom w:val="single" w:sz="4" w:space="0" w:color="auto"/>
              <w:right w:val="double" w:sz="6"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25,8</w:t>
            </w:r>
          </w:p>
        </w:tc>
      </w:tr>
      <w:tr w:rsidR="00ED4A02" w:rsidRPr="000E7B90" w:rsidTr="00ED4A02">
        <w:trPr>
          <w:trHeight w:val="330"/>
        </w:trPr>
        <w:tc>
          <w:tcPr>
            <w:tcW w:w="300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ED4A02" w:rsidRPr="000E7B90" w:rsidRDefault="00ED4A02" w:rsidP="00ED4A02">
            <w:pPr>
              <w:rPr>
                <w:rFonts w:ascii="Times New Roman" w:hAnsi="Times New Roman"/>
                <w:sz w:val="22"/>
                <w:szCs w:val="22"/>
              </w:rPr>
            </w:pPr>
            <w:r w:rsidRPr="000E7B90">
              <w:rPr>
                <w:rFonts w:ascii="Times New Roman" w:hAnsi="Times New Roman"/>
                <w:sz w:val="22"/>
                <w:szCs w:val="22"/>
              </w:rPr>
              <w:t>Zemljište za ostale svrhe</w:t>
            </w:r>
          </w:p>
        </w:tc>
        <w:tc>
          <w:tcPr>
            <w:tcW w:w="992" w:type="dxa"/>
            <w:tcBorders>
              <w:top w:val="nil"/>
              <w:left w:val="nil"/>
              <w:bottom w:val="double" w:sz="6" w:space="0" w:color="auto"/>
              <w:right w:val="single" w:sz="4"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43,02</w:t>
            </w:r>
          </w:p>
        </w:tc>
        <w:tc>
          <w:tcPr>
            <w:tcW w:w="993" w:type="dxa"/>
            <w:tcBorders>
              <w:top w:val="nil"/>
              <w:left w:val="nil"/>
              <w:bottom w:val="double" w:sz="6" w:space="0" w:color="auto"/>
              <w:right w:val="double" w:sz="6" w:space="0" w:color="auto"/>
            </w:tcBorders>
            <w:shd w:val="clear" w:color="auto" w:fill="auto"/>
            <w:noWrap/>
            <w:vAlign w:val="bottom"/>
            <w:hideMark/>
          </w:tcPr>
          <w:p w:rsidR="00ED4A02" w:rsidRPr="000E7B90" w:rsidRDefault="00ED4A02" w:rsidP="00ED4A02">
            <w:pPr>
              <w:jc w:val="right"/>
              <w:rPr>
                <w:rFonts w:ascii="Times New Roman" w:hAnsi="Times New Roman"/>
                <w:sz w:val="22"/>
                <w:szCs w:val="22"/>
              </w:rPr>
            </w:pPr>
            <w:r w:rsidRPr="000E7B90">
              <w:rPr>
                <w:rFonts w:ascii="Times New Roman" w:hAnsi="Times New Roman"/>
                <w:sz w:val="22"/>
                <w:szCs w:val="22"/>
              </w:rPr>
              <w:t>48,2</w:t>
            </w:r>
          </w:p>
        </w:tc>
      </w:tr>
      <w:tr w:rsidR="00ED4A02" w:rsidRPr="000E7B90" w:rsidTr="00ED4A02">
        <w:trPr>
          <w:trHeight w:val="345"/>
        </w:trPr>
        <w:tc>
          <w:tcPr>
            <w:tcW w:w="3000" w:type="dxa"/>
            <w:tcBorders>
              <w:top w:val="nil"/>
              <w:left w:val="double" w:sz="6" w:space="0" w:color="auto"/>
              <w:bottom w:val="double" w:sz="6" w:space="0" w:color="auto"/>
              <w:right w:val="single" w:sz="4" w:space="0" w:color="auto"/>
            </w:tcBorders>
            <w:shd w:val="clear" w:color="000000" w:fill="EEECE1"/>
            <w:vAlign w:val="bottom"/>
            <w:hideMark/>
          </w:tcPr>
          <w:p w:rsidR="00ED4A02" w:rsidRPr="000E7B90" w:rsidRDefault="00ED4A02" w:rsidP="00ED4A02">
            <w:pPr>
              <w:jc w:val="right"/>
              <w:rPr>
                <w:rFonts w:ascii="Times New Roman" w:hAnsi="Times New Roman"/>
                <w:b/>
                <w:bCs/>
                <w:sz w:val="22"/>
                <w:szCs w:val="22"/>
              </w:rPr>
            </w:pPr>
            <w:r w:rsidRPr="000E7B90">
              <w:rPr>
                <w:rFonts w:ascii="Times New Roman" w:hAnsi="Times New Roman"/>
                <w:b/>
                <w:bCs/>
                <w:sz w:val="22"/>
                <w:szCs w:val="22"/>
              </w:rPr>
              <w:t>Ukupno neobraslo</w:t>
            </w:r>
          </w:p>
        </w:tc>
        <w:tc>
          <w:tcPr>
            <w:tcW w:w="992" w:type="dxa"/>
            <w:tcBorders>
              <w:top w:val="nil"/>
              <w:left w:val="nil"/>
              <w:bottom w:val="double" w:sz="6" w:space="0" w:color="auto"/>
              <w:right w:val="single" w:sz="4" w:space="0" w:color="auto"/>
            </w:tcBorders>
            <w:shd w:val="clear" w:color="000000" w:fill="EEECE1"/>
            <w:noWrap/>
            <w:vAlign w:val="bottom"/>
            <w:hideMark/>
          </w:tcPr>
          <w:p w:rsidR="00ED4A02" w:rsidRPr="000E7B90" w:rsidRDefault="00ED4A02" w:rsidP="00ED4A02">
            <w:pPr>
              <w:jc w:val="right"/>
              <w:rPr>
                <w:rFonts w:ascii="Times New Roman" w:hAnsi="Times New Roman"/>
                <w:b/>
                <w:bCs/>
                <w:sz w:val="22"/>
                <w:szCs w:val="22"/>
              </w:rPr>
            </w:pPr>
            <w:r w:rsidRPr="000E7B90">
              <w:rPr>
                <w:rFonts w:ascii="Times New Roman" w:hAnsi="Times New Roman"/>
                <w:b/>
                <w:bCs/>
                <w:sz w:val="22"/>
                <w:szCs w:val="22"/>
              </w:rPr>
              <w:t>89,21</w:t>
            </w:r>
          </w:p>
        </w:tc>
        <w:tc>
          <w:tcPr>
            <w:tcW w:w="993" w:type="dxa"/>
            <w:tcBorders>
              <w:top w:val="nil"/>
              <w:left w:val="nil"/>
              <w:bottom w:val="double" w:sz="6" w:space="0" w:color="auto"/>
              <w:right w:val="double" w:sz="6" w:space="0" w:color="auto"/>
            </w:tcBorders>
            <w:shd w:val="clear" w:color="000000" w:fill="EEECE1"/>
            <w:noWrap/>
            <w:vAlign w:val="bottom"/>
            <w:hideMark/>
          </w:tcPr>
          <w:p w:rsidR="00ED4A02" w:rsidRPr="000E7B90" w:rsidRDefault="00ED4A02" w:rsidP="00ED4A02">
            <w:pPr>
              <w:jc w:val="right"/>
              <w:rPr>
                <w:rFonts w:ascii="Times New Roman" w:hAnsi="Times New Roman"/>
                <w:b/>
                <w:bCs/>
                <w:sz w:val="22"/>
                <w:szCs w:val="22"/>
              </w:rPr>
            </w:pPr>
            <w:r w:rsidRPr="000E7B90">
              <w:rPr>
                <w:rFonts w:ascii="Times New Roman" w:hAnsi="Times New Roman"/>
                <w:b/>
                <w:bCs/>
                <w:sz w:val="22"/>
                <w:szCs w:val="22"/>
              </w:rPr>
              <w:t>100,0</w:t>
            </w:r>
          </w:p>
        </w:tc>
      </w:tr>
    </w:tbl>
    <w:p w:rsidR="000863AF" w:rsidRPr="000E7B90" w:rsidRDefault="000863AF" w:rsidP="009534A5">
      <w:pPr>
        <w:ind w:firstLine="720"/>
        <w:rPr>
          <w:rFonts w:ascii="Times New Roman" w:hAnsi="Times New Roman"/>
          <w:szCs w:val="24"/>
        </w:rPr>
      </w:pPr>
    </w:p>
    <w:p w:rsidR="00536C86" w:rsidRPr="000E7B90" w:rsidRDefault="00536C86" w:rsidP="009534A5">
      <w:pPr>
        <w:ind w:firstLine="720"/>
        <w:rPr>
          <w:rFonts w:ascii="Times New Roman" w:hAnsi="Times New Roman"/>
          <w:szCs w:val="24"/>
        </w:rPr>
      </w:pPr>
    </w:p>
    <w:p w:rsidR="00715ED1" w:rsidRPr="000E7B90" w:rsidRDefault="00715ED1" w:rsidP="009534A5">
      <w:pPr>
        <w:ind w:firstLine="720"/>
        <w:rPr>
          <w:rFonts w:ascii="Times New Roman" w:hAnsi="Times New Roman"/>
          <w:szCs w:val="24"/>
        </w:rPr>
      </w:pPr>
    </w:p>
    <w:p w:rsidR="009534A5" w:rsidRPr="000E7B90" w:rsidRDefault="009534A5" w:rsidP="00D0483A">
      <w:pPr>
        <w:pStyle w:val="Heading2"/>
      </w:pPr>
      <w:bookmarkStart w:id="86" w:name="_Toc488399798"/>
      <w:bookmarkStart w:id="87" w:name="_Toc20309665"/>
      <w:r w:rsidRPr="000E7B90">
        <w:t>STANJE SEMENSKE I RASADNIČKE PROIZVODNJE</w:t>
      </w:r>
      <w:bookmarkEnd w:id="86"/>
      <w:bookmarkEnd w:id="87"/>
    </w:p>
    <w:p w:rsidR="000863AF" w:rsidRPr="000E7B90" w:rsidRDefault="000863AF" w:rsidP="000863AF"/>
    <w:p w:rsidR="00721F1E" w:rsidRPr="000E7B90" w:rsidRDefault="00721F1E" w:rsidP="000863AF"/>
    <w:p w:rsidR="00721F1E" w:rsidRPr="000E7B90" w:rsidRDefault="00721F1E" w:rsidP="00721F1E">
      <w:pPr>
        <w:pStyle w:val="Hang127"/>
        <w:ind w:left="0" w:firstLine="709"/>
        <w:rPr>
          <w:sz w:val="24"/>
          <w:szCs w:val="24"/>
        </w:rPr>
      </w:pPr>
      <w:r w:rsidRPr="000E7B90">
        <w:rPr>
          <w:sz w:val="24"/>
          <w:szCs w:val="24"/>
        </w:rPr>
        <w:t xml:space="preserve">U ovoj gazdinskoj jedinici  nema </w:t>
      </w:r>
      <w:r w:rsidRPr="000E7B90">
        <w:rPr>
          <w:sz w:val="24"/>
          <w:szCs w:val="24"/>
          <w:lang w:val="sr-Latn-CS"/>
        </w:rPr>
        <w:t xml:space="preserve">semenskih sastojina. </w:t>
      </w:r>
      <w:r w:rsidRPr="000E7B90">
        <w:rPr>
          <w:sz w:val="24"/>
          <w:szCs w:val="24"/>
          <w:lang w:val="de-DE"/>
        </w:rPr>
        <w:t xml:space="preserve">Sadni materijal za potrebe pošumljavanja klonskim topolama koristi </w:t>
      </w:r>
      <w:r w:rsidRPr="000E7B90">
        <w:rPr>
          <w:sz w:val="24"/>
          <w:szCs w:val="24"/>
        </w:rPr>
        <w:t>se iz rasadnika</w:t>
      </w:r>
      <w:r w:rsidR="00F26918" w:rsidRPr="000E7B90">
        <w:rPr>
          <w:sz w:val="24"/>
          <w:szCs w:val="24"/>
        </w:rPr>
        <w:t xml:space="preserve"> "Krstac"</w:t>
      </w:r>
      <w:r w:rsidRPr="000E7B90">
        <w:rPr>
          <w:sz w:val="24"/>
          <w:szCs w:val="24"/>
        </w:rPr>
        <w:t xml:space="preserve"> koji se nalazi u okviru ove gazdinske jedinice (odeljenje broj 29 čistina 1)</w:t>
      </w:r>
      <w:r w:rsidR="00F26918" w:rsidRPr="000E7B90">
        <w:rPr>
          <w:sz w:val="24"/>
          <w:szCs w:val="24"/>
        </w:rPr>
        <w:t xml:space="preserve"> koji je upisan u registar šumskih rasadnika i rasadnika ukrasnog drveća i žbunja Rešenjem Ministarstva poljoprivrede, vodoprivrede i šumarstva be. 322-05-89/</w:t>
      </w:r>
      <w:r w:rsidR="00BE0699" w:rsidRPr="000E7B90">
        <w:rPr>
          <w:sz w:val="24"/>
          <w:szCs w:val="24"/>
        </w:rPr>
        <w:t>1/</w:t>
      </w:r>
      <w:r w:rsidR="00F26918" w:rsidRPr="000E7B90">
        <w:rPr>
          <w:sz w:val="24"/>
          <w:szCs w:val="24"/>
        </w:rPr>
        <w:t>2006-10 od 05.04.2006.god.</w:t>
      </w:r>
    </w:p>
    <w:p w:rsidR="007A3D4C" w:rsidRPr="000E7B90" w:rsidRDefault="007A3D4C" w:rsidP="00961AB4">
      <w:pPr>
        <w:ind w:firstLine="720"/>
        <w:jc w:val="both"/>
        <w:rPr>
          <w:rFonts w:ascii="Times New Roman" w:hAnsi="Times New Roman"/>
          <w:szCs w:val="24"/>
        </w:rPr>
      </w:pPr>
    </w:p>
    <w:p w:rsidR="000863AF" w:rsidRPr="000E7B90" w:rsidRDefault="000863AF" w:rsidP="00961AB4">
      <w:pPr>
        <w:ind w:firstLine="720"/>
        <w:jc w:val="both"/>
        <w:rPr>
          <w:rFonts w:ascii="Times New Roman" w:hAnsi="Times New Roman"/>
          <w:szCs w:val="24"/>
        </w:rPr>
      </w:pPr>
    </w:p>
    <w:p w:rsidR="009534A5" w:rsidRPr="000E7B90" w:rsidRDefault="009534A5" w:rsidP="00D0483A">
      <w:pPr>
        <w:pStyle w:val="Heading2"/>
      </w:pPr>
      <w:bookmarkStart w:id="88" w:name="_Toc488399799"/>
      <w:bookmarkStart w:id="89" w:name="_Toc20309666"/>
      <w:r w:rsidRPr="000E7B90">
        <w:t>STANJE FONDA DIVLJAČI</w:t>
      </w:r>
      <w:bookmarkEnd w:id="88"/>
      <w:bookmarkEnd w:id="89"/>
    </w:p>
    <w:p w:rsidR="00BE0699" w:rsidRPr="000E7B90" w:rsidRDefault="00BE0699" w:rsidP="00BE0699">
      <w:pPr>
        <w:jc w:val="both"/>
        <w:rPr>
          <w:rFonts w:ascii="Times New Roman" w:hAnsi="Times New Roman"/>
          <w:lang w:val="sr-Latn-CS"/>
        </w:rPr>
      </w:pPr>
      <w:r w:rsidRPr="000E7B90">
        <w:rPr>
          <w:rFonts w:ascii="Times New Roman" w:hAnsi="Times New Roman"/>
          <w:lang w:val="sr-Latn-CS"/>
        </w:rPr>
        <w:tab/>
      </w:r>
    </w:p>
    <w:p w:rsidR="00BE0699" w:rsidRPr="000E7B90" w:rsidRDefault="00BE0699" w:rsidP="00BE0699">
      <w:pPr>
        <w:jc w:val="both"/>
        <w:rPr>
          <w:rFonts w:ascii="Times New Roman" w:hAnsi="Times New Roman"/>
          <w:lang w:val="sr-Latn-CS"/>
        </w:rPr>
      </w:pPr>
    </w:p>
    <w:p w:rsidR="00BE0699" w:rsidRPr="000E7B90" w:rsidRDefault="00BE0699" w:rsidP="00BE0699">
      <w:pPr>
        <w:jc w:val="both"/>
        <w:rPr>
          <w:rFonts w:ascii="Times New Roman" w:hAnsi="Times New Roman"/>
          <w:lang w:val="sr-Latn-CS"/>
        </w:rPr>
      </w:pPr>
      <w:r w:rsidRPr="000E7B90">
        <w:rPr>
          <w:rFonts w:ascii="Times New Roman" w:hAnsi="Times New Roman"/>
          <w:lang w:val="sr-Latn-CS"/>
        </w:rPr>
        <w:t xml:space="preserve">           </w:t>
      </w:r>
      <w:r w:rsidR="00437289" w:rsidRPr="000E7B90">
        <w:rPr>
          <w:rFonts w:ascii="Times New Roman" w:hAnsi="Times New Roman"/>
          <w:lang w:val="sr-Latn-CS"/>
        </w:rPr>
        <w:t xml:space="preserve"> </w:t>
      </w:r>
      <w:r w:rsidRPr="000E7B90">
        <w:rPr>
          <w:rFonts w:ascii="Times New Roman" w:hAnsi="Times New Roman"/>
          <w:lang w:val="sr-Latn-CS"/>
        </w:rPr>
        <w:t xml:space="preserve">Deo gazdinske jedinice </w:t>
      </w:r>
      <w:r w:rsidRPr="000E7B90">
        <w:rPr>
          <w:rFonts w:ascii="Times New Roman" w:hAnsi="Times New Roman"/>
          <w:lang w:val="de-DE"/>
        </w:rPr>
        <w:t>“Senajske bare</w:t>
      </w:r>
      <w:r w:rsidR="002E14F9" w:rsidRPr="000E7B90">
        <w:rPr>
          <w:rFonts w:ascii="Times New Roman" w:hAnsi="Times New Roman"/>
          <w:lang w:val="de-DE"/>
        </w:rPr>
        <w:t xml:space="preserve"> I</w:t>
      </w:r>
      <w:r w:rsidRPr="000E7B90">
        <w:rPr>
          <w:rFonts w:ascii="Times New Roman" w:hAnsi="Times New Roman"/>
          <w:lang w:val="de-DE"/>
        </w:rPr>
        <w:t xml:space="preserve"> - Krstac”</w:t>
      </w:r>
      <w:r w:rsidR="00437289" w:rsidRPr="000E7B90">
        <w:rPr>
          <w:rFonts w:ascii="Times New Roman" w:hAnsi="Times New Roman"/>
          <w:lang w:val="sr-Latn-CS"/>
        </w:rPr>
        <w:t xml:space="preserve"> ( odeljenja 1 do 31. ),</w:t>
      </w:r>
      <w:r w:rsidRPr="000E7B90">
        <w:rPr>
          <w:rFonts w:ascii="Times New Roman" w:hAnsi="Times New Roman"/>
          <w:lang w:val="sr-Latn-CS"/>
        </w:rPr>
        <w:t xml:space="preserve"> </w:t>
      </w:r>
      <w:r w:rsidRPr="000E7B90">
        <w:rPr>
          <w:rFonts w:ascii="Times New Roman" w:hAnsi="Times New Roman"/>
        </w:rPr>
        <w:t xml:space="preserve"> </w:t>
      </w:r>
      <w:r w:rsidRPr="000E7B90">
        <w:rPr>
          <w:rFonts w:ascii="Times New Roman" w:hAnsi="Times New Roman"/>
          <w:lang w:val="sr-Latn-CS"/>
        </w:rPr>
        <w:t>čini deo lovišta „Posavsko lovište - Karakuša“</w:t>
      </w:r>
      <w:r w:rsidRPr="000E7B90">
        <w:rPr>
          <w:rFonts w:ascii="Times New Roman" w:hAnsi="Times New Roman"/>
        </w:rPr>
        <w:t xml:space="preserve"> kojim gazduje JP “Vojvodinašume” Petrovaradin, preko svog Ogranka Šumskog Gazdinstva </w:t>
      </w:r>
      <w:r w:rsidRPr="000E7B90">
        <w:rPr>
          <w:rFonts w:ascii="Times New Roman" w:hAnsi="Times New Roman"/>
          <w:lang w:val="sr-Latn-CS"/>
        </w:rPr>
        <w:t>„</w:t>
      </w:r>
      <w:r w:rsidRPr="000E7B90">
        <w:rPr>
          <w:rFonts w:ascii="Times New Roman" w:hAnsi="Times New Roman"/>
        </w:rPr>
        <w:t>Sremska Mitrovica</w:t>
      </w:r>
      <w:r w:rsidRPr="000E7B90">
        <w:rPr>
          <w:rFonts w:ascii="Times New Roman" w:hAnsi="Times New Roman"/>
          <w:lang w:val="sr-Latn-CS"/>
        </w:rPr>
        <w:t>“</w:t>
      </w:r>
      <w:r w:rsidRPr="000E7B90">
        <w:rPr>
          <w:rFonts w:ascii="Times New Roman" w:hAnsi="Times New Roman"/>
        </w:rPr>
        <w:t xml:space="preserve"> iz Sremske Mitrovice</w:t>
      </w:r>
      <w:r w:rsidRPr="000E7B90">
        <w:rPr>
          <w:rFonts w:ascii="Times New Roman" w:hAnsi="Times New Roman"/>
          <w:lang w:val="sr-Latn-CS"/>
        </w:rPr>
        <w:t>.</w:t>
      </w:r>
    </w:p>
    <w:p w:rsidR="00BE0699" w:rsidRPr="000E7B90" w:rsidRDefault="00BE0699" w:rsidP="00044CBC">
      <w:pPr>
        <w:jc w:val="both"/>
        <w:rPr>
          <w:rFonts w:ascii="Times New Roman" w:hAnsi="Times New Roman"/>
        </w:rPr>
      </w:pPr>
      <w:r w:rsidRPr="000E7B90">
        <w:rPr>
          <w:rFonts w:ascii="Times New Roman" w:hAnsi="Times New Roman"/>
          <w:lang w:val="sr-Latn-CS"/>
        </w:rPr>
        <w:tab/>
        <w:t>Lovište je</w:t>
      </w:r>
      <w:r w:rsidR="00437289" w:rsidRPr="000E7B90">
        <w:rPr>
          <w:rFonts w:ascii="Times New Roman" w:hAnsi="Times New Roman"/>
          <w:lang w:val="sr-Latn-CS"/>
        </w:rPr>
        <w:t xml:space="preserve"> ustanovljeno R</w:t>
      </w:r>
      <w:r w:rsidRPr="000E7B90">
        <w:rPr>
          <w:rFonts w:ascii="Times New Roman" w:hAnsi="Times New Roman"/>
          <w:lang w:val="sr-Latn-CS"/>
        </w:rPr>
        <w:t xml:space="preserve">ešenjem </w:t>
      </w:r>
      <w:r w:rsidR="00437289" w:rsidRPr="000E7B90">
        <w:rPr>
          <w:rFonts w:ascii="Times New Roman" w:hAnsi="Times New Roman"/>
          <w:lang w:val="sr-Latn-CS"/>
        </w:rPr>
        <w:t>pokrajinskog sekretara za poljoprivredu, vodoprivredu i šumarstvo br.</w:t>
      </w:r>
      <w:r w:rsidR="00510946" w:rsidRPr="000E7B90">
        <w:rPr>
          <w:rFonts w:ascii="Times New Roman" w:hAnsi="Times New Roman"/>
          <w:lang w:val="sr-Latn-CS"/>
        </w:rPr>
        <w:t>104-324-516/2011</w:t>
      </w:r>
      <w:r w:rsidR="00437289" w:rsidRPr="000E7B90">
        <w:rPr>
          <w:rFonts w:ascii="Times New Roman" w:hAnsi="Times New Roman"/>
          <w:lang w:val="sr-Latn-CS"/>
        </w:rPr>
        <w:t>-05</w:t>
      </w:r>
      <w:r w:rsidR="00510946" w:rsidRPr="000E7B90">
        <w:rPr>
          <w:rFonts w:ascii="Times New Roman" w:hAnsi="Times New Roman"/>
          <w:lang w:val="sr-Latn-CS"/>
        </w:rPr>
        <w:t xml:space="preserve"> od 24.01.2012.</w:t>
      </w:r>
      <w:r w:rsidR="009350B2" w:rsidRPr="000E7B90">
        <w:rPr>
          <w:rFonts w:ascii="Times New Roman" w:hAnsi="Times New Roman"/>
          <w:lang w:val="sr-Latn-CS"/>
        </w:rPr>
        <w:t>, objavljenom u Službenom listu APV br. 1/12 od 25.01.2012</w:t>
      </w:r>
      <w:r w:rsidRPr="000E7B90">
        <w:rPr>
          <w:rFonts w:ascii="Times New Roman" w:hAnsi="Times New Roman"/>
          <w:lang w:val="sr-Latn-CS"/>
        </w:rPr>
        <w:t>. godine, a dato</w:t>
      </w:r>
      <w:r w:rsidR="009350B2" w:rsidRPr="000E7B90">
        <w:rPr>
          <w:rFonts w:ascii="Times New Roman" w:hAnsi="Times New Roman"/>
          <w:lang w:val="sr-Latn-CS"/>
        </w:rPr>
        <w:t xml:space="preserve"> je</w:t>
      </w:r>
      <w:r w:rsidRPr="000E7B90">
        <w:rPr>
          <w:rFonts w:ascii="Times New Roman" w:hAnsi="Times New Roman"/>
          <w:lang w:val="sr-Latn-CS"/>
        </w:rPr>
        <w:t xml:space="preserve"> na gazdovanje  </w:t>
      </w:r>
      <w:r w:rsidR="00510946" w:rsidRPr="000E7B90">
        <w:rPr>
          <w:rFonts w:ascii="Times New Roman" w:hAnsi="Times New Roman"/>
        </w:rPr>
        <w:t>J.P. “Vojvodinaš</w:t>
      </w:r>
      <w:r w:rsidRPr="000E7B90">
        <w:rPr>
          <w:rFonts w:ascii="Times New Roman" w:hAnsi="Times New Roman"/>
        </w:rPr>
        <w:t xml:space="preserve">ume” </w:t>
      </w:r>
      <w:r w:rsidR="00510946" w:rsidRPr="000E7B90">
        <w:rPr>
          <w:rFonts w:ascii="Times New Roman" w:hAnsi="Times New Roman"/>
        </w:rPr>
        <w:t>Ugovorom sa</w:t>
      </w:r>
      <w:r w:rsidR="00044CBC" w:rsidRPr="000E7B90">
        <w:rPr>
          <w:rFonts w:ascii="Times New Roman" w:hAnsi="Times New Roman"/>
        </w:rPr>
        <w:t xml:space="preserve"> Pokrajinskim</w:t>
      </w:r>
      <w:r w:rsidRPr="000E7B90">
        <w:rPr>
          <w:rFonts w:ascii="Times New Roman" w:hAnsi="Times New Roman"/>
        </w:rPr>
        <w:t xml:space="preserve"> sekretarijat</w:t>
      </w:r>
      <w:r w:rsidR="00510946" w:rsidRPr="000E7B90">
        <w:rPr>
          <w:rFonts w:ascii="Times New Roman" w:hAnsi="Times New Roman"/>
        </w:rPr>
        <w:t>om</w:t>
      </w:r>
      <w:r w:rsidRPr="000E7B90">
        <w:rPr>
          <w:rFonts w:ascii="Times New Roman" w:hAnsi="Times New Roman"/>
        </w:rPr>
        <w:t xml:space="preserve"> za poljoprivredu, vodoprivredu i š</w:t>
      </w:r>
      <w:r w:rsidR="00510946" w:rsidRPr="000E7B90">
        <w:rPr>
          <w:rFonts w:ascii="Times New Roman" w:hAnsi="Times New Roman"/>
        </w:rPr>
        <w:t>umarstvo br.104-324-516/2011-05-1 od 27.03</w:t>
      </w:r>
      <w:r w:rsidRPr="000E7B90">
        <w:rPr>
          <w:rFonts w:ascii="Times New Roman" w:hAnsi="Times New Roman"/>
        </w:rPr>
        <w:t>.20</w:t>
      </w:r>
      <w:r w:rsidR="00510946" w:rsidRPr="000E7B90">
        <w:rPr>
          <w:rFonts w:ascii="Times New Roman" w:hAnsi="Times New Roman"/>
        </w:rPr>
        <w:t>12</w:t>
      </w:r>
      <w:r w:rsidRPr="000E7B90">
        <w:rPr>
          <w:rFonts w:ascii="Times New Roman" w:hAnsi="Times New Roman"/>
        </w:rPr>
        <w:t>. godine. Sagl</w:t>
      </w:r>
      <w:r w:rsidR="00044CBC" w:rsidRPr="000E7B90">
        <w:rPr>
          <w:rFonts w:ascii="Times New Roman" w:hAnsi="Times New Roman"/>
        </w:rPr>
        <w:t>asnost na Lovnu osnovu data je R</w:t>
      </w:r>
      <w:r w:rsidRPr="000E7B90">
        <w:rPr>
          <w:rFonts w:ascii="Times New Roman" w:hAnsi="Times New Roman"/>
        </w:rPr>
        <w:t>ešenjem Pokrajinskog sekretarijata za poljoprivredu, vodoprivr</w:t>
      </w:r>
      <w:r w:rsidR="00044CBC" w:rsidRPr="000E7B90">
        <w:rPr>
          <w:rFonts w:ascii="Times New Roman" w:hAnsi="Times New Roman"/>
        </w:rPr>
        <w:t>edu i šumarstvo br.104-324-73/2015</w:t>
      </w:r>
      <w:r w:rsidRPr="000E7B90">
        <w:rPr>
          <w:rFonts w:ascii="Times New Roman" w:hAnsi="Times New Roman"/>
        </w:rPr>
        <w:t>-0</w:t>
      </w:r>
      <w:r w:rsidR="00044CBC" w:rsidRPr="000E7B90">
        <w:rPr>
          <w:rFonts w:ascii="Times New Roman" w:hAnsi="Times New Roman"/>
        </w:rPr>
        <w:t>7-1, od 26</w:t>
      </w:r>
      <w:r w:rsidRPr="000E7B90">
        <w:rPr>
          <w:rFonts w:ascii="Times New Roman" w:hAnsi="Times New Roman"/>
        </w:rPr>
        <w:t>.0</w:t>
      </w:r>
      <w:r w:rsidR="00044CBC" w:rsidRPr="000E7B90">
        <w:rPr>
          <w:rFonts w:ascii="Times New Roman" w:hAnsi="Times New Roman"/>
        </w:rPr>
        <w:t>1</w:t>
      </w:r>
      <w:r w:rsidRPr="000E7B90">
        <w:rPr>
          <w:rFonts w:ascii="Times New Roman" w:hAnsi="Times New Roman"/>
        </w:rPr>
        <w:t>.20</w:t>
      </w:r>
      <w:r w:rsidR="00044CBC" w:rsidRPr="000E7B90">
        <w:rPr>
          <w:rFonts w:ascii="Times New Roman" w:hAnsi="Times New Roman"/>
        </w:rPr>
        <w:t>15</w:t>
      </w:r>
      <w:r w:rsidRPr="000E7B90">
        <w:rPr>
          <w:rFonts w:ascii="Times New Roman" w:hAnsi="Times New Roman"/>
        </w:rPr>
        <w:t>. godine, a</w:t>
      </w:r>
      <w:r w:rsidR="007611D7" w:rsidRPr="000E7B90">
        <w:rPr>
          <w:rFonts w:ascii="Times New Roman" w:hAnsi="Times New Roman"/>
        </w:rPr>
        <w:t xml:space="preserve"> važnost Lovne osnove je od 2014 - 2024</w:t>
      </w:r>
      <w:r w:rsidRPr="000E7B90">
        <w:rPr>
          <w:rFonts w:ascii="Times New Roman" w:hAnsi="Times New Roman"/>
        </w:rPr>
        <w:t>. godine.</w:t>
      </w:r>
    </w:p>
    <w:p w:rsidR="00BE0699" w:rsidRPr="000E7B90" w:rsidRDefault="00BE0699" w:rsidP="00A17938">
      <w:pPr>
        <w:jc w:val="both"/>
        <w:rPr>
          <w:rFonts w:ascii="Times New Roman" w:hAnsi="Times New Roman"/>
        </w:rPr>
      </w:pPr>
      <w:r w:rsidRPr="000E7B90">
        <w:rPr>
          <w:rFonts w:ascii="Times New Roman" w:hAnsi="Times New Roman"/>
          <w:lang w:val="sr-Latn-CS"/>
        </w:rPr>
        <w:tab/>
      </w:r>
      <w:r w:rsidR="001F1D0B" w:rsidRPr="000E7B90">
        <w:rPr>
          <w:rFonts w:ascii="Times New Roman" w:hAnsi="Times New Roman"/>
          <w:lang w:val="sr-Latn-CS"/>
        </w:rPr>
        <w:t>Drugi d</w:t>
      </w:r>
      <w:r w:rsidRPr="000E7B90">
        <w:rPr>
          <w:rFonts w:ascii="Times New Roman" w:hAnsi="Times New Roman"/>
          <w:lang w:val="sr-Latn-CS"/>
        </w:rPr>
        <w:t>eo</w:t>
      </w:r>
      <w:r w:rsidRPr="000E7B90">
        <w:rPr>
          <w:rFonts w:ascii="Times New Roman" w:hAnsi="Times New Roman"/>
        </w:rPr>
        <w:t xml:space="preserve"> gazdinske jedinice </w:t>
      </w:r>
      <w:r w:rsidR="001F1D0B" w:rsidRPr="000E7B90">
        <w:rPr>
          <w:rFonts w:ascii="Times New Roman" w:hAnsi="Times New Roman"/>
        </w:rPr>
        <w:t>( odeljenja 32 do 34 ) pripada lovištu ,,Klenak</w:t>
      </w:r>
      <w:r w:rsidRPr="000E7B90">
        <w:rPr>
          <w:rFonts w:ascii="Times New Roman" w:hAnsi="Times New Roman"/>
        </w:rPr>
        <w:t xml:space="preserve">” kojim gazduje Lovačko udruženje </w:t>
      </w:r>
      <w:r w:rsidR="00521D4A" w:rsidRPr="000E7B90">
        <w:rPr>
          <w:rFonts w:ascii="Times New Roman" w:hAnsi="Times New Roman"/>
        </w:rPr>
        <w:t>"</w:t>
      </w:r>
      <w:r w:rsidRPr="000E7B90">
        <w:rPr>
          <w:rFonts w:ascii="Times New Roman" w:hAnsi="Times New Roman"/>
        </w:rPr>
        <w:t>Sremac</w:t>
      </w:r>
      <w:r w:rsidR="00521D4A" w:rsidRPr="000E7B90">
        <w:rPr>
          <w:rFonts w:ascii="Times New Roman" w:hAnsi="Times New Roman"/>
        </w:rPr>
        <w:t>"</w:t>
      </w:r>
      <w:r w:rsidRPr="000E7B90">
        <w:rPr>
          <w:rFonts w:ascii="Times New Roman" w:hAnsi="Times New Roman"/>
        </w:rPr>
        <w:t xml:space="preserve"> iz Rume, a  ustanovljeno je  </w:t>
      </w:r>
      <w:r w:rsidR="002B4876" w:rsidRPr="000E7B90">
        <w:rPr>
          <w:rFonts w:ascii="Times New Roman" w:hAnsi="Times New Roman"/>
          <w:lang w:val="sr-Latn-CS"/>
        </w:rPr>
        <w:t xml:space="preserve">Rešenjem pokrajinskog sekretara za poljoprivredu, vodoprivredu i šumarstvo br.104-324-363/2012-05 od 10.05.2012., objavljenom u Službenom listu APV br. 15/12 od </w:t>
      </w:r>
      <w:r w:rsidR="0014156D" w:rsidRPr="000E7B90">
        <w:rPr>
          <w:rFonts w:ascii="Times New Roman" w:hAnsi="Times New Roman"/>
          <w:lang w:val="sr-Latn-CS"/>
        </w:rPr>
        <w:t>12</w:t>
      </w:r>
      <w:r w:rsidR="002B4876" w:rsidRPr="000E7B90">
        <w:rPr>
          <w:rFonts w:ascii="Times New Roman" w:hAnsi="Times New Roman"/>
          <w:lang w:val="sr-Latn-CS"/>
        </w:rPr>
        <w:t>.0</w:t>
      </w:r>
      <w:r w:rsidR="0014156D" w:rsidRPr="000E7B90">
        <w:rPr>
          <w:rFonts w:ascii="Times New Roman" w:hAnsi="Times New Roman"/>
          <w:lang w:val="sr-Latn-CS"/>
        </w:rPr>
        <w:t>5</w:t>
      </w:r>
      <w:r w:rsidR="002B4876" w:rsidRPr="000E7B90">
        <w:rPr>
          <w:rFonts w:ascii="Times New Roman" w:hAnsi="Times New Roman"/>
          <w:lang w:val="sr-Latn-CS"/>
        </w:rPr>
        <w:t xml:space="preserve">.2012. godine, a dato je na gazdovanje  </w:t>
      </w:r>
      <w:r w:rsidRPr="000E7B90">
        <w:rPr>
          <w:rFonts w:ascii="Times New Roman" w:hAnsi="Times New Roman"/>
        </w:rPr>
        <w:t xml:space="preserve">Lovačkom udruženju </w:t>
      </w:r>
      <w:r w:rsidR="00A17938" w:rsidRPr="000E7B90">
        <w:rPr>
          <w:rFonts w:ascii="Times New Roman" w:hAnsi="Times New Roman"/>
        </w:rPr>
        <w:t>"</w:t>
      </w:r>
      <w:r w:rsidRPr="000E7B90">
        <w:rPr>
          <w:rFonts w:ascii="Times New Roman" w:hAnsi="Times New Roman"/>
        </w:rPr>
        <w:t>Sremac</w:t>
      </w:r>
      <w:r w:rsidR="00A17938" w:rsidRPr="000E7B90">
        <w:rPr>
          <w:rFonts w:ascii="Times New Roman" w:hAnsi="Times New Roman"/>
        </w:rPr>
        <w:t>"</w:t>
      </w:r>
      <w:r w:rsidRPr="000E7B90">
        <w:rPr>
          <w:rFonts w:ascii="Times New Roman" w:hAnsi="Times New Roman"/>
        </w:rPr>
        <w:t xml:space="preserve"> iz Rume</w:t>
      </w:r>
      <w:r w:rsidR="00A17938" w:rsidRPr="000E7B90">
        <w:rPr>
          <w:rFonts w:ascii="Times New Roman" w:hAnsi="Times New Roman"/>
          <w:lang w:val="sr-Latn-CS"/>
        </w:rPr>
        <w:t xml:space="preserve"> Rešenjem pokrajinskog sekretara za poljoprivredu, vodoprivredu i šumarstvo br.104-324-363/2012-05-1 od 28.05.2012.</w:t>
      </w:r>
      <w:r w:rsidRPr="000E7B90">
        <w:rPr>
          <w:rFonts w:ascii="Times New Roman" w:hAnsi="Times New Roman"/>
        </w:rPr>
        <w:t xml:space="preserve"> </w:t>
      </w:r>
      <w:r w:rsidR="00A17938" w:rsidRPr="000E7B90">
        <w:rPr>
          <w:rFonts w:ascii="Times New Roman" w:hAnsi="Times New Roman"/>
        </w:rPr>
        <w:t>(</w:t>
      </w:r>
      <w:r w:rsidRPr="000E7B90">
        <w:rPr>
          <w:rFonts w:ascii="Times New Roman" w:hAnsi="Times New Roman"/>
        </w:rPr>
        <w:t xml:space="preserve"> ugovor o davanju lovišta na gazdovanje br.104-324-</w:t>
      </w:r>
      <w:r w:rsidR="00A17938" w:rsidRPr="000E7B90">
        <w:rPr>
          <w:rFonts w:ascii="Times New Roman" w:hAnsi="Times New Roman"/>
        </w:rPr>
        <w:t>516</w:t>
      </w:r>
      <w:r w:rsidRPr="000E7B90">
        <w:rPr>
          <w:rFonts w:ascii="Times New Roman" w:hAnsi="Times New Roman"/>
        </w:rPr>
        <w:t>/20</w:t>
      </w:r>
      <w:r w:rsidR="00A17938" w:rsidRPr="000E7B90">
        <w:rPr>
          <w:rFonts w:ascii="Times New Roman" w:hAnsi="Times New Roman"/>
        </w:rPr>
        <w:t>11-05-2)</w:t>
      </w:r>
      <w:r w:rsidR="00785F87" w:rsidRPr="000E7B90">
        <w:rPr>
          <w:rFonts w:ascii="Times New Roman" w:hAnsi="Times New Roman"/>
        </w:rPr>
        <w:t>. Za lovište "Klenak" doneta je lovna osnova sa važnošću 01.04.2015. do 31.03.2025.god. na koju je data saglasnost Pokrajinskog sekretarijata za poljoprivredu, vodoprivredu i šumarstvo br. 104</w:t>
      </w:r>
      <w:r w:rsidR="00945B3F" w:rsidRPr="000E7B90">
        <w:rPr>
          <w:rFonts w:ascii="Times New Roman" w:hAnsi="Times New Roman"/>
        </w:rPr>
        <w:t>-324-296/2015-07-1 od 29.09.2015</w:t>
      </w:r>
      <w:r w:rsidR="00785F87" w:rsidRPr="000E7B90">
        <w:rPr>
          <w:rFonts w:ascii="Times New Roman" w:hAnsi="Times New Roman"/>
        </w:rPr>
        <w:t>.god.</w:t>
      </w:r>
      <w:r w:rsidR="00A17938" w:rsidRPr="000E7B90">
        <w:rPr>
          <w:rFonts w:ascii="Times New Roman" w:hAnsi="Times New Roman"/>
        </w:rPr>
        <w:t xml:space="preserve"> </w:t>
      </w:r>
    </w:p>
    <w:p w:rsidR="007D086E" w:rsidRPr="000E7B90" w:rsidRDefault="007D086E" w:rsidP="00C83DB4">
      <w:pPr>
        <w:jc w:val="both"/>
        <w:rPr>
          <w:rFonts w:ascii="Times New Roman" w:hAnsi="Times New Roman"/>
          <w:lang w:val="sr-Latn-CS"/>
        </w:rPr>
      </w:pPr>
    </w:p>
    <w:p w:rsidR="00C83DB4" w:rsidRPr="000E7B90" w:rsidRDefault="00C83DB4" w:rsidP="000863AF">
      <w:pPr>
        <w:jc w:val="both"/>
        <w:rPr>
          <w:rFonts w:ascii="Times New Roman" w:hAnsi="Times New Roman"/>
          <w:lang w:val="sr-Latn-CS"/>
        </w:rPr>
      </w:pPr>
    </w:p>
    <w:p w:rsidR="00A046B2" w:rsidRPr="000E7B90" w:rsidRDefault="00A046B2" w:rsidP="00D0483A">
      <w:pPr>
        <w:pStyle w:val="Heading2"/>
      </w:pPr>
      <w:bookmarkStart w:id="90" w:name="_Toc20309667"/>
      <w:r w:rsidRPr="000E7B90">
        <w:t>STANJE  ZAŠTIĆENIH DELOVA PRIRODE</w:t>
      </w:r>
      <w:bookmarkEnd w:id="90"/>
    </w:p>
    <w:p w:rsidR="00C83DB4" w:rsidRPr="000E7B90" w:rsidRDefault="00C83DB4" w:rsidP="00C83DB4">
      <w:pPr>
        <w:jc w:val="both"/>
        <w:rPr>
          <w:rFonts w:ascii="Times New Roman" w:hAnsi="Times New Roman"/>
          <w:lang w:val="de-DE"/>
        </w:rPr>
      </w:pPr>
    </w:p>
    <w:p w:rsidR="000D4E6A" w:rsidRPr="000E7B90" w:rsidRDefault="000D4E6A" w:rsidP="00C83DB4">
      <w:pPr>
        <w:jc w:val="both"/>
        <w:rPr>
          <w:rFonts w:ascii="Times New Roman" w:hAnsi="Times New Roman"/>
          <w:lang w:val="de-DE"/>
        </w:rPr>
      </w:pPr>
    </w:p>
    <w:p w:rsidR="000D4E6A" w:rsidRPr="000E7B90" w:rsidRDefault="000D4E6A" w:rsidP="000D4E6A">
      <w:pPr>
        <w:ind w:left="720" w:firstLine="720"/>
        <w:jc w:val="both"/>
        <w:rPr>
          <w:rFonts w:ascii="Times New Roman" w:hAnsi="Times New Roman"/>
          <w:lang w:val="de-DE"/>
        </w:rPr>
      </w:pPr>
      <w:r w:rsidRPr="000E7B90">
        <w:rPr>
          <w:rFonts w:ascii="Times New Roman" w:hAnsi="Times New Roman"/>
          <w:lang w:val="de-DE"/>
        </w:rPr>
        <w:t xml:space="preserve">U okviru gazdinske jedinice </w:t>
      </w:r>
      <w:r w:rsidR="00F16355" w:rsidRPr="000E7B90">
        <w:rPr>
          <w:rFonts w:ascii="Times New Roman" w:hAnsi="Times New Roman"/>
          <w:lang w:val="de-DE"/>
        </w:rPr>
        <w:t>“Senajske bare</w:t>
      </w:r>
      <w:r w:rsidR="002E14F9" w:rsidRPr="000E7B90">
        <w:rPr>
          <w:rFonts w:ascii="Times New Roman" w:hAnsi="Times New Roman"/>
          <w:lang w:val="de-DE"/>
        </w:rPr>
        <w:t xml:space="preserve"> I</w:t>
      </w:r>
      <w:r w:rsidRPr="000E7B90">
        <w:rPr>
          <w:rFonts w:ascii="Times New Roman" w:hAnsi="Times New Roman"/>
          <w:lang w:val="de-DE"/>
        </w:rPr>
        <w:t xml:space="preserve"> - Krstac” nema zaštićenih delova prirode.</w:t>
      </w:r>
    </w:p>
    <w:p w:rsidR="001C5F3F" w:rsidRPr="000E7B90" w:rsidRDefault="001C5F3F" w:rsidP="001C5F3F">
      <w:pPr>
        <w:pStyle w:val="Caption"/>
        <w:rPr>
          <w:lang w:val="de-DE"/>
        </w:rPr>
      </w:pPr>
    </w:p>
    <w:p w:rsidR="000B59DF" w:rsidRPr="000E7B90" w:rsidRDefault="000B59DF" w:rsidP="000B59DF">
      <w:pPr>
        <w:rPr>
          <w:lang w:val="de-DE"/>
        </w:rPr>
      </w:pPr>
    </w:p>
    <w:p w:rsidR="009534A5" w:rsidRPr="000E7B90" w:rsidRDefault="009534A5" w:rsidP="00D0483A">
      <w:pPr>
        <w:pStyle w:val="Heading2"/>
      </w:pPr>
      <w:bookmarkStart w:id="91" w:name="_Toc488399800"/>
      <w:bookmarkStart w:id="92" w:name="_Toc20309668"/>
      <w:r w:rsidRPr="000E7B90">
        <w:t>OPŠTI OSVRT NA ZATEČENO STANJE SASTOJINA</w:t>
      </w:r>
      <w:bookmarkEnd w:id="91"/>
      <w:bookmarkEnd w:id="92"/>
    </w:p>
    <w:p w:rsidR="000863AF" w:rsidRPr="000E7B90" w:rsidRDefault="000863AF" w:rsidP="000863AF"/>
    <w:p w:rsidR="000863AF" w:rsidRPr="000E7B90" w:rsidRDefault="000863AF" w:rsidP="005C76B6">
      <w:pPr>
        <w:numPr>
          <w:ilvl w:val="0"/>
          <w:numId w:val="3"/>
        </w:numPr>
        <w:ind w:left="714" w:hanging="357"/>
        <w:jc w:val="both"/>
        <w:rPr>
          <w:rFonts w:ascii="Times New Roman" w:hAnsi="Times New Roman"/>
          <w:szCs w:val="24"/>
          <w:lang w:val="sr-Latn-CS"/>
        </w:rPr>
      </w:pPr>
      <w:r w:rsidRPr="000E7B90">
        <w:rPr>
          <w:rFonts w:ascii="Times New Roman" w:hAnsi="Times New Roman"/>
          <w:szCs w:val="24"/>
          <w:lang w:val="sr-Latn-CS"/>
        </w:rPr>
        <w:t>Od ukupne površine GJ</w:t>
      </w:r>
      <w:r w:rsidR="00E71F96" w:rsidRPr="000E7B90">
        <w:rPr>
          <w:rFonts w:ascii="Times New Roman" w:hAnsi="Times New Roman"/>
          <w:szCs w:val="24"/>
          <w:lang w:val="sr-Latn-CS"/>
        </w:rPr>
        <w:t xml:space="preserve"> </w:t>
      </w:r>
      <w:r w:rsidRPr="000E7B90">
        <w:rPr>
          <w:rFonts w:ascii="Times New Roman" w:hAnsi="Times New Roman"/>
          <w:szCs w:val="24"/>
          <w:lang w:val="nb-NO"/>
        </w:rPr>
        <w:t>“</w:t>
      </w:r>
      <w:r w:rsidR="00E71F96" w:rsidRPr="000E7B90">
        <w:rPr>
          <w:rFonts w:ascii="Times New Roman" w:hAnsi="Times New Roman"/>
          <w:lang w:val="de-DE"/>
        </w:rPr>
        <w:t>Senajske bare I - Krstac</w:t>
      </w:r>
      <w:r w:rsidRPr="000E7B90">
        <w:rPr>
          <w:rFonts w:ascii="Times New Roman" w:hAnsi="Times New Roman"/>
          <w:szCs w:val="24"/>
          <w:lang w:val="nb-NO"/>
        </w:rPr>
        <w:t>“</w:t>
      </w:r>
      <w:r w:rsidRPr="000E7B90">
        <w:rPr>
          <w:rFonts w:ascii="Times New Roman" w:hAnsi="Times New Roman"/>
          <w:szCs w:val="24"/>
          <w:lang w:val="sr-Latn-CS"/>
        </w:rPr>
        <w:t xml:space="preserve"> koja iznosi </w:t>
      </w:r>
      <w:r w:rsidR="00E71F96" w:rsidRPr="000E7B90">
        <w:rPr>
          <w:rFonts w:ascii="Times New Roman" w:hAnsi="Times New Roman"/>
          <w:szCs w:val="24"/>
          <w:lang w:val="sr-Latn-CS"/>
        </w:rPr>
        <w:t>1.228,73</w:t>
      </w:r>
      <w:r w:rsidRPr="000E7B90">
        <w:rPr>
          <w:rFonts w:ascii="Times New Roman" w:hAnsi="Times New Roman"/>
          <w:szCs w:val="24"/>
          <w:lang w:val="sr-Latn-CS"/>
        </w:rPr>
        <w:t xml:space="preserve"> ha, obrasla površina zauzima </w:t>
      </w:r>
      <w:r w:rsidR="00873E2A" w:rsidRPr="000E7B90">
        <w:rPr>
          <w:rFonts w:ascii="Times New Roman" w:hAnsi="Times New Roman"/>
          <w:szCs w:val="24"/>
          <w:lang w:val="sr-Latn-CS"/>
        </w:rPr>
        <w:t>1.1</w:t>
      </w:r>
      <w:r w:rsidR="00E71F96" w:rsidRPr="000E7B90">
        <w:rPr>
          <w:rFonts w:ascii="Times New Roman" w:hAnsi="Times New Roman"/>
          <w:szCs w:val="24"/>
          <w:lang w:val="sr-Latn-CS"/>
        </w:rPr>
        <w:t>39</w:t>
      </w:r>
      <w:r w:rsidR="00873E2A" w:rsidRPr="000E7B90">
        <w:rPr>
          <w:rFonts w:ascii="Times New Roman" w:hAnsi="Times New Roman"/>
          <w:szCs w:val="24"/>
          <w:lang w:val="sr-Latn-CS"/>
        </w:rPr>
        <w:t>,5</w:t>
      </w:r>
      <w:r w:rsidR="00E71F96" w:rsidRPr="000E7B90">
        <w:rPr>
          <w:rFonts w:ascii="Times New Roman" w:hAnsi="Times New Roman"/>
          <w:szCs w:val="24"/>
          <w:lang w:val="sr-Latn-CS"/>
        </w:rPr>
        <w:t>2</w:t>
      </w:r>
      <w:r w:rsidRPr="000E7B90">
        <w:rPr>
          <w:rFonts w:ascii="Times New Roman" w:hAnsi="Times New Roman"/>
          <w:szCs w:val="24"/>
          <w:lang w:val="sr-Latn-CS"/>
        </w:rPr>
        <w:t xml:space="preserve"> ha ili </w:t>
      </w:r>
      <w:r w:rsidR="00E71F96" w:rsidRPr="000E7B90">
        <w:rPr>
          <w:rFonts w:ascii="Times New Roman" w:hAnsi="Times New Roman"/>
          <w:szCs w:val="24"/>
          <w:lang w:val="sr-Latn-CS"/>
        </w:rPr>
        <w:t>92,74</w:t>
      </w:r>
      <w:r w:rsidRPr="000E7B90">
        <w:rPr>
          <w:rFonts w:ascii="Times New Roman" w:hAnsi="Times New Roman"/>
          <w:szCs w:val="24"/>
          <w:lang w:val="sr-Latn-CS"/>
        </w:rPr>
        <w:t xml:space="preserve"> %</w:t>
      </w:r>
    </w:p>
    <w:p w:rsidR="000863AF" w:rsidRPr="000E7B90" w:rsidRDefault="000863AF" w:rsidP="005C76B6">
      <w:pPr>
        <w:numPr>
          <w:ilvl w:val="0"/>
          <w:numId w:val="3"/>
        </w:numPr>
        <w:spacing w:line="312" w:lineRule="auto"/>
        <w:jc w:val="both"/>
        <w:rPr>
          <w:rFonts w:ascii="Times New Roman" w:hAnsi="Times New Roman"/>
          <w:szCs w:val="24"/>
          <w:lang w:val="sr-Latn-CS"/>
        </w:rPr>
      </w:pPr>
      <w:r w:rsidRPr="000E7B90">
        <w:rPr>
          <w:rFonts w:ascii="Times New Roman" w:hAnsi="Times New Roman"/>
          <w:szCs w:val="24"/>
          <w:lang w:val="sr-Latn-CS"/>
        </w:rPr>
        <w:t xml:space="preserve">Neobrasle površine zauzimaju </w:t>
      </w:r>
      <w:r w:rsidR="00B95808" w:rsidRPr="000E7B90">
        <w:rPr>
          <w:rFonts w:ascii="Times New Roman" w:hAnsi="Times New Roman"/>
          <w:szCs w:val="24"/>
          <w:lang w:val="sr-Latn-CS"/>
        </w:rPr>
        <w:t>89,21</w:t>
      </w:r>
      <w:r w:rsidRPr="000E7B90">
        <w:rPr>
          <w:rFonts w:ascii="Times New Roman" w:hAnsi="Times New Roman"/>
          <w:szCs w:val="24"/>
          <w:lang w:val="sr-Latn-CS"/>
        </w:rPr>
        <w:t xml:space="preserve"> ha ili </w:t>
      </w:r>
      <w:r w:rsidR="00B95808" w:rsidRPr="000E7B90">
        <w:rPr>
          <w:rFonts w:ascii="Times New Roman" w:hAnsi="Times New Roman"/>
          <w:szCs w:val="24"/>
          <w:lang w:val="sr-Latn-CS"/>
        </w:rPr>
        <w:t>7</w:t>
      </w:r>
      <w:r w:rsidR="00873E2A" w:rsidRPr="000E7B90">
        <w:rPr>
          <w:rFonts w:ascii="Times New Roman" w:hAnsi="Times New Roman"/>
          <w:szCs w:val="24"/>
          <w:lang w:val="sr-Latn-CS"/>
        </w:rPr>
        <w:t>,</w:t>
      </w:r>
      <w:r w:rsidR="00B95808" w:rsidRPr="000E7B90">
        <w:rPr>
          <w:rFonts w:ascii="Times New Roman" w:hAnsi="Times New Roman"/>
          <w:szCs w:val="24"/>
          <w:lang w:val="sr-Latn-CS"/>
        </w:rPr>
        <w:t>26</w:t>
      </w:r>
      <w:r w:rsidRPr="000E7B90">
        <w:rPr>
          <w:rFonts w:ascii="Times New Roman" w:hAnsi="Times New Roman"/>
          <w:szCs w:val="24"/>
          <w:lang w:val="sr-Latn-CS"/>
        </w:rPr>
        <w:t xml:space="preserve"> % površine gazdinske jedinice.</w:t>
      </w:r>
    </w:p>
    <w:p w:rsidR="000863AF" w:rsidRPr="000E7B90" w:rsidRDefault="00584CDC" w:rsidP="005C76B6">
      <w:pPr>
        <w:numPr>
          <w:ilvl w:val="0"/>
          <w:numId w:val="3"/>
        </w:numPr>
        <w:spacing w:line="312" w:lineRule="auto"/>
        <w:jc w:val="both"/>
        <w:rPr>
          <w:rFonts w:ascii="Times New Roman" w:hAnsi="Times New Roman"/>
          <w:szCs w:val="24"/>
          <w:lang w:val="sr-Latn-CS"/>
        </w:rPr>
      </w:pPr>
      <w:r w:rsidRPr="000E7B90">
        <w:rPr>
          <w:rFonts w:ascii="Times New Roman" w:hAnsi="Times New Roman"/>
          <w:szCs w:val="24"/>
          <w:lang w:val="sr-Latn-CS"/>
        </w:rPr>
        <w:t xml:space="preserve">Sve sastojine ove </w:t>
      </w:r>
      <w:r w:rsidR="0045706F" w:rsidRPr="000E7B90">
        <w:rPr>
          <w:rFonts w:ascii="Times New Roman" w:hAnsi="Times New Roman"/>
          <w:szCs w:val="24"/>
          <w:lang w:val="sr-Latn-CS"/>
        </w:rPr>
        <w:t xml:space="preserve">gazdinske jedinice </w:t>
      </w:r>
      <w:r w:rsidRPr="000E7B90">
        <w:rPr>
          <w:rFonts w:ascii="Times New Roman" w:hAnsi="Times New Roman"/>
          <w:szCs w:val="24"/>
          <w:lang w:val="sr-Latn-CS"/>
        </w:rPr>
        <w:t>svrstane su u namensku</w:t>
      </w:r>
      <w:r w:rsidR="0045706F" w:rsidRPr="000E7B90">
        <w:rPr>
          <w:rFonts w:ascii="Times New Roman" w:hAnsi="Times New Roman"/>
          <w:szCs w:val="24"/>
          <w:lang w:val="sr-Latn-CS"/>
        </w:rPr>
        <w:t xml:space="preserve"> celin</w:t>
      </w:r>
      <w:r w:rsidRPr="000E7B90">
        <w:rPr>
          <w:rFonts w:ascii="Times New Roman" w:hAnsi="Times New Roman"/>
          <w:szCs w:val="24"/>
          <w:lang w:val="sr-Latn-CS"/>
        </w:rPr>
        <w:t>u</w:t>
      </w:r>
      <w:r w:rsidR="000863AF" w:rsidRPr="000E7B90">
        <w:rPr>
          <w:rFonts w:ascii="Times New Roman" w:hAnsi="Times New Roman"/>
          <w:szCs w:val="24"/>
          <w:lang w:val="sr-Latn-CS"/>
        </w:rPr>
        <w:t xml:space="preserve"> 10 </w:t>
      </w:r>
      <w:r w:rsidRPr="000E7B90">
        <w:rPr>
          <w:rFonts w:ascii="Times New Roman" w:hAnsi="Times New Roman"/>
          <w:szCs w:val="24"/>
          <w:lang w:val="sr-Latn-CS"/>
        </w:rPr>
        <w:t>– Proizvodnja tehničkog drveta</w:t>
      </w:r>
      <w:r w:rsidR="00873E2A" w:rsidRPr="000E7B90">
        <w:rPr>
          <w:rFonts w:ascii="Times New Roman" w:hAnsi="Times New Roman"/>
          <w:szCs w:val="24"/>
          <w:lang w:val="sr-Latn-CS"/>
        </w:rPr>
        <w:t>.</w:t>
      </w:r>
    </w:p>
    <w:p w:rsidR="000863AF" w:rsidRPr="000E7B90" w:rsidRDefault="002C0818" w:rsidP="005C76B6">
      <w:pPr>
        <w:numPr>
          <w:ilvl w:val="0"/>
          <w:numId w:val="3"/>
        </w:numPr>
        <w:spacing w:line="312" w:lineRule="auto"/>
        <w:jc w:val="both"/>
        <w:rPr>
          <w:rFonts w:ascii="Times New Roman" w:hAnsi="Times New Roman"/>
          <w:szCs w:val="24"/>
          <w:lang w:val="sr-Latn-CS"/>
        </w:rPr>
      </w:pPr>
      <w:r w:rsidRPr="000E7B90">
        <w:rPr>
          <w:rFonts w:ascii="Times New Roman" w:hAnsi="Times New Roman"/>
          <w:szCs w:val="24"/>
          <w:lang w:val="sr-Latn-CS"/>
        </w:rPr>
        <w:t xml:space="preserve">Najzastupljeniji tip šume je tip šume </w:t>
      </w:r>
      <w:r w:rsidR="00645B2A" w:rsidRPr="000E7B90">
        <w:rPr>
          <w:rFonts w:ascii="Times New Roman" w:hAnsi="Times New Roman"/>
          <w:szCs w:val="24"/>
          <w:lang w:val="sr-Latn-CS"/>
        </w:rPr>
        <w:t>jasena i lužnjaka (Fraxineto-Quercetum typicum) na umereno vlažnim ritskim crnicama sa površinom od 275,66 ha ili 24,2</w:t>
      </w:r>
      <w:r w:rsidRPr="000E7B90">
        <w:rPr>
          <w:rFonts w:ascii="Times New Roman" w:hAnsi="Times New Roman"/>
          <w:szCs w:val="24"/>
          <w:lang w:val="sr-Latn-CS"/>
        </w:rPr>
        <w:t xml:space="preserve"> % površine.</w:t>
      </w:r>
    </w:p>
    <w:p w:rsidR="000863AF" w:rsidRPr="000E7B90" w:rsidRDefault="00C54B09" w:rsidP="005C76B6">
      <w:pPr>
        <w:numPr>
          <w:ilvl w:val="0"/>
          <w:numId w:val="3"/>
        </w:numPr>
        <w:spacing w:line="312" w:lineRule="auto"/>
        <w:rPr>
          <w:rFonts w:ascii="Times New Roman" w:hAnsi="Times New Roman"/>
          <w:szCs w:val="24"/>
          <w:lang w:val="sr-Latn-CS"/>
        </w:rPr>
      </w:pPr>
      <w:r w:rsidRPr="000E7B90">
        <w:rPr>
          <w:rFonts w:ascii="Times New Roman" w:hAnsi="Times New Roman"/>
          <w:szCs w:val="24"/>
          <w:lang w:val="sr-Latn-CS"/>
        </w:rPr>
        <w:t>U ukupnoj obrasloj površini veštač</w:t>
      </w:r>
      <w:r w:rsidR="000863AF" w:rsidRPr="000E7B90">
        <w:rPr>
          <w:rFonts w:ascii="Times New Roman" w:hAnsi="Times New Roman"/>
          <w:szCs w:val="24"/>
          <w:lang w:val="sr-Latn-CS"/>
        </w:rPr>
        <w:t xml:space="preserve">ke sastojine </w:t>
      </w:r>
      <w:r w:rsidRPr="000E7B90">
        <w:rPr>
          <w:rFonts w:ascii="Times New Roman" w:hAnsi="Times New Roman"/>
          <w:szCs w:val="24"/>
          <w:lang w:val="sr-Latn-CS"/>
        </w:rPr>
        <w:t>mek</w:t>
      </w:r>
      <w:r w:rsidR="000863AF" w:rsidRPr="000E7B90">
        <w:rPr>
          <w:rFonts w:ascii="Times New Roman" w:hAnsi="Times New Roman"/>
          <w:szCs w:val="24"/>
          <w:lang w:val="sr-Latn-CS"/>
        </w:rPr>
        <w:t>ih lišćara zauzimaju</w:t>
      </w:r>
      <w:r w:rsidR="00FD52D3" w:rsidRPr="000E7B90">
        <w:rPr>
          <w:rFonts w:ascii="Times New Roman" w:hAnsi="Times New Roman"/>
          <w:szCs w:val="24"/>
          <w:lang w:val="sr-Latn-CS"/>
        </w:rPr>
        <w:t xml:space="preserve"> </w:t>
      </w:r>
      <w:r w:rsidR="00F529F0" w:rsidRPr="000E7B90">
        <w:rPr>
          <w:rFonts w:ascii="Times New Roman" w:hAnsi="Times New Roman"/>
          <w:szCs w:val="24"/>
          <w:lang w:val="sr-Latn-CS"/>
        </w:rPr>
        <w:t>683,27</w:t>
      </w:r>
      <w:r w:rsidR="000863AF" w:rsidRPr="000E7B90">
        <w:rPr>
          <w:rFonts w:ascii="Times New Roman" w:hAnsi="Times New Roman"/>
          <w:szCs w:val="24"/>
          <w:lang w:val="sr-Latn-CS"/>
        </w:rPr>
        <w:t xml:space="preserve"> ha  ili </w:t>
      </w:r>
      <w:r w:rsidR="00F529F0" w:rsidRPr="000E7B90">
        <w:rPr>
          <w:rFonts w:ascii="Times New Roman" w:hAnsi="Times New Roman"/>
          <w:szCs w:val="24"/>
          <w:lang w:val="sr-Latn-CS"/>
        </w:rPr>
        <w:t>60,0</w:t>
      </w:r>
      <w:r w:rsidR="000863AF" w:rsidRPr="000E7B90">
        <w:rPr>
          <w:rFonts w:ascii="Times New Roman" w:hAnsi="Times New Roman"/>
          <w:szCs w:val="24"/>
          <w:lang w:val="sr-Latn-CS"/>
        </w:rPr>
        <w:t xml:space="preserve"> % sa zapreminom od </w:t>
      </w:r>
      <w:r w:rsidR="00F529F0" w:rsidRPr="000E7B90">
        <w:rPr>
          <w:rFonts w:ascii="Times New Roman" w:hAnsi="Times New Roman"/>
          <w:szCs w:val="24"/>
          <w:lang w:val="sr-Latn-CS"/>
        </w:rPr>
        <w:t>74.292,1</w:t>
      </w:r>
      <w:r w:rsidR="000863AF" w:rsidRPr="000E7B90">
        <w:rPr>
          <w:rFonts w:ascii="Times New Roman" w:hAnsi="Times New Roman"/>
          <w:szCs w:val="24"/>
          <w:lang w:val="sr-Latn-CS"/>
        </w:rPr>
        <w:t xml:space="preserve"> m</w:t>
      </w:r>
      <w:r w:rsidR="000863AF" w:rsidRPr="000E7B90">
        <w:rPr>
          <w:rFonts w:ascii="Times New Roman" w:hAnsi="Times New Roman"/>
          <w:szCs w:val="24"/>
          <w:vertAlign w:val="superscript"/>
          <w:lang w:val="sr-Latn-CS"/>
        </w:rPr>
        <w:t>3</w:t>
      </w:r>
      <w:r w:rsidRPr="000E7B90">
        <w:rPr>
          <w:rFonts w:ascii="Times New Roman" w:hAnsi="Times New Roman"/>
          <w:szCs w:val="24"/>
          <w:vertAlign w:val="superscript"/>
          <w:lang w:val="sr-Latn-CS"/>
        </w:rPr>
        <w:t xml:space="preserve"> </w:t>
      </w:r>
      <w:r w:rsidR="00FD52D3" w:rsidRPr="000E7B90">
        <w:rPr>
          <w:rFonts w:ascii="Times New Roman" w:hAnsi="Times New Roman"/>
          <w:szCs w:val="24"/>
          <w:lang w:val="sr-Latn-CS"/>
        </w:rPr>
        <w:t xml:space="preserve"> ili </w:t>
      </w:r>
      <w:r w:rsidR="00F529F0" w:rsidRPr="000E7B90">
        <w:rPr>
          <w:rFonts w:ascii="Times New Roman" w:hAnsi="Times New Roman"/>
          <w:szCs w:val="24"/>
          <w:lang w:val="sr-Latn-CS"/>
        </w:rPr>
        <w:t>28,1</w:t>
      </w:r>
      <w:r w:rsidR="00FD52D3" w:rsidRPr="000E7B90">
        <w:rPr>
          <w:rFonts w:ascii="Times New Roman" w:hAnsi="Times New Roman"/>
          <w:szCs w:val="24"/>
          <w:lang w:val="sr-Latn-CS"/>
        </w:rPr>
        <w:t xml:space="preserve">% i prirastom od </w:t>
      </w:r>
      <w:r w:rsidR="00F529F0" w:rsidRPr="000E7B90">
        <w:rPr>
          <w:rFonts w:ascii="Times New Roman" w:hAnsi="Times New Roman"/>
          <w:szCs w:val="24"/>
          <w:lang w:val="sr-Latn-CS"/>
        </w:rPr>
        <w:t>8.057,4</w:t>
      </w:r>
      <w:r w:rsidRPr="000E7B90">
        <w:rPr>
          <w:rFonts w:ascii="Times New Roman" w:hAnsi="Times New Roman"/>
          <w:szCs w:val="24"/>
          <w:lang w:val="sr-Latn-CS"/>
        </w:rPr>
        <w:t xml:space="preserve"> </w:t>
      </w:r>
      <w:r w:rsidR="000863AF" w:rsidRPr="000E7B90">
        <w:rPr>
          <w:rFonts w:ascii="Times New Roman" w:hAnsi="Times New Roman"/>
          <w:szCs w:val="24"/>
          <w:lang w:val="sr-Latn-CS"/>
        </w:rPr>
        <w:t xml:space="preserve"> m</w:t>
      </w:r>
      <w:r w:rsidR="000863AF" w:rsidRPr="000E7B90">
        <w:rPr>
          <w:rFonts w:ascii="Times New Roman" w:hAnsi="Times New Roman"/>
          <w:szCs w:val="24"/>
          <w:vertAlign w:val="superscript"/>
          <w:lang w:val="sr-Latn-CS"/>
        </w:rPr>
        <w:t>3</w:t>
      </w:r>
      <w:r w:rsidRPr="000E7B90">
        <w:rPr>
          <w:rFonts w:ascii="Times New Roman" w:hAnsi="Times New Roman"/>
          <w:szCs w:val="24"/>
          <w:lang w:val="sr-Latn-CS"/>
        </w:rPr>
        <w:t xml:space="preserve"> ili </w:t>
      </w:r>
      <w:r w:rsidR="00F529F0" w:rsidRPr="000E7B90">
        <w:rPr>
          <w:rFonts w:ascii="Times New Roman" w:hAnsi="Times New Roman"/>
          <w:szCs w:val="24"/>
          <w:lang w:val="sr-Latn-CS"/>
        </w:rPr>
        <w:t>69,7</w:t>
      </w:r>
      <w:r w:rsidRPr="000E7B90">
        <w:rPr>
          <w:rFonts w:ascii="Times New Roman" w:hAnsi="Times New Roman"/>
          <w:szCs w:val="24"/>
          <w:lang w:val="sr-Latn-CS"/>
        </w:rPr>
        <w:t>%.</w:t>
      </w:r>
    </w:p>
    <w:p w:rsidR="000863AF" w:rsidRPr="000E7B90" w:rsidRDefault="000863AF" w:rsidP="005C76B6">
      <w:pPr>
        <w:numPr>
          <w:ilvl w:val="0"/>
          <w:numId w:val="3"/>
        </w:numPr>
        <w:spacing w:line="312" w:lineRule="auto"/>
        <w:rPr>
          <w:rFonts w:ascii="Times New Roman" w:hAnsi="Times New Roman"/>
          <w:szCs w:val="24"/>
          <w:lang w:val="sr-Latn-CS"/>
        </w:rPr>
      </w:pPr>
      <w:r w:rsidRPr="000E7B90">
        <w:rPr>
          <w:rFonts w:ascii="Times New Roman" w:hAnsi="Times New Roman"/>
          <w:szCs w:val="24"/>
          <w:lang w:val="sr-Latn-CS"/>
        </w:rPr>
        <w:t xml:space="preserve">Po stepenu očuvanosti površinsko učešće očuvanih šuma je </w:t>
      </w:r>
      <w:r w:rsidR="00F529F0" w:rsidRPr="000E7B90">
        <w:rPr>
          <w:rFonts w:ascii="Times New Roman" w:hAnsi="Times New Roman"/>
          <w:szCs w:val="24"/>
          <w:lang w:val="sr-Latn-CS"/>
        </w:rPr>
        <w:t>92,8</w:t>
      </w:r>
      <w:r w:rsidRPr="000E7B90">
        <w:rPr>
          <w:rFonts w:ascii="Times New Roman" w:hAnsi="Times New Roman"/>
          <w:szCs w:val="24"/>
          <w:lang w:val="sr-Latn-CS"/>
        </w:rPr>
        <w:t xml:space="preserve"> %  a  razređenih </w:t>
      </w:r>
      <w:r w:rsidR="00F529F0" w:rsidRPr="000E7B90">
        <w:rPr>
          <w:rFonts w:ascii="Times New Roman" w:hAnsi="Times New Roman"/>
          <w:szCs w:val="24"/>
          <w:lang w:val="sr-Latn-CS"/>
        </w:rPr>
        <w:t xml:space="preserve">5,9 </w:t>
      </w:r>
      <w:r w:rsidRPr="000E7B90">
        <w:rPr>
          <w:rFonts w:ascii="Times New Roman" w:hAnsi="Times New Roman"/>
          <w:szCs w:val="24"/>
          <w:lang w:val="sr-Latn-CS"/>
        </w:rPr>
        <w:t xml:space="preserve">% dok devastiranih ima </w:t>
      </w:r>
      <w:r w:rsidR="00C54B09" w:rsidRPr="000E7B90">
        <w:rPr>
          <w:rFonts w:ascii="Times New Roman" w:hAnsi="Times New Roman"/>
          <w:szCs w:val="24"/>
          <w:lang w:val="sr-Latn-CS"/>
        </w:rPr>
        <w:t>1,3</w:t>
      </w:r>
      <w:r w:rsidRPr="000E7B90">
        <w:rPr>
          <w:rFonts w:ascii="Times New Roman" w:hAnsi="Times New Roman"/>
          <w:szCs w:val="24"/>
          <w:lang w:val="sr-Latn-CS"/>
        </w:rPr>
        <w:t>%.</w:t>
      </w:r>
    </w:p>
    <w:p w:rsidR="000863AF" w:rsidRPr="000E7B90" w:rsidRDefault="000863AF" w:rsidP="005C76B6">
      <w:pPr>
        <w:numPr>
          <w:ilvl w:val="0"/>
          <w:numId w:val="3"/>
        </w:numPr>
        <w:spacing w:line="312" w:lineRule="auto"/>
        <w:rPr>
          <w:rFonts w:ascii="Times New Roman" w:hAnsi="Times New Roman"/>
          <w:szCs w:val="24"/>
          <w:lang w:val="sr-Latn-CS"/>
        </w:rPr>
      </w:pPr>
      <w:r w:rsidRPr="000E7B90">
        <w:rPr>
          <w:rFonts w:ascii="Times New Roman" w:hAnsi="Times New Roman"/>
          <w:szCs w:val="24"/>
          <w:lang w:val="sr-Latn-CS"/>
        </w:rPr>
        <w:t xml:space="preserve">Mešovite sastojine čine </w:t>
      </w:r>
      <w:r w:rsidR="00367278" w:rsidRPr="000E7B90">
        <w:rPr>
          <w:rFonts w:ascii="Times New Roman" w:hAnsi="Times New Roman"/>
          <w:szCs w:val="24"/>
          <w:lang w:val="sr-Latn-CS"/>
        </w:rPr>
        <w:t>38,5</w:t>
      </w:r>
      <w:r w:rsidRPr="000E7B90">
        <w:rPr>
          <w:rFonts w:ascii="Times New Roman" w:hAnsi="Times New Roman"/>
          <w:szCs w:val="24"/>
          <w:lang w:val="sr-Latn-CS"/>
        </w:rPr>
        <w:t xml:space="preserve"> % ukupne obrasle površine, a čiste </w:t>
      </w:r>
      <w:r w:rsidR="00367278" w:rsidRPr="000E7B90">
        <w:rPr>
          <w:rFonts w:ascii="Times New Roman" w:hAnsi="Times New Roman"/>
          <w:szCs w:val="24"/>
          <w:lang w:val="sr-Latn-CS"/>
        </w:rPr>
        <w:t>61,5</w:t>
      </w:r>
      <w:r w:rsidRPr="000E7B90">
        <w:rPr>
          <w:rFonts w:ascii="Times New Roman" w:hAnsi="Times New Roman"/>
          <w:szCs w:val="24"/>
          <w:lang w:val="sr-Latn-CS"/>
        </w:rPr>
        <w:t xml:space="preserve"> %.</w:t>
      </w:r>
    </w:p>
    <w:p w:rsidR="000863AF" w:rsidRPr="000E7B90" w:rsidRDefault="000863AF" w:rsidP="005C76B6">
      <w:pPr>
        <w:numPr>
          <w:ilvl w:val="0"/>
          <w:numId w:val="3"/>
        </w:numPr>
        <w:spacing w:line="312" w:lineRule="auto"/>
        <w:rPr>
          <w:rFonts w:ascii="Times New Roman" w:hAnsi="Times New Roman"/>
          <w:szCs w:val="24"/>
          <w:lang w:val="sr-Latn-CS"/>
        </w:rPr>
      </w:pPr>
      <w:r w:rsidRPr="000E7B90">
        <w:rPr>
          <w:rFonts w:ascii="Times New Roman" w:hAnsi="Times New Roman"/>
          <w:szCs w:val="24"/>
          <w:lang w:val="sr-Latn-CS"/>
        </w:rPr>
        <w:t>Najzastu</w:t>
      </w:r>
      <w:r w:rsidR="00946C0D" w:rsidRPr="000E7B90">
        <w:rPr>
          <w:rFonts w:ascii="Times New Roman" w:hAnsi="Times New Roman"/>
          <w:szCs w:val="24"/>
          <w:lang w:val="sr-Latn-CS"/>
        </w:rPr>
        <w:t>pljenije vrste drveća su</w:t>
      </w:r>
      <w:r w:rsidR="00367278" w:rsidRPr="000E7B90">
        <w:rPr>
          <w:rFonts w:ascii="Times New Roman" w:hAnsi="Times New Roman"/>
          <w:szCs w:val="24"/>
          <w:lang w:val="sr-Latn-CS"/>
        </w:rPr>
        <w:t xml:space="preserve">: lužnjak sa  34,4 % ukupne zapremine, slede </w:t>
      </w:r>
      <w:r w:rsidR="00946C0D" w:rsidRPr="000E7B90">
        <w:rPr>
          <w:rFonts w:ascii="Times New Roman" w:hAnsi="Times New Roman"/>
          <w:szCs w:val="24"/>
          <w:lang w:val="sr-Latn-CS"/>
        </w:rPr>
        <w:t xml:space="preserve"> klonske topole</w:t>
      </w:r>
      <w:r w:rsidRPr="000E7B90">
        <w:rPr>
          <w:rFonts w:ascii="Times New Roman" w:hAnsi="Times New Roman"/>
          <w:szCs w:val="24"/>
          <w:lang w:val="sr-Latn-CS"/>
        </w:rPr>
        <w:t xml:space="preserve"> sa </w:t>
      </w:r>
      <w:r w:rsidR="00367278" w:rsidRPr="000E7B90">
        <w:rPr>
          <w:rFonts w:ascii="Times New Roman" w:hAnsi="Times New Roman"/>
          <w:szCs w:val="24"/>
          <w:lang w:val="sr-Latn-CS"/>
        </w:rPr>
        <w:t>27,6</w:t>
      </w:r>
      <w:r w:rsidRPr="000E7B90">
        <w:rPr>
          <w:rFonts w:ascii="Times New Roman" w:hAnsi="Times New Roman"/>
          <w:szCs w:val="24"/>
          <w:lang w:val="sr-Latn-CS"/>
        </w:rPr>
        <w:t xml:space="preserve"> % i </w:t>
      </w:r>
      <w:r w:rsidR="00127F44" w:rsidRPr="000E7B90">
        <w:rPr>
          <w:rFonts w:ascii="Times New Roman" w:hAnsi="Times New Roman"/>
          <w:szCs w:val="24"/>
          <w:lang w:val="sr-Latn-CS"/>
        </w:rPr>
        <w:t>poljski jasen</w:t>
      </w:r>
      <w:r w:rsidRPr="000E7B90">
        <w:rPr>
          <w:rFonts w:ascii="Times New Roman" w:hAnsi="Times New Roman"/>
          <w:szCs w:val="24"/>
          <w:lang w:val="sr-Latn-CS"/>
        </w:rPr>
        <w:t xml:space="preserve"> sa </w:t>
      </w:r>
      <w:r w:rsidR="00127F44" w:rsidRPr="000E7B90">
        <w:rPr>
          <w:rFonts w:ascii="Times New Roman" w:hAnsi="Times New Roman"/>
          <w:szCs w:val="24"/>
          <w:lang w:val="sr-Latn-CS"/>
        </w:rPr>
        <w:t>24,5</w:t>
      </w:r>
      <w:r w:rsidRPr="000E7B90">
        <w:rPr>
          <w:rFonts w:ascii="Times New Roman" w:hAnsi="Times New Roman"/>
          <w:szCs w:val="24"/>
          <w:lang w:val="sr-Latn-CS"/>
        </w:rPr>
        <w:t xml:space="preserve"> %.</w:t>
      </w:r>
    </w:p>
    <w:p w:rsidR="000863AF" w:rsidRPr="000E7B90" w:rsidRDefault="000863AF" w:rsidP="005C76B6">
      <w:pPr>
        <w:numPr>
          <w:ilvl w:val="0"/>
          <w:numId w:val="3"/>
        </w:numPr>
        <w:spacing w:line="312" w:lineRule="auto"/>
        <w:rPr>
          <w:rFonts w:ascii="Times New Roman" w:hAnsi="Times New Roman"/>
          <w:szCs w:val="24"/>
          <w:lang w:val="sr-Latn-CS"/>
        </w:rPr>
      </w:pPr>
      <w:r w:rsidRPr="000E7B90">
        <w:rPr>
          <w:rFonts w:ascii="Times New Roman" w:hAnsi="Times New Roman"/>
          <w:szCs w:val="24"/>
          <w:lang w:val="sr-Latn-CS"/>
        </w:rPr>
        <w:t>Meki lišćari su zastupljeni</w:t>
      </w:r>
      <w:r w:rsidR="00C3260F" w:rsidRPr="000E7B90">
        <w:rPr>
          <w:rFonts w:ascii="Times New Roman" w:hAnsi="Times New Roman"/>
          <w:szCs w:val="24"/>
          <w:lang w:val="sr-Latn-CS"/>
        </w:rPr>
        <w:t xml:space="preserve"> u ukupnoj zapremini </w:t>
      </w:r>
      <w:r w:rsidRPr="000E7B90">
        <w:rPr>
          <w:rFonts w:ascii="Times New Roman" w:hAnsi="Times New Roman"/>
          <w:szCs w:val="24"/>
          <w:lang w:val="sr-Latn-CS"/>
        </w:rPr>
        <w:t xml:space="preserve"> sa </w:t>
      </w:r>
      <w:r w:rsidR="00A84A4B" w:rsidRPr="000E7B90">
        <w:rPr>
          <w:rFonts w:ascii="Times New Roman" w:hAnsi="Times New Roman"/>
          <w:szCs w:val="24"/>
          <w:lang w:val="sr-Latn-CS"/>
        </w:rPr>
        <w:t>36,2</w:t>
      </w:r>
      <w:r w:rsidRPr="000E7B90">
        <w:rPr>
          <w:rFonts w:ascii="Times New Roman" w:hAnsi="Times New Roman"/>
          <w:szCs w:val="24"/>
          <w:lang w:val="sr-Latn-CS"/>
        </w:rPr>
        <w:t xml:space="preserve"> %  </w:t>
      </w:r>
      <w:r w:rsidR="00A84A4B" w:rsidRPr="000E7B90">
        <w:rPr>
          <w:rFonts w:ascii="Times New Roman" w:hAnsi="Times New Roman"/>
          <w:szCs w:val="24"/>
          <w:lang w:val="sr-Latn-CS"/>
        </w:rPr>
        <w:t xml:space="preserve">a </w:t>
      </w:r>
      <w:r w:rsidRPr="000E7B90">
        <w:rPr>
          <w:rFonts w:ascii="Times New Roman" w:hAnsi="Times New Roman"/>
          <w:szCs w:val="24"/>
          <w:lang w:val="sr-Latn-CS"/>
        </w:rPr>
        <w:t xml:space="preserve"> tvrdi</w:t>
      </w:r>
      <w:r w:rsidR="00A84A4B" w:rsidRPr="000E7B90">
        <w:rPr>
          <w:rFonts w:ascii="Times New Roman" w:hAnsi="Times New Roman"/>
          <w:szCs w:val="24"/>
          <w:lang w:val="sr-Latn-CS"/>
        </w:rPr>
        <w:t xml:space="preserve"> lišćari sa</w:t>
      </w:r>
      <w:r w:rsidRPr="000E7B90">
        <w:rPr>
          <w:rFonts w:ascii="Times New Roman" w:hAnsi="Times New Roman"/>
          <w:szCs w:val="24"/>
          <w:lang w:val="sr-Latn-CS"/>
        </w:rPr>
        <w:t xml:space="preserve"> </w:t>
      </w:r>
      <w:r w:rsidR="006D7944" w:rsidRPr="000E7B90">
        <w:rPr>
          <w:rFonts w:ascii="Times New Roman" w:hAnsi="Times New Roman"/>
          <w:szCs w:val="24"/>
          <w:lang w:val="sr-Latn-CS"/>
        </w:rPr>
        <w:t>63,8</w:t>
      </w:r>
      <w:r w:rsidRPr="000E7B90">
        <w:rPr>
          <w:rFonts w:ascii="Times New Roman" w:hAnsi="Times New Roman"/>
          <w:szCs w:val="24"/>
          <w:lang w:val="sr-Latn-CS"/>
        </w:rPr>
        <w:t xml:space="preserve"> %.</w:t>
      </w:r>
    </w:p>
    <w:p w:rsidR="000863AF" w:rsidRPr="000E7B90" w:rsidRDefault="000863AF" w:rsidP="005C76B6">
      <w:pPr>
        <w:numPr>
          <w:ilvl w:val="0"/>
          <w:numId w:val="3"/>
        </w:numPr>
        <w:spacing w:line="312" w:lineRule="auto"/>
        <w:rPr>
          <w:rFonts w:ascii="Times New Roman" w:hAnsi="Times New Roman"/>
          <w:szCs w:val="24"/>
          <w:lang w:val="sr-Latn-CS"/>
        </w:rPr>
      </w:pPr>
      <w:r w:rsidRPr="000E7B90">
        <w:rPr>
          <w:rFonts w:ascii="Times New Roman" w:hAnsi="Times New Roman"/>
          <w:szCs w:val="24"/>
          <w:lang w:val="sr-Latn-CS"/>
        </w:rPr>
        <w:t>Najveći deo zapremine pripada srednje jakom  materijalu (</w:t>
      </w:r>
      <w:r w:rsidR="006D7944" w:rsidRPr="000E7B90">
        <w:rPr>
          <w:rFonts w:ascii="Times New Roman" w:hAnsi="Times New Roman"/>
          <w:szCs w:val="24"/>
          <w:lang w:val="sr-Latn-CS"/>
        </w:rPr>
        <w:t>47</w:t>
      </w:r>
      <w:r w:rsidR="00C3260F" w:rsidRPr="000E7B90">
        <w:rPr>
          <w:rFonts w:ascii="Times New Roman" w:hAnsi="Times New Roman"/>
          <w:szCs w:val="24"/>
          <w:lang w:val="sr-Latn-CS"/>
        </w:rPr>
        <w:t>,</w:t>
      </w:r>
      <w:r w:rsidR="006D7944" w:rsidRPr="000E7B90">
        <w:rPr>
          <w:rFonts w:ascii="Times New Roman" w:hAnsi="Times New Roman"/>
          <w:szCs w:val="24"/>
          <w:lang w:val="sr-Latn-CS"/>
        </w:rPr>
        <w:t>3</w:t>
      </w:r>
      <w:r w:rsidRPr="000E7B90">
        <w:rPr>
          <w:rFonts w:ascii="Times New Roman" w:hAnsi="Times New Roman"/>
          <w:szCs w:val="24"/>
          <w:lang w:val="sr-Latn-CS"/>
        </w:rPr>
        <w:t xml:space="preserve"> %),  jakom materijalu (</w:t>
      </w:r>
      <w:r w:rsidR="006D7944" w:rsidRPr="000E7B90">
        <w:rPr>
          <w:rFonts w:ascii="Times New Roman" w:hAnsi="Times New Roman"/>
          <w:szCs w:val="24"/>
          <w:lang w:val="sr-Latn-CS"/>
        </w:rPr>
        <w:t>30,0</w:t>
      </w:r>
      <w:r w:rsidRPr="000E7B90">
        <w:rPr>
          <w:rFonts w:ascii="Times New Roman" w:hAnsi="Times New Roman"/>
          <w:szCs w:val="24"/>
          <w:lang w:val="sr-Latn-CS"/>
        </w:rPr>
        <w:t xml:space="preserve"> %), a tankom materijalu (</w:t>
      </w:r>
      <w:r w:rsidR="006D7944" w:rsidRPr="000E7B90">
        <w:rPr>
          <w:rFonts w:ascii="Times New Roman" w:hAnsi="Times New Roman"/>
          <w:szCs w:val="24"/>
          <w:lang w:val="sr-Latn-CS"/>
        </w:rPr>
        <w:t>22</w:t>
      </w:r>
      <w:r w:rsidR="00C3260F" w:rsidRPr="000E7B90">
        <w:rPr>
          <w:rFonts w:ascii="Times New Roman" w:hAnsi="Times New Roman"/>
          <w:szCs w:val="24"/>
          <w:lang w:val="sr-Latn-CS"/>
        </w:rPr>
        <w:t>,8</w:t>
      </w:r>
      <w:r w:rsidRPr="000E7B90">
        <w:rPr>
          <w:rFonts w:ascii="Times New Roman" w:hAnsi="Times New Roman"/>
          <w:szCs w:val="24"/>
          <w:lang w:val="sr-Latn-CS"/>
        </w:rPr>
        <w:t xml:space="preserve">  %)</w:t>
      </w:r>
      <w:r w:rsidR="006D7944" w:rsidRPr="000E7B90">
        <w:rPr>
          <w:rFonts w:ascii="Times New Roman" w:hAnsi="Times New Roman"/>
          <w:szCs w:val="24"/>
          <w:lang w:val="sr-Latn-CS"/>
        </w:rPr>
        <w:t>.</w:t>
      </w:r>
    </w:p>
    <w:p w:rsidR="000863AF" w:rsidRPr="000E7B90" w:rsidRDefault="000863AF" w:rsidP="005C76B6">
      <w:pPr>
        <w:numPr>
          <w:ilvl w:val="0"/>
          <w:numId w:val="3"/>
        </w:numPr>
        <w:spacing w:line="312" w:lineRule="auto"/>
        <w:rPr>
          <w:rFonts w:ascii="Times New Roman" w:hAnsi="Times New Roman"/>
          <w:szCs w:val="24"/>
          <w:lang w:val="sr-Latn-CS"/>
        </w:rPr>
      </w:pPr>
      <w:r w:rsidRPr="000E7B90">
        <w:rPr>
          <w:rFonts w:ascii="Times New Roman" w:hAnsi="Times New Roman"/>
          <w:szCs w:val="24"/>
          <w:lang w:val="sr-Latn-CS"/>
        </w:rPr>
        <w:t xml:space="preserve">Prosečna zapremina po hektaru za sve sastojine iznosi </w:t>
      </w:r>
      <w:r w:rsidR="006D7944" w:rsidRPr="000E7B90">
        <w:rPr>
          <w:rFonts w:ascii="Times New Roman" w:hAnsi="Times New Roman"/>
          <w:szCs w:val="24"/>
          <w:lang w:val="sr-Latn-CS"/>
        </w:rPr>
        <w:t xml:space="preserve">231,7 </w:t>
      </w:r>
      <w:r w:rsidRPr="000E7B90">
        <w:rPr>
          <w:rFonts w:ascii="Times New Roman" w:hAnsi="Times New Roman"/>
          <w:szCs w:val="24"/>
          <w:lang w:val="sr-Latn-CS"/>
        </w:rPr>
        <w:t xml:space="preserve"> m</w:t>
      </w:r>
      <w:r w:rsidRPr="000E7B90">
        <w:rPr>
          <w:rFonts w:ascii="Times New Roman" w:hAnsi="Times New Roman"/>
          <w:szCs w:val="24"/>
          <w:vertAlign w:val="superscript"/>
          <w:lang w:val="sr-Latn-CS"/>
        </w:rPr>
        <w:t>3</w:t>
      </w:r>
      <w:r w:rsidRPr="000E7B90">
        <w:rPr>
          <w:rFonts w:ascii="Times New Roman" w:hAnsi="Times New Roman"/>
          <w:szCs w:val="24"/>
          <w:lang w:val="sr-Latn-CS"/>
        </w:rPr>
        <w:t>/ha.</w:t>
      </w:r>
    </w:p>
    <w:p w:rsidR="000863AF" w:rsidRPr="000E7B90" w:rsidRDefault="000863AF" w:rsidP="005C76B6">
      <w:pPr>
        <w:numPr>
          <w:ilvl w:val="0"/>
          <w:numId w:val="3"/>
        </w:numPr>
        <w:spacing w:line="312" w:lineRule="auto"/>
        <w:rPr>
          <w:rFonts w:ascii="Times New Roman" w:hAnsi="Times New Roman"/>
          <w:szCs w:val="24"/>
          <w:lang w:val="sr-Latn-CS"/>
        </w:rPr>
      </w:pPr>
      <w:r w:rsidRPr="000E7B90">
        <w:rPr>
          <w:rFonts w:ascii="Times New Roman" w:hAnsi="Times New Roman"/>
          <w:szCs w:val="24"/>
          <w:lang w:val="sr-Latn-CS"/>
        </w:rPr>
        <w:t>Zdravstveno stanje sastojina je zadovoljavajuće.</w:t>
      </w:r>
    </w:p>
    <w:p w:rsidR="00DD5DA0" w:rsidRPr="000E7B90" w:rsidRDefault="00DD5DA0" w:rsidP="009534A5">
      <w:pPr>
        <w:rPr>
          <w:rFonts w:ascii="Times New Roman" w:hAnsi="Times New Roman"/>
          <w:szCs w:val="24"/>
          <w:lang w:val="sr-Latn-CS"/>
        </w:rPr>
      </w:pPr>
    </w:p>
    <w:p w:rsidR="00DD5DA0" w:rsidRPr="000E7B90" w:rsidRDefault="00DD5DA0" w:rsidP="009534A5">
      <w:pPr>
        <w:rPr>
          <w:rFonts w:ascii="Times New Roman" w:hAnsi="Times New Roman"/>
          <w:szCs w:val="24"/>
          <w:lang w:val="sr-Latn-CS"/>
        </w:rPr>
      </w:pPr>
    </w:p>
    <w:p w:rsidR="005240FE" w:rsidRPr="000E7B90" w:rsidRDefault="005240FE" w:rsidP="003D3F52">
      <w:pPr>
        <w:ind w:left="720" w:firstLine="720"/>
        <w:rPr>
          <w:rFonts w:ascii="Times New Roman" w:hAnsi="Times New Roman"/>
          <w:lang w:val="sr-Latn-CS"/>
        </w:rPr>
      </w:pPr>
    </w:p>
    <w:p w:rsidR="009534A5" w:rsidRPr="000E7B90" w:rsidRDefault="002C7FEA" w:rsidP="00FE7007">
      <w:pPr>
        <w:pStyle w:val="Heading1"/>
        <w:rPr>
          <w:lang w:val="nb-NO"/>
        </w:rPr>
      </w:pPr>
      <w:bookmarkStart w:id="93" w:name="_Toc488399801"/>
      <w:bookmarkStart w:id="94" w:name="_Toc20309669"/>
      <w:r w:rsidRPr="000E7B90">
        <w:rPr>
          <w:lang w:val="nb-NO"/>
        </w:rPr>
        <w:t>S</w:t>
      </w:r>
      <w:r w:rsidR="009534A5" w:rsidRPr="000E7B90">
        <w:rPr>
          <w:lang w:val="nb-NO"/>
        </w:rPr>
        <w:t>TANJE ŠUMSKIH SAOBRAĆAJNICA</w:t>
      </w:r>
      <w:bookmarkEnd w:id="93"/>
      <w:bookmarkEnd w:id="94"/>
    </w:p>
    <w:p w:rsidR="003D29E3" w:rsidRPr="000E7B90" w:rsidRDefault="003D29E3" w:rsidP="0078094F">
      <w:pPr>
        <w:rPr>
          <w:lang w:val="nb-NO"/>
        </w:rPr>
      </w:pPr>
    </w:p>
    <w:p w:rsidR="00B63D7C" w:rsidRPr="000E7B90" w:rsidRDefault="00B63D7C" w:rsidP="0078094F">
      <w:pPr>
        <w:rPr>
          <w:lang w:val="nb-NO"/>
        </w:rPr>
      </w:pPr>
    </w:p>
    <w:p w:rsidR="003D29E3" w:rsidRPr="000E7B90" w:rsidRDefault="003D29E3" w:rsidP="003D29E3">
      <w:pPr>
        <w:pStyle w:val="BodyTextIndent2"/>
        <w:widowControl/>
        <w:rPr>
          <w:rFonts w:ascii="Times New Roman" w:hAnsi="Times New Roman"/>
        </w:rPr>
      </w:pPr>
      <w:r w:rsidRPr="000E7B90">
        <w:rPr>
          <w:rFonts w:ascii="Times New Roman" w:hAnsi="Times New Roman"/>
        </w:rPr>
        <w:t xml:space="preserve">Za ostvarivanje intezivnog gazdovanja šumama, </w:t>
      </w:r>
      <w:r w:rsidR="004564A4" w:rsidRPr="000E7B90">
        <w:rPr>
          <w:rFonts w:ascii="Times New Roman" w:hAnsi="Times New Roman"/>
        </w:rPr>
        <w:t xml:space="preserve">koje podrazumeva </w:t>
      </w:r>
      <w:r w:rsidRPr="000E7B90">
        <w:rPr>
          <w:rFonts w:ascii="Times New Roman" w:hAnsi="Times New Roman"/>
        </w:rPr>
        <w:t xml:space="preserve"> </w:t>
      </w:r>
      <w:r w:rsidR="004564A4" w:rsidRPr="000E7B90">
        <w:rPr>
          <w:rFonts w:ascii="Times New Roman" w:hAnsi="Times New Roman"/>
        </w:rPr>
        <w:t>blagovremenu  realizaciju</w:t>
      </w:r>
      <w:r w:rsidRPr="000E7B90">
        <w:rPr>
          <w:rFonts w:ascii="Times New Roman" w:hAnsi="Times New Roman"/>
        </w:rPr>
        <w:t xml:space="preserve"> planova gazdovanja (radovi na gajenju, korišćenju i  zaštiti šuma), neophodna pretpostavka je dobra razvijenost šumskih komunikacija.</w:t>
      </w:r>
    </w:p>
    <w:p w:rsidR="003D29E3" w:rsidRPr="000E7B90" w:rsidRDefault="003D29E3" w:rsidP="003D29E3">
      <w:pPr>
        <w:rPr>
          <w:rFonts w:ascii="Times New Roman" w:hAnsi="Times New Roman"/>
        </w:rPr>
      </w:pPr>
    </w:p>
    <w:p w:rsidR="003D29E3" w:rsidRPr="000E7B90" w:rsidRDefault="003D29E3" w:rsidP="003D29E3">
      <w:pPr>
        <w:jc w:val="both"/>
        <w:rPr>
          <w:rFonts w:ascii="Times New Roman" w:hAnsi="Times New Roman"/>
        </w:rPr>
      </w:pPr>
      <w:r w:rsidRPr="000E7B90">
        <w:rPr>
          <w:rFonts w:ascii="Times New Roman" w:hAnsi="Times New Roman"/>
        </w:rPr>
        <w:tab/>
        <w:t>Pri analizi saobraćajnih prilika u ovoj gazdinskoj jedinici neophodno je sagledati:</w:t>
      </w:r>
    </w:p>
    <w:p w:rsidR="003D29E3" w:rsidRPr="000E7B90" w:rsidRDefault="003D29E3" w:rsidP="003D29E3">
      <w:pPr>
        <w:jc w:val="both"/>
        <w:rPr>
          <w:rFonts w:ascii="Times New Roman" w:hAnsi="Times New Roman"/>
        </w:rPr>
      </w:pPr>
    </w:p>
    <w:p w:rsidR="003D29E3" w:rsidRPr="000E7B90" w:rsidRDefault="003D29E3" w:rsidP="003D29E3">
      <w:pPr>
        <w:numPr>
          <w:ilvl w:val="0"/>
          <w:numId w:val="38"/>
        </w:numPr>
        <w:ind w:left="952" w:hanging="595"/>
        <w:jc w:val="both"/>
        <w:rPr>
          <w:rFonts w:ascii="Times New Roman" w:hAnsi="Times New Roman"/>
        </w:rPr>
      </w:pPr>
      <w:r w:rsidRPr="000E7B90">
        <w:rPr>
          <w:rFonts w:ascii="Times New Roman" w:hAnsi="Times New Roman"/>
        </w:rPr>
        <w:t>– spoljašnju otvorenost u odnosu na potrošačke centre i prerađivačke kapacitete, kao i dostupnost kompleksa u cilju realizacije planova gazdovanja;</w:t>
      </w:r>
    </w:p>
    <w:p w:rsidR="003D29E3" w:rsidRPr="000E7B90" w:rsidRDefault="003D29E3" w:rsidP="003D29E3">
      <w:pPr>
        <w:numPr>
          <w:ilvl w:val="0"/>
          <w:numId w:val="38"/>
        </w:numPr>
        <w:jc w:val="both"/>
        <w:rPr>
          <w:rFonts w:ascii="Times New Roman" w:hAnsi="Times New Roman"/>
        </w:rPr>
      </w:pPr>
      <w:r w:rsidRPr="000E7B90">
        <w:rPr>
          <w:rFonts w:ascii="Times New Roman" w:hAnsi="Times New Roman"/>
        </w:rPr>
        <w:t>–  unutrašnju otvorenost šumskog kompleksa mrežom šumskih puteva.</w:t>
      </w:r>
    </w:p>
    <w:p w:rsidR="003D29E3" w:rsidRPr="000E7B90" w:rsidRDefault="003D29E3" w:rsidP="003D29E3">
      <w:pPr>
        <w:jc w:val="both"/>
        <w:rPr>
          <w:rFonts w:ascii="Times New Roman" w:hAnsi="Times New Roman"/>
        </w:rPr>
      </w:pPr>
    </w:p>
    <w:p w:rsidR="00FE31BC" w:rsidRPr="000E7B90" w:rsidRDefault="003D29E3" w:rsidP="00FE31BC">
      <w:pPr>
        <w:pStyle w:val="Hang127"/>
        <w:ind w:left="0" w:firstLine="698"/>
        <w:rPr>
          <w:sz w:val="24"/>
          <w:szCs w:val="24"/>
        </w:rPr>
      </w:pPr>
      <w:r w:rsidRPr="000E7B90">
        <w:rPr>
          <w:sz w:val="24"/>
          <w:szCs w:val="24"/>
        </w:rPr>
        <w:t xml:space="preserve">Ad. 1. – </w:t>
      </w:r>
      <w:r w:rsidR="00FE31BC" w:rsidRPr="000E7B90">
        <w:rPr>
          <w:sz w:val="24"/>
          <w:szCs w:val="24"/>
        </w:rPr>
        <w:t xml:space="preserve">Spoljašnja otvorenost ove gazdinske jedinice je dobra ako se uzme u obzir veliki broj javnih puteva koji prolazi kroz ovo šumsko područje. Najznačajnija javna komunikacija koja povezuje ove šume sa prerađivačkim i potrošačkim centrima je put Šabac - </w:t>
      </w:r>
      <w:r w:rsidR="00FE31BC" w:rsidRPr="000E7B90">
        <w:rPr>
          <w:sz w:val="24"/>
          <w:szCs w:val="24"/>
          <w:lang w:val="sr-Latn-CS"/>
        </w:rPr>
        <w:t>Ruma</w:t>
      </w:r>
      <w:r w:rsidR="00FE31BC" w:rsidRPr="000E7B90">
        <w:rPr>
          <w:sz w:val="24"/>
          <w:szCs w:val="24"/>
        </w:rPr>
        <w:t xml:space="preserve"> - Novi Sad. </w:t>
      </w:r>
    </w:p>
    <w:p w:rsidR="003D29E3" w:rsidRPr="000E7B90" w:rsidRDefault="003D29E3" w:rsidP="003D29E3">
      <w:pPr>
        <w:ind w:firstLine="720"/>
        <w:jc w:val="both"/>
        <w:rPr>
          <w:rFonts w:ascii="Times New Roman" w:hAnsi="Times New Roman"/>
        </w:rPr>
      </w:pPr>
    </w:p>
    <w:p w:rsidR="003D29E3" w:rsidRPr="000E7B90" w:rsidRDefault="00FE31BC" w:rsidP="004564A4">
      <w:pPr>
        <w:jc w:val="both"/>
        <w:rPr>
          <w:rFonts w:ascii="Times New Roman" w:hAnsi="Times New Roman"/>
        </w:rPr>
      </w:pPr>
      <w:r w:rsidRPr="000E7B90">
        <w:rPr>
          <w:rFonts w:ascii="Times New Roman" w:hAnsi="Times New Roman"/>
        </w:rPr>
        <w:t xml:space="preserve">          </w:t>
      </w:r>
      <w:r w:rsidR="00CA2CC7" w:rsidRPr="000E7B90">
        <w:rPr>
          <w:rFonts w:ascii="Times New Roman" w:hAnsi="Times New Roman"/>
        </w:rPr>
        <w:t xml:space="preserve">Ad. 2. – Unutar </w:t>
      </w:r>
      <w:r w:rsidR="003D29E3" w:rsidRPr="000E7B90">
        <w:rPr>
          <w:rFonts w:ascii="Times New Roman" w:hAnsi="Times New Roman"/>
        </w:rPr>
        <w:t xml:space="preserve"> ove gazdinske jedinice</w:t>
      </w:r>
      <w:r w:rsidR="0053018D" w:rsidRPr="000E7B90">
        <w:rPr>
          <w:rFonts w:ascii="Times New Roman" w:hAnsi="Times New Roman"/>
        </w:rPr>
        <w:t xml:space="preserve"> izgrađeno je 1</w:t>
      </w:r>
      <w:r w:rsidR="0046061F" w:rsidRPr="000E7B90">
        <w:rPr>
          <w:rFonts w:ascii="Times New Roman" w:hAnsi="Times New Roman"/>
        </w:rPr>
        <w:t>0</w:t>
      </w:r>
      <w:r w:rsidR="00CA2CC7" w:rsidRPr="000E7B90">
        <w:rPr>
          <w:rFonts w:ascii="Times New Roman" w:hAnsi="Times New Roman"/>
        </w:rPr>
        <w:t>,</w:t>
      </w:r>
      <w:r w:rsidR="0053018D" w:rsidRPr="000E7B90">
        <w:rPr>
          <w:rFonts w:ascii="Times New Roman" w:hAnsi="Times New Roman"/>
        </w:rPr>
        <w:t>3</w:t>
      </w:r>
      <w:r w:rsidR="003D29E3" w:rsidRPr="000E7B90">
        <w:rPr>
          <w:rFonts w:ascii="Times New Roman" w:hAnsi="Times New Roman"/>
        </w:rPr>
        <w:t xml:space="preserve"> </w:t>
      </w:r>
      <w:r w:rsidR="00C658F4" w:rsidRPr="000E7B90">
        <w:rPr>
          <w:rFonts w:ascii="Times New Roman" w:hAnsi="Times New Roman"/>
        </w:rPr>
        <w:t>kilo</w:t>
      </w:r>
      <w:r w:rsidR="003D29E3" w:rsidRPr="000E7B90">
        <w:rPr>
          <w:rFonts w:ascii="Times New Roman" w:hAnsi="Times New Roman"/>
        </w:rPr>
        <w:t>metara šumsko-kamionskg puta,</w:t>
      </w:r>
      <w:r w:rsidR="00196AE4" w:rsidRPr="000E7B90">
        <w:rPr>
          <w:rFonts w:ascii="Times New Roman" w:hAnsi="Times New Roman"/>
        </w:rPr>
        <w:t xml:space="preserve"> što predstavlja otvorenost od 8,4</w:t>
      </w:r>
      <w:r w:rsidR="00547DD7" w:rsidRPr="000E7B90">
        <w:rPr>
          <w:rFonts w:ascii="Times New Roman" w:hAnsi="Times New Roman"/>
        </w:rPr>
        <w:t>0</w:t>
      </w:r>
      <w:r w:rsidR="00196AE4" w:rsidRPr="000E7B90">
        <w:rPr>
          <w:rFonts w:ascii="Times New Roman" w:hAnsi="Times New Roman"/>
        </w:rPr>
        <w:t xml:space="preserve"> km/1.000 ha.</w:t>
      </w:r>
      <w:r w:rsidR="004564A4" w:rsidRPr="000E7B90">
        <w:rPr>
          <w:rFonts w:ascii="Times New Roman" w:hAnsi="Times New Roman"/>
        </w:rPr>
        <w:t xml:space="preserve"> </w:t>
      </w:r>
      <w:r w:rsidR="00196AE4" w:rsidRPr="000E7B90">
        <w:rPr>
          <w:rFonts w:ascii="Times New Roman" w:hAnsi="Times New Roman"/>
        </w:rPr>
        <w:t>Za naredno uređajno razdoblje planira se izgradnja 1.800 m novih puteva, š</w:t>
      </w:r>
      <w:r w:rsidR="00547DD7" w:rsidRPr="000E7B90">
        <w:rPr>
          <w:rFonts w:ascii="Times New Roman" w:hAnsi="Times New Roman"/>
        </w:rPr>
        <w:t>to bi p</w:t>
      </w:r>
      <w:r w:rsidR="0098210F" w:rsidRPr="000E7B90">
        <w:rPr>
          <w:rFonts w:ascii="Times New Roman" w:hAnsi="Times New Roman"/>
        </w:rPr>
        <w:t>o</w:t>
      </w:r>
      <w:r w:rsidR="00547DD7" w:rsidRPr="000E7B90">
        <w:rPr>
          <w:rFonts w:ascii="Times New Roman" w:hAnsi="Times New Roman"/>
        </w:rPr>
        <w:t>većalo otvorenost na 9,85</w:t>
      </w:r>
      <w:r w:rsidR="00196AE4" w:rsidRPr="000E7B90">
        <w:rPr>
          <w:rFonts w:ascii="Times New Roman" w:hAnsi="Times New Roman"/>
        </w:rPr>
        <w:t xml:space="preserve"> km/1.000 ha</w:t>
      </w:r>
      <w:r w:rsidR="004564A4" w:rsidRPr="000E7B90">
        <w:rPr>
          <w:rFonts w:ascii="Times New Roman" w:hAnsi="Times New Roman"/>
        </w:rPr>
        <w:t>.</w:t>
      </w:r>
      <w:r w:rsidR="003D29E3" w:rsidRPr="000E7B90">
        <w:rPr>
          <w:rFonts w:ascii="Times New Roman" w:hAnsi="Times New Roman"/>
        </w:rPr>
        <w:t xml:space="preserve"> </w:t>
      </w:r>
      <w:r w:rsidR="003D29E3" w:rsidRPr="000E7B90">
        <w:rPr>
          <w:rFonts w:ascii="Times New Roman" w:hAnsi="Times New Roman"/>
          <w:lang w:val="nb-NO"/>
        </w:rPr>
        <w:t>Optimalna unutrašnja otvorenost šumskog kompleksa je 11.5 km na 1</w:t>
      </w:r>
      <w:r w:rsidR="004564A4" w:rsidRPr="000E7B90">
        <w:rPr>
          <w:rFonts w:ascii="Times New Roman" w:hAnsi="Times New Roman"/>
          <w:lang w:val="nb-NO"/>
        </w:rPr>
        <w:t>.</w:t>
      </w:r>
      <w:r w:rsidR="003D29E3" w:rsidRPr="000E7B90">
        <w:rPr>
          <w:rFonts w:ascii="Times New Roman" w:hAnsi="Times New Roman"/>
          <w:lang w:val="nb-NO"/>
        </w:rPr>
        <w:t xml:space="preserve">000 ha. </w:t>
      </w:r>
    </w:p>
    <w:p w:rsidR="009534A5" w:rsidRPr="000E7B90" w:rsidRDefault="009534A5" w:rsidP="009534A5">
      <w:pPr>
        <w:jc w:val="both"/>
        <w:rPr>
          <w:rFonts w:ascii="Times New Roman" w:hAnsi="Times New Roman"/>
          <w:szCs w:val="24"/>
          <w:lang w:val="nb-NO"/>
        </w:rPr>
      </w:pPr>
    </w:p>
    <w:p w:rsidR="00CA2CC7" w:rsidRPr="000E7B90" w:rsidRDefault="00CA2CC7" w:rsidP="009534A5">
      <w:pPr>
        <w:jc w:val="both"/>
        <w:rPr>
          <w:rFonts w:ascii="Times New Roman" w:hAnsi="Times New Roman"/>
          <w:szCs w:val="24"/>
          <w:lang w:val="nb-NO"/>
        </w:rPr>
      </w:pPr>
    </w:p>
    <w:p w:rsidR="00390BF5" w:rsidRPr="000E7B90" w:rsidRDefault="00390BF5" w:rsidP="009534A5">
      <w:pPr>
        <w:jc w:val="both"/>
        <w:rPr>
          <w:rFonts w:ascii="Times New Roman" w:hAnsi="Times New Roman"/>
          <w:szCs w:val="24"/>
          <w:lang w:val="nb-NO"/>
        </w:rPr>
      </w:pPr>
    </w:p>
    <w:p w:rsidR="00390BF5" w:rsidRPr="000E7B90" w:rsidRDefault="00390BF5" w:rsidP="009534A5">
      <w:pPr>
        <w:jc w:val="both"/>
        <w:rPr>
          <w:rFonts w:ascii="Times New Roman" w:hAnsi="Times New Roman"/>
          <w:szCs w:val="24"/>
          <w:lang w:val="nb-NO"/>
        </w:rPr>
      </w:pPr>
    </w:p>
    <w:p w:rsidR="00390BF5" w:rsidRPr="000E7B90" w:rsidRDefault="00390BF5" w:rsidP="009534A5">
      <w:pPr>
        <w:jc w:val="both"/>
        <w:rPr>
          <w:rFonts w:ascii="Times New Roman" w:hAnsi="Times New Roman"/>
          <w:szCs w:val="24"/>
          <w:lang w:val="nb-NO"/>
        </w:rPr>
      </w:pPr>
    </w:p>
    <w:p w:rsidR="00390BF5" w:rsidRPr="000E7B90" w:rsidRDefault="00390BF5" w:rsidP="009534A5">
      <w:pPr>
        <w:jc w:val="both"/>
        <w:rPr>
          <w:rFonts w:ascii="Times New Roman" w:hAnsi="Times New Roman"/>
          <w:szCs w:val="24"/>
          <w:lang w:val="nb-NO"/>
        </w:rPr>
      </w:pPr>
    </w:p>
    <w:p w:rsidR="00B20AB8" w:rsidRPr="000E7B90" w:rsidRDefault="009534A5" w:rsidP="00D60A9C">
      <w:pPr>
        <w:pStyle w:val="Heading1"/>
      </w:pPr>
      <w:bookmarkStart w:id="95" w:name="_Toc488399802"/>
      <w:bookmarkStart w:id="96" w:name="_Toc20309670"/>
      <w:r w:rsidRPr="000E7B90">
        <w:t>ANALIZA I OCENA GAZDOVANJA U PRETHODNOM UREĐAJNOM PERIODU</w:t>
      </w:r>
      <w:bookmarkEnd w:id="95"/>
      <w:bookmarkEnd w:id="96"/>
    </w:p>
    <w:p w:rsidR="00A922A7" w:rsidRPr="000E7B90" w:rsidRDefault="00A922A7" w:rsidP="00A922A7"/>
    <w:p w:rsidR="00A00F25" w:rsidRPr="000E7B90" w:rsidRDefault="009534A5" w:rsidP="00D0483A">
      <w:pPr>
        <w:pStyle w:val="Heading2"/>
      </w:pPr>
      <w:bookmarkStart w:id="97" w:name="_Toc488399803"/>
      <w:bookmarkStart w:id="98" w:name="_Toc20309671"/>
      <w:r w:rsidRPr="000E7B90">
        <w:t>DOSADAŠNJE GAZDOVANJE ŠUMAMA</w:t>
      </w:r>
      <w:bookmarkStart w:id="99" w:name="_Toc316643150"/>
      <w:bookmarkStart w:id="100" w:name="_Toc316643344"/>
      <w:bookmarkStart w:id="101" w:name="_Toc316643494"/>
      <w:bookmarkStart w:id="102" w:name="_Toc316643645"/>
      <w:bookmarkStart w:id="103" w:name="_Toc316643939"/>
      <w:bookmarkStart w:id="104" w:name="_Toc353444714"/>
      <w:bookmarkStart w:id="105" w:name="_Toc423069302"/>
      <w:bookmarkStart w:id="106" w:name="_Toc423327460"/>
      <w:bookmarkStart w:id="107" w:name="_Toc424038430"/>
      <w:bookmarkStart w:id="108" w:name="_Toc425335947"/>
      <w:bookmarkStart w:id="109" w:name="_Toc433019757"/>
      <w:bookmarkStart w:id="110" w:name="_Toc467761767"/>
      <w:bookmarkStart w:id="111" w:name="_Toc468947099"/>
      <w:bookmarkStart w:id="112" w:name="_Toc477870154"/>
      <w:bookmarkStart w:id="113" w:name="_Toc488399804"/>
      <w:bookmarkStart w:id="114" w:name="_Toc316643152"/>
      <w:bookmarkStart w:id="115" w:name="_Toc316643346"/>
      <w:bookmarkStart w:id="116" w:name="_Toc316643496"/>
      <w:bookmarkStart w:id="117" w:name="_Toc316643647"/>
      <w:bookmarkStart w:id="118" w:name="_Toc316643941"/>
      <w:bookmarkStart w:id="119" w:name="_Toc353444716"/>
      <w:bookmarkStart w:id="120" w:name="_Toc423069304"/>
      <w:bookmarkStart w:id="121" w:name="_Toc423327462"/>
      <w:bookmarkStart w:id="122" w:name="_Toc424038432"/>
      <w:bookmarkStart w:id="123" w:name="_Toc425335949"/>
      <w:bookmarkStart w:id="124" w:name="_Toc433019759"/>
      <w:bookmarkStart w:id="125" w:name="_Toc467761769"/>
      <w:bookmarkStart w:id="126" w:name="_Toc468947101"/>
      <w:bookmarkStart w:id="127" w:name="_Toc477870156"/>
      <w:bookmarkStart w:id="128" w:name="_Toc48839980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D60A9C" w:rsidRPr="000E7B90" w:rsidRDefault="0078094F" w:rsidP="00612851">
      <w:pPr>
        <w:pStyle w:val="Heading3"/>
        <w:rPr>
          <w:color w:val="auto"/>
        </w:rPr>
      </w:pPr>
      <w:bookmarkStart w:id="129" w:name="_Toc20309672"/>
      <w:r w:rsidRPr="000E7B90">
        <w:rPr>
          <w:color w:val="auto"/>
        </w:rPr>
        <w:t>Promena šumskog fonda po površini</w:t>
      </w:r>
      <w:bookmarkEnd w:id="129"/>
    </w:p>
    <w:p w:rsidR="00FA1761" w:rsidRPr="000E7B90" w:rsidRDefault="00FA1761" w:rsidP="00FA1761">
      <w:pPr>
        <w:rPr>
          <w:lang w:val="sr-Latn-CS"/>
        </w:rPr>
      </w:pPr>
    </w:p>
    <w:p w:rsidR="00D11D31" w:rsidRPr="000E7B90" w:rsidRDefault="00FA1761" w:rsidP="00FA1761">
      <w:pPr>
        <w:rPr>
          <w:rFonts w:ascii="Times New Roman" w:hAnsi="Times New Roman"/>
          <w:i/>
          <w:szCs w:val="24"/>
          <w:lang w:val="nb-NO"/>
        </w:rPr>
      </w:pPr>
      <w:r w:rsidRPr="000E7B90">
        <w:rPr>
          <w:rFonts w:ascii="Times New Roman" w:hAnsi="Times New Roman"/>
          <w:i/>
          <w:szCs w:val="24"/>
          <w:lang w:val="nb-NO"/>
        </w:rPr>
        <w:t>Tabela br. 6.1. – Promena šumskog fonda po površini</w:t>
      </w:r>
    </w:p>
    <w:p w:rsidR="001D5816" w:rsidRPr="000E7B90" w:rsidRDefault="001D5816" w:rsidP="00FA1761">
      <w:pPr>
        <w:rPr>
          <w:rFonts w:ascii="Times New Roman" w:hAnsi="Times New Roman"/>
          <w:i/>
          <w:szCs w:val="24"/>
          <w:lang w:val="nb-NO"/>
        </w:rPr>
      </w:pPr>
    </w:p>
    <w:tbl>
      <w:tblPr>
        <w:tblW w:w="8760" w:type="dxa"/>
        <w:tblInd w:w="85" w:type="dxa"/>
        <w:tblLook w:val="04A0"/>
      </w:tblPr>
      <w:tblGrid>
        <w:gridCol w:w="1440"/>
        <w:gridCol w:w="1220"/>
        <w:gridCol w:w="1220"/>
        <w:gridCol w:w="1220"/>
        <w:gridCol w:w="1220"/>
        <w:gridCol w:w="1220"/>
        <w:gridCol w:w="1220"/>
      </w:tblGrid>
      <w:tr w:rsidR="00FD57A2" w:rsidRPr="000E7B90" w:rsidTr="00FD57A2">
        <w:trPr>
          <w:trHeight w:val="330"/>
        </w:trPr>
        <w:tc>
          <w:tcPr>
            <w:tcW w:w="14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FD57A2" w:rsidRPr="000E7B90" w:rsidRDefault="00FD57A2" w:rsidP="00FD57A2">
            <w:pPr>
              <w:jc w:val="center"/>
              <w:rPr>
                <w:rFonts w:ascii="Times New Roman" w:hAnsi="Times New Roman"/>
                <w:szCs w:val="24"/>
              </w:rPr>
            </w:pPr>
            <w:r w:rsidRPr="000E7B90">
              <w:rPr>
                <w:rFonts w:ascii="Times New Roman" w:hAnsi="Times New Roman"/>
                <w:szCs w:val="24"/>
              </w:rPr>
              <w:t>Godina uređivanja</w:t>
            </w:r>
          </w:p>
        </w:tc>
        <w:tc>
          <w:tcPr>
            <w:tcW w:w="7320" w:type="dxa"/>
            <w:gridSpan w:val="6"/>
            <w:tcBorders>
              <w:top w:val="double" w:sz="6" w:space="0" w:color="auto"/>
              <w:left w:val="nil"/>
              <w:bottom w:val="single" w:sz="4" w:space="0" w:color="auto"/>
              <w:right w:val="double" w:sz="6" w:space="0" w:color="000000"/>
            </w:tcBorders>
            <w:shd w:val="clear" w:color="auto" w:fill="auto"/>
            <w:vAlign w:val="bottom"/>
            <w:hideMark/>
          </w:tcPr>
          <w:p w:rsidR="00FD57A2" w:rsidRPr="000E7B90" w:rsidRDefault="00FD57A2" w:rsidP="00FD57A2">
            <w:pPr>
              <w:jc w:val="center"/>
              <w:rPr>
                <w:rFonts w:ascii="Times New Roman" w:hAnsi="Times New Roman"/>
                <w:szCs w:val="24"/>
              </w:rPr>
            </w:pPr>
            <w:r w:rsidRPr="000E7B90">
              <w:rPr>
                <w:rFonts w:ascii="Times New Roman" w:hAnsi="Times New Roman"/>
                <w:szCs w:val="24"/>
              </w:rPr>
              <w:t> </w:t>
            </w:r>
          </w:p>
        </w:tc>
      </w:tr>
      <w:tr w:rsidR="00FD57A2" w:rsidRPr="000E7B90" w:rsidTr="00FD57A2">
        <w:trPr>
          <w:trHeight w:val="735"/>
        </w:trPr>
        <w:tc>
          <w:tcPr>
            <w:tcW w:w="1440" w:type="dxa"/>
            <w:vMerge/>
            <w:tcBorders>
              <w:top w:val="double" w:sz="6" w:space="0" w:color="auto"/>
              <w:left w:val="double" w:sz="6" w:space="0" w:color="auto"/>
              <w:bottom w:val="double" w:sz="6" w:space="0" w:color="000000"/>
              <w:right w:val="single" w:sz="4" w:space="0" w:color="auto"/>
            </w:tcBorders>
            <w:vAlign w:val="center"/>
            <w:hideMark/>
          </w:tcPr>
          <w:p w:rsidR="00FD57A2" w:rsidRPr="000E7B90" w:rsidRDefault="00FD57A2" w:rsidP="00FD57A2">
            <w:pPr>
              <w:rPr>
                <w:rFonts w:ascii="Times New Roman" w:hAnsi="Times New Roman"/>
                <w:szCs w:val="24"/>
              </w:rPr>
            </w:pPr>
          </w:p>
        </w:tc>
        <w:tc>
          <w:tcPr>
            <w:tcW w:w="1220" w:type="dxa"/>
            <w:tcBorders>
              <w:top w:val="nil"/>
              <w:left w:val="nil"/>
              <w:bottom w:val="single" w:sz="4" w:space="0" w:color="auto"/>
              <w:right w:val="single" w:sz="4" w:space="0" w:color="auto"/>
            </w:tcBorders>
            <w:shd w:val="clear" w:color="auto" w:fill="auto"/>
            <w:vAlign w:val="center"/>
            <w:hideMark/>
          </w:tcPr>
          <w:p w:rsidR="00FD57A2" w:rsidRPr="000E7B90" w:rsidRDefault="00FD57A2" w:rsidP="00FD57A2">
            <w:pPr>
              <w:jc w:val="center"/>
              <w:rPr>
                <w:rFonts w:ascii="Times New Roman" w:hAnsi="Times New Roman"/>
                <w:szCs w:val="24"/>
              </w:rPr>
            </w:pPr>
            <w:r w:rsidRPr="000E7B90">
              <w:rPr>
                <w:rFonts w:ascii="Times New Roman" w:hAnsi="Times New Roman"/>
                <w:szCs w:val="24"/>
              </w:rPr>
              <w:t>Ukupno</w:t>
            </w:r>
          </w:p>
        </w:tc>
        <w:tc>
          <w:tcPr>
            <w:tcW w:w="1220" w:type="dxa"/>
            <w:tcBorders>
              <w:top w:val="nil"/>
              <w:left w:val="nil"/>
              <w:bottom w:val="single" w:sz="4" w:space="0" w:color="auto"/>
              <w:right w:val="single" w:sz="4" w:space="0" w:color="auto"/>
            </w:tcBorders>
            <w:shd w:val="clear" w:color="auto" w:fill="auto"/>
            <w:vAlign w:val="center"/>
            <w:hideMark/>
          </w:tcPr>
          <w:p w:rsidR="00FD57A2" w:rsidRPr="000E7B90" w:rsidRDefault="00FD57A2" w:rsidP="00FD57A2">
            <w:pPr>
              <w:jc w:val="center"/>
              <w:rPr>
                <w:rFonts w:ascii="Times New Roman" w:hAnsi="Times New Roman"/>
                <w:szCs w:val="24"/>
              </w:rPr>
            </w:pPr>
            <w:r w:rsidRPr="000E7B90">
              <w:rPr>
                <w:rFonts w:ascii="Times New Roman" w:hAnsi="Times New Roman"/>
                <w:szCs w:val="24"/>
              </w:rPr>
              <w:t>Šuma</w:t>
            </w:r>
          </w:p>
        </w:tc>
        <w:tc>
          <w:tcPr>
            <w:tcW w:w="1220" w:type="dxa"/>
            <w:tcBorders>
              <w:top w:val="nil"/>
              <w:left w:val="nil"/>
              <w:bottom w:val="single" w:sz="4" w:space="0" w:color="auto"/>
              <w:right w:val="single" w:sz="4" w:space="0" w:color="auto"/>
            </w:tcBorders>
            <w:shd w:val="clear" w:color="auto" w:fill="auto"/>
            <w:vAlign w:val="bottom"/>
            <w:hideMark/>
          </w:tcPr>
          <w:p w:rsidR="00FD57A2" w:rsidRPr="000E7B90" w:rsidRDefault="00FD57A2" w:rsidP="00FD57A2">
            <w:pPr>
              <w:jc w:val="center"/>
              <w:rPr>
                <w:rFonts w:ascii="Times New Roman" w:hAnsi="Times New Roman"/>
                <w:szCs w:val="24"/>
              </w:rPr>
            </w:pPr>
            <w:r w:rsidRPr="000E7B90">
              <w:rPr>
                <w:rFonts w:ascii="Times New Roman" w:hAnsi="Times New Roman"/>
                <w:szCs w:val="24"/>
              </w:rPr>
              <w:t>Šumske kulture</w:t>
            </w:r>
          </w:p>
        </w:tc>
        <w:tc>
          <w:tcPr>
            <w:tcW w:w="1220" w:type="dxa"/>
            <w:tcBorders>
              <w:top w:val="nil"/>
              <w:left w:val="nil"/>
              <w:bottom w:val="single" w:sz="4" w:space="0" w:color="auto"/>
              <w:right w:val="single" w:sz="4" w:space="0" w:color="auto"/>
            </w:tcBorders>
            <w:shd w:val="clear" w:color="auto" w:fill="auto"/>
            <w:vAlign w:val="bottom"/>
            <w:hideMark/>
          </w:tcPr>
          <w:p w:rsidR="00FD57A2" w:rsidRPr="000E7B90" w:rsidRDefault="00FD57A2" w:rsidP="00FD57A2">
            <w:pPr>
              <w:jc w:val="center"/>
              <w:rPr>
                <w:rFonts w:ascii="Times New Roman" w:hAnsi="Times New Roman"/>
                <w:szCs w:val="24"/>
              </w:rPr>
            </w:pPr>
            <w:r w:rsidRPr="000E7B90">
              <w:rPr>
                <w:rFonts w:ascii="Times New Roman" w:hAnsi="Times New Roman"/>
                <w:szCs w:val="24"/>
              </w:rPr>
              <w:t>Šumsko zemljište</w:t>
            </w:r>
          </w:p>
        </w:tc>
        <w:tc>
          <w:tcPr>
            <w:tcW w:w="1220" w:type="dxa"/>
            <w:tcBorders>
              <w:top w:val="nil"/>
              <w:left w:val="nil"/>
              <w:bottom w:val="single" w:sz="4" w:space="0" w:color="auto"/>
              <w:right w:val="single" w:sz="4" w:space="0" w:color="auto"/>
            </w:tcBorders>
            <w:shd w:val="clear" w:color="auto" w:fill="auto"/>
            <w:vAlign w:val="center"/>
            <w:hideMark/>
          </w:tcPr>
          <w:p w:rsidR="00FD57A2" w:rsidRPr="000E7B90" w:rsidRDefault="00FD57A2" w:rsidP="00FD57A2">
            <w:pPr>
              <w:jc w:val="center"/>
              <w:rPr>
                <w:rFonts w:ascii="Times New Roman" w:hAnsi="Times New Roman"/>
                <w:szCs w:val="24"/>
              </w:rPr>
            </w:pPr>
            <w:r w:rsidRPr="000E7B90">
              <w:rPr>
                <w:rFonts w:ascii="Times New Roman" w:hAnsi="Times New Roman"/>
                <w:szCs w:val="24"/>
              </w:rPr>
              <w:t>Neplodno</w:t>
            </w:r>
          </w:p>
        </w:tc>
        <w:tc>
          <w:tcPr>
            <w:tcW w:w="1220" w:type="dxa"/>
            <w:tcBorders>
              <w:top w:val="nil"/>
              <w:left w:val="nil"/>
              <w:bottom w:val="single" w:sz="4" w:space="0" w:color="auto"/>
              <w:right w:val="double" w:sz="6" w:space="0" w:color="auto"/>
            </w:tcBorders>
            <w:shd w:val="clear" w:color="auto" w:fill="auto"/>
            <w:vAlign w:val="bottom"/>
            <w:hideMark/>
          </w:tcPr>
          <w:p w:rsidR="00FD57A2" w:rsidRPr="000E7B90" w:rsidRDefault="00FD57A2" w:rsidP="00FD57A2">
            <w:pPr>
              <w:jc w:val="center"/>
              <w:rPr>
                <w:rFonts w:ascii="Times New Roman" w:hAnsi="Times New Roman"/>
                <w:szCs w:val="24"/>
              </w:rPr>
            </w:pPr>
            <w:r w:rsidRPr="000E7B90">
              <w:rPr>
                <w:rFonts w:ascii="Times New Roman" w:hAnsi="Times New Roman"/>
                <w:szCs w:val="24"/>
              </w:rPr>
              <w:t>Za ostale svrhe</w:t>
            </w:r>
          </w:p>
        </w:tc>
      </w:tr>
      <w:tr w:rsidR="00FD57A2" w:rsidRPr="000E7B90" w:rsidTr="00FD57A2">
        <w:trPr>
          <w:trHeight w:val="345"/>
        </w:trPr>
        <w:tc>
          <w:tcPr>
            <w:tcW w:w="1440" w:type="dxa"/>
            <w:vMerge/>
            <w:tcBorders>
              <w:top w:val="double" w:sz="6" w:space="0" w:color="auto"/>
              <w:left w:val="double" w:sz="6" w:space="0" w:color="auto"/>
              <w:bottom w:val="double" w:sz="6" w:space="0" w:color="000000"/>
              <w:right w:val="single" w:sz="4" w:space="0" w:color="auto"/>
            </w:tcBorders>
            <w:vAlign w:val="center"/>
            <w:hideMark/>
          </w:tcPr>
          <w:p w:rsidR="00FD57A2" w:rsidRPr="000E7B90" w:rsidRDefault="00FD57A2" w:rsidP="00FD57A2">
            <w:pPr>
              <w:rPr>
                <w:rFonts w:ascii="Times New Roman" w:hAnsi="Times New Roman"/>
                <w:szCs w:val="24"/>
              </w:rPr>
            </w:pPr>
          </w:p>
        </w:tc>
        <w:tc>
          <w:tcPr>
            <w:tcW w:w="7320" w:type="dxa"/>
            <w:gridSpan w:val="6"/>
            <w:tcBorders>
              <w:top w:val="single" w:sz="4" w:space="0" w:color="auto"/>
              <w:left w:val="nil"/>
              <w:bottom w:val="double" w:sz="6" w:space="0" w:color="auto"/>
              <w:right w:val="double" w:sz="6" w:space="0" w:color="000000"/>
            </w:tcBorders>
            <w:shd w:val="clear" w:color="auto" w:fill="auto"/>
            <w:vAlign w:val="bottom"/>
            <w:hideMark/>
          </w:tcPr>
          <w:p w:rsidR="00FD57A2" w:rsidRPr="000E7B90" w:rsidRDefault="00FD57A2" w:rsidP="00FD57A2">
            <w:pPr>
              <w:jc w:val="center"/>
              <w:rPr>
                <w:rFonts w:ascii="Times New Roman" w:hAnsi="Times New Roman"/>
                <w:szCs w:val="24"/>
              </w:rPr>
            </w:pPr>
            <w:r w:rsidRPr="000E7B90">
              <w:rPr>
                <w:rFonts w:ascii="Times New Roman" w:hAnsi="Times New Roman"/>
                <w:szCs w:val="24"/>
              </w:rPr>
              <w:t>ha</w:t>
            </w:r>
          </w:p>
        </w:tc>
      </w:tr>
      <w:tr w:rsidR="00FD57A2" w:rsidRPr="000E7B90" w:rsidTr="00FD57A2">
        <w:trPr>
          <w:trHeight w:val="420"/>
        </w:trPr>
        <w:tc>
          <w:tcPr>
            <w:tcW w:w="1440" w:type="dxa"/>
            <w:tcBorders>
              <w:top w:val="nil"/>
              <w:left w:val="double" w:sz="6" w:space="0" w:color="auto"/>
              <w:bottom w:val="single" w:sz="4" w:space="0" w:color="auto"/>
              <w:right w:val="single" w:sz="4" w:space="0" w:color="auto"/>
            </w:tcBorders>
            <w:shd w:val="clear" w:color="auto" w:fill="auto"/>
            <w:vAlign w:val="bottom"/>
            <w:hideMark/>
          </w:tcPr>
          <w:p w:rsidR="00FD57A2" w:rsidRPr="000E7B90" w:rsidRDefault="00FD57A2" w:rsidP="00FD57A2">
            <w:pPr>
              <w:jc w:val="center"/>
              <w:rPr>
                <w:rFonts w:ascii="Times New Roman" w:hAnsi="Times New Roman"/>
                <w:b/>
                <w:bCs/>
                <w:szCs w:val="24"/>
              </w:rPr>
            </w:pPr>
            <w:r w:rsidRPr="000E7B90">
              <w:rPr>
                <w:rFonts w:ascii="Times New Roman" w:hAnsi="Times New Roman"/>
                <w:b/>
                <w:bCs/>
                <w:szCs w:val="24"/>
              </w:rPr>
              <w:t>2010</w:t>
            </w:r>
          </w:p>
        </w:tc>
        <w:tc>
          <w:tcPr>
            <w:tcW w:w="1220" w:type="dxa"/>
            <w:tcBorders>
              <w:top w:val="nil"/>
              <w:left w:val="nil"/>
              <w:bottom w:val="single" w:sz="4" w:space="0" w:color="auto"/>
              <w:right w:val="single" w:sz="4" w:space="0" w:color="auto"/>
            </w:tcBorders>
            <w:shd w:val="clear" w:color="auto" w:fill="auto"/>
            <w:vAlign w:val="bottom"/>
            <w:hideMark/>
          </w:tcPr>
          <w:p w:rsidR="00FD57A2" w:rsidRPr="000E7B90" w:rsidRDefault="00FD57A2" w:rsidP="00FD57A2">
            <w:pPr>
              <w:jc w:val="right"/>
              <w:rPr>
                <w:rFonts w:ascii="Times New Roman" w:hAnsi="Times New Roman"/>
                <w:szCs w:val="24"/>
              </w:rPr>
            </w:pPr>
            <w:r w:rsidRPr="000E7B90">
              <w:rPr>
                <w:rFonts w:ascii="Times New Roman" w:hAnsi="Times New Roman"/>
                <w:szCs w:val="24"/>
              </w:rPr>
              <w:t>1.227,81</w:t>
            </w:r>
          </w:p>
        </w:tc>
        <w:tc>
          <w:tcPr>
            <w:tcW w:w="1220" w:type="dxa"/>
            <w:tcBorders>
              <w:top w:val="nil"/>
              <w:left w:val="nil"/>
              <w:bottom w:val="single" w:sz="4" w:space="0" w:color="auto"/>
              <w:right w:val="single" w:sz="4" w:space="0" w:color="auto"/>
            </w:tcBorders>
            <w:shd w:val="clear" w:color="auto" w:fill="auto"/>
            <w:vAlign w:val="bottom"/>
            <w:hideMark/>
          </w:tcPr>
          <w:p w:rsidR="00FD57A2" w:rsidRPr="000E7B90" w:rsidRDefault="00FD57A2" w:rsidP="00FD57A2">
            <w:pPr>
              <w:jc w:val="right"/>
              <w:rPr>
                <w:rFonts w:ascii="Times New Roman" w:hAnsi="Times New Roman"/>
                <w:szCs w:val="24"/>
              </w:rPr>
            </w:pPr>
            <w:r w:rsidRPr="000E7B90">
              <w:rPr>
                <w:rFonts w:ascii="Times New Roman" w:hAnsi="Times New Roman"/>
                <w:szCs w:val="24"/>
              </w:rPr>
              <w:t>454,15</w:t>
            </w:r>
          </w:p>
        </w:tc>
        <w:tc>
          <w:tcPr>
            <w:tcW w:w="1220" w:type="dxa"/>
            <w:tcBorders>
              <w:top w:val="nil"/>
              <w:left w:val="nil"/>
              <w:bottom w:val="single" w:sz="4" w:space="0" w:color="auto"/>
              <w:right w:val="single" w:sz="4" w:space="0" w:color="auto"/>
            </w:tcBorders>
            <w:shd w:val="clear" w:color="auto" w:fill="auto"/>
            <w:vAlign w:val="bottom"/>
            <w:hideMark/>
          </w:tcPr>
          <w:p w:rsidR="00FD57A2" w:rsidRPr="000E7B90" w:rsidRDefault="00FD57A2" w:rsidP="00FD57A2">
            <w:pPr>
              <w:jc w:val="right"/>
              <w:rPr>
                <w:rFonts w:ascii="Times New Roman" w:hAnsi="Times New Roman"/>
                <w:szCs w:val="24"/>
              </w:rPr>
            </w:pPr>
            <w:r w:rsidRPr="000E7B90">
              <w:rPr>
                <w:rFonts w:ascii="Times New Roman" w:hAnsi="Times New Roman"/>
                <w:szCs w:val="24"/>
              </w:rPr>
              <w:t>670,25</w:t>
            </w:r>
          </w:p>
        </w:tc>
        <w:tc>
          <w:tcPr>
            <w:tcW w:w="1220" w:type="dxa"/>
            <w:tcBorders>
              <w:top w:val="nil"/>
              <w:left w:val="nil"/>
              <w:bottom w:val="single" w:sz="4" w:space="0" w:color="auto"/>
              <w:right w:val="single" w:sz="4" w:space="0" w:color="auto"/>
            </w:tcBorders>
            <w:shd w:val="clear" w:color="auto" w:fill="auto"/>
            <w:vAlign w:val="bottom"/>
            <w:hideMark/>
          </w:tcPr>
          <w:p w:rsidR="00FD57A2" w:rsidRPr="000E7B90" w:rsidRDefault="00FD57A2" w:rsidP="00FD57A2">
            <w:pPr>
              <w:jc w:val="right"/>
              <w:rPr>
                <w:rFonts w:ascii="Times New Roman" w:hAnsi="Times New Roman"/>
                <w:szCs w:val="24"/>
              </w:rPr>
            </w:pPr>
            <w:r w:rsidRPr="000E7B90">
              <w:rPr>
                <w:rFonts w:ascii="Times New Roman" w:hAnsi="Times New Roman"/>
                <w:szCs w:val="24"/>
              </w:rPr>
              <w:t>49,63</w:t>
            </w:r>
          </w:p>
        </w:tc>
        <w:tc>
          <w:tcPr>
            <w:tcW w:w="1220" w:type="dxa"/>
            <w:tcBorders>
              <w:top w:val="nil"/>
              <w:left w:val="nil"/>
              <w:bottom w:val="single" w:sz="4" w:space="0" w:color="auto"/>
              <w:right w:val="single" w:sz="4" w:space="0" w:color="auto"/>
            </w:tcBorders>
            <w:shd w:val="clear" w:color="auto" w:fill="auto"/>
            <w:vAlign w:val="bottom"/>
            <w:hideMark/>
          </w:tcPr>
          <w:p w:rsidR="00FD57A2" w:rsidRPr="000E7B90" w:rsidRDefault="00FD57A2" w:rsidP="00FD57A2">
            <w:pPr>
              <w:jc w:val="right"/>
              <w:rPr>
                <w:rFonts w:ascii="Times New Roman" w:hAnsi="Times New Roman"/>
                <w:szCs w:val="24"/>
              </w:rPr>
            </w:pPr>
            <w:r w:rsidRPr="000E7B90">
              <w:rPr>
                <w:rFonts w:ascii="Times New Roman" w:hAnsi="Times New Roman"/>
                <w:szCs w:val="24"/>
              </w:rPr>
              <w:t>39,97</w:t>
            </w:r>
          </w:p>
        </w:tc>
        <w:tc>
          <w:tcPr>
            <w:tcW w:w="1220" w:type="dxa"/>
            <w:tcBorders>
              <w:top w:val="nil"/>
              <w:left w:val="nil"/>
              <w:bottom w:val="single" w:sz="4" w:space="0" w:color="auto"/>
              <w:right w:val="double" w:sz="6" w:space="0" w:color="auto"/>
            </w:tcBorders>
            <w:shd w:val="clear" w:color="auto" w:fill="auto"/>
            <w:vAlign w:val="bottom"/>
            <w:hideMark/>
          </w:tcPr>
          <w:p w:rsidR="00FD57A2" w:rsidRPr="000E7B90" w:rsidRDefault="00FD57A2" w:rsidP="00FD57A2">
            <w:pPr>
              <w:jc w:val="right"/>
              <w:rPr>
                <w:rFonts w:ascii="Times New Roman" w:hAnsi="Times New Roman"/>
                <w:szCs w:val="24"/>
              </w:rPr>
            </w:pPr>
            <w:r w:rsidRPr="000E7B90">
              <w:rPr>
                <w:rFonts w:ascii="Times New Roman" w:hAnsi="Times New Roman"/>
                <w:szCs w:val="24"/>
              </w:rPr>
              <w:t>13,81</w:t>
            </w:r>
          </w:p>
        </w:tc>
      </w:tr>
      <w:tr w:rsidR="00FD57A2" w:rsidRPr="000E7B90" w:rsidTr="00FD57A2">
        <w:trPr>
          <w:trHeight w:val="420"/>
        </w:trPr>
        <w:tc>
          <w:tcPr>
            <w:tcW w:w="1440" w:type="dxa"/>
            <w:tcBorders>
              <w:top w:val="nil"/>
              <w:left w:val="double" w:sz="6" w:space="0" w:color="auto"/>
              <w:bottom w:val="double" w:sz="6" w:space="0" w:color="auto"/>
              <w:right w:val="single" w:sz="4" w:space="0" w:color="auto"/>
            </w:tcBorders>
            <w:shd w:val="clear" w:color="auto" w:fill="auto"/>
            <w:vAlign w:val="bottom"/>
            <w:hideMark/>
          </w:tcPr>
          <w:p w:rsidR="00FD57A2" w:rsidRPr="000E7B90" w:rsidRDefault="00FD57A2" w:rsidP="00FD57A2">
            <w:pPr>
              <w:jc w:val="center"/>
              <w:rPr>
                <w:rFonts w:ascii="Times New Roman" w:hAnsi="Times New Roman"/>
                <w:b/>
                <w:bCs/>
                <w:szCs w:val="24"/>
              </w:rPr>
            </w:pPr>
            <w:r w:rsidRPr="000E7B90">
              <w:rPr>
                <w:rFonts w:ascii="Times New Roman" w:hAnsi="Times New Roman"/>
                <w:b/>
                <w:bCs/>
                <w:szCs w:val="24"/>
              </w:rPr>
              <w:t>2020</w:t>
            </w:r>
          </w:p>
        </w:tc>
        <w:tc>
          <w:tcPr>
            <w:tcW w:w="1220" w:type="dxa"/>
            <w:tcBorders>
              <w:top w:val="nil"/>
              <w:left w:val="nil"/>
              <w:bottom w:val="double" w:sz="6" w:space="0" w:color="auto"/>
              <w:right w:val="single" w:sz="4" w:space="0" w:color="auto"/>
            </w:tcBorders>
            <w:shd w:val="clear" w:color="auto" w:fill="auto"/>
            <w:vAlign w:val="bottom"/>
            <w:hideMark/>
          </w:tcPr>
          <w:p w:rsidR="00FD57A2" w:rsidRPr="000E7B90" w:rsidRDefault="00FD57A2" w:rsidP="00FD57A2">
            <w:pPr>
              <w:jc w:val="right"/>
              <w:rPr>
                <w:rFonts w:ascii="Times New Roman" w:hAnsi="Times New Roman"/>
                <w:szCs w:val="24"/>
              </w:rPr>
            </w:pPr>
            <w:r w:rsidRPr="000E7B90">
              <w:rPr>
                <w:rFonts w:ascii="Times New Roman" w:hAnsi="Times New Roman"/>
                <w:szCs w:val="24"/>
              </w:rPr>
              <w:t>1.228,73</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FD57A2" w:rsidRPr="000E7B90" w:rsidRDefault="00FD57A2" w:rsidP="00FD57A2">
            <w:pPr>
              <w:jc w:val="right"/>
              <w:rPr>
                <w:rFonts w:ascii="Times New Roman" w:hAnsi="Times New Roman"/>
                <w:szCs w:val="24"/>
              </w:rPr>
            </w:pPr>
            <w:r w:rsidRPr="000E7B90">
              <w:rPr>
                <w:rFonts w:ascii="Times New Roman" w:hAnsi="Times New Roman"/>
                <w:szCs w:val="24"/>
              </w:rPr>
              <w:t>450,47</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FD57A2" w:rsidRPr="000E7B90" w:rsidRDefault="00FD57A2" w:rsidP="00FD57A2">
            <w:pPr>
              <w:jc w:val="right"/>
              <w:rPr>
                <w:rFonts w:ascii="Times New Roman" w:hAnsi="Times New Roman"/>
                <w:szCs w:val="24"/>
              </w:rPr>
            </w:pPr>
            <w:r w:rsidRPr="000E7B90">
              <w:rPr>
                <w:rFonts w:ascii="Times New Roman" w:hAnsi="Times New Roman"/>
                <w:szCs w:val="24"/>
              </w:rPr>
              <w:t>689,05</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FD57A2" w:rsidRPr="000E7B90" w:rsidRDefault="00FD57A2" w:rsidP="00FD57A2">
            <w:pPr>
              <w:jc w:val="right"/>
              <w:rPr>
                <w:rFonts w:ascii="Times New Roman" w:hAnsi="Times New Roman"/>
                <w:szCs w:val="24"/>
              </w:rPr>
            </w:pPr>
            <w:r w:rsidRPr="000E7B90">
              <w:rPr>
                <w:rFonts w:ascii="Times New Roman" w:hAnsi="Times New Roman"/>
                <w:szCs w:val="24"/>
              </w:rPr>
              <w:t>23,18</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FD57A2" w:rsidRPr="000E7B90" w:rsidRDefault="00FD57A2" w:rsidP="00FD57A2">
            <w:pPr>
              <w:jc w:val="right"/>
              <w:rPr>
                <w:rFonts w:ascii="Times New Roman" w:hAnsi="Times New Roman"/>
                <w:szCs w:val="24"/>
              </w:rPr>
            </w:pPr>
            <w:r w:rsidRPr="000E7B90">
              <w:rPr>
                <w:rFonts w:ascii="Times New Roman" w:hAnsi="Times New Roman"/>
                <w:szCs w:val="24"/>
              </w:rPr>
              <w:t>23,01</w:t>
            </w:r>
          </w:p>
        </w:tc>
        <w:tc>
          <w:tcPr>
            <w:tcW w:w="1220" w:type="dxa"/>
            <w:tcBorders>
              <w:top w:val="nil"/>
              <w:left w:val="nil"/>
              <w:bottom w:val="double" w:sz="6" w:space="0" w:color="auto"/>
              <w:right w:val="double" w:sz="6" w:space="0" w:color="auto"/>
            </w:tcBorders>
            <w:shd w:val="clear" w:color="auto" w:fill="auto"/>
            <w:vAlign w:val="bottom"/>
            <w:hideMark/>
          </w:tcPr>
          <w:p w:rsidR="00FD57A2" w:rsidRPr="000E7B90" w:rsidRDefault="00FD57A2" w:rsidP="00FD57A2">
            <w:pPr>
              <w:jc w:val="right"/>
              <w:rPr>
                <w:rFonts w:ascii="Times New Roman" w:hAnsi="Times New Roman"/>
                <w:szCs w:val="24"/>
              </w:rPr>
            </w:pPr>
            <w:r w:rsidRPr="000E7B90">
              <w:rPr>
                <w:rFonts w:ascii="Times New Roman" w:hAnsi="Times New Roman"/>
                <w:szCs w:val="24"/>
              </w:rPr>
              <w:t>43,02</w:t>
            </w:r>
          </w:p>
        </w:tc>
      </w:tr>
      <w:tr w:rsidR="00FD57A2" w:rsidRPr="000E7B90" w:rsidTr="00FD57A2">
        <w:trPr>
          <w:trHeight w:val="495"/>
        </w:trPr>
        <w:tc>
          <w:tcPr>
            <w:tcW w:w="1440" w:type="dxa"/>
            <w:tcBorders>
              <w:top w:val="nil"/>
              <w:left w:val="double" w:sz="6" w:space="0" w:color="auto"/>
              <w:bottom w:val="double" w:sz="6" w:space="0" w:color="auto"/>
              <w:right w:val="single" w:sz="4" w:space="0" w:color="auto"/>
            </w:tcBorders>
            <w:shd w:val="clear" w:color="000000" w:fill="EEECE1"/>
            <w:vAlign w:val="bottom"/>
            <w:hideMark/>
          </w:tcPr>
          <w:p w:rsidR="00FD57A2" w:rsidRPr="000E7B90" w:rsidRDefault="00FD57A2" w:rsidP="00FD57A2">
            <w:pPr>
              <w:jc w:val="both"/>
              <w:rPr>
                <w:rFonts w:ascii="Times New Roman" w:hAnsi="Times New Roman"/>
                <w:b/>
                <w:bCs/>
                <w:szCs w:val="24"/>
              </w:rPr>
            </w:pPr>
            <w:r w:rsidRPr="000E7B90">
              <w:rPr>
                <w:rFonts w:ascii="Times New Roman" w:hAnsi="Times New Roman"/>
                <w:b/>
                <w:bCs/>
                <w:szCs w:val="24"/>
              </w:rPr>
              <w:t xml:space="preserve">Razlika </w:t>
            </w:r>
          </w:p>
        </w:tc>
        <w:tc>
          <w:tcPr>
            <w:tcW w:w="1220" w:type="dxa"/>
            <w:tcBorders>
              <w:top w:val="nil"/>
              <w:left w:val="nil"/>
              <w:bottom w:val="double" w:sz="6" w:space="0" w:color="auto"/>
              <w:right w:val="single" w:sz="4" w:space="0" w:color="auto"/>
            </w:tcBorders>
            <w:shd w:val="clear" w:color="000000" w:fill="EEECE1"/>
            <w:vAlign w:val="bottom"/>
            <w:hideMark/>
          </w:tcPr>
          <w:p w:rsidR="00FD57A2" w:rsidRPr="000E7B90" w:rsidRDefault="00FD57A2" w:rsidP="00FD57A2">
            <w:pPr>
              <w:jc w:val="right"/>
              <w:rPr>
                <w:rFonts w:ascii="Times New Roman" w:hAnsi="Times New Roman"/>
                <w:b/>
                <w:bCs/>
                <w:szCs w:val="24"/>
              </w:rPr>
            </w:pPr>
            <w:r w:rsidRPr="000E7B90">
              <w:rPr>
                <w:rFonts w:ascii="Times New Roman" w:hAnsi="Times New Roman"/>
                <w:b/>
                <w:bCs/>
                <w:szCs w:val="24"/>
              </w:rPr>
              <w:t>0,92</w:t>
            </w:r>
          </w:p>
        </w:tc>
        <w:tc>
          <w:tcPr>
            <w:tcW w:w="1220" w:type="dxa"/>
            <w:tcBorders>
              <w:top w:val="nil"/>
              <w:left w:val="nil"/>
              <w:bottom w:val="double" w:sz="6" w:space="0" w:color="auto"/>
              <w:right w:val="single" w:sz="4" w:space="0" w:color="auto"/>
            </w:tcBorders>
            <w:shd w:val="clear" w:color="000000" w:fill="EEECE1"/>
            <w:vAlign w:val="bottom"/>
            <w:hideMark/>
          </w:tcPr>
          <w:p w:rsidR="00FD57A2" w:rsidRPr="000E7B90" w:rsidRDefault="00FD57A2" w:rsidP="00FD57A2">
            <w:pPr>
              <w:jc w:val="right"/>
              <w:rPr>
                <w:rFonts w:ascii="Times New Roman" w:hAnsi="Times New Roman"/>
                <w:b/>
                <w:bCs/>
                <w:szCs w:val="24"/>
              </w:rPr>
            </w:pPr>
            <w:r w:rsidRPr="000E7B90">
              <w:rPr>
                <w:rFonts w:ascii="Times New Roman" w:hAnsi="Times New Roman"/>
                <w:b/>
                <w:bCs/>
                <w:szCs w:val="24"/>
              </w:rPr>
              <w:t>-3,68</w:t>
            </w:r>
          </w:p>
        </w:tc>
        <w:tc>
          <w:tcPr>
            <w:tcW w:w="1220" w:type="dxa"/>
            <w:tcBorders>
              <w:top w:val="nil"/>
              <w:left w:val="nil"/>
              <w:bottom w:val="double" w:sz="6" w:space="0" w:color="auto"/>
              <w:right w:val="single" w:sz="4" w:space="0" w:color="auto"/>
            </w:tcBorders>
            <w:shd w:val="clear" w:color="000000" w:fill="EEECE1"/>
            <w:vAlign w:val="bottom"/>
            <w:hideMark/>
          </w:tcPr>
          <w:p w:rsidR="00FD57A2" w:rsidRPr="000E7B90" w:rsidRDefault="00FD57A2" w:rsidP="00FD57A2">
            <w:pPr>
              <w:jc w:val="right"/>
              <w:rPr>
                <w:rFonts w:ascii="Times New Roman" w:hAnsi="Times New Roman"/>
                <w:b/>
                <w:bCs/>
                <w:szCs w:val="24"/>
              </w:rPr>
            </w:pPr>
            <w:r w:rsidRPr="000E7B90">
              <w:rPr>
                <w:rFonts w:ascii="Times New Roman" w:hAnsi="Times New Roman"/>
                <w:b/>
                <w:bCs/>
                <w:szCs w:val="24"/>
              </w:rPr>
              <w:t>18,80</w:t>
            </w:r>
          </w:p>
        </w:tc>
        <w:tc>
          <w:tcPr>
            <w:tcW w:w="1220" w:type="dxa"/>
            <w:tcBorders>
              <w:top w:val="nil"/>
              <w:left w:val="nil"/>
              <w:bottom w:val="double" w:sz="6" w:space="0" w:color="auto"/>
              <w:right w:val="single" w:sz="4" w:space="0" w:color="auto"/>
            </w:tcBorders>
            <w:shd w:val="clear" w:color="000000" w:fill="EEECE1"/>
            <w:vAlign w:val="bottom"/>
            <w:hideMark/>
          </w:tcPr>
          <w:p w:rsidR="00FD57A2" w:rsidRPr="000E7B90" w:rsidRDefault="00FD57A2" w:rsidP="00FD57A2">
            <w:pPr>
              <w:jc w:val="right"/>
              <w:rPr>
                <w:rFonts w:ascii="Times New Roman" w:hAnsi="Times New Roman"/>
                <w:b/>
                <w:bCs/>
                <w:szCs w:val="24"/>
              </w:rPr>
            </w:pPr>
            <w:r w:rsidRPr="000E7B90">
              <w:rPr>
                <w:rFonts w:ascii="Times New Roman" w:hAnsi="Times New Roman"/>
                <w:b/>
                <w:bCs/>
                <w:szCs w:val="24"/>
              </w:rPr>
              <w:t>-26,45</w:t>
            </w:r>
          </w:p>
        </w:tc>
        <w:tc>
          <w:tcPr>
            <w:tcW w:w="1220" w:type="dxa"/>
            <w:tcBorders>
              <w:top w:val="nil"/>
              <w:left w:val="nil"/>
              <w:bottom w:val="double" w:sz="6" w:space="0" w:color="auto"/>
              <w:right w:val="single" w:sz="4" w:space="0" w:color="auto"/>
            </w:tcBorders>
            <w:shd w:val="clear" w:color="000000" w:fill="EEECE1"/>
            <w:vAlign w:val="bottom"/>
            <w:hideMark/>
          </w:tcPr>
          <w:p w:rsidR="00FD57A2" w:rsidRPr="000E7B90" w:rsidRDefault="00FD57A2" w:rsidP="00FD57A2">
            <w:pPr>
              <w:jc w:val="right"/>
              <w:rPr>
                <w:rFonts w:ascii="Times New Roman" w:hAnsi="Times New Roman"/>
                <w:b/>
                <w:bCs/>
                <w:szCs w:val="24"/>
              </w:rPr>
            </w:pPr>
            <w:r w:rsidRPr="000E7B90">
              <w:rPr>
                <w:rFonts w:ascii="Times New Roman" w:hAnsi="Times New Roman"/>
                <w:b/>
                <w:bCs/>
                <w:szCs w:val="24"/>
              </w:rPr>
              <w:t>-16,96</w:t>
            </w:r>
          </w:p>
        </w:tc>
        <w:tc>
          <w:tcPr>
            <w:tcW w:w="1220" w:type="dxa"/>
            <w:tcBorders>
              <w:top w:val="nil"/>
              <w:left w:val="nil"/>
              <w:bottom w:val="double" w:sz="6" w:space="0" w:color="auto"/>
              <w:right w:val="double" w:sz="6" w:space="0" w:color="auto"/>
            </w:tcBorders>
            <w:shd w:val="clear" w:color="000000" w:fill="EEECE1"/>
            <w:vAlign w:val="bottom"/>
            <w:hideMark/>
          </w:tcPr>
          <w:p w:rsidR="00FD57A2" w:rsidRPr="000E7B90" w:rsidRDefault="00FD57A2" w:rsidP="00FD57A2">
            <w:pPr>
              <w:jc w:val="right"/>
              <w:rPr>
                <w:rFonts w:ascii="Times New Roman" w:hAnsi="Times New Roman"/>
                <w:b/>
                <w:bCs/>
                <w:szCs w:val="24"/>
              </w:rPr>
            </w:pPr>
            <w:r w:rsidRPr="000E7B90">
              <w:rPr>
                <w:rFonts w:ascii="Times New Roman" w:hAnsi="Times New Roman"/>
                <w:b/>
                <w:bCs/>
                <w:szCs w:val="24"/>
              </w:rPr>
              <w:t>29,21</w:t>
            </w:r>
          </w:p>
        </w:tc>
      </w:tr>
    </w:tbl>
    <w:p w:rsidR="00A74136" w:rsidRPr="000E7B90" w:rsidRDefault="00A74136" w:rsidP="00A74136">
      <w:pPr>
        <w:ind w:firstLine="426"/>
        <w:jc w:val="both"/>
        <w:rPr>
          <w:rFonts w:ascii="Times New Roman" w:hAnsi="Times New Roman"/>
          <w:lang w:val="nb-NO"/>
        </w:rPr>
      </w:pPr>
    </w:p>
    <w:p w:rsidR="00A74136" w:rsidRPr="000E7B90" w:rsidRDefault="00A74136" w:rsidP="00A74136">
      <w:pPr>
        <w:ind w:firstLine="426"/>
        <w:jc w:val="both"/>
        <w:rPr>
          <w:rFonts w:ascii="Times New Roman" w:hAnsi="Times New Roman"/>
          <w:lang w:val="nb-NO"/>
        </w:rPr>
      </w:pPr>
    </w:p>
    <w:p w:rsidR="001D5816" w:rsidRPr="000E7B90" w:rsidRDefault="00A74136" w:rsidP="002F73AF">
      <w:pPr>
        <w:ind w:firstLine="426"/>
        <w:jc w:val="both"/>
        <w:rPr>
          <w:rFonts w:ascii="Times New Roman" w:hAnsi="Times New Roman"/>
          <w:szCs w:val="24"/>
          <w:lang w:val="sr-Latn-CS"/>
        </w:rPr>
      </w:pPr>
      <w:r w:rsidRPr="000E7B90">
        <w:rPr>
          <w:rFonts w:ascii="Times New Roman" w:hAnsi="Times New Roman"/>
          <w:lang w:val="nb-NO"/>
        </w:rPr>
        <w:t xml:space="preserve">   U odnosu na prethodnu osnovu došlo je do promene površine gazdinske jedinice,</w:t>
      </w:r>
      <w:r w:rsidRPr="000E7B90">
        <w:rPr>
          <w:rFonts w:ascii="Times New Roman" w:hAnsi="Times New Roman"/>
          <w:szCs w:val="24"/>
          <w:lang w:val="nb-NO"/>
        </w:rPr>
        <w:t xml:space="preserve"> i to ukupnog povećanja za  </w:t>
      </w:r>
      <w:r w:rsidRPr="000E7B90">
        <w:rPr>
          <w:rFonts w:ascii="Times New Roman" w:hAnsi="Times New Roman"/>
          <w:b/>
          <w:szCs w:val="24"/>
          <w:lang w:val="nb-NO"/>
        </w:rPr>
        <w:t>91 ar i 86 m</w:t>
      </w:r>
      <w:r w:rsidRPr="000E7B90">
        <w:rPr>
          <w:rFonts w:ascii="Times New Roman" w:hAnsi="Times New Roman"/>
          <w:b/>
          <w:szCs w:val="24"/>
          <w:vertAlign w:val="superscript"/>
          <w:lang w:val="nb-NO"/>
        </w:rPr>
        <w:t>2</w:t>
      </w:r>
      <w:r w:rsidRPr="000E7B90">
        <w:rPr>
          <w:rFonts w:ascii="Times New Roman" w:hAnsi="Times New Roman"/>
          <w:szCs w:val="24"/>
          <w:lang w:val="nb-NO"/>
        </w:rPr>
        <w:t xml:space="preserve"> .</w:t>
      </w:r>
      <w:r w:rsidRPr="000E7B90">
        <w:rPr>
          <w:rFonts w:ascii="Times New Roman" w:hAnsi="Times New Roman"/>
          <w:szCs w:val="24"/>
          <w:lang w:val="sr-Latn-CS"/>
        </w:rPr>
        <w:t xml:space="preserve"> Do povećanja površine je najvećim delom došlo usled prenosa prava korišćenja na 11 novih parcela sa Ministarstva poljoprivrede šumarstva i vodoprivrede na J.P."Vojvodinašume" ( parcele br. 5285, 5294, 5295, 5296, 5297, 5513 i 5536 u K.O. Klenak i parcele 4183, 4187, 4188 i 4189 u K.O. Hrtkovci ), kao i zbog usaglašavanja podataka sa RGZ usled "digitalizacije" katastra u katastarskoj opštini Klenak. Istovremeno je došlo i do umanjenja površine gazdinske jedinice izostavljanjem katastarskih parcela u naseljenom mestu Klenak ( zgrada Šumske Uprave Klenak, stanovi i lugarnice - parcele 963, 1082, 1083, 1867, 1868, 2091, 2092, 2132, 2133/1 u K.O. Klenak ) koje su prešle u javnu svojinu APV, kao i neobraslih površina koje su odlukom nadležnog organa  ( S.O. Ruma ) proglašene građevinskim zemljištem ( deo 944 i 945 K.O. Klenak - čis</w:t>
      </w:r>
      <w:r w:rsidR="002F73AF" w:rsidRPr="000E7B90">
        <w:rPr>
          <w:rFonts w:ascii="Times New Roman" w:hAnsi="Times New Roman"/>
          <w:szCs w:val="24"/>
          <w:lang w:val="sr-Latn-CS"/>
        </w:rPr>
        <w:t>tine 1 i 4 u 32. odeljenju ) .</w:t>
      </w:r>
    </w:p>
    <w:p w:rsidR="001D5816" w:rsidRPr="000E7B90" w:rsidRDefault="001D5816" w:rsidP="00FA1761">
      <w:pPr>
        <w:rPr>
          <w:lang w:val="sr-Latn-CS"/>
        </w:rPr>
      </w:pPr>
    </w:p>
    <w:p w:rsidR="0078094F" w:rsidRPr="000E7B90" w:rsidRDefault="0078094F" w:rsidP="00612851">
      <w:pPr>
        <w:pStyle w:val="Heading3"/>
        <w:rPr>
          <w:color w:val="auto"/>
        </w:rPr>
      </w:pPr>
      <w:bookmarkStart w:id="130" w:name="_Toc20309673"/>
      <w:r w:rsidRPr="000E7B90">
        <w:rPr>
          <w:color w:val="auto"/>
        </w:rPr>
        <w:lastRenderedPageBreak/>
        <w:t>Promena šumskog fonda po zapremini</w:t>
      </w:r>
      <w:bookmarkEnd w:id="130"/>
    </w:p>
    <w:p w:rsidR="00FA1761" w:rsidRPr="000E7B90" w:rsidRDefault="00FA1761" w:rsidP="00FA1761">
      <w:pPr>
        <w:rPr>
          <w:lang w:val="sr-Latn-CS"/>
        </w:rPr>
      </w:pPr>
    </w:p>
    <w:p w:rsidR="003D5197" w:rsidRPr="000E7B90" w:rsidRDefault="00FA1761" w:rsidP="00FA1761">
      <w:pPr>
        <w:rPr>
          <w:rFonts w:ascii="Times New Roman" w:hAnsi="Times New Roman"/>
          <w:i/>
          <w:szCs w:val="24"/>
          <w:lang w:val="nb-NO"/>
        </w:rPr>
      </w:pPr>
      <w:r w:rsidRPr="000E7B90">
        <w:rPr>
          <w:rFonts w:ascii="Times New Roman" w:hAnsi="Times New Roman"/>
          <w:i/>
          <w:szCs w:val="24"/>
          <w:lang w:val="nb-NO"/>
        </w:rPr>
        <w:t xml:space="preserve"> Tabela br. 6.2. – Promena šumskog fonda po zapremin</w:t>
      </w:r>
      <w:r w:rsidR="003D5197" w:rsidRPr="000E7B90">
        <w:rPr>
          <w:rFonts w:ascii="Times New Roman" w:hAnsi="Times New Roman"/>
          <w:i/>
          <w:szCs w:val="24"/>
          <w:lang w:val="nb-NO"/>
        </w:rPr>
        <w:t>i</w:t>
      </w:r>
    </w:p>
    <w:p w:rsidR="001D5816" w:rsidRPr="000E7B90" w:rsidRDefault="001D5816" w:rsidP="00FA1761">
      <w:pPr>
        <w:rPr>
          <w:rFonts w:ascii="Times New Roman" w:hAnsi="Times New Roman"/>
          <w:i/>
          <w:szCs w:val="24"/>
          <w:lang w:val="nb-NO"/>
        </w:rPr>
      </w:pPr>
    </w:p>
    <w:tbl>
      <w:tblPr>
        <w:tblW w:w="11760" w:type="dxa"/>
        <w:tblInd w:w="85" w:type="dxa"/>
        <w:tblLook w:val="04A0"/>
      </w:tblPr>
      <w:tblGrid>
        <w:gridCol w:w="2380"/>
        <w:gridCol w:w="1520"/>
        <w:gridCol w:w="1980"/>
        <w:gridCol w:w="1680"/>
        <w:gridCol w:w="1360"/>
        <w:gridCol w:w="1420"/>
        <w:gridCol w:w="1420"/>
      </w:tblGrid>
      <w:tr w:rsidR="001D5816" w:rsidRPr="000E7B90" w:rsidTr="002F73AF">
        <w:trPr>
          <w:trHeight w:val="945"/>
          <w:tblHeader/>
        </w:trPr>
        <w:tc>
          <w:tcPr>
            <w:tcW w:w="2380" w:type="dxa"/>
            <w:tcBorders>
              <w:top w:val="double" w:sz="6" w:space="0" w:color="auto"/>
              <w:left w:val="double" w:sz="6" w:space="0" w:color="auto"/>
              <w:bottom w:val="nil"/>
              <w:right w:val="single" w:sz="4" w:space="0" w:color="auto"/>
            </w:tcBorders>
            <w:shd w:val="clear" w:color="auto" w:fill="auto"/>
            <w:noWrap/>
            <w:vAlign w:val="center"/>
            <w:hideMark/>
          </w:tcPr>
          <w:p w:rsidR="001D5816" w:rsidRPr="000E7B90" w:rsidRDefault="001D5816" w:rsidP="001D5816">
            <w:pPr>
              <w:jc w:val="center"/>
              <w:rPr>
                <w:rFonts w:ascii="Times New Roman" w:hAnsi="Times New Roman"/>
                <w:b/>
                <w:bCs/>
                <w:szCs w:val="24"/>
              </w:rPr>
            </w:pPr>
            <w:r w:rsidRPr="000E7B90">
              <w:rPr>
                <w:rFonts w:ascii="Times New Roman" w:hAnsi="Times New Roman"/>
                <w:b/>
                <w:bCs/>
                <w:szCs w:val="24"/>
              </w:rPr>
              <w:t>Vrsta drveća</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rsidR="001D5816" w:rsidRPr="000E7B90" w:rsidRDefault="001D5816" w:rsidP="001D5816">
            <w:pPr>
              <w:jc w:val="center"/>
              <w:rPr>
                <w:rFonts w:ascii="Times New Roman" w:hAnsi="Times New Roman"/>
                <w:b/>
                <w:bCs/>
                <w:szCs w:val="24"/>
              </w:rPr>
            </w:pPr>
            <w:r w:rsidRPr="000E7B90">
              <w:rPr>
                <w:rFonts w:ascii="Times New Roman" w:hAnsi="Times New Roman"/>
                <w:b/>
                <w:bCs/>
                <w:szCs w:val="24"/>
              </w:rPr>
              <w:t>Ukupna zapremina 2010</w:t>
            </w:r>
          </w:p>
        </w:tc>
        <w:tc>
          <w:tcPr>
            <w:tcW w:w="1980" w:type="dxa"/>
            <w:tcBorders>
              <w:top w:val="double" w:sz="6" w:space="0" w:color="auto"/>
              <w:left w:val="nil"/>
              <w:bottom w:val="single" w:sz="4" w:space="0" w:color="auto"/>
              <w:right w:val="single" w:sz="4" w:space="0" w:color="auto"/>
            </w:tcBorders>
            <w:shd w:val="clear" w:color="auto" w:fill="auto"/>
            <w:vAlign w:val="center"/>
            <w:hideMark/>
          </w:tcPr>
          <w:p w:rsidR="001D5816" w:rsidRPr="000E7B90" w:rsidRDefault="001D5816" w:rsidP="001D5816">
            <w:pPr>
              <w:jc w:val="center"/>
              <w:rPr>
                <w:rFonts w:ascii="Times New Roman" w:hAnsi="Times New Roman"/>
                <w:b/>
                <w:bCs/>
                <w:szCs w:val="24"/>
              </w:rPr>
            </w:pPr>
            <w:r w:rsidRPr="000E7B90">
              <w:rPr>
                <w:rFonts w:ascii="Times New Roman" w:hAnsi="Times New Roman"/>
                <w:b/>
                <w:bCs/>
                <w:szCs w:val="24"/>
              </w:rPr>
              <w:t>Ukupan zapr. prirast     (10 god) na kraju perioda</w:t>
            </w:r>
          </w:p>
        </w:tc>
        <w:tc>
          <w:tcPr>
            <w:tcW w:w="1680" w:type="dxa"/>
            <w:tcBorders>
              <w:top w:val="double" w:sz="6" w:space="0" w:color="auto"/>
              <w:left w:val="nil"/>
              <w:bottom w:val="single" w:sz="4" w:space="0" w:color="auto"/>
              <w:right w:val="single" w:sz="4" w:space="0" w:color="auto"/>
            </w:tcBorders>
            <w:shd w:val="clear" w:color="auto" w:fill="auto"/>
            <w:vAlign w:val="center"/>
            <w:hideMark/>
          </w:tcPr>
          <w:p w:rsidR="001D5816" w:rsidRPr="000E7B90" w:rsidRDefault="001D5816" w:rsidP="001D5816">
            <w:pPr>
              <w:jc w:val="center"/>
              <w:rPr>
                <w:rFonts w:ascii="Times New Roman" w:hAnsi="Times New Roman"/>
                <w:b/>
                <w:bCs/>
                <w:szCs w:val="24"/>
              </w:rPr>
            </w:pPr>
            <w:r w:rsidRPr="000E7B90">
              <w:rPr>
                <w:rFonts w:ascii="Times New Roman" w:hAnsi="Times New Roman"/>
                <w:b/>
                <w:bCs/>
                <w:szCs w:val="24"/>
              </w:rPr>
              <w:t xml:space="preserve">Ostvareni prinos                    ( 2010-2019 ) </w:t>
            </w:r>
          </w:p>
        </w:tc>
        <w:tc>
          <w:tcPr>
            <w:tcW w:w="1360" w:type="dxa"/>
            <w:tcBorders>
              <w:top w:val="double" w:sz="6" w:space="0" w:color="auto"/>
              <w:left w:val="nil"/>
              <w:bottom w:val="single" w:sz="4" w:space="0" w:color="auto"/>
              <w:right w:val="single" w:sz="4" w:space="0" w:color="auto"/>
            </w:tcBorders>
            <w:shd w:val="clear" w:color="auto" w:fill="auto"/>
            <w:vAlign w:val="center"/>
            <w:hideMark/>
          </w:tcPr>
          <w:p w:rsidR="001D5816" w:rsidRPr="000E7B90" w:rsidRDefault="001D5816" w:rsidP="001D5816">
            <w:pPr>
              <w:jc w:val="center"/>
              <w:rPr>
                <w:rFonts w:ascii="Times New Roman" w:hAnsi="Times New Roman"/>
                <w:b/>
                <w:bCs/>
                <w:szCs w:val="24"/>
              </w:rPr>
            </w:pPr>
            <w:r w:rsidRPr="000E7B90">
              <w:rPr>
                <w:rFonts w:ascii="Times New Roman" w:hAnsi="Times New Roman"/>
                <w:b/>
                <w:bCs/>
                <w:szCs w:val="24"/>
              </w:rPr>
              <w:t>Očekivana zapremina 2020</w:t>
            </w:r>
          </w:p>
        </w:tc>
        <w:tc>
          <w:tcPr>
            <w:tcW w:w="1420" w:type="dxa"/>
            <w:tcBorders>
              <w:top w:val="double" w:sz="6" w:space="0" w:color="auto"/>
              <w:left w:val="nil"/>
              <w:bottom w:val="single" w:sz="4" w:space="0" w:color="auto"/>
              <w:right w:val="single" w:sz="4" w:space="0" w:color="auto"/>
            </w:tcBorders>
            <w:shd w:val="clear" w:color="auto" w:fill="auto"/>
            <w:vAlign w:val="center"/>
            <w:hideMark/>
          </w:tcPr>
          <w:p w:rsidR="001D5816" w:rsidRPr="000E7B90" w:rsidRDefault="001D5816" w:rsidP="001D5816">
            <w:pPr>
              <w:jc w:val="center"/>
              <w:rPr>
                <w:rFonts w:ascii="Times New Roman" w:hAnsi="Times New Roman"/>
                <w:b/>
                <w:bCs/>
                <w:szCs w:val="24"/>
              </w:rPr>
            </w:pPr>
            <w:r w:rsidRPr="000E7B90">
              <w:rPr>
                <w:rFonts w:ascii="Times New Roman" w:hAnsi="Times New Roman"/>
                <w:b/>
                <w:bCs/>
                <w:szCs w:val="24"/>
              </w:rPr>
              <w:t>Izmerena zapremina</w:t>
            </w:r>
          </w:p>
        </w:tc>
        <w:tc>
          <w:tcPr>
            <w:tcW w:w="1420" w:type="dxa"/>
            <w:tcBorders>
              <w:top w:val="double" w:sz="6" w:space="0" w:color="auto"/>
              <w:left w:val="nil"/>
              <w:bottom w:val="single" w:sz="4" w:space="0" w:color="auto"/>
              <w:right w:val="double" w:sz="6" w:space="0" w:color="auto"/>
            </w:tcBorders>
            <w:shd w:val="clear" w:color="auto" w:fill="auto"/>
            <w:vAlign w:val="center"/>
            <w:hideMark/>
          </w:tcPr>
          <w:p w:rsidR="001D5816" w:rsidRPr="000E7B90" w:rsidRDefault="001D5816" w:rsidP="001D5816">
            <w:pPr>
              <w:jc w:val="center"/>
              <w:rPr>
                <w:rFonts w:ascii="Times New Roman" w:hAnsi="Times New Roman"/>
                <w:b/>
                <w:bCs/>
                <w:szCs w:val="24"/>
              </w:rPr>
            </w:pPr>
            <w:r w:rsidRPr="000E7B90">
              <w:rPr>
                <w:rFonts w:ascii="Times New Roman" w:hAnsi="Times New Roman"/>
                <w:b/>
                <w:bCs/>
                <w:szCs w:val="24"/>
              </w:rPr>
              <w:t>Razlika u zapremini</w:t>
            </w:r>
          </w:p>
        </w:tc>
      </w:tr>
      <w:tr w:rsidR="001D5816" w:rsidRPr="000E7B90" w:rsidTr="002F73AF">
        <w:trPr>
          <w:trHeight w:val="360"/>
          <w:tblHeader/>
        </w:trPr>
        <w:tc>
          <w:tcPr>
            <w:tcW w:w="2380" w:type="dxa"/>
            <w:tcBorders>
              <w:top w:val="nil"/>
              <w:left w:val="double" w:sz="6" w:space="0" w:color="auto"/>
              <w:bottom w:val="double" w:sz="6" w:space="0" w:color="auto"/>
              <w:right w:val="single" w:sz="4" w:space="0" w:color="auto"/>
            </w:tcBorders>
            <w:shd w:val="clear" w:color="auto" w:fill="auto"/>
            <w:noWrap/>
            <w:vAlign w:val="center"/>
            <w:hideMark/>
          </w:tcPr>
          <w:p w:rsidR="001D5816" w:rsidRPr="000E7B90" w:rsidRDefault="001D5816" w:rsidP="001D5816">
            <w:pPr>
              <w:jc w:val="center"/>
              <w:rPr>
                <w:rFonts w:ascii="Times New Roman" w:hAnsi="Times New Roman"/>
                <w:b/>
                <w:bCs/>
                <w:szCs w:val="24"/>
              </w:rPr>
            </w:pPr>
            <w:r w:rsidRPr="000E7B90">
              <w:rPr>
                <w:rFonts w:ascii="Times New Roman" w:hAnsi="Times New Roman"/>
                <w:b/>
                <w:bCs/>
                <w:szCs w:val="24"/>
              </w:rPr>
              <w:t> </w:t>
            </w:r>
          </w:p>
        </w:tc>
        <w:tc>
          <w:tcPr>
            <w:tcW w:w="1520" w:type="dxa"/>
            <w:tcBorders>
              <w:top w:val="nil"/>
              <w:left w:val="nil"/>
              <w:bottom w:val="double" w:sz="6" w:space="0" w:color="auto"/>
              <w:right w:val="nil"/>
            </w:tcBorders>
            <w:shd w:val="clear" w:color="auto" w:fill="auto"/>
            <w:noWrap/>
            <w:vAlign w:val="bottom"/>
            <w:hideMark/>
          </w:tcPr>
          <w:p w:rsidR="001D5816" w:rsidRPr="000E7B90" w:rsidRDefault="001D5816" w:rsidP="001D5816">
            <w:pPr>
              <w:jc w:val="center"/>
              <w:rPr>
                <w:rFonts w:ascii="Times New Roman" w:hAnsi="Times New Roman"/>
                <w:szCs w:val="24"/>
              </w:rPr>
            </w:pPr>
            <w:r w:rsidRPr="000E7B90">
              <w:rPr>
                <w:rFonts w:ascii="Times New Roman" w:hAnsi="Times New Roman"/>
                <w:szCs w:val="24"/>
              </w:rPr>
              <w:t xml:space="preserve">                                               </w:t>
            </w:r>
          </w:p>
        </w:tc>
        <w:tc>
          <w:tcPr>
            <w:tcW w:w="1980" w:type="dxa"/>
            <w:tcBorders>
              <w:top w:val="nil"/>
              <w:left w:val="nil"/>
              <w:bottom w:val="double" w:sz="6" w:space="0" w:color="auto"/>
              <w:right w:val="nil"/>
            </w:tcBorders>
            <w:shd w:val="clear" w:color="auto" w:fill="auto"/>
            <w:noWrap/>
            <w:vAlign w:val="bottom"/>
            <w:hideMark/>
          </w:tcPr>
          <w:p w:rsidR="001D5816" w:rsidRPr="000E7B90" w:rsidRDefault="001D5816" w:rsidP="001D5816">
            <w:pPr>
              <w:jc w:val="center"/>
              <w:rPr>
                <w:rFonts w:ascii="Times New Roman" w:hAnsi="Times New Roman"/>
                <w:szCs w:val="24"/>
              </w:rPr>
            </w:pPr>
            <w:r w:rsidRPr="000E7B90">
              <w:rPr>
                <w:rFonts w:ascii="Times New Roman" w:hAnsi="Times New Roman"/>
                <w:szCs w:val="24"/>
              </w:rPr>
              <w:t> </w:t>
            </w:r>
          </w:p>
        </w:tc>
        <w:tc>
          <w:tcPr>
            <w:tcW w:w="1680" w:type="dxa"/>
            <w:tcBorders>
              <w:top w:val="nil"/>
              <w:left w:val="nil"/>
              <w:bottom w:val="double" w:sz="6" w:space="0" w:color="auto"/>
              <w:right w:val="nil"/>
            </w:tcBorders>
            <w:shd w:val="clear" w:color="auto" w:fill="auto"/>
            <w:noWrap/>
            <w:vAlign w:val="bottom"/>
            <w:hideMark/>
          </w:tcPr>
          <w:p w:rsidR="001D5816" w:rsidRPr="000E7B90" w:rsidRDefault="001D5816" w:rsidP="001D5816">
            <w:pPr>
              <w:jc w:val="center"/>
              <w:rPr>
                <w:rFonts w:ascii="Times New Roman" w:hAnsi="Times New Roman"/>
                <w:szCs w:val="24"/>
              </w:rPr>
            </w:pPr>
            <w:r w:rsidRPr="000E7B90">
              <w:rPr>
                <w:rFonts w:ascii="Times New Roman" w:hAnsi="Times New Roman"/>
                <w:szCs w:val="24"/>
              </w:rPr>
              <w:t> m</w:t>
            </w:r>
            <w:r w:rsidRPr="000E7B90">
              <w:rPr>
                <w:rFonts w:ascii="Times New Roman" w:hAnsi="Times New Roman"/>
                <w:szCs w:val="24"/>
                <w:vertAlign w:val="superscript"/>
              </w:rPr>
              <w:t>3</w:t>
            </w:r>
          </w:p>
        </w:tc>
        <w:tc>
          <w:tcPr>
            <w:tcW w:w="1360" w:type="dxa"/>
            <w:tcBorders>
              <w:top w:val="nil"/>
              <w:left w:val="nil"/>
              <w:bottom w:val="double" w:sz="6" w:space="0" w:color="auto"/>
              <w:right w:val="nil"/>
            </w:tcBorders>
            <w:shd w:val="clear" w:color="auto" w:fill="auto"/>
            <w:noWrap/>
            <w:vAlign w:val="bottom"/>
            <w:hideMark/>
          </w:tcPr>
          <w:p w:rsidR="001D5816" w:rsidRPr="000E7B90" w:rsidRDefault="001D5816" w:rsidP="001D5816">
            <w:pPr>
              <w:jc w:val="center"/>
              <w:rPr>
                <w:rFonts w:ascii="Times New Roman" w:hAnsi="Times New Roman"/>
                <w:szCs w:val="24"/>
              </w:rPr>
            </w:pPr>
            <w:r w:rsidRPr="000E7B90">
              <w:rPr>
                <w:rFonts w:ascii="Times New Roman" w:hAnsi="Times New Roman"/>
                <w:szCs w:val="24"/>
              </w:rPr>
              <w:t> </w:t>
            </w:r>
          </w:p>
        </w:tc>
        <w:tc>
          <w:tcPr>
            <w:tcW w:w="1420" w:type="dxa"/>
            <w:tcBorders>
              <w:top w:val="nil"/>
              <w:left w:val="nil"/>
              <w:bottom w:val="double" w:sz="6" w:space="0" w:color="auto"/>
              <w:right w:val="nil"/>
            </w:tcBorders>
            <w:shd w:val="clear" w:color="auto" w:fill="auto"/>
            <w:noWrap/>
            <w:vAlign w:val="bottom"/>
            <w:hideMark/>
          </w:tcPr>
          <w:p w:rsidR="001D5816" w:rsidRPr="000E7B90" w:rsidRDefault="001D5816" w:rsidP="001D5816">
            <w:pPr>
              <w:jc w:val="center"/>
              <w:rPr>
                <w:rFonts w:ascii="Times New Roman" w:hAnsi="Times New Roman"/>
                <w:szCs w:val="24"/>
              </w:rPr>
            </w:pPr>
            <w:r w:rsidRPr="000E7B90">
              <w:rPr>
                <w:rFonts w:ascii="Times New Roman" w:hAnsi="Times New Roman"/>
                <w:szCs w:val="24"/>
              </w:rPr>
              <w:t> </w:t>
            </w:r>
          </w:p>
        </w:tc>
        <w:tc>
          <w:tcPr>
            <w:tcW w:w="1420" w:type="dxa"/>
            <w:tcBorders>
              <w:top w:val="nil"/>
              <w:left w:val="nil"/>
              <w:bottom w:val="double" w:sz="6" w:space="0" w:color="auto"/>
              <w:right w:val="double" w:sz="6" w:space="0" w:color="auto"/>
            </w:tcBorders>
            <w:shd w:val="clear" w:color="auto" w:fill="auto"/>
            <w:noWrap/>
            <w:vAlign w:val="bottom"/>
            <w:hideMark/>
          </w:tcPr>
          <w:p w:rsidR="001D5816" w:rsidRPr="000E7B90" w:rsidRDefault="001D5816" w:rsidP="001D5816">
            <w:pPr>
              <w:jc w:val="center"/>
              <w:rPr>
                <w:rFonts w:ascii="Times New Roman" w:hAnsi="Times New Roman"/>
                <w:szCs w:val="24"/>
              </w:rPr>
            </w:pPr>
            <w:r w:rsidRPr="000E7B90">
              <w:rPr>
                <w:rFonts w:ascii="Times New Roman" w:hAnsi="Times New Roman"/>
                <w:szCs w:val="24"/>
              </w:rPr>
              <w:t> </w:t>
            </w:r>
          </w:p>
        </w:tc>
      </w:tr>
      <w:tr w:rsidR="001D5816" w:rsidRPr="000E7B90" w:rsidTr="001D5816">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topola I-214</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95.842,9</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28.168,0</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117.564,6</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6.446,3</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34.275,5</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27.829,2</w:t>
            </w:r>
          </w:p>
        </w:tc>
      </w:tr>
      <w:tr w:rsidR="001D5816" w:rsidRPr="000E7B90" w:rsidTr="001D5816">
        <w:trPr>
          <w:trHeight w:val="360"/>
        </w:trPr>
        <w:tc>
          <w:tcPr>
            <w:tcW w:w="238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deltoidna topola</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2.330,0</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38.745,0</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157,4</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40.917,6</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28.349,3</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-12.568,3</w:t>
            </w:r>
          </w:p>
        </w:tc>
      </w:tr>
      <w:tr w:rsidR="001D5816" w:rsidRPr="000E7B90" w:rsidTr="001D5816">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bela vrba</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5.570,9</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646,0</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3.389,4</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2.827,5</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3.235,3</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407,8</w:t>
            </w:r>
          </w:p>
        </w:tc>
      </w:tr>
      <w:tr w:rsidR="001D5816" w:rsidRPr="000E7B90" w:rsidTr="001D5816">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lužnjak</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94.564,7</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12.746,0</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4.512,7</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102.798,0</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90.731,1</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-12.066,9</w:t>
            </w:r>
          </w:p>
        </w:tc>
      </w:tr>
      <w:tr w:rsidR="001D5816" w:rsidRPr="000E7B90" w:rsidTr="001D5816">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crna topola</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695,8</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101,0</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796,8</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727,6</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-69,2</w:t>
            </w:r>
          </w:p>
        </w:tc>
      </w:tr>
      <w:tr w:rsidR="001D5816" w:rsidRPr="000E7B90" w:rsidTr="001D5816">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bela topola</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16.679,4</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3.400,0</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3.081,3</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16.998,1</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17.551,4</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553,3</w:t>
            </w:r>
          </w:p>
        </w:tc>
      </w:tr>
      <w:tr w:rsidR="001D5816" w:rsidRPr="000E7B90" w:rsidTr="001D5816">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topola M-1</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3.217,6</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12.010,0</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196,2</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15.031,4</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10.176,9</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-4.854,5</w:t>
            </w:r>
          </w:p>
        </w:tc>
      </w:tr>
      <w:tr w:rsidR="001D5816" w:rsidRPr="000E7B90" w:rsidTr="001D5816">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O.T.L.</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12.506,0</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2.211,0</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1.046,3</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13.670,7</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7.029,6</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-6.641,1</w:t>
            </w:r>
          </w:p>
        </w:tc>
      </w:tr>
      <w:tr w:rsidR="001D5816" w:rsidRPr="000E7B90" w:rsidTr="001D5816">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poljski jasen</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58.878,0</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14.737,0</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3.777,4</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69.837,6</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64.572,2</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-5.265,4</w:t>
            </w:r>
          </w:p>
        </w:tc>
      </w:tr>
      <w:tr w:rsidR="001D5816" w:rsidRPr="000E7B90" w:rsidTr="001D5816">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crni orah</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5.021,6</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651,0</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5.672,6</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3.399,0</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-2.273,6</w:t>
            </w:r>
          </w:p>
        </w:tc>
      </w:tr>
      <w:tr w:rsidR="001D5816" w:rsidRPr="000E7B90" w:rsidTr="001D5816">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cer</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1.794,8</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263,0</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151,0</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1.906,8</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1.751,0</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-155,8</w:t>
            </w:r>
          </w:p>
        </w:tc>
      </w:tr>
      <w:tr w:rsidR="001D5816" w:rsidRPr="000E7B90" w:rsidTr="001D5816">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bagrem</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56,7</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11,0</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1,8</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65,9</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37,6</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-28,3</w:t>
            </w:r>
          </w:p>
        </w:tc>
      </w:tr>
      <w:tr w:rsidR="001D5816" w:rsidRPr="000E7B90" w:rsidTr="001D5816">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crna jova</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3,1</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3,1</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 </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-3,1</w:t>
            </w:r>
          </w:p>
        </w:tc>
      </w:tr>
      <w:tr w:rsidR="001D5816" w:rsidRPr="000E7B90" w:rsidTr="001D5816">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topola serotina</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845,7</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14,0</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859,7</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89,4</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-770,3</w:t>
            </w:r>
          </w:p>
        </w:tc>
      </w:tr>
      <w:tr w:rsidR="001D5816" w:rsidRPr="000E7B90" w:rsidTr="001D5816">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sitnolisna lipa</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61,6</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118,0</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179,6</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550,9</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371,3</w:t>
            </w:r>
          </w:p>
        </w:tc>
      </w:tr>
      <w:tr w:rsidR="001D5816" w:rsidRPr="000E7B90" w:rsidTr="001D5816">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grab</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603,5</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99,0</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5,0</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697,5</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645,1</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-52,4</w:t>
            </w:r>
          </w:p>
        </w:tc>
      </w:tr>
      <w:tr w:rsidR="001D5816" w:rsidRPr="000E7B90" w:rsidTr="001D5816">
        <w:trPr>
          <w:trHeight w:val="360"/>
        </w:trPr>
        <w:tc>
          <w:tcPr>
            <w:tcW w:w="2380" w:type="dxa"/>
            <w:tcBorders>
              <w:top w:val="nil"/>
              <w:left w:val="double" w:sz="6" w:space="0" w:color="auto"/>
              <w:bottom w:val="single" w:sz="4" w:space="0" w:color="auto"/>
              <w:right w:val="single" w:sz="4" w:space="0" w:color="auto"/>
            </w:tcBorders>
            <w:shd w:val="clear" w:color="auto" w:fill="auto"/>
            <w:noWrap/>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krupnolisna lipa</w:t>
            </w:r>
          </w:p>
        </w:tc>
        <w:tc>
          <w:tcPr>
            <w:tcW w:w="15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1.478,7</w:t>
            </w:r>
          </w:p>
        </w:tc>
        <w:tc>
          <w:tcPr>
            <w:tcW w:w="19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176,0</w:t>
            </w:r>
          </w:p>
        </w:tc>
        <w:tc>
          <w:tcPr>
            <w:tcW w:w="168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186,6</w:t>
            </w:r>
          </w:p>
        </w:tc>
        <w:tc>
          <w:tcPr>
            <w:tcW w:w="136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1.468,1</w:t>
            </w:r>
          </w:p>
        </w:tc>
        <w:tc>
          <w:tcPr>
            <w:tcW w:w="1420" w:type="dxa"/>
            <w:tcBorders>
              <w:top w:val="nil"/>
              <w:left w:val="nil"/>
              <w:bottom w:val="single" w:sz="4"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652,9</w:t>
            </w:r>
          </w:p>
        </w:tc>
        <w:tc>
          <w:tcPr>
            <w:tcW w:w="1420" w:type="dxa"/>
            <w:tcBorders>
              <w:top w:val="nil"/>
              <w:left w:val="nil"/>
              <w:bottom w:val="single" w:sz="4"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-815,2</w:t>
            </w:r>
          </w:p>
        </w:tc>
      </w:tr>
      <w:tr w:rsidR="001D5816" w:rsidRPr="000E7B90" w:rsidTr="001D5816">
        <w:trPr>
          <w:trHeight w:val="360"/>
        </w:trPr>
        <w:tc>
          <w:tcPr>
            <w:tcW w:w="2380" w:type="dxa"/>
            <w:tcBorders>
              <w:top w:val="single" w:sz="4" w:space="0" w:color="auto"/>
              <w:left w:val="double" w:sz="6" w:space="0" w:color="auto"/>
              <w:bottom w:val="double" w:sz="6" w:space="0" w:color="auto"/>
              <w:right w:val="single" w:sz="4" w:space="0" w:color="auto"/>
            </w:tcBorders>
            <w:shd w:val="clear" w:color="auto" w:fill="auto"/>
            <w:vAlign w:val="bottom"/>
            <w:hideMark/>
          </w:tcPr>
          <w:p w:rsidR="001D5816" w:rsidRPr="000E7B90" w:rsidRDefault="001D5816" w:rsidP="001D5816">
            <w:pPr>
              <w:rPr>
                <w:rFonts w:ascii="Times New Roman" w:hAnsi="Times New Roman"/>
                <w:szCs w:val="24"/>
              </w:rPr>
            </w:pPr>
            <w:r w:rsidRPr="000E7B90">
              <w:rPr>
                <w:rFonts w:ascii="Times New Roman" w:hAnsi="Times New Roman"/>
                <w:szCs w:val="24"/>
              </w:rPr>
              <w:t>američki jasen</w:t>
            </w:r>
          </w:p>
        </w:tc>
        <w:tc>
          <w:tcPr>
            <w:tcW w:w="1520" w:type="dxa"/>
            <w:tcBorders>
              <w:top w:val="nil"/>
              <w:left w:val="nil"/>
              <w:bottom w:val="double" w:sz="6" w:space="0" w:color="auto"/>
              <w:right w:val="single" w:sz="4" w:space="0" w:color="auto"/>
            </w:tcBorders>
            <w:shd w:val="clear" w:color="auto" w:fill="auto"/>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50,7</w:t>
            </w:r>
          </w:p>
        </w:tc>
        <w:tc>
          <w:tcPr>
            <w:tcW w:w="1980" w:type="dxa"/>
            <w:tcBorders>
              <w:top w:val="single" w:sz="4" w:space="0" w:color="auto"/>
              <w:left w:val="nil"/>
              <w:bottom w:val="double" w:sz="6" w:space="0" w:color="auto"/>
              <w:right w:val="single" w:sz="4" w:space="0" w:color="auto"/>
            </w:tcBorders>
            <w:shd w:val="clear" w:color="auto" w:fill="auto"/>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51,0</w:t>
            </w:r>
          </w:p>
        </w:tc>
        <w:tc>
          <w:tcPr>
            <w:tcW w:w="1680" w:type="dxa"/>
            <w:tcBorders>
              <w:top w:val="single" w:sz="4" w:space="0" w:color="auto"/>
              <w:left w:val="nil"/>
              <w:bottom w:val="double" w:sz="6" w:space="0" w:color="auto"/>
              <w:right w:val="single" w:sz="4" w:space="0" w:color="auto"/>
            </w:tcBorders>
            <w:shd w:val="clear" w:color="auto" w:fill="auto"/>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201,0</w:t>
            </w:r>
          </w:p>
        </w:tc>
        <w:tc>
          <w:tcPr>
            <w:tcW w:w="1360" w:type="dxa"/>
            <w:tcBorders>
              <w:top w:val="single" w:sz="4" w:space="0" w:color="auto"/>
              <w:left w:val="nil"/>
              <w:bottom w:val="double" w:sz="6"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-99,3</w:t>
            </w:r>
          </w:p>
        </w:tc>
        <w:tc>
          <w:tcPr>
            <w:tcW w:w="1420" w:type="dxa"/>
            <w:tcBorders>
              <w:top w:val="single" w:sz="4" w:space="0" w:color="auto"/>
              <w:left w:val="nil"/>
              <w:bottom w:val="double" w:sz="6" w:space="0" w:color="auto"/>
              <w:right w:val="single" w:sz="4"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241,8</w:t>
            </w:r>
          </w:p>
        </w:tc>
        <w:tc>
          <w:tcPr>
            <w:tcW w:w="1420" w:type="dxa"/>
            <w:tcBorders>
              <w:top w:val="nil"/>
              <w:left w:val="nil"/>
              <w:bottom w:val="double" w:sz="6" w:space="0" w:color="auto"/>
              <w:right w:val="double" w:sz="6" w:space="0" w:color="auto"/>
            </w:tcBorders>
            <w:shd w:val="clear" w:color="auto" w:fill="auto"/>
            <w:noWrap/>
            <w:vAlign w:val="bottom"/>
            <w:hideMark/>
          </w:tcPr>
          <w:p w:rsidR="001D5816" w:rsidRPr="000E7B90" w:rsidRDefault="001D5816" w:rsidP="001D5816">
            <w:pPr>
              <w:jc w:val="right"/>
              <w:rPr>
                <w:rFonts w:ascii="Times New Roman" w:hAnsi="Times New Roman"/>
                <w:szCs w:val="24"/>
              </w:rPr>
            </w:pPr>
            <w:r w:rsidRPr="000E7B90">
              <w:rPr>
                <w:rFonts w:ascii="Times New Roman" w:hAnsi="Times New Roman"/>
                <w:szCs w:val="24"/>
              </w:rPr>
              <w:t>341,1</w:t>
            </w:r>
          </w:p>
        </w:tc>
      </w:tr>
      <w:tr w:rsidR="001D5816" w:rsidRPr="000E7B90" w:rsidTr="001D5816">
        <w:trPr>
          <w:trHeight w:val="480"/>
        </w:trPr>
        <w:tc>
          <w:tcPr>
            <w:tcW w:w="2380" w:type="dxa"/>
            <w:tcBorders>
              <w:top w:val="nil"/>
              <w:left w:val="double" w:sz="6" w:space="0" w:color="auto"/>
              <w:bottom w:val="double" w:sz="6" w:space="0" w:color="auto"/>
              <w:right w:val="single" w:sz="4" w:space="0" w:color="auto"/>
            </w:tcBorders>
            <w:shd w:val="clear" w:color="000000" w:fill="EEECE1"/>
            <w:noWrap/>
            <w:vAlign w:val="bottom"/>
            <w:hideMark/>
          </w:tcPr>
          <w:p w:rsidR="001D5816" w:rsidRPr="000E7B90" w:rsidRDefault="001D5816" w:rsidP="001D5816">
            <w:pPr>
              <w:rPr>
                <w:rFonts w:ascii="Times New Roman" w:hAnsi="Times New Roman"/>
                <w:b/>
                <w:bCs/>
                <w:szCs w:val="24"/>
              </w:rPr>
            </w:pPr>
            <w:r w:rsidRPr="000E7B90">
              <w:rPr>
                <w:rFonts w:ascii="Times New Roman" w:hAnsi="Times New Roman"/>
                <w:b/>
                <w:bCs/>
                <w:szCs w:val="24"/>
              </w:rPr>
              <w:t> </w:t>
            </w:r>
          </w:p>
        </w:tc>
        <w:tc>
          <w:tcPr>
            <w:tcW w:w="1520" w:type="dxa"/>
            <w:tcBorders>
              <w:top w:val="nil"/>
              <w:left w:val="nil"/>
              <w:bottom w:val="double" w:sz="6" w:space="0" w:color="auto"/>
              <w:right w:val="single" w:sz="4" w:space="0" w:color="auto"/>
            </w:tcBorders>
            <w:shd w:val="clear" w:color="000000" w:fill="EEECE1"/>
            <w:noWrap/>
            <w:vAlign w:val="bottom"/>
            <w:hideMark/>
          </w:tcPr>
          <w:p w:rsidR="001D5816" w:rsidRPr="000E7B90" w:rsidRDefault="001D5816" w:rsidP="001D5816">
            <w:pPr>
              <w:jc w:val="right"/>
              <w:rPr>
                <w:rFonts w:ascii="Times New Roman" w:hAnsi="Times New Roman"/>
                <w:b/>
                <w:bCs/>
                <w:szCs w:val="24"/>
              </w:rPr>
            </w:pPr>
            <w:r w:rsidRPr="000E7B90">
              <w:rPr>
                <w:rFonts w:ascii="Times New Roman" w:hAnsi="Times New Roman"/>
                <w:b/>
                <w:bCs/>
                <w:szCs w:val="24"/>
              </w:rPr>
              <w:t>300.201,7</w:t>
            </w:r>
          </w:p>
        </w:tc>
        <w:tc>
          <w:tcPr>
            <w:tcW w:w="1980" w:type="dxa"/>
            <w:tcBorders>
              <w:top w:val="nil"/>
              <w:left w:val="nil"/>
              <w:bottom w:val="double" w:sz="6" w:space="0" w:color="auto"/>
              <w:right w:val="single" w:sz="4" w:space="0" w:color="auto"/>
            </w:tcBorders>
            <w:shd w:val="clear" w:color="000000" w:fill="EEECE1"/>
            <w:noWrap/>
            <w:vAlign w:val="bottom"/>
            <w:hideMark/>
          </w:tcPr>
          <w:p w:rsidR="001D5816" w:rsidRPr="000E7B90" w:rsidRDefault="001D5816" w:rsidP="001D5816">
            <w:pPr>
              <w:jc w:val="right"/>
              <w:rPr>
                <w:rFonts w:ascii="Times New Roman" w:hAnsi="Times New Roman"/>
                <w:b/>
                <w:bCs/>
                <w:szCs w:val="24"/>
              </w:rPr>
            </w:pPr>
            <w:r w:rsidRPr="000E7B90">
              <w:rPr>
                <w:rFonts w:ascii="Times New Roman" w:hAnsi="Times New Roman"/>
                <w:b/>
                <w:bCs/>
                <w:szCs w:val="24"/>
              </w:rPr>
              <w:t>114.147,0</w:t>
            </w:r>
          </w:p>
        </w:tc>
        <w:tc>
          <w:tcPr>
            <w:tcW w:w="1680" w:type="dxa"/>
            <w:tcBorders>
              <w:top w:val="nil"/>
              <w:left w:val="nil"/>
              <w:bottom w:val="double" w:sz="6" w:space="0" w:color="auto"/>
              <w:right w:val="single" w:sz="4" w:space="0" w:color="auto"/>
            </w:tcBorders>
            <w:shd w:val="clear" w:color="000000" w:fill="EEECE1"/>
            <w:noWrap/>
            <w:vAlign w:val="bottom"/>
            <w:hideMark/>
          </w:tcPr>
          <w:p w:rsidR="001D5816" w:rsidRPr="000E7B90" w:rsidRDefault="001D5816" w:rsidP="001D5816">
            <w:pPr>
              <w:jc w:val="right"/>
              <w:rPr>
                <w:rFonts w:ascii="Times New Roman" w:hAnsi="Times New Roman"/>
                <w:b/>
                <w:bCs/>
                <w:szCs w:val="24"/>
              </w:rPr>
            </w:pPr>
            <w:r w:rsidRPr="000E7B90">
              <w:rPr>
                <w:rFonts w:ascii="Times New Roman" w:hAnsi="Times New Roman"/>
                <w:b/>
                <w:bCs/>
                <w:szCs w:val="24"/>
              </w:rPr>
              <w:t>134.270,7</w:t>
            </w:r>
          </w:p>
        </w:tc>
        <w:tc>
          <w:tcPr>
            <w:tcW w:w="1360" w:type="dxa"/>
            <w:tcBorders>
              <w:top w:val="nil"/>
              <w:left w:val="nil"/>
              <w:bottom w:val="double" w:sz="6" w:space="0" w:color="auto"/>
              <w:right w:val="single" w:sz="4" w:space="0" w:color="auto"/>
            </w:tcBorders>
            <w:shd w:val="clear" w:color="000000" w:fill="EEECE1"/>
            <w:noWrap/>
            <w:vAlign w:val="bottom"/>
            <w:hideMark/>
          </w:tcPr>
          <w:p w:rsidR="001D5816" w:rsidRPr="000E7B90" w:rsidRDefault="001D5816" w:rsidP="001D5816">
            <w:pPr>
              <w:jc w:val="right"/>
              <w:rPr>
                <w:rFonts w:ascii="Times New Roman" w:hAnsi="Times New Roman"/>
                <w:b/>
                <w:bCs/>
                <w:szCs w:val="24"/>
              </w:rPr>
            </w:pPr>
            <w:r w:rsidRPr="000E7B90">
              <w:rPr>
                <w:rFonts w:ascii="Times New Roman" w:hAnsi="Times New Roman"/>
                <w:b/>
                <w:bCs/>
                <w:szCs w:val="24"/>
              </w:rPr>
              <w:t>280.078,0</w:t>
            </w:r>
          </w:p>
        </w:tc>
        <w:tc>
          <w:tcPr>
            <w:tcW w:w="1420" w:type="dxa"/>
            <w:tcBorders>
              <w:top w:val="nil"/>
              <w:left w:val="nil"/>
              <w:bottom w:val="double" w:sz="6" w:space="0" w:color="auto"/>
              <w:right w:val="single" w:sz="4" w:space="0" w:color="auto"/>
            </w:tcBorders>
            <w:shd w:val="clear" w:color="000000" w:fill="EEECE1"/>
            <w:noWrap/>
            <w:vAlign w:val="bottom"/>
            <w:hideMark/>
          </w:tcPr>
          <w:p w:rsidR="001D5816" w:rsidRPr="000E7B90" w:rsidRDefault="001D5816" w:rsidP="001D5816">
            <w:pPr>
              <w:jc w:val="right"/>
              <w:rPr>
                <w:rFonts w:ascii="Times New Roman" w:hAnsi="Times New Roman"/>
                <w:b/>
                <w:bCs/>
                <w:szCs w:val="24"/>
              </w:rPr>
            </w:pPr>
            <w:r w:rsidRPr="000E7B90">
              <w:rPr>
                <w:rFonts w:ascii="Times New Roman" w:hAnsi="Times New Roman"/>
                <w:b/>
                <w:bCs/>
                <w:szCs w:val="24"/>
              </w:rPr>
              <w:t>264.016,6</w:t>
            </w:r>
          </w:p>
        </w:tc>
        <w:tc>
          <w:tcPr>
            <w:tcW w:w="1420" w:type="dxa"/>
            <w:tcBorders>
              <w:top w:val="nil"/>
              <w:left w:val="nil"/>
              <w:bottom w:val="double" w:sz="6" w:space="0" w:color="auto"/>
              <w:right w:val="double" w:sz="6" w:space="0" w:color="auto"/>
            </w:tcBorders>
            <w:shd w:val="clear" w:color="000000" w:fill="EEECE1"/>
            <w:noWrap/>
            <w:vAlign w:val="bottom"/>
            <w:hideMark/>
          </w:tcPr>
          <w:p w:rsidR="001D5816" w:rsidRPr="000E7B90" w:rsidRDefault="001D5816" w:rsidP="001D5816">
            <w:pPr>
              <w:jc w:val="right"/>
              <w:rPr>
                <w:rFonts w:ascii="Times New Roman" w:hAnsi="Times New Roman"/>
                <w:b/>
                <w:bCs/>
                <w:szCs w:val="24"/>
              </w:rPr>
            </w:pPr>
            <w:r w:rsidRPr="000E7B90">
              <w:rPr>
                <w:rFonts w:ascii="Times New Roman" w:hAnsi="Times New Roman"/>
                <w:b/>
                <w:bCs/>
                <w:szCs w:val="24"/>
              </w:rPr>
              <w:t>-16.061,4</w:t>
            </w:r>
          </w:p>
        </w:tc>
      </w:tr>
    </w:tbl>
    <w:p w:rsidR="003D5197" w:rsidRPr="000E7B90" w:rsidRDefault="003D5197" w:rsidP="00FA1761">
      <w:pPr>
        <w:rPr>
          <w:rFonts w:ascii="Times New Roman" w:hAnsi="Times New Roman"/>
          <w:szCs w:val="24"/>
          <w:lang w:val="de-DE"/>
        </w:rPr>
      </w:pPr>
    </w:p>
    <w:p w:rsidR="00FA1761" w:rsidRPr="000E7B90" w:rsidRDefault="00FA1761" w:rsidP="00FA1761">
      <w:pPr>
        <w:jc w:val="both"/>
        <w:rPr>
          <w:rFonts w:ascii="Times New Roman" w:hAnsi="Times New Roman"/>
          <w:szCs w:val="24"/>
          <w:lang w:val="de-DE"/>
        </w:rPr>
      </w:pPr>
      <w:r w:rsidRPr="000E7B90">
        <w:rPr>
          <w:rFonts w:ascii="Times New Roman" w:hAnsi="Times New Roman"/>
          <w:szCs w:val="24"/>
          <w:lang w:val="de-DE"/>
        </w:rPr>
        <w:tab/>
      </w:r>
    </w:p>
    <w:p w:rsidR="00FA1761" w:rsidRPr="000E7B90" w:rsidRDefault="006E1651" w:rsidP="00FA1761">
      <w:pPr>
        <w:ind w:firstLine="720"/>
        <w:jc w:val="both"/>
        <w:rPr>
          <w:rFonts w:ascii="Times New Roman" w:hAnsi="Times New Roman"/>
          <w:szCs w:val="24"/>
          <w:lang w:val="de-DE"/>
        </w:rPr>
      </w:pPr>
      <w:r w:rsidRPr="000E7B90">
        <w:rPr>
          <w:rFonts w:ascii="Times New Roman" w:hAnsi="Times New Roman"/>
          <w:szCs w:val="24"/>
          <w:lang w:val="de-DE"/>
        </w:rPr>
        <w:t>Premerom 2010</w:t>
      </w:r>
      <w:r w:rsidR="00FA1761" w:rsidRPr="000E7B90">
        <w:rPr>
          <w:rFonts w:ascii="Times New Roman" w:hAnsi="Times New Roman"/>
          <w:szCs w:val="24"/>
          <w:lang w:val="de-DE"/>
        </w:rPr>
        <w:t>. god. utvrđena je ukupna zapremina od</w:t>
      </w:r>
      <w:r w:rsidRPr="000E7B90">
        <w:rPr>
          <w:rFonts w:ascii="Times New Roman" w:hAnsi="Times New Roman"/>
          <w:szCs w:val="24"/>
          <w:lang w:val="de-DE"/>
        </w:rPr>
        <w:t xml:space="preserve"> 300.201,7</w:t>
      </w:r>
      <w:r w:rsidR="00FA1761" w:rsidRPr="000E7B90">
        <w:rPr>
          <w:rFonts w:ascii="Times New Roman" w:hAnsi="Times New Roman"/>
          <w:szCs w:val="24"/>
          <w:lang w:val="de-DE"/>
        </w:rPr>
        <w:t xml:space="preserve"> m</w:t>
      </w:r>
      <w:r w:rsidR="00FA1761" w:rsidRPr="000E7B90">
        <w:rPr>
          <w:rFonts w:ascii="Times New Roman" w:hAnsi="Times New Roman"/>
          <w:szCs w:val="24"/>
          <w:vertAlign w:val="superscript"/>
          <w:lang w:val="de-DE"/>
        </w:rPr>
        <w:t>3</w:t>
      </w:r>
      <w:r w:rsidR="00FA1761" w:rsidRPr="000E7B90">
        <w:rPr>
          <w:rFonts w:ascii="Times New Roman" w:hAnsi="Times New Roman"/>
          <w:szCs w:val="24"/>
          <w:lang w:val="de-DE"/>
        </w:rPr>
        <w:t>, a njenim uvećanjem za vrednost periodičnog za</w:t>
      </w:r>
      <w:r w:rsidR="003D5197" w:rsidRPr="000E7B90">
        <w:rPr>
          <w:rFonts w:ascii="Times New Roman" w:hAnsi="Times New Roman"/>
          <w:szCs w:val="24"/>
          <w:lang w:val="de-DE"/>
        </w:rPr>
        <w:t xml:space="preserve">preminskog prirasta od </w:t>
      </w:r>
      <w:r w:rsidRPr="000E7B90">
        <w:rPr>
          <w:rFonts w:ascii="Times New Roman" w:hAnsi="Times New Roman"/>
          <w:szCs w:val="24"/>
          <w:lang w:val="de-DE"/>
        </w:rPr>
        <w:t>114</w:t>
      </w:r>
      <w:r w:rsidR="00C335C3" w:rsidRPr="000E7B90">
        <w:rPr>
          <w:rFonts w:ascii="Times New Roman" w:hAnsi="Times New Roman"/>
          <w:szCs w:val="24"/>
          <w:lang w:val="de-DE"/>
        </w:rPr>
        <w:t>.</w:t>
      </w:r>
      <w:r w:rsidRPr="000E7B90">
        <w:rPr>
          <w:rFonts w:ascii="Times New Roman" w:hAnsi="Times New Roman"/>
          <w:szCs w:val="24"/>
          <w:lang w:val="de-DE"/>
        </w:rPr>
        <w:t>147</w:t>
      </w:r>
      <w:r w:rsidR="00C335C3" w:rsidRPr="000E7B90">
        <w:rPr>
          <w:rFonts w:ascii="Times New Roman" w:hAnsi="Times New Roman"/>
          <w:szCs w:val="24"/>
          <w:lang w:val="de-DE"/>
        </w:rPr>
        <w:t>,0</w:t>
      </w:r>
      <w:r w:rsidR="00802F19" w:rsidRPr="000E7B90">
        <w:rPr>
          <w:rFonts w:ascii="Times New Roman" w:hAnsi="Times New Roman"/>
          <w:szCs w:val="24"/>
          <w:lang w:val="de-DE"/>
        </w:rPr>
        <w:t xml:space="preserve"> </w:t>
      </w:r>
      <w:r w:rsidR="00FA1761" w:rsidRPr="000E7B90">
        <w:rPr>
          <w:rFonts w:ascii="Times New Roman" w:hAnsi="Times New Roman"/>
          <w:szCs w:val="24"/>
          <w:lang w:val="de-DE"/>
        </w:rPr>
        <w:t>m</w:t>
      </w:r>
      <w:r w:rsidR="00FA1761" w:rsidRPr="000E7B90">
        <w:rPr>
          <w:rFonts w:ascii="Times New Roman" w:hAnsi="Times New Roman"/>
          <w:szCs w:val="24"/>
          <w:vertAlign w:val="superscript"/>
          <w:lang w:val="de-DE"/>
        </w:rPr>
        <w:t>3</w:t>
      </w:r>
      <w:r w:rsidR="00FA1761" w:rsidRPr="000E7B90">
        <w:rPr>
          <w:rFonts w:ascii="Times New Roman" w:hAnsi="Times New Roman"/>
          <w:szCs w:val="24"/>
          <w:lang w:val="de-DE"/>
        </w:rPr>
        <w:t xml:space="preserve">, ostvarenog tokom proteklih </w:t>
      </w:r>
      <w:r w:rsidR="00802F19" w:rsidRPr="000E7B90">
        <w:rPr>
          <w:rFonts w:ascii="Times New Roman" w:hAnsi="Times New Roman"/>
          <w:szCs w:val="24"/>
          <w:lang w:val="de-DE"/>
        </w:rPr>
        <w:t>10</w:t>
      </w:r>
      <w:r w:rsidR="00FA1761" w:rsidRPr="000E7B90">
        <w:rPr>
          <w:rFonts w:ascii="Times New Roman" w:hAnsi="Times New Roman"/>
          <w:szCs w:val="24"/>
          <w:lang w:val="de-DE"/>
        </w:rPr>
        <w:t xml:space="preserve"> godina, te umanjenjem tako dobijenog zbira za etat realizovan u tom istom periodu koji iznosi</w:t>
      </w:r>
      <w:r w:rsidR="00C335C3" w:rsidRPr="000E7B90">
        <w:rPr>
          <w:rFonts w:ascii="Times New Roman" w:hAnsi="Times New Roman"/>
          <w:szCs w:val="24"/>
          <w:lang w:val="de-DE"/>
        </w:rPr>
        <w:t xml:space="preserve"> 1</w:t>
      </w:r>
      <w:r w:rsidRPr="000E7B90">
        <w:rPr>
          <w:rFonts w:ascii="Times New Roman" w:hAnsi="Times New Roman"/>
          <w:szCs w:val="24"/>
          <w:lang w:val="de-DE"/>
        </w:rPr>
        <w:t>34</w:t>
      </w:r>
      <w:r w:rsidR="00C335C3" w:rsidRPr="000E7B90">
        <w:rPr>
          <w:rFonts w:ascii="Times New Roman" w:hAnsi="Times New Roman"/>
          <w:szCs w:val="24"/>
          <w:lang w:val="de-DE"/>
        </w:rPr>
        <w:t>.</w:t>
      </w:r>
      <w:r w:rsidRPr="000E7B90">
        <w:rPr>
          <w:rFonts w:ascii="Times New Roman" w:hAnsi="Times New Roman"/>
          <w:szCs w:val="24"/>
          <w:lang w:val="de-DE"/>
        </w:rPr>
        <w:t>270</w:t>
      </w:r>
      <w:r w:rsidR="00C335C3" w:rsidRPr="000E7B90">
        <w:rPr>
          <w:rFonts w:ascii="Times New Roman" w:hAnsi="Times New Roman"/>
          <w:szCs w:val="24"/>
          <w:lang w:val="de-DE"/>
        </w:rPr>
        <w:t>,</w:t>
      </w:r>
      <w:r w:rsidRPr="000E7B90">
        <w:rPr>
          <w:rFonts w:ascii="Times New Roman" w:hAnsi="Times New Roman"/>
          <w:szCs w:val="24"/>
          <w:lang w:val="de-DE"/>
        </w:rPr>
        <w:t>7</w:t>
      </w:r>
      <w:r w:rsidR="00FA1761" w:rsidRPr="000E7B90">
        <w:rPr>
          <w:rFonts w:ascii="Times New Roman" w:hAnsi="Times New Roman"/>
          <w:szCs w:val="24"/>
          <w:lang w:val="de-DE"/>
        </w:rPr>
        <w:t xml:space="preserve"> m</w:t>
      </w:r>
      <w:r w:rsidR="00FA1761" w:rsidRPr="000E7B90">
        <w:rPr>
          <w:rFonts w:ascii="Times New Roman" w:hAnsi="Times New Roman"/>
          <w:szCs w:val="24"/>
          <w:vertAlign w:val="superscript"/>
          <w:lang w:val="de-DE"/>
        </w:rPr>
        <w:t>3</w:t>
      </w:r>
      <w:r w:rsidR="00C335C3" w:rsidRPr="000E7B90">
        <w:rPr>
          <w:rFonts w:ascii="Times New Roman" w:hAnsi="Times New Roman"/>
          <w:szCs w:val="24"/>
          <w:lang w:val="de-DE"/>
        </w:rPr>
        <w:t xml:space="preserve"> , na kraju 201</w:t>
      </w:r>
      <w:r w:rsidRPr="000E7B90">
        <w:rPr>
          <w:rFonts w:ascii="Times New Roman" w:hAnsi="Times New Roman"/>
          <w:szCs w:val="24"/>
          <w:lang w:val="de-DE"/>
        </w:rPr>
        <w:t>9</w:t>
      </w:r>
      <w:r w:rsidR="00FA1761" w:rsidRPr="000E7B90">
        <w:rPr>
          <w:rFonts w:ascii="Times New Roman" w:hAnsi="Times New Roman"/>
          <w:szCs w:val="24"/>
          <w:lang w:val="de-DE"/>
        </w:rPr>
        <w:t xml:space="preserve">. god. očekivana je ukupna zapremina od </w:t>
      </w:r>
      <w:r w:rsidR="00140947" w:rsidRPr="000E7B90">
        <w:rPr>
          <w:rFonts w:ascii="Times New Roman" w:hAnsi="Times New Roman"/>
          <w:szCs w:val="24"/>
          <w:lang w:val="de-DE"/>
        </w:rPr>
        <w:t>280</w:t>
      </w:r>
      <w:r w:rsidR="00C335C3" w:rsidRPr="000E7B90">
        <w:rPr>
          <w:rFonts w:ascii="Times New Roman" w:hAnsi="Times New Roman"/>
          <w:szCs w:val="24"/>
          <w:lang w:val="de-DE"/>
        </w:rPr>
        <w:t>.</w:t>
      </w:r>
      <w:r w:rsidR="00140947" w:rsidRPr="000E7B90">
        <w:rPr>
          <w:rFonts w:ascii="Times New Roman" w:hAnsi="Times New Roman"/>
          <w:szCs w:val="24"/>
          <w:lang w:val="de-DE"/>
        </w:rPr>
        <w:t>078,</w:t>
      </w:r>
      <w:r w:rsidR="00361C38" w:rsidRPr="000E7B90">
        <w:rPr>
          <w:rFonts w:ascii="Times New Roman" w:hAnsi="Times New Roman"/>
          <w:szCs w:val="24"/>
          <w:lang w:val="de-DE"/>
        </w:rPr>
        <w:t xml:space="preserve">0 </w:t>
      </w:r>
      <w:r w:rsidR="00FA1761" w:rsidRPr="000E7B90">
        <w:rPr>
          <w:rFonts w:ascii="Times New Roman" w:hAnsi="Times New Roman"/>
          <w:szCs w:val="24"/>
          <w:lang w:val="de-DE"/>
        </w:rPr>
        <w:t>m</w:t>
      </w:r>
      <w:r w:rsidR="00FA1761" w:rsidRPr="000E7B90">
        <w:rPr>
          <w:rFonts w:ascii="Times New Roman" w:hAnsi="Times New Roman"/>
          <w:szCs w:val="24"/>
          <w:vertAlign w:val="superscript"/>
          <w:lang w:val="de-DE"/>
        </w:rPr>
        <w:t>3</w:t>
      </w:r>
      <w:r w:rsidR="00FA1761" w:rsidRPr="000E7B90">
        <w:rPr>
          <w:rFonts w:ascii="Times New Roman" w:hAnsi="Times New Roman"/>
          <w:szCs w:val="24"/>
          <w:lang w:val="de-DE"/>
        </w:rPr>
        <w:t xml:space="preserve"> . </w:t>
      </w:r>
    </w:p>
    <w:p w:rsidR="00FA1761" w:rsidRPr="000E7B90" w:rsidRDefault="00FA1761" w:rsidP="00FA1761">
      <w:pPr>
        <w:jc w:val="both"/>
        <w:rPr>
          <w:rFonts w:ascii="Times New Roman" w:hAnsi="Times New Roman"/>
          <w:szCs w:val="24"/>
          <w:lang w:val="de-DE"/>
        </w:rPr>
      </w:pPr>
      <w:r w:rsidRPr="000E7B90">
        <w:rPr>
          <w:rFonts w:ascii="Times New Roman" w:hAnsi="Times New Roman"/>
          <w:szCs w:val="24"/>
          <w:lang w:val="de-DE"/>
        </w:rPr>
        <w:tab/>
      </w:r>
      <w:r w:rsidR="00A503D6" w:rsidRPr="000E7B90">
        <w:rPr>
          <w:rFonts w:ascii="Times New Roman" w:hAnsi="Times New Roman"/>
          <w:szCs w:val="24"/>
          <w:lang w:val="de-DE"/>
        </w:rPr>
        <w:t>Zapremina dobijena premerom 2019</w:t>
      </w:r>
      <w:r w:rsidRPr="000E7B90">
        <w:rPr>
          <w:rFonts w:ascii="Times New Roman" w:hAnsi="Times New Roman"/>
          <w:szCs w:val="24"/>
          <w:lang w:val="de-DE"/>
        </w:rPr>
        <w:t xml:space="preserve"> god. iznosi  </w:t>
      </w:r>
      <w:r w:rsidR="00A503D6" w:rsidRPr="000E7B90">
        <w:rPr>
          <w:rFonts w:ascii="Times New Roman" w:hAnsi="Times New Roman"/>
          <w:szCs w:val="24"/>
          <w:lang w:val="de-DE"/>
        </w:rPr>
        <w:t>264.016</w:t>
      </w:r>
      <w:r w:rsidR="00C335C3" w:rsidRPr="000E7B90">
        <w:rPr>
          <w:rFonts w:ascii="Times New Roman" w:hAnsi="Times New Roman"/>
          <w:szCs w:val="24"/>
          <w:lang w:val="de-DE"/>
        </w:rPr>
        <w:t>,</w:t>
      </w:r>
      <w:r w:rsidR="00A503D6" w:rsidRPr="000E7B90">
        <w:rPr>
          <w:rFonts w:ascii="Times New Roman" w:hAnsi="Times New Roman"/>
          <w:szCs w:val="24"/>
          <w:lang w:val="de-DE"/>
        </w:rPr>
        <w:t>6</w:t>
      </w:r>
      <w:r w:rsidRPr="000E7B90">
        <w:rPr>
          <w:rFonts w:ascii="Times New Roman" w:hAnsi="Times New Roman"/>
          <w:szCs w:val="24"/>
          <w:lang w:val="de-DE"/>
        </w:rPr>
        <w:t>m</w:t>
      </w:r>
      <w:r w:rsidRPr="000E7B90">
        <w:rPr>
          <w:rFonts w:ascii="Times New Roman" w:hAnsi="Times New Roman"/>
          <w:szCs w:val="24"/>
          <w:vertAlign w:val="superscript"/>
          <w:lang w:val="de-DE"/>
        </w:rPr>
        <w:t>3</w:t>
      </w:r>
      <w:r w:rsidR="00A503D6" w:rsidRPr="000E7B90">
        <w:rPr>
          <w:rFonts w:ascii="Times New Roman" w:hAnsi="Times New Roman"/>
          <w:szCs w:val="24"/>
          <w:lang w:val="de-DE"/>
        </w:rPr>
        <w:t xml:space="preserve">, pa </w:t>
      </w:r>
      <w:r w:rsidRPr="000E7B90">
        <w:rPr>
          <w:rFonts w:ascii="Times New Roman" w:hAnsi="Times New Roman"/>
          <w:szCs w:val="24"/>
          <w:lang w:val="de-DE"/>
        </w:rPr>
        <w:t xml:space="preserve"> razlika između zapremine dobijene premerom  i  očekivane z</w:t>
      </w:r>
      <w:r w:rsidR="00A503D6" w:rsidRPr="000E7B90">
        <w:rPr>
          <w:rFonts w:ascii="Times New Roman" w:hAnsi="Times New Roman"/>
          <w:szCs w:val="24"/>
          <w:lang w:val="de-DE"/>
        </w:rPr>
        <w:t xml:space="preserve">apremine negativna </w:t>
      </w:r>
      <w:r w:rsidR="00C335C3" w:rsidRPr="000E7B90">
        <w:rPr>
          <w:rFonts w:ascii="Times New Roman" w:hAnsi="Times New Roman"/>
          <w:szCs w:val="24"/>
          <w:lang w:val="de-DE"/>
        </w:rPr>
        <w:t xml:space="preserve"> iznosi - </w:t>
      </w:r>
      <w:r w:rsidR="00613FA8" w:rsidRPr="000E7B90">
        <w:rPr>
          <w:rFonts w:ascii="Times New Roman" w:hAnsi="Times New Roman"/>
          <w:szCs w:val="24"/>
          <w:lang w:val="de-DE"/>
        </w:rPr>
        <w:t>16</w:t>
      </w:r>
      <w:r w:rsidR="003D5197" w:rsidRPr="000E7B90">
        <w:rPr>
          <w:rFonts w:ascii="Times New Roman" w:hAnsi="Times New Roman"/>
          <w:szCs w:val="24"/>
          <w:lang w:val="de-DE"/>
        </w:rPr>
        <w:t>.</w:t>
      </w:r>
      <w:r w:rsidR="00C335C3" w:rsidRPr="000E7B90">
        <w:rPr>
          <w:rFonts w:ascii="Times New Roman" w:hAnsi="Times New Roman"/>
          <w:szCs w:val="24"/>
          <w:lang w:val="de-DE"/>
        </w:rPr>
        <w:t>0</w:t>
      </w:r>
      <w:r w:rsidR="00613FA8" w:rsidRPr="000E7B90">
        <w:rPr>
          <w:rFonts w:ascii="Times New Roman" w:hAnsi="Times New Roman"/>
          <w:szCs w:val="24"/>
          <w:lang w:val="de-DE"/>
        </w:rPr>
        <w:t>61</w:t>
      </w:r>
      <w:r w:rsidR="003D5197" w:rsidRPr="000E7B90">
        <w:rPr>
          <w:rFonts w:ascii="Times New Roman" w:hAnsi="Times New Roman"/>
          <w:szCs w:val="24"/>
          <w:lang w:val="de-DE"/>
        </w:rPr>
        <w:t>,</w:t>
      </w:r>
      <w:r w:rsidR="0055135D" w:rsidRPr="000E7B90">
        <w:rPr>
          <w:rFonts w:ascii="Times New Roman" w:hAnsi="Times New Roman"/>
          <w:szCs w:val="24"/>
          <w:lang w:val="de-DE"/>
        </w:rPr>
        <w:t>4</w:t>
      </w:r>
      <w:r w:rsidRPr="000E7B90">
        <w:rPr>
          <w:rFonts w:ascii="Times New Roman" w:hAnsi="Times New Roman"/>
          <w:szCs w:val="24"/>
          <w:lang w:val="de-DE"/>
        </w:rPr>
        <w:t xml:space="preserve"> m</w:t>
      </w:r>
      <w:r w:rsidRPr="000E7B90">
        <w:rPr>
          <w:rFonts w:ascii="Times New Roman" w:hAnsi="Times New Roman"/>
          <w:szCs w:val="24"/>
          <w:vertAlign w:val="superscript"/>
          <w:lang w:val="de-DE"/>
        </w:rPr>
        <w:t>3</w:t>
      </w:r>
      <w:r w:rsidRPr="000E7B90">
        <w:rPr>
          <w:rFonts w:ascii="Times New Roman" w:hAnsi="Times New Roman"/>
          <w:szCs w:val="24"/>
          <w:lang w:val="de-DE"/>
        </w:rPr>
        <w:t>.</w:t>
      </w:r>
    </w:p>
    <w:p w:rsidR="00FA1761" w:rsidRPr="000E7B90" w:rsidRDefault="00FA1761" w:rsidP="00FA1761">
      <w:pPr>
        <w:rPr>
          <w:lang w:val="sr-Latn-CS"/>
        </w:rPr>
      </w:pPr>
    </w:p>
    <w:p w:rsidR="00644842" w:rsidRPr="000E7B90" w:rsidRDefault="00644842" w:rsidP="00FA1761">
      <w:pPr>
        <w:rPr>
          <w:lang w:val="sr-Latn-CS"/>
        </w:rPr>
      </w:pPr>
    </w:p>
    <w:p w:rsidR="00644842" w:rsidRPr="000E7B90" w:rsidRDefault="00644842" w:rsidP="00FA1761">
      <w:pPr>
        <w:rPr>
          <w:lang w:val="sr-Latn-CS"/>
        </w:rPr>
      </w:pPr>
    </w:p>
    <w:p w:rsidR="00644842" w:rsidRPr="000E7B90" w:rsidRDefault="00644842" w:rsidP="00FA1761">
      <w:pPr>
        <w:rPr>
          <w:lang w:val="sr-Latn-CS"/>
        </w:rPr>
      </w:pPr>
    </w:p>
    <w:p w:rsidR="00644842" w:rsidRPr="000E7B90" w:rsidRDefault="00644842" w:rsidP="00FA1761">
      <w:pPr>
        <w:rPr>
          <w:lang w:val="sr-Latn-CS"/>
        </w:rPr>
      </w:pPr>
    </w:p>
    <w:p w:rsidR="00644842" w:rsidRPr="000E7B90" w:rsidRDefault="00644842" w:rsidP="00FA1761">
      <w:pPr>
        <w:rPr>
          <w:lang w:val="sr-Latn-CS"/>
        </w:rPr>
      </w:pPr>
    </w:p>
    <w:p w:rsidR="00644842" w:rsidRPr="000E7B90" w:rsidRDefault="00644842" w:rsidP="00FA1761">
      <w:pPr>
        <w:rPr>
          <w:lang w:val="sr-Latn-CS"/>
        </w:rPr>
      </w:pPr>
    </w:p>
    <w:p w:rsidR="00644842" w:rsidRPr="000E7B90" w:rsidRDefault="00644842" w:rsidP="00FA1761">
      <w:pPr>
        <w:rPr>
          <w:lang w:val="sr-Latn-CS"/>
        </w:rPr>
      </w:pPr>
    </w:p>
    <w:p w:rsidR="00A00F25" w:rsidRPr="000E7B90" w:rsidRDefault="0078094F" w:rsidP="00D0483A">
      <w:pPr>
        <w:pStyle w:val="Heading2"/>
        <w:rPr>
          <w:lang w:val="sr-Latn-CS"/>
        </w:rPr>
      </w:pPr>
      <w:bookmarkStart w:id="131" w:name="_Toc316643153"/>
      <w:bookmarkStart w:id="132" w:name="_Toc316643347"/>
      <w:bookmarkStart w:id="133" w:name="_Toc316643497"/>
      <w:bookmarkStart w:id="134" w:name="_Toc316643648"/>
      <w:bookmarkStart w:id="135" w:name="_Toc316643942"/>
      <w:bookmarkStart w:id="136" w:name="_Toc353444717"/>
      <w:bookmarkStart w:id="137" w:name="_Toc423069305"/>
      <w:bookmarkStart w:id="138" w:name="_Toc423327463"/>
      <w:bookmarkStart w:id="139" w:name="_Toc424038433"/>
      <w:bookmarkStart w:id="140" w:name="_Toc425335950"/>
      <w:bookmarkStart w:id="141" w:name="_Toc433019760"/>
      <w:bookmarkStart w:id="142" w:name="_Toc467761770"/>
      <w:bookmarkStart w:id="143" w:name="_Toc468947102"/>
      <w:bookmarkStart w:id="144" w:name="_Toc477870157"/>
      <w:bookmarkStart w:id="145" w:name="_Toc488399807"/>
      <w:bookmarkStart w:id="146" w:name="_Toc2030967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0E7B90">
        <w:t>ODNOS</w:t>
      </w:r>
      <w:r w:rsidR="00C1314D" w:rsidRPr="000E7B90">
        <w:t xml:space="preserve"> </w:t>
      </w:r>
      <w:r w:rsidRPr="000E7B90">
        <w:t>PLANIRANIH</w:t>
      </w:r>
      <w:r w:rsidR="00C1314D" w:rsidRPr="000E7B90">
        <w:t xml:space="preserve"> </w:t>
      </w:r>
      <w:r w:rsidRPr="000E7B90">
        <w:t>I</w:t>
      </w:r>
      <w:r w:rsidR="00C1314D" w:rsidRPr="000E7B90">
        <w:t xml:space="preserve"> </w:t>
      </w:r>
      <w:r w:rsidRPr="000E7B90">
        <w:t>OSTVARENIH</w:t>
      </w:r>
      <w:r w:rsidR="00C1314D" w:rsidRPr="000E7B90">
        <w:t xml:space="preserve"> </w:t>
      </w:r>
      <w:r w:rsidRPr="000E7B90">
        <w:t>RADOVA</w:t>
      </w:r>
      <w:r w:rsidR="00C1314D" w:rsidRPr="000E7B90">
        <w:t xml:space="preserve"> </w:t>
      </w:r>
      <w:r w:rsidRPr="000E7B90">
        <w:t>U</w:t>
      </w:r>
      <w:r w:rsidR="00C1314D" w:rsidRPr="000E7B90">
        <w:t xml:space="preserve"> </w:t>
      </w:r>
      <w:r w:rsidRPr="000E7B90">
        <w:t>DOSADA</w:t>
      </w:r>
      <w:r w:rsidRPr="000E7B90">
        <w:rPr>
          <w:lang w:val="sr-Latn-CS"/>
        </w:rPr>
        <w:t>Š</w:t>
      </w:r>
      <w:r w:rsidRPr="000E7B90">
        <w:t>NJEM</w:t>
      </w:r>
      <w:r w:rsidR="00C1314D" w:rsidRPr="000E7B90">
        <w:t xml:space="preserve"> </w:t>
      </w:r>
      <w:r w:rsidRPr="000E7B90">
        <w:t>GAZDOVANJU</w:t>
      </w:r>
      <w:bookmarkEnd w:id="146"/>
    </w:p>
    <w:p w:rsidR="005240FE" w:rsidRPr="000E7B90" w:rsidRDefault="0078094F" w:rsidP="00612851">
      <w:pPr>
        <w:pStyle w:val="Heading3"/>
        <w:rPr>
          <w:color w:val="auto"/>
        </w:rPr>
      </w:pPr>
      <w:bookmarkStart w:id="147" w:name="_Toc316643157"/>
      <w:bookmarkStart w:id="148" w:name="_Toc316643351"/>
      <w:bookmarkStart w:id="149" w:name="_Toc316643501"/>
      <w:bookmarkStart w:id="150" w:name="_Toc316643652"/>
      <w:bookmarkStart w:id="151" w:name="_Toc316643946"/>
      <w:bookmarkStart w:id="152" w:name="_Toc353444721"/>
      <w:bookmarkStart w:id="153" w:name="_Toc423069309"/>
      <w:bookmarkStart w:id="154" w:name="_Toc423327467"/>
      <w:bookmarkStart w:id="155" w:name="_Toc424038437"/>
      <w:bookmarkStart w:id="156" w:name="_Toc425335954"/>
      <w:bookmarkStart w:id="157" w:name="_Toc433019764"/>
      <w:bookmarkStart w:id="158" w:name="_Toc467761774"/>
      <w:bookmarkStart w:id="159" w:name="_Toc468947106"/>
      <w:bookmarkStart w:id="160" w:name="_Toc477870161"/>
      <w:bookmarkStart w:id="161" w:name="_Toc488399811"/>
      <w:bookmarkStart w:id="162" w:name="_Toc20309675"/>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0E7B90">
        <w:rPr>
          <w:color w:val="auto"/>
        </w:rPr>
        <w:t>Dosadašnji radovi na obnovi i gajenju šuma</w:t>
      </w:r>
      <w:bookmarkEnd w:id="162"/>
    </w:p>
    <w:p w:rsidR="004828D3" w:rsidRPr="000E7B90" w:rsidRDefault="004828D3" w:rsidP="004828D3">
      <w:pPr>
        <w:rPr>
          <w:lang w:val="sr-Latn-CS"/>
        </w:rPr>
      </w:pPr>
    </w:p>
    <w:p w:rsidR="00E34B26" w:rsidRPr="000E7B90" w:rsidRDefault="004828D3" w:rsidP="004828D3">
      <w:pPr>
        <w:ind w:left="720"/>
        <w:rPr>
          <w:rFonts w:ascii="Times New Roman" w:hAnsi="Times New Roman"/>
          <w:i/>
          <w:szCs w:val="24"/>
          <w:lang w:val="de-DE"/>
        </w:rPr>
      </w:pPr>
      <w:r w:rsidRPr="000E7B90">
        <w:rPr>
          <w:rFonts w:ascii="Times New Roman" w:hAnsi="Times New Roman"/>
          <w:i/>
          <w:szCs w:val="24"/>
          <w:lang w:val="de-DE"/>
        </w:rPr>
        <w:t>Tabelabr</w:t>
      </w:r>
      <w:r w:rsidRPr="000E7B90">
        <w:rPr>
          <w:rFonts w:ascii="Times New Roman" w:hAnsi="Times New Roman"/>
          <w:i/>
          <w:szCs w:val="24"/>
          <w:lang w:val="sr-Latn-CS"/>
        </w:rPr>
        <w:t xml:space="preserve">. 6.3. – </w:t>
      </w:r>
      <w:r w:rsidRPr="000E7B90">
        <w:rPr>
          <w:rFonts w:ascii="Times New Roman" w:hAnsi="Times New Roman"/>
          <w:i/>
          <w:szCs w:val="24"/>
          <w:lang w:val="de-DE"/>
        </w:rPr>
        <w:t>Plani</w:t>
      </w:r>
      <w:r w:rsidR="00C1314D" w:rsidRPr="000E7B90">
        <w:rPr>
          <w:rFonts w:ascii="Times New Roman" w:hAnsi="Times New Roman"/>
          <w:i/>
          <w:szCs w:val="24"/>
          <w:lang w:val="de-DE"/>
        </w:rPr>
        <w:t xml:space="preserve"> </w:t>
      </w:r>
      <w:r w:rsidRPr="000E7B90">
        <w:rPr>
          <w:rFonts w:ascii="Times New Roman" w:hAnsi="Times New Roman"/>
          <w:i/>
          <w:szCs w:val="24"/>
          <w:lang w:val="de-DE"/>
        </w:rPr>
        <w:t>i</w:t>
      </w:r>
      <w:r w:rsidR="00C1314D" w:rsidRPr="000E7B90">
        <w:rPr>
          <w:rFonts w:ascii="Times New Roman" w:hAnsi="Times New Roman"/>
          <w:i/>
          <w:szCs w:val="24"/>
          <w:lang w:val="de-DE"/>
        </w:rPr>
        <w:t xml:space="preserve"> </w:t>
      </w:r>
      <w:r w:rsidRPr="000E7B90">
        <w:rPr>
          <w:rFonts w:ascii="Times New Roman" w:hAnsi="Times New Roman"/>
          <w:i/>
          <w:szCs w:val="24"/>
          <w:lang w:val="de-DE"/>
        </w:rPr>
        <w:t>zvr</w:t>
      </w:r>
      <w:r w:rsidRPr="000E7B90">
        <w:rPr>
          <w:rFonts w:ascii="Times New Roman" w:hAnsi="Times New Roman"/>
          <w:i/>
          <w:szCs w:val="24"/>
          <w:lang w:val="sr-Latn-CS"/>
        </w:rPr>
        <w:t>š</w:t>
      </w:r>
      <w:r w:rsidRPr="000E7B90">
        <w:rPr>
          <w:rFonts w:ascii="Times New Roman" w:hAnsi="Times New Roman"/>
          <w:i/>
          <w:szCs w:val="24"/>
          <w:lang w:val="de-DE"/>
        </w:rPr>
        <w:t>enje</w:t>
      </w:r>
      <w:r w:rsidRPr="000E7B90">
        <w:rPr>
          <w:rFonts w:ascii="Times New Roman" w:hAnsi="Times New Roman"/>
          <w:i/>
          <w:szCs w:val="24"/>
          <w:lang w:val="sr-Latn-CS"/>
        </w:rPr>
        <w:t xml:space="preserve"> š</w:t>
      </w:r>
      <w:r w:rsidRPr="000E7B90">
        <w:rPr>
          <w:rFonts w:ascii="Times New Roman" w:hAnsi="Times New Roman"/>
          <w:i/>
          <w:szCs w:val="24"/>
          <w:lang w:val="de-DE"/>
        </w:rPr>
        <w:t>umskouzgojnih</w:t>
      </w:r>
      <w:r w:rsidR="00C1314D" w:rsidRPr="000E7B90">
        <w:rPr>
          <w:rFonts w:ascii="Times New Roman" w:hAnsi="Times New Roman"/>
          <w:i/>
          <w:szCs w:val="24"/>
          <w:lang w:val="de-DE"/>
        </w:rPr>
        <w:t xml:space="preserve"> </w:t>
      </w:r>
      <w:r w:rsidRPr="000E7B90">
        <w:rPr>
          <w:rFonts w:ascii="Times New Roman" w:hAnsi="Times New Roman"/>
          <w:i/>
          <w:szCs w:val="24"/>
          <w:lang w:val="de-DE"/>
        </w:rPr>
        <w:t>radova</w:t>
      </w:r>
    </w:p>
    <w:p w:rsidR="00BD1422" w:rsidRPr="000E7B90" w:rsidRDefault="00BD1422" w:rsidP="004828D3">
      <w:pPr>
        <w:ind w:left="720"/>
        <w:rPr>
          <w:rFonts w:ascii="Times New Roman" w:hAnsi="Times New Roman"/>
          <w:i/>
          <w:szCs w:val="24"/>
          <w:lang w:val="sr-Latn-CS"/>
        </w:rPr>
      </w:pPr>
    </w:p>
    <w:tbl>
      <w:tblPr>
        <w:tblW w:w="12356" w:type="dxa"/>
        <w:tblInd w:w="85" w:type="dxa"/>
        <w:tblLook w:val="04A0"/>
      </w:tblPr>
      <w:tblGrid>
        <w:gridCol w:w="840"/>
        <w:gridCol w:w="5420"/>
        <w:gridCol w:w="1056"/>
        <w:gridCol w:w="1417"/>
        <w:gridCol w:w="1056"/>
        <w:gridCol w:w="1070"/>
        <w:gridCol w:w="1560"/>
      </w:tblGrid>
      <w:tr w:rsidR="00BD1422" w:rsidRPr="000E7B90" w:rsidTr="00BD1422">
        <w:trPr>
          <w:trHeight w:val="33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Šifra</w:t>
            </w:r>
          </w:p>
        </w:tc>
        <w:tc>
          <w:tcPr>
            <w:tcW w:w="5420" w:type="dxa"/>
            <w:vMerge w:val="restart"/>
            <w:tcBorders>
              <w:top w:val="double" w:sz="6" w:space="0" w:color="auto"/>
              <w:left w:val="single" w:sz="4" w:space="0" w:color="auto"/>
              <w:bottom w:val="double" w:sz="6" w:space="0" w:color="000000"/>
              <w:right w:val="nil"/>
            </w:tcBorders>
            <w:shd w:val="clear" w:color="auto" w:fill="auto"/>
            <w:noWrap/>
            <w:vAlign w:val="center"/>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Vrsta rada</w:t>
            </w:r>
          </w:p>
        </w:tc>
        <w:tc>
          <w:tcPr>
            <w:tcW w:w="241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Plan</w:t>
            </w:r>
          </w:p>
        </w:tc>
        <w:tc>
          <w:tcPr>
            <w:tcW w:w="2126" w:type="dxa"/>
            <w:gridSpan w:val="2"/>
            <w:vMerge w:val="restart"/>
            <w:tcBorders>
              <w:top w:val="double" w:sz="6" w:space="0" w:color="auto"/>
              <w:left w:val="single" w:sz="4" w:space="0" w:color="auto"/>
              <w:bottom w:val="single" w:sz="4" w:space="0" w:color="000000"/>
              <w:right w:val="single" w:sz="4" w:space="0" w:color="000000"/>
            </w:tcBorders>
            <w:shd w:val="clear" w:color="auto" w:fill="auto"/>
            <w:noWrap/>
            <w:vAlign w:val="center"/>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Izvršenje</w:t>
            </w:r>
          </w:p>
        </w:tc>
        <w:tc>
          <w:tcPr>
            <w:tcW w:w="1560" w:type="dxa"/>
            <w:vMerge w:val="restart"/>
            <w:tcBorders>
              <w:top w:val="double" w:sz="6" w:space="0" w:color="auto"/>
              <w:left w:val="single" w:sz="4" w:space="0" w:color="auto"/>
              <w:bottom w:val="single" w:sz="4" w:space="0" w:color="000000"/>
              <w:right w:val="double" w:sz="6" w:space="0" w:color="auto"/>
            </w:tcBorders>
            <w:shd w:val="clear" w:color="auto" w:fill="auto"/>
            <w:noWrap/>
            <w:vAlign w:val="center"/>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Razlika</w:t>
            </w:r>
          </w:p>
        </w:tc>
      </w:tr>
      <w:tr w:rsidR="00BD1422" w:rsidRPr="000E7B90" w:rsidTr="00BD1422">
        <w:trPr>
          <w:trHeight w:val="315"/>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BD1422" w:rsidRPr="000E7B90" w:rsidRDefault="00BD1422" w:rsidP="00BD1422">
            <w:pPr>
              <w:rPr>
                <w:rFonts w:ascii="Times New Roman" w:hAnsi="Times New Roman"/>
                <w:szCs w:val="24"/>
              </w:rPr>
            </w:pPr>
          </w:p>
        </w:tc>
        <w:tc>
          <w:tcPr>
            <w:tcW w:w="5420" w:type="dxa"/>
            <w:vMerge/>
            <w:tcBorders>
              <w:top w:val="double" w:sz="6" w:space="0" w:color="auto"/>
              <w:left w:val="single" w:sz="4" w:space="0" w:color="auto"/>
              <w:bottom w:val="double" w:sz="6" w:space="0" w:color="000000"/>
              <w:right w:val="nil"/>
            </w:tcBorders>
            <w:vAlign w:val="center"/>
            <w:hideMark/>
          </w:tcPr>
          <w:p w:rsidR="00BD1422" w:rsidRPr="000E7B90" w:rsidRDefault="00BD1422" w:rsidP="00BD1422">
            <w:pPr>
              <w:rPr>
                <w:rFonts w:ascii="Times New Roman" w:hAnsi="Times New Roman"/>
                <w:szCs w:val="24"/>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površina</w:t>
            </w:r>
          </w:p>
        </w:tc>
        <w:tc>
          <w:tcPr>
            <w:tcW w:w="1417" w:type="dxa"/>
            <w:tcBorders>
              <w:top w:val="nil"/>
              <w:left w:val="nil"/>
              <w:bottom w:val="single" w:sz="4" w:space="0" w:color="auto"/>
              <w:right w:val="single" w:sz="4" w:space="0" w:color="auto"/>
            </w:tcBorders>
            <w:shd w:val="clear" w:color="auto" w:fill="auto"/>
            <w:noWrap/>
            <w:vAlign w:val="center"/>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radna pov.</w:t>
            </w:r>
          </w:p>
        </w:tc>
        <w:tc>
          <w:tcPr>
            <w:tcW w:w="2126" w:type="dxa"/>
            <w:gridSpan w:val="2"/>
            <w:vMerge/>
            <w:tcBorders>
              <w:top w:val="nil"/>
              <w:left w:val="nil"/>
              <w:bottom w:val="single" w:sz="4" w:space="0" w:color="auto"/>
              <w:right w:val="single" w:sz="4" w:space="0" w:color="auto"/>
            </w:tcBorders>
            <w:vAlign w:val="center"/>
            <w:hideMark/>
          </w:tcPr>
          <w:p w:rsidR="00BD1422" w:rsidRPr="000E7B90" w:rsidRDefault="00BD1422" w:rsidP="00BD1422">
            <w:pPr>
              <w:rPr>
                <w:rFonts w:ascii="Times New Roman" w:hAnsi="Times New Roman"/>
                <w:szCs w:val="24"/>
              </w:rPr>
            </w:pPr>
          </w:p>
        </w:tc>
        <w:tc>
          <w:tcPr>
            <w:tcW w:w="1560" w:type="dxa"/>
            <w:vMerge/>
            <w:tcBorders>
              <w:top w:val="double" w:sz="6" w:space="0" w:color="auto"/>
              <w:left w:val="single" w:sz="4" w:space="0" w:color="auto"/>
              <w:bottom w:val="single" w:sz="4" w:space="0" w:color="000000"/>
              <w:right w:val="double" w:sz="6" w:space="0" w:color="auto"/>
            </w:tcBorders>
            <w:vAlign w:val="center"/>
            <w:hideMark/>
          </w:tcPr>
          <w:p w:rsidR="00BD1422" w:rsidRPr="000E7B90" w:rsidRDefault="00BD1422" w:rsidP="00BD1422">
            <w:pPr>
              <w:rPr>
                <w:rFonts w:ascii="Times New Roman" w:hAnsi="Times New Roman"/>
                <w:szCs w:val="24"/>
              </w:rPr>
            </w:pPr>
          </w:p>
        </w:tc>
      </w:tr>
      <w:tr w:rsidR="00BD1422" w:rsidRPr="000E7B90" w:rsidTr="00BD1422">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BD1422" w:rsidRPr="000E7B90" w:rsidRDefault="00BD1422" w:rsidP="00BD1422">
            <w:pPr>
              <w:rPr>
                <w:rFonts w:ascii="Times New Roman" w:hAnsi="Times New Roman"/>
                <w:szCs w:val="24"/>
              </w:rPr>
            </w:pPr>
          </w:p>
        </w:tc>
        <w:tc>
          <w:tcPr>
            <w:tcW w:w="5420" w:type="dxa"/>
            <w:vMerge/>
            <w:tcBorders>
              <w:top w:val="double" w:sz="6" w:space="0" w:color="auto"/>
              <w:left w:val="single" w:sz="4" w:space="0" w:color="auto"/>
              <w:bottom w:val="double" w:sz="6" w:space="0" w:color="000000"/>
              <w:right w:val="nil"/>
            </w:tcBorders>
            <w:vAlign w:val="center"/>
            <w:hideMark/>
          </w:tcPr>
          <w:p w:rsidR="00BD1422" w:rsidRPr="000E7B90" w:rsidRDefault="00BD1422" w:rsidP="00BD1422">
            <w:pPr>
              <w:rPr>
                <w:rFonts w:ascii="Times New Roman" w:hAnsi="Times New Roman"/>
                <w:szCs w:val="24"/>
              </w:rPr>
            </w:pPr>
          </w:p>
        </w:tc>
        <w:tc>
          <w:tcPr>
            <w:tcW w:w="2410"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ha</w:t>
            </w:r>
          </w:p>
        </w:tc>
        <w:tc>
          <w:tcPr>
            <w:tcW w:w="1056" w:type="dxa"/>
            <w:tcBorders>
              <w:top w:val="nil"/>
              <w:left w:val="nil"/>
              <w:bottom w:val="double" w:sz="6"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ha</w:t>
            </w:r>
          </w:p>
        </w:tc>
        <w:tc>
          <w:tcPr>
            <w:tcW w:w="1070" w:type="dxa"/>
            <w:tcBorders>
              <w:top w:val="single" w:sz="4" w:space="0" w:color="auto"/>
              <w:left w:val="nil"/>
              <w:bottom w:val="double" w:sz="6" w:space="0" w:color="auto"/>
              <w:right w:val="single" w:sz="4" w:space="0" w:color="auto"/>
            </w:tcBorders>
            <w:shd w:val="clear" w:color="auto" w:fill="auto"/>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w:t>
            </w:r>
          </w:p>
        </w:tc>
        <w:tc>
          <w:tcPr>
            <w:tcW w:w="1560" w:type="dxa"/>
            <w:tcBorders>
              <w:top w:val="single" w:sz="4" w:space="0" w:color="auto"/>
              <w:left w:val="nil"/>
              <w:bottom w:val="double" w:sz="6" w:space="0" w:color="auto"/>
              <w:right w:val="double" w:sz="6"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ha</w:t>
            </w:r>
          </w:p>
        </w:tc>
      </w:tr>
      <w:tr w:rsidR="00BD1422" w:rsidRPr="000E7B90" w:rsidTr="00BD1422">
        <w:trPr>
          <w:trHeight w:val="33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101</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Priprema za pošumljavanje M.L.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323,77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323,77</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350,70</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108,3</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26,93</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102</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Priprema za pošumljavanje T.L.</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68,08</w:t>
            </w:r>
          </w:p>
        </w:tc>
        <w:tc>
          <w:tcPr>
            <w:tcW w:w="1417"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68,08</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28,65</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42,1</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-39,43</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317</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Veštačko pošumljavanje sadnjom</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66,86</w:t>
            </w:r>
          </w:p>
        </w:tc>
        <w:tc>
          <w:tcPr>
            <w:tcW w:w="1417"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66,86</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22,37</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33,5</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-44,49</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318</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Veštačko pošumljavanje topolom plitkom sadnjom</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323,56</w:t>
            </w:r>
          </w:p>
        </w:tc>
        <w:tc>
          <w:tcPr>
            <w:tcW w:w="1417"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323,56</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369,34</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114,1</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45,78</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320</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Veštačko pošumljavanje vrbom</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0,21</w:t>
            </w:r>
          </w:p>
        </w:tc>
        <w:tc>
          <w:tcPr>
            <w:tcW w:w="1417"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0,21</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6,97</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3.319,0</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6,76</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326</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Veštačko pošumljavanje setvom sejačicom</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1,22</w:t>
            </w:r>
          </w:p>
        </w:tc>
        <w:tc>
          <w:tcPr>
            <w:tcW w:w="1417"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1,22</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24,10</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1.975,4</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22,88</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413</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Popunjavanje veštački podignutih kultura setvom</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1,22</w:t>
            </w:r>
          </w:p>
        </w:tc>
        <w:tc>
          <w:tcPr>
            <w:tcW w:w="1417"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0,24</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 </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0,0</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-0,24</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414</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Popunjavanje veštački podignutih kultura sadnjom</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78,07</w:t>
            </w:r>
          </w:p>
        </w:tc>
        <w:tc>
          <w:tcPr>
            <w:tcW w:w="1417"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15,60</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6,11</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39,2</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-9,49</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415</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Popunjavanje veštački podignutih plantaža</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338,96</w:t>
            </w:r>
          </w:p>
        </w:tc>
        <w:tc>
          <w:tcPr>
            <w:tcW w:w="1417"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50,85</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135,92</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267,3</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85,07</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510</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Osvetljavanje podmlatka</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92,24</w:t>
            </w:r>
          </w:p>
        </w:tc>
        <w:tc>
          <w:tcPr>
            <w:tcW w:w="1417"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332,97</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17,37</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5,2</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-315,60</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522</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Kresanje grana</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544,31</w:t>
            </w:r>
          </w:p>
        </w:tc>
        <w:tc>
          <w:tcPr>
            <w:tcW w:w="1417"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2.462,39</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1.522,19</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61,8</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-940,20</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524</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Pinciranje</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323,77</w:t>
            </w:r>
          </w:p>
        </w:tc>
        <w:tc>
          <w:tcPr>
            <w:tcW w:w="1417"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323,77</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858,78</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265,2</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535,01</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525</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Međuredna obrada</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666,02</w:t>
            </w:r>
          </w:p>
        </w:tc>
        <w:tc>
          <w:tcPr>
            <w:tcW w:w="1417"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4.917,93</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3.924,79</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79,8</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-993,14</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527</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Čišćenje u mladim kulturama</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12,95</w:t>
            </w:r>
          </w:p>
        </w:tc>
        <w:tc>
          <w:tcPr>
            <w:tcW w:w="1417"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12,95</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 </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0,0</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-12,95</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540</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Međuredna obrada hemijski</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665,75</w:t>
            </w:r>
          </w:p>
        </w:tc>
        <w:tc>
          <w:tcPr>
            <w:tcW w:w="1417"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2.959,49</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643,09</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21,7</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-2.316,40</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924</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Prorede u mekim lišćarima</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90,20</w:t>
            </w:r>
          </w:p>
        </w:tc>
        <w:tc>
          <w:tcPr>
            <w:tcW w:w="1417"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90,20</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88,22</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97,8</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-1,98</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927</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Prorede u tvrdim lišćarima</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410,58</w:t>
            </w:r>
          </w:p>
        </w:tc>
        <w:tc>
          <w:tcPr>
            <w:tcW w:w="1417"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410,58</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263,25</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64,1</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-147,33</w:t>
            </w:r>
          </w:p>
        </w:tc>
      </w:tr>
      <w:tr w:rsidR="00BD1422" w:rsidRPr="000E7B90" w:rsidTr="00BD1422">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 </w:t>
            </w:r>
          </w:p>
        </w:tc>
        <w:tc>
          <w:tcPr>
            <w:tcW w:w="542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Cs w:val="24"/>
              </w:rPr>
            </w:pPr>
            <w:r w:rsidRPr="000E7B90">
              <w:rPr>
                <w:rFonts w:ascii="Times New Roman" w:hAnsi="Times New Roman"/>
                <w:szCs w:val="24"/>
              </w:rPr>
              <w:t>Okopavanje i prašenje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 </w:t>
            </w:r>
          </w:p>
        </w:tc>
        <w:tc>
          <w:tcPr>
            <w:tcW w:w="1070"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 </w:t>
            </w:r>
          </w:p>
        </w:tc>
        <w:tc>
          <w:tcPr>
            <w:tcW w:w="156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0,00</w:t>
            </w:r>
          </w:p>
        </w:tc>
      </w:tr>
      <w:tr w:rsidR="00BD1422" w:rsidRPr="000E7B90" w:rsidTr="00BD1422">
        <w:trPr>
          <w:trHeight w:val="330"/>
        </w:trPr>
        <w:tc>
          <w:tcPr>
            <w:tcW w:w="6260" w:type="dxa"/>
            <w:gridSpan w:val="2"/>
            <w:tcBorders>
              <w:top w:val="single" w:sz="4" w:space="0" w:color="auto"/>
              <w:left w:val="double" w:sz="6" w:space="0" w:color="auto"/>
              <w:bottom w:val="double" w:sz="6" w:space="0" w:color="auto"/>
              <w:right w:val="single" w:sz="4" w:space="0" w:color="000000"/>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 </w:t>
            </w:r>
          </w:p>
        </w:tc>
        <w:tc>
          <w:tcPr>
            <w:tcW w:w="993" w:type="dxa"/>
            <w:tcBorders>
              <w:top w:val="nil"/>
              <w:left w:val="nil"/>
              <w:bottom w:val="double" w:sz="6"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4.007,77</w:t>
            </w:r>
          </w:p>
        </w:tc>
        <w:tc>
          <w:tcPr>
            <w:tcW w:w="1417" w:type="dxa"/>
            <w:tcBorders>
              <w:top w:val="nil"/>
              <w:left w:val="nil"/>
              <w:bottom w:val="double" w:sz="6"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12.360,67</w:t>
            </w:r>
          </w:p>
        </w:tc>
        <w:tc>
          <w:tcPr>
            <w:tcW w:w="1056" w:type="dxa"/>
            <w:tcBorders>
              <w:top w:val="nil"/>
              <w:left w:val="nil"/>
              <w:bottom w:val="double" w:sz="6"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8.261,85</w:t>
            </w:r>
          </w:p>
        </w:tc>
        <w:tc>
          <w:tcPr>
            <w:tcW w:w="1070" w:type="dxa"/>
            <w:tcBorders>
              <w:top w:val="nil"/>
              <w:left w:val="nil"/>
              <w:bottom w:val="double" w:sz="6"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66,8</w:t>
            </w:r>
          </w:p>
        </w:tc>
        <w:tc>
          <w:tcPr>
            <w:tcW w:w="1560" w:type="dxa"/>
            <w:tcBorders>
              <w:top w:val="nil"/>
              <w:left w:val="single" w:sz="4" w:space="0" w:color="auto"/>
              <w:bottom w:val="double" w:sz="6"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-4.098,82</w:t>
            </w:r>
          </w:p>
        </w:tc>
      </w:tr>
    </w:tbl>
    <w:p w:rsidR="004828D3" w:rsidRPr="000E7B90" w:rsidRDefault="004828D3" w:rsidP="004828D3">
      <w:pPr>
        <w:pStyle w:val="Hang127"/>
        <w:ind w:left="0" w:firstLine="720"/>
        <w:rPr>
          <w:sz w:val="24"/>
          <w:szCs w:val="24"/>
        </w:rPr>
      </w:pPr>
    </w:p>
    <w:p w:rsidR="00C02EEC" w:rsidRPr="000E7B90" w:rsidRDefault="00C02EEC" w:rsidP="004828D3">
      <w:pPr>
        <w:pStyle w:val="Hang127"/>
        <w:ind w:left="0" w:firstLine="720"/>
        <w:rPr>
          <w:sz w:val="24"/>
          <w:szCs w:val="24"/>
        </w:rPr>
      </w:pPr>
    </w:p>
    <w:p w:rsidR="00BD1422" w:rsidRPr="000E7B90" w:rsidRDefault="00BD1422" w:rsidP="004828D3">
      <w:pPr>
        <w:pStyle w:val="Hang127"/>
        <w:ind w:left="0" w:firstLine="720"/>
        <w:rPr>
          <w:sz w:val="24"/>
          <w:szCs w:val="24"/>
        </w:rPr>
      </w:pPr>
    </w:p>
    <w:p w:rsidR="00644842" w:rsidRPr="000E7B90" w:rsidRDefault="00644842" w:rsidP="004828D3">
      <w:pPr>
        <w:pStyle w:val="Hang127"/>
        <w:ind w:left="0" w:firstLine="720"/>
        <w:rPr>
          <w:sz w:val="24"/>
          <w:szCs w:val="24"/>
        </w:rPr>
      </w:pPr>
    </w:p>
    <w:p w:rsidR="00644842" w:rsidRPr="000E7B90" w:rsidRDefault="00644842" w:rsidP="004828D3">
      <w:pPr>
        <w:pStyle w:val="Hang127"/>
        <w:ind w:left="0" w:firstLine="720"/>
        <w:rPr>
          <w:sz w:val="24"/>
          <w:szCs w:val="24"/>
        </w:rPr>
      </w:pPr>
    </w:p>
    <w:p w:rsidR="00644842" w:rsidRPr="000E7B90" w:rsidRDefault="00644842" w:rsidP="004828D3">
      <w:pPr>
        <w:pStyle w:val="Hang127"/>
        <w:ind w:left="0" w:firstLine="720"/>
        <w:rPr>
          <w:sz w:val="24"/>
          <w:szCs w:val="24"/>
        </w:rPr>
      </w:pPr>
    </w:p>
    <w:p w:rsidR="00644842" w:rsidRPr="000E7B90" w:rsidRDefault="00644842" w:rsidP="004828D3">
      <w:pPr>
        <w:pStyle w:val="Hang127"/>
        <w:ind w:left="0" w:firstLine="720"/>
        <w:rPr>
          <w:sz w:val="24"/>
          <w:szCs w:val="24"/>
        </w:rPr>
      </w:pPr>
    </w:p>
    <w:p w:rsidR="00BD1422" w:rsidRPr="000E7B90" w:rsidRDefault="00BD1422" w:rsidP="004828D3">
      <w:pPr>
        <w:pStyle w:val="Hang127"/>
        <w:ind w:left="0" w:firstLine="720"/>
        <w:rPr>
          <w:sz w:val="24"/>
          <w:szCs w:val="24"/>
        </w:rPr>
      </w:pPr>
    </w:p>
    <w:p w:rsidR="0078094F" w:rsidRPr="000E7B90" w:rsidRDefault="0078094F" w:rsidP="00612851">
      <w:pPr>
        <w:pStyle w:val="Heading3"/>
        <w:rPr>
          <w:color w:val="auto"/>
        </w:rPr>
      </w:pPr>
      <w:bookmarkStart w:id="163" w:name="_Toc20309676"/>
      <w:r w:rsidRPr="000E7B90">
        <w:rPr>
          <w:color w:val="auto"/>
        </w:rPr>
        <w:t>Dosadašnji radovi na zaštiti šuma</w:t>
      </w:r>
      <w:bookmarkEnd w:id="163"/>
    </w:p>
    <w:p w:rsidR="004828D3" w:rsidRPr="000E7B90" w:rsidRDefault="004828D3" w:rsidP="004828D3">
      <w:pPr>
        <w:rPr>
          <w:lang w:val="sr-Latn-CS"/>
        </w:rPr>
      </w:pPr>
    </w:p>
    <w:p w:rsidR="004828D3" w:rsidRPr="000E7B90" w:rsidRDefault="004828D3" w:rsidP="004828D3">
      <w:pPr>
        <w:rPr>
          <w:rFonts w:ascii="Times New Roman" w:hAnsi="Times New Roman"/>
          <w:i/>
          <w:szCs w:val="24"/>
          <w:lang w:val="de-DE"/>
        </w:rPr>
      </w:pPr>
      <w:r w:rsidRPr="000E7B90">
        <w:rPr>
          <w:rFonts w:ascii="Times New Roman" w:hAnsi="Times New Roman"/>
          <w:szCs w:val="24"/>
          <w:lang w:val="de-DE"/>
        </w:rPr>
        <w:tab/>
      </w:r>
      <w:r w:rsidRPr="000E7B90">
        <w:rPr>
          <w:rFonts w:ascii="Times New Roman" w:hAnsi="Times New Roman"/>
          <w:i/>
          <w:szCs w:val="24"/>
          <w:lang w:val="de-DE"/>
        </w:rPr>
        <w:t>Tabela br. 6.4. – Plan i izvršenje radova na zaštiti šuma</w:t>
      </w:r>
    </w:p>
    <w:p w:rsidR="00BD1422" w:rsidRPr="000E7B90" w:rsidRDefault="00BD1422" w:rsidP="004828D3">
      <w:pPr>
        <w:rPr>
          <w:rFonts w:ascii="Times New Roman" w:hAnsi="Times New Roman"/>
          <w:i/>
          <w:szCs w:val="24"/>
          <w:lang w:val="de-DE"/>
        </w:rPr>
      </w:pPr>
    </w:p>
    <w:tbl>
      <w:tblPr>
        <w:tblW w:w="10800" w:type="dxa"/>
        <w:tblInd w:w="85" w:type="dxa"/>
        <w:tblLook w:val="04A0"/>
      </w:tblPr>
      <w:tblGrid>
        <w:gridCol w:w="840"/>
        <w:gridCol w:w="5100"/>
        <w:gridCol w:w="1180"/>
        <w:gridCol w:w="972"/>
        <w:gridCol w:w="1288"/>
        <w:gridCol w:w="1420"/>
      </w:tblGrid>
      <w:tr w:rsidR="00BD1422" w:rsidRPr="000E7B90" w:rsidTr="00BD1422">
        <w:trPr>
          <w:trHeight w:val="33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Šifra</w:t>
            </w:r>
          </w:p>
        </w:tc>
        <w:tc>
          <w:tcPr>
            <w:tcW w:w="5100" w:type="dxa"/>
            <w:vMerge w:val="restart"/>
            <w:tcBorders>
              <w:top w:val="double" w:sz="6" w:space="0" w:color="auto"/>
              <w:left w:val="single" w:sz="4" w:space="0" w:color="auto"/>
              <w:bottom w:val="double" w:sz="6" w:space="0" w:color="000000"/>
              <w:right w:val="nil"/>
            </w:tcBorders>
            <w:shd w:val="clear" w:color="auto" w:fill="auto"/>
            <w:noWrap/>
            <w:vAlign w:val="center"/>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Vrsta rada</w:t>
            </w:r>
          </w:p>
        </w:tc>
        <w:tc>
          <w:tcPr>
            <w:tcW w:w="118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Plan</w:t>
            </w:r>
          </w:p>
        </w:tc>
        <w:tc>
          <w:tcPr>
            <w:tcW w:w="2260" w:type="dxa"/>
            <w:gridSpan w:val="2"/>
            <w:tcBorders>
              <w:top w:val="double" w:sz="6" w:space="0" w:color="auto"/>
              <w:left w:val="nil"/>
              <w:bottom w:val="single" w:sz="4" w:space="0" w:color="auto"/>
              <w:right w:val="single" w:sz="4" w:space="0" w:color="auto"/>
            </w:tcBorders>
            <w:shd w:val="clear" w:color="auto" w:fill="auto"/>
            <w:noWrap/>
            <w:vAlign w:val="center"/>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Izvršenje</w:t>
            </w:r>
          </w:p>
        </w:tc>
        <w:tc>
          <w:tcPr>
            <w:tcW w:w="1420"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Razlika</w:t>
            </w:r>
          </w:p>
        </w:tc>
      </w:tr>
      <w:tr w:rsidR="00BD1422" w:rsidRPr="000E7B90" w:rsidTr="00BD1422">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BD1422" w:rsidRPr="000E7B90" w:rsidRDefault="00BD1422" w:rsidP="00BD1422">
            <w:pPr>
              <w:rPr>
                <w:rFonts w:ascii="Times New Roman" w:hAnsi="Times New Roman"/>
                <w:szCs w:val="24"/>
              </w:rPr>
            </w:pPr>
          </w:p>
        </w:tc>
        <w:tc>
          <w:tcPr>
            <w:tcW w:w="5100" w:type="dxa"/>
            <w:vMerge/>
            <w:tcBorders>
              <w:top w:val="double" w:sz="6" w:space="0" w:color="auto"/>
              <w:left w:val="single" w:sz="4" w:space="0" w:color="auto"/>
              <w:bottom w:val="double" w:sz="6" w:space="0" w:color="000000"/>
              <w:right w:val="nil"/>
            </w:tcBorders>
            <w:vAlign w:val="center"/>
            <w:hideMark/>
          </w:tcPr>
          <w:p w:rsidR="00BD1422" w:rsidRPr="000E7B90" w:rsidRDefault="00BD1422" w:rsidP="00BD1422">
            <w:pPr>
              <w:rPr>
                <w:rFonts w:ascii="Times New Roman" w:hAnsi="Times New Roman"/>
                <w:szCs w:val="24"/>
              </w:rPr>
            </w:pPr>
          </w:p>
        </w:tc>
        <w:tc>
          <w:tcPr>
            <w:tcW w:w="1180" w:type="dxa"/>
            <w:tcBorders>
              <w:top w:val="nil"/>
              <w:left w:val="single" w:sz="4" w:space="0" w:color="auto"/>
              <w:bottom w:val="double" w:sz="6"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ha</w:t>
            </w:r>
          </w:p>
        </w:tc>
        <w:tc>
          <w:tcPr>
            <w:tcW w:w="972" w:type="dxa"/>
            <w:tcBorders>
              <w:top w:val="nil"/>
              <w:left w:val="nil"/>
              <w:bottom w:val="double" w:sz="6"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ha</w:t>
            </w:r>
          </w:p>
        </w:tc>
        <w:tc>
          <w:tcPr>
            <w:tcW w:w="1288" w:type="dxa"/>
            <w:tcBorders>
              <w:top w:val="single" w:sz="4" w:space="0" w:color="auto"/>
              <w:left w:val="nil"/>
              <w:bottom w:val="double" w:sz="6" w:space="0" w:color="auto"/>
              <w:right w:val="nil"/>
            </w:tcBorders>
            <w:shd w:val="clear" w:color="auto" w:fill="auto"/>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w:t>
            </w:r>
          </w:p>
        </w:tc>
        <w:tc>
          <w:tcPr>
            <w:tcW w:w="1420" w:type="dxa"/>
            <w:tcBorders>
              <w:top w:val="nil"/>
              <w:left w:val="single" w:sz="4" w:space="0" w:color="auto"/>
              <w:bottom w:val="double" w:sz="6" w:space="0" w:color="auto"/>
              <w:right w:val="double" w:sz="6"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ha</w:t>
            </w:r>
          </w:p>
        </w:tc>
      </w:tr>
      <w:tr w:rsidR="00BD1422" w:rsidRPr="000E7B90" w:rsidTr="00BD1422">
        <w:trPr>
          <w:trHeight w:val="52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611</w:t>
            </w:r>
          </w:p>
        </w:tc>
        <w:tc>
          <w:tcPr>
            <w:tcW w:w="510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jc w:val="both"/>
              <w:rPr>
                <w:rFonts w:ascii="Times New Roman" w:hAnsi="Times New Roman"/>
                <w:szCs w:val="24"/>
              </w:rPr>
            </w:pPr>
            <w:r w:rsidRPr="000E7B90">
              <w:rPr>
                <w:rFonts w:ascii="Times New Roman" w:hAnsi="Times New Roman"/>
                <w:szCs w:val="24"/>
              </w:rPr>
              <w:t>Zaštita šuma od biljnih bolesti</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431,36</w:t>
            </w:r>
          </w:p>
        </w:tc>
        <w:tc>
          <w:tcPr>
            <w:tcW w:w="97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 </w:t>
            </w:r>
          </w:p>
        </w:tc>
        <w:tc>
          <w:tcPr>
            <w:tcW w:w="1288"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0,0</w:t>
            </w:r>
          </w:p>
        </w:tc>
        <w:tc>
          <w:tcPr>
            <w:tcW w:w="142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-431,36</w:t>
            </w:r>
          </w:p>
        </w:tc>
      </w:tr>
      <w:tr w:rsidR="00BD1422" w:rsidRPr="000E7B90" w:rsidTr="00BD1422">
        <w:trPr>
          <w:trHeight w:val="52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612</w:t>
            </w:r>
          </w:p>
        </w:tc>
        <w:tc>
          <w:tcPr>
            <w:tcW w:w="510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jc w:val="both"/>
              <w:rPr>
                <w:rFonts w:ascii="Times New Roman" w:hAnsi="Times New Roman"/>
                <w:szCs w:val="24"/>
              </w:rPr>
            </w:pPr>
            <w:r w:rsidRPr="000E7B90">
              <w:rPr>
                <w:rFonts w:ascii="Times New Roman" w:hAnsi="Times New Roman"/>
                <w:szCs w:val="24"/>
              </w:rPr>
              <w:t>Zaštita šuma od štetnih insekata</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610,24</w:t>
            </w:r>
          </w:p>
        </w:tc>
        <w:tc>
          <w:tcPr>
            <w:tcW w:w="97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329,26</w:t>
            </w:r>
          </w:p>
        </w:tc>
        <w:tc>
          <w:tcPr>
            <w:tcW w:w="1288" w:type="dxa"/>
            <w:tcBorders>
              <w:top w:val="nil"/>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54,0</w:t>
            </w:r>
          </w:p>
        </w:tc>
        <w:tc>
          <w:tcPr>
            <w:tcW w:w="1420" w:type="dxa"/>
            <w:tcBorders>
              <w:top w:val="nil"/>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-280,98</w:t>
            </w:r>
          </w:p>
        </w:tc>
      </w:tr>
      <w:tr w:rsidR="00BD1422" w:rsidRPr="000E7B90" w:rsidTr="00BD1422">
        <w:trPr>
          <w:trHeight w:val="52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 </w:t>
            </w:r>
          </w:p>
        </w:tc>
        <w:tc>
          <w:tcPr>
            <w:tcW w:w="510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jc w:val="both"/>
              <w:rPr>
                <w:rFonts w:ascii="Times New Roman" w:hAnsi="Times New Roman"/>
                <w:szCs w:val="24"/>
              </w:rPr>
            </w:pPr>
            <w:r w:rsidRPr="000E7B90">
              <w:rPr>
                <w:rFonts w:ascii="Times New Roman" w:hAnsi="Times New Roman"/>
                <w:szCs w:val="24"/>
              </w:rPr>
              <w:t>Zaštita šuma od divljači</w:t>
            </w:r>
          </w:p>
        </w:tc>
        <w:tc>
          <w:tcPr>
            <w:tcW w:w="1180" w:type="dxa"/>
            <w:tcBorders>
              <w:top w:val="nil"/>
              <w:left w:val="single" w:sz="4" w:space="0" w:color="auto"/>
              <w:bottom w:val="nil"/>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 </w:t>
            </w:r>
          </w:p>
        </w:tc>
        <w:tc>
          <w:tcPr>
            <w:tcW w:w="972" w:type="dxa"/>
            <w:tcBorders>
              <w:top w:val="nil"/>
              <w:left w:val="nil"/>
              <w:bottom w:val="nil"/>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101,89</w:t>
            </w:r>
          </w:p>
        </w:tc>
        <w:tc>
          <w:tcPr>
            <w:tcW w:w="1288" w:type="dxa"/>
            <w:tcBorders>
              <w:top w:val="nil"/>
              <w:left w:val="nil"/>
              <w:bottom w:val="nil"/>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 </w:t>
            </w:r>
          </w:p>
        </w:tc>
        <w:tc>
          <w:tcPr>
            <w:tcW w:w="1420" w:type="dxa"/>
            <w:tcBorders>
              <w:top w:val="nil"/>
              <w:left w:val="single" w:sz="4" w:space="0" w:color="auto"/>
              <w:bottom w:val="nil"/>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 </w:t>
            </w:r>
          </w:p>
        </w:tc>
      </w:tr>
      <w:tr w:rsidR="00BD1422" w:rsidRPr="000E7B90" w:rsidTr="00BD1422">
        <w:trPr>
          <w:trHeight w:val="52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Cs w:val="24"/>
              </w:rPr>
            </w:pPr>
            <w:r w:rsidRPr="000E7B90">
              <w:rPr>
                <w:rFonts w:ascii="Times New Roman" w:hAnsi="Times New Roman"/>
                <w:szCs w:val="24"/>
              </w:rPr>
              <w:t>621</w:t>
            </w:r>
          </w:p>
        </w:tc>
        <w:tc>
          <w:tcPr>
            <w:tcW w:w="5100" w:type="dxa"/>
            <w:tcBorders>
              <w:top w:val="nil"/>
              <w:left w:val="single" w:sz="4" w:space="0" w:color="auto"/>
              <w:bottom w:val="single" w:sz="4" w:space="0" w:color="auto"/>
              <w:right w:val="nil"/>
            </w:tcBorders>
            <w:shd w:val="clear" w:color="auto" w:fill="auto"/>
            <w:noWrap/>
            <w:vAlign w:val="bottom"/>
            <w:hideMark/>
          </w:tcPr>
          <w:p w:rsidR="00BD1422" w:rsidRPr="000E7B90" w:rsidRDefault="00BD1422" w:rsidP="00BD1422">
            <w:pPr>
              <w:jc w:val="both"/>
              <w:rPr>
                <w:rFonts w:ascii="Times New Roman" w:hAnsi="Times New Roman"/>
                <w:szCs w:val="24"/>
              </w:rPr>
            </w:pPr>
            <w:r w:rsidRPr="000E7B90">
              <w:rPr>
                <w:rFonts w:ascii="Times New Roman" w:hAnsi="Times New Roman"/>
                <w:szCs w:val="24"/>
              </w:rPr>
              <w:t>Zaštita šuma od glodara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4,88</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53,18</w:t>
            </w:r>
          </w:p>
        </w:tc>
        <w:tc>
          <w:tcPr>
            <w:tcW w:w="1288" w:type="dxa"/>
            <w:tcBorders>
              <w:top w:val="single" w:sz="4" w:space="0" w:color="auto"/>
              <w:left w:val="nil"/>
              <w:bottom w:val="single" w:sz="4"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1.089,8</w:t>
            </w:r>
          </w:p>
        </w:tc>
        <w:tc>
          <w:tcPr>
            <w:tcW w:w="1420"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48,30</w:t>
            </w:r>
          </w:p>
        </w:tc>
      </w:tr>
      <w:tr w:rsidR="00BD1422" w:rsidRPr="000E7B90" w:rsidTr="00BD1422">
        <w:trPr>
          <w:trHeight w:val="525"/>
        </w:trPr>
        <w:tc>
          <w:tcPr>
            <w:tcW w:w="5940" w:type="dxa"/>
            <w:gridSpan w:val="2"/>
            <w:tcBorders>
              <w:top w:val="single" w:sz="4" w:space="0" w:color="auto"/>
              <w:left w:val="double" w:sz="6" w:space="0" w:color="auto"/>
              <w:bottom w:val="double" w:sz="6" w:space="0" w:color="auto"/>
              <w:right w:val="single" w:sz="4" w:space="0" w:color="000000"/>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Ukupno:</w:t>
            </w:r>
          </w:p>
        </w:tc>
        <w:tc>
          <w:tcPr>
            <w:tcW w:w="1180" w:type="dxa"/>
            <w:tcBorders>
              <w:top w:val="nil"/>
              <w:left w:val="nil"/>
              <w:bottom w:val="double" w:sz="6"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1.046,48</w:t>
            </w:r>
          </w:p>
        </w:tc>
        <w:tc>
          <w:tcPr>
            <w:tcW w:w="972" w:type="dxa"/>
            <w:tcBorders>
              <w:top w:val="nil"/>
              <w:left w:val="nil"/>
              <w:bottom w:val="double" w:sz="6"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484,33</w:t>
            </w:r>
          </w:p>
        </w:tc>
        <w:tc>
          <w:tcPr>
            <w:tcW w:w="1288" w:type="dxa"/>
            <w:tcBorders>
              <w:top w:val="nil"/>
              <w:left w:val="nil"/>
              <w:bottom w:val="double" w:sz="6" w:space="0" w:color="auto"/>
              <w:right w:val="nil"/>
            </w:tcBorders>
            <w:shd w:val="clear" w:color="auto" w:fill="auto"/>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46,3</w:t>
            </w:r>
          </w:p>
        </w:tc>
        <w:tc>
          <w:tcPr>
            <w:tcW w:w="1420" w:type="dxa"/>
            <w:tcBorders>
              <w:top w:val="nil"/>
              <w:left w:val="single" w:sz="4" w:space="0" w:color="auto"/>
              <w:bottom w:val="double" w:sz="6"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Cs w:val="24"/>
              </w:rPr>
            </w:pPr>
            <w:r w:rsidRPr="000E7B90">
              <w:rPr>
                <w:rFonts w:ascii="Times New Roman" w:hAnsi="Times New Roman"/>
                <w:szCs w:val="24"/>
              </w:rPr>
              <w:t>-562,15</w:t>
            </w:r>
          </w:p>
        </w:tc>
      </w:tr>
    </w:tbl>
    <w:p w:rsidR="004828D3" w:rsidRPr="000E7B90" w:rsidRDefault="004828D3" w:rsidP="004828D3">
      <w:pPr>
        <w:pStyle w:val="Hang127"/>
        <w:ind w:left="0" w:firstLine="0"/>
        <w:rPr>
          <w:sz w:val="24"/>
          <w:szCs w:val="24"/>
        </w:rPr>
      </w:pPr>
    </w:p>
    <w:p w:rsidR="009D41DD" w:rsidRPr="000E7B90" w:rsidRDefault="009D41DD" w:rsidP="00855A8C">
      <w:pPr>
        <w:pStyle w:val="Hang127"/>
        <w:ind w:left="0" w:firstLine="0"/>
        <w:rPr>
          <w:sz w:val="24"/>
          <w:szCs w:val="24"/>
        </w:rPr>
      </w:pPr>
    </w:p>
    <w:p w:rsidR="0078094F" w:rsidRPr="000E7B90" w:rsidRDefault="0078094F" w:rsidP="00612851">
      <w:pPr>
        <w:pStyle w:val="Heading3"/>
        <w:rPr>
          <w:color w:val="auto"/>
        </w:rPr>
      </w:pPr>
      <w:bookmarkStart w:id="164" w:name="_Toc20309677"/>
      <w:r w:rsidRPr="000E7B90">
        <w:rPr>
          <w:color w:val="auto"/>
        </w:rPr>
        <w:t>Dosadašnji radovi na korišćenju šuma</w:t>
      </w:r>
      <w:bookmarkEnd w:id="164"/>
    </w:p>
    <w:p w:rsidR="004828D3" w:rsidRPr="000E7B90" w:rsidRDefault="004828D3" w:rsidP="004828D3">
      <w:pPr>
        <w:rPr>
          <w:lang w:val="sr-Latn-CS"/>
        </w:rPr>
      </w:pPr>
    </w:p>
    <w:p w:rsidR="004828D3" w:rsidRPr="000E7B90" w:rsidRDefault="004828D3" w:rsidP="004828D3">
      <w:pPr>
        <w:pStyle w:val="BodyText2"/>
        <w:ind w:firstLine="720"/>
        <w:rPr>
          <w:rFonts w:ascii="Times New Roman" w:hAnsi="Times New Roman"/>
          <w:i/>
          <w:szCs w:val="24"/>
          <w:lang w:val="nb-NO"/>
        </w:rPr>
      </w:pPr>
      <w:r w:rsidRPr="000E7B90">
        <w:rPr>
          <w:rFonts w:ascii="Times New Roman" w:hAnsi="Times New Roman"/>
          <w:i/>
          <w:szCs w:val="24"/>
          <w:lang w:val="nb-NO"/>
        </w:rPr>
        <w:t xml:space="preserve">Tabela br. 6.5. – Plan i izvršenje seča po zapremini </w:t>
      </w:r>
    </w:p>
    <w:p w:rsidR="00BD1422" w:rsidRPr="000E7B90" w:rsidRDefault="00BD1422" w:rsidP="004828D3">
      <w:pPr>
        <w:pStyle w:val="BodyText2"/>
        <w:ind w:firstLine="720"/>
        <w:rPr>
          <w:rFonts w:ascii="Times New Roman" w:hAnsi="Times New Roman"/>
          <w:i/>
          <w:szCs w:val="24"/>
          <w:lang w:val="nb-NO"/>
        </w:rPr>
      </w:pPr>
    </w:p>
    <w:tbl>
      <w:tblPr>
        <w:tblW w:w="14306" w:type="dxa"/>
        <w:tblInd w:w="85" w:type="dxa"/>
        <w:tblLook w:val="04A0"/>
      </w:tblPr>
      <w:tblGrid>
        <w:gridCol w:w="1701"/>
        <w:gridCol w:w="1059"/>
        <w:gridCol w:w="949"/>
        <w:gridCol w:w="67"/>
        <w:gridCol w:w="992"/>
        <w:gridCol w:w="1016"/>
        <w:gridCol w:w="851"/>
        <w:gridCol w:w="1016"/>
        <w:gridCol w:w="961"/>
        <w:gridCol w:w="1016"/>
        <w:gridCol w:w="849"/>
        <w:gridCol w:w="994"/>
        <w:gridCol w:w="992"/>
        <w:gridCol w:w="992"/>
        <w:gridCol w:w="851"/>
      </w:tblGrid>
      <w:tr w:rsidR="00BD1422" w:rsidRPr="000E7B90" w:rsidTr="00644842">
        <w:trPr>
          <w:trHeight w:val="330"/>
          <w:tblHeader/>
        </w:trPr>
        <w:tc>
          <w:tcPr>
            <w:tcW w:w="1701"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Vrsta drveća</w:t>
            </w:r>
          </w:p>
        </w:tc>
        <w:tc>
          <w:tcPr>
            <w:tcW w:w="3067" w:type="dxa"/>
            <w:gridSpan w:val="4"/>
            <w:tcBorders>
              <w:top w:val="double" w:sz="6" w:space="0" w:color="auto"/>
              <w:left w:val="nil"/>
              <w:bottom w:val="single" w:sz="4" w:space="0" w:color="auto"/>
              <w:right w:val="single" w:sz="4" w:space="0" w:color="000000"/>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Planirani prinos</w:t>
            </w:r>
          </w:p>
        </w:tc>
        <w:tc>
          <w:tcPr>
            <w:tcW w:w="9538" w:type="dxa"/>
            <w:gridSpan w:val="10"/>
            <w:tcBorders>
              <w:top w:val="double" w:sz="6" w:space="0" w:color="auto"/>
              <w:left w:val="nil"/>
              <w:bottom w:val="single" w:sz="4" w:space="0" w:color="auto"/>
              <w:right w:val="double" w:sz="6" w:space="0" w:color="000000"/>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Ostvareni prinos 2010. - 2019.god.</w:t>
            </w:r>
          </w:p>
        </w:tc>
      </w:tr>
      <w:tr w:rsidR="00BD1422" w:rsidRPr="000E7B90" w:rsidTr="00644842">
        <w:trPr>
          <w:trHeight w:val="315"/>
          <w:tblHeader/>
        </w:trPr>
        <w:tc>
          <w:tcPr>
            <w:tcW w:w="1701" w:type="dxa"/>
            <w:vMerge/>
            <w:tcBorders>
              <w:top w:val="double" w:sz="6" w:space="0" w:color="auto"/>
              <w:left w:val="double" w:sz="6" w:space="0" w:color="auto"/>
              <w:bottom w:val="double" w:sz="6" w:space="0" w:color="000000"/>
              <w:right w:val="single" w:sz="4" w:space="0" w:color="auto"/>
            </w:tcBorders>
            <w:vAlign w:val="center"/>
            <w:hideMark/>
          </w:tcPr>
          <w:p w:rsidR="00BD1422" w:rsidRPr="000E7B90" w:rsidRDefault="00BD1422" w:rsidP="00BD1422">
            <w:pPr>
              <w:rPr>
                <w:rFonts w:ascii="Times New Roman" w:hAnsi="Times New Roman"/>
                <w:sz w:val="20"/>
              </w:rPr>
            </w:pPr>
          </w:p>
        </w:tc>
        <w:tc>
          <w:tcPr>
            <w:tcW w:w="306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Redovne seče</w:t>
            </w:r>
          </w:p>
        </w:tc>
        <w:tc>
          <w:tcPr>
            <w:tcW w:w="186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Ukupno</w:t>
            </w:r>
          </w:p>
        </w:tc>
        <w:tc>
          <w:tcPr>
            <w:tcW w:w="384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Glavni</w:t>
            </w:r>
          </w:p>
        </w:tc>
        <w:tc>
          <w:tcPr>
            <w:tcW w:w="3829" w:type="dxa"/>
            <w:gridSpan w:val="4"/>
            <w:tcBorders>
              <w:top w:val="single" w:sz="4" w:space="0" w:color="auto"/>
              <w:left w:val="single" w:sz="4" w:space="0" w:color="auto"/>
              <w:bottom w:val="single" w:sz="4" w:space="0" w:color="auto"/>
              <w:right w:val="double" w:sz="6" w:space="0" w:color="000000"/>
            </w:tcBorders>
            <w:shd w:val="clear" w:color="auto" w:fill="auto"/>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Prethodni</w:t>
            </w:r>
          </w:p>
        </w:tc>
      </w:tr>
      <w:tr w:rsidR="00BD1422" w:rsidRPr="000E7B90" w:rsidTr="00644842">
        <w:trPr>
          <w:trHeight w:val="315"/>
          <w:tblHeader/>
        </w:trPr>
        <w:tc>
          <w:tcPr>
            <w:tcW w:w="1701" w:type="dxa"/>
            <w:vMerge/>
            <w:tcBorders>
              <w:top w:val="double" w:sz="6" w:space="0" w:color="auto"/>
              <w:left w:val="double" w:sz="6" w:space="0" w:color="auto"/>
              <w:bottom w:val="double" w:sz="6" w:space="0" w:color="000000"/>
              <w:right w:val="single" w:sz="4" w:space="0" w:color="auto"/>
            </w:tcBorders>
            <w:vAlign w:val="center"/>
            <w:hideMark/>
          </w:tcPr>
          <w:p w:rsidR="00BD1422" w:rsidRPr="000E7B90" w:rsidRDefault="00BD1422" w:rsidP="00BD1422">
            <w:pPr>
              <w:rPr>
                <w:rFonts w:ascii="Times New Roman" w:hAnsi="Times New Roman"/>
                <w:sz w:val="20"/>
              </w:rPr>
            </w:pPr>
          </w:p>
        </w:tc>
        <w:tc>
          <w:tcPr>
            <w:tcW w:w="105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Ukupno</w:t>
            </w:r>
          </w:p>
        </w:tc>
        <w:tc>
          <w:tcPr>
            <w:tcW w:w="9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Glavni</w:t>
            </w:r>
          </w:p>
        </w:tc>
        <w:tc>
          <w:tcPr>
            <w:tcW w:w="1059" w:type="dxa"/>
            <w:gridSpan w:val="2"/>
            <w:tcBorders>
              <w:top w:val="nil"/>
              <w:left w:val="nil"/>
              <w:bottom w:val="single" w:sz="4" w:space="0" w:color="auto"/>
              <w:right w:val="single" w:sz="4" w:space="0" w:color="auto"/>
            </w:tcBorders>
            <w:shd w:val="clear" w:color="auto" w:fill="auto"/>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Preth.</w:t>
            </w:r>
          </w:p>
        </w:tc>
        <w:tc>
          <w:tcPr>
            <w:tcW w:w="1867" w:type="dxa"/>
            <w:gridSpan w:val="2"/>
            <w:vMerge/>
            <w:tcBorders>
              <w:top w:val="nil"/>
              <w:left w:val="nil"/>
              <w:bottom w:val="single" w:sz="4" w:space="0" w:color="auto"/>
              <w:right w:val="single" w:sz="4" w:space="0" w:color="auto"/>
            </w:tcBorders>
            <w:vAlign w:val="center"/>
            <w:hideMark/>
          </w:tcPr>
          <w:p w:rsidR="00BD1422" w:rsidRPr="000E7B90" w:rsidRDefault="00BD1422" w:rsidP="00BD1422">
            <w:pPr>
              <w:rPr>
                <w:rFonts w:ascii="Times New Roman" w:hAnsi="Times New Roman"/>
                <w:sz w:val="20"/>
              </w:rPr>
            </w:pP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Redovni</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Vanredni</w:t>
            </w:r>
          </w:p>
        </w:tc>
        <w:tc>
          <w:tcPr>
            <w:tcW w:w="18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Svega</w:t>
            </w:r>
          </w:p>
        </w:tc>
        <w:tc>
          <w:tcPr>
            <w:tcW w:w="994" w:type="dxa"/>
            <w:tcBorders>
              <w:top w:val="nil"/>
              <w:left w:val="nil"/>
              <w:bottom w:val="single" w:sz="4" w:space="0" w:color="auto"/>
              <w:right w:val="single" w:sz="4" w:space="0" w:color="auto"/>
            </w:tcBorders>
            <w:shd w:val="clear" w:color="auto" w:fill="auto"/>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Redovni</w:t>
            </w:r>
          </w:p>
        </w:tc>
        <w:tc>
          <w:tcPr>
            <w:tcW w:w="992" w:type="dxa"/>
            <w:tcBorders>
              <w:top w:val="nil"/>
              <w:left w:val="nil"/>
              <w:bottom w:val="single" w:sz="4" w:space="0" w:color="auto"/>
              <w:right w:val="single" w:sz="4" w:space="0" w:color="auto"/>
            </w:tcBorders>
            <w:shd w:val="clear" w:color="auto" w:fill="auto"/>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Slučajni</w:t>
            </w:r>
          </w:p>
        </w:tc>
        <w:tc>
          <w:tcPr>
            <w:tcW w:w="1843" w:type="dxa"/>
            <w:gridSpan w:val="2"/>
            <w:tcBorders>
              <w:top w:val="single" w:sz="4" w:space="0" w:color="auto"/>
              <w:left w:val="nil"/>
              <w:bottom w:val="single" w:sz="4" w:space="0" w:color="auto"/>
              <w:right w:val="double" w:sz="6" w:space="0" w:color="000000"/>
            </w:tcBorders>
            <w:shd w:val="clear" w:color="auto" w:fill="auto"/>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Svega</w:t>
            </w:r>
          </w:p>
        </w:tc>
      </w:tr>
      <w:tr w:rsidR="00BD1422" w:rsidRPr="000E7B90" w:rsidTr="00644842">
        <w:trPr>
          <w:trHeight w:val="345"/>
          <w:tblHeader/>
        </w:trPr>
        <w:tc>
          <w:tcPr>
            <w:tcW w:w="1701" w:type="dxa"/>
            <w:vMerge/>
            <w:tcBorders>
              <w:top w:val="double" w:sz="6" w:space="0" w:color="auto"/>
              <w:left w:val="double" w:sz="6" w:space="0" w:color="auto"/>
              <w:bottom w:val="double" w:sz="6" w:space="0" w:color="000000"/>
              <w:right w:val="single" w:sz="4" w:space="0" w:color="auto"/>
            </w:tcBorders>
            <w:vAlign w:val="center"/>
            <w:hideMark/>
          </w:tcPr>
          <w:p w:rsidR="00BD1422" w:rsidRPr="000E7B90" w:rsidRDefault="00BD1422" w:rsidP="00BD1422">
            <w:pPr>
              <w:rPr>
                <w:rFonts w:ascii="Times New Roman" w:hAnsi="Times New Roman"/>
                <w:sz w:val="20"/>
              </w:rPr>
            </w:pPr>
          </w:p>
        </w:tc>
        <w:tc>
          <w:tcPr>
            <w:tcW w:w="3067" w:type="dxa"/>
            <w:gridSpan w:val="4"/>
            <w:tcBorders>
              <w:top w:val="single" w:sz="4" w:space="0" w:color="auto"/>
              <w:left w:val="nil"/>
              <w:bottom w:val="double" w:sz="6" w:space="0" w:color="auto"/>
              <w:right w:val="single" w:sz="4" w:space="0" w:color="000000"/>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m</w:t>
            </w:r>
            <w:r w:rsidRPr="000E7B90">
              <w:rPr>
                <w:rFonts w:ascii="Times New Roman" w:hAnsi="Times New Roman"/>
                <w:sz w:val="20"/>
                <w:vertAlign w:val="superscript"/>
              </w:rPr>
              <w:t>3</w:t>
            </w:r>
          </w:p>
        </w:tc>
        <w:tc>
          <w:tcPr>
            <w:tcW w:w="1016" w:type="dxa"/>
            <w:tcBorders>
              <w:top w:val="nil"/>
              <w:left w:val="nil"/>
              <w:bottom w:val="double" w:sz="6"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m</w:t>
            </w:r>
            <w:r w:rsidRPr="000E7B90">
              <w:rPr>
                <w:rFonts w:ascii="Times New Roman" w:hAnsi="Times New Roman"/>
                <w:sz w:val="20"/>
                <w:vertAlign w:val="superscript"/>
              </w:rPr>
              <w:t>3</w:t>
            </w:r>
          </w:p>
        </w:tc>
        <w:tc>
          <w:tcPr>
            <w:tcW w:w="851" w:type="dxa"/>
            <w:tcBorders>
              <w:top w:val="single" w:sz="4" w:space="0" w:color="auto"/>
              <w:left w:val="nil"/>
              <w:bottom w:val="double" w:sz="6" w:space="0" w:color="auto"/>
              <w:right w:val="nil"/>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w:t>
            </w:r>
          </w:p>
        </w:tc>
        <w:tc>
          <w:tcPr>
            <w:tcW w:w="1977"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m</w:t>
            </w:r>
            <w:r w:rsidRPr="000E7B90">
              <w:rPr>
                <w:rFonts w:ascii="Times New Roman" w:hAnsi="Times New Roman"/>
                <w:sz w:val="20"/>
                <w:vertAlign w:val="superscript"/>
              </w:rPr>
              <w:t>3</w:t>
            </w:r>
          </w:p>
        </w:tc>
        <w:tc>
          <w:tcPr>
            <w:tcW w:w="1016" w:type="dxa"/>
            <w:tcBorders>
              <w:top w:val="single" w:sz="4" w:space="0" w:color="auto"/>
              <w:left w:val="nil"/>
              <w:bottom w:val="double" w:sz="6"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m</w:t>
            </w:r>
            <w:r w:rsidRPr="000E7B90">
              <w:rPr>
                <w:rFonts w:ascii="Times New Roman" w:hAnsi="Times New Roman"/>
                <w:sz w:val="20"/>
                <w:vertAlign w:val="superscript"/>
              </w:rPr>
              <w:t>3</w:t>
            </w:r>
          </w:p>
        </w:tc>
        <w:tc>
          <w:tcPr>
            <w:tcW w:w="849" w:type="dxa"/>
            <w:tcBorders>
              <w:top w:val="single" w:sz="4" w:space="0" w:color="auto"/>
              <w:left w:val="nil"/>
              <w:bottom w:val="double" w:sz="6"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w:t>
            </w:r>
          </w:p>
        </w:tc>
        <w:tc>
          <w:tcPr>
            <w:tcW w:w="1986" w:type="dxa"/>
            <w:gridSpan w:val="2"/>
            <w:tcBorders>
              <w:top w:val="single" w:sz="4" w:space="0" w:color="auto"/>
              <w:left w:val="nil"/>
              <w:bottom w:val="double" w:sz="6" w:space="0" w:color="auto"/>
              <w:right w:val="single" w:sz="4" w:space="0" w:color="000000"/>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m</w:t>
            </w:r>
            <w:r w:rsidRPr="000E7B90">
              <w:rPr>
                <w:rFonts w:ascii="Times New Roman" w:hAnsi="Times New Roman"/>
                <w:sz w:val="20"/>
                <w:vertAlign w:val="superscript"/>
              </w:rPr>
              <w:t>3</w:t>
            </w:r>
          </w:p>
        </w:tc>
        <w:tc>
          <w:tcPr>
            <w:tcW w:w="992" w:type="dxa"/>
            <w:tcBorders>
              <w:top w:val="single" w:sz="4" w:space="0" w:color="auto"/>
              <w:left w:val="nil"/>
              <w:bottom w:val="double" w:sz="6" w:space="0" w:color="auto"/>
              <w:right w:val="single" w:sz="4" w:space="0" w:color="auto"/>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m</w:t>
            </w:r>
            <w:r w:rsidRPr="000E7B90">
              <w:rPr>
                <w:rFonts w:ascii="Times New Roman" w:hAnsi="Times New Roman"/>
                <w:sz w:val="20"/>
                <w:vertAlign w:val="superscript"/>
              </w:rPr>
              <w:t>3</w:t>
            </w:r>
          </w:p>
        </w:tc>
        <w:tc>
          <w:tcPr>
            <w:tcW w:w="851" w:type="dxa"/>
            <w:tcBorders>
              <w:top w:val="nil"/>
              <w:left w:val="nil"/>
              <w:bottom w:val="double" w:sz="6" w:space="0" w:color="auto"/>
              <w:right w:val="double" w:sz="6" w:space="0" w:color="auto"/>
            </w:tcBorders>
            <w:shd w:val="clear" w:color="auto" w:fill="auto"/>
            <w:noWrap/>
            <w:vAlign w:val="bottom"/>
            <w:hideMark/>
          </w:tcPr>
          <w:p w:rsidR="00BD1422" w:rsidRPr="000E7B90" w:rsidRDefault="00BD1422" w:rsidP="00BD1422">
            <w:pPr>
              <w:jc w:val="center"/>
              <w:rPr>
                <w:rFonts w:ascii="Times New Roman" w:hAnsi="Times New Roman"/>
                <w:sz w:val="20"/>
              </w:rPr>
            </w:pPr>
            <w:r w:rsidRPr="000E7B90">
              <w:rPr>
                <w:rFonts w:ascii="Times New Roman" w:hAnsi="Times New Roman"/>
                <w:sz w:val="20"/>
              </w:rPr>
              <w:t>%</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Bela vrba</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5.097,2</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4.694,7</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402,5</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3.389,4</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66,5</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3.320,5</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3.320,5</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70,7</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47,5</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21,4</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68,9</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17,1</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Crna jova</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3,2</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3,2</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Bela topola</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9.435,1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5.832,1</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3.603,0</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3.081,3</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32,7</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1.401,7</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48,8</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1.450,5</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24,9</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1.285,6</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345,2</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1.630,8</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45,3</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Crna topola</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627,7</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451,9</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175,8</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Serotina</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784,8</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620,8</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164,0</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I-214</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111.212,9</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109.226,1</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1.986,8</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117.564,6</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105,7</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114.346,5</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114.346,5</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104,7</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2.171,1</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1.047,0</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3.218,1</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162,0</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Delt. Topola</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135,4</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135,4</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157,4</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116,2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57,4</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157,4</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116,2</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M-1</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312,7</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312,7</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196,2</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62,7</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196,2</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196,2</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62,7</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Polj. jasen</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7.891,1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4.286,3</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3.604,8</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3.777,4</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47,9</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2.126,6</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139,5</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2.266,1</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52,9</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1.421,0</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90,3</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1.511,3</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41,9</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lastRenderedPageBreak/>
              <w:t>Lužnjak</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6.463,2</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258,1</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6.205,1</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4.512,7</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69,8</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78,9</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78,9</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30,6</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4.305,2</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128,6</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4.433,8</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71,5</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Grab</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15,8</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15,8</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5,0</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31,6</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5,0</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31,6</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Cer</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171,1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171,1</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151,0</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88,3</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151,0</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151,0</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88,3</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Sitnolisna lipa</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5,6</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5,6</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Krupnolisna lipa</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179,1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179,1</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186,6</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104,2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186,6</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186,6</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104,2</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o.t.l.</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4.995,3</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4.446,7</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548,6</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1.046,3</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20,9</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715,9</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12,9</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728,8</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16,4</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290,5</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27,0</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317,5</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57,9</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Bagrem</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34,5</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19,1</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15,4</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1,8</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5,2</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1,8</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1,8</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11,7</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noWrap/>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Crni orah</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684,7</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31,9</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652,8</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nil"/>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r>
      <w:tr w:rsidR="00BD1422" w:rsidRPr="000E7B90" w:rsidTr="00644842">
        <w:trPr>
          <w:trHeight w:val="345"/>
        </w:trPr>
        <w:tc>
          <w:tcPr>
            <w:tcW w:w="1701" w:type="dxa"/>
            <w:tcBorders>
              <w:top w:val="nil"/>
              <w:left w:val="double" w:sz="6" w:space="0" w:color="auto"/>
              <w:bottom w:val="single" w:sz="4" w:space="0" w:color="auto"/>
              <w:right w:val="nil"/>
            </w:tcBorders>
            <w:shd w:val="clear" w:color="auto" w:fill="auto"/>
            <w:vAlign w:val="bottom"/>
            <w:hideMark/>
          </w:tcPr>
          <w:p w:rsidR="00BD1422" w:rsidRPr="000E7B90" w:rsidRDefault="00BD1422" w:rsidP="00BD1422">
            <w:pPr>
              <w:rPr>
                <w:rFonts w:ascii="Times New Roman" w:hAnsi="Times New Roman"/>
                <w:sz w:val="22"/>
                <w:szCs w:val="22"/>
              </w:rPr>
            </w:pPr>
            <w:r w:rsidRPr="000E7B90">
              <w:rPr>
                <w:rFonts w:ascii="Times New Roman" w:hAnsi="Times New Roman"/>
                <w:sz w:val="22"/>
                <w:szCs w:val="22"/>
              </w:rPr>
              <w:t>Am.jasen</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37,3</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37,3</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201,0</w:t>
            </w:r>
          </w:p>
        </w:tc>
        <w:tc>
          <w:tcPr>
            <w:tcW w:w="85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538,9</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201,0</w:t>
            </w:r>
          </w:p>
        </w:tc>
        <w:tc>
          <w:tcPr>
            <w:tcW w:w="961"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201,0</w:t>
            </w:r>
          </w:p>
        </w:tc>
        <w:tc>
          <w:tcPr>
            <w:tcW w:w="849"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4"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rPr>
                <w:rFonts w:ascii="Times New Roman" w:hAnsi="Times New Roman"/>
                <w:sz w:val="20"/>
              </w:rPr>
            </w:pPr>
            <w:r w:rsidRPr="000E7B90">
              <w:rPr>
                <w:rFonts w:ascii="Times New Roman" w:hAnsi="Times New Roman"/>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c>
          <w:tcPr>
            <w:tcW w:w="851" w:type="dxa"/>
            <w:tcBorders>
              <w:top w:val="nil"/>
              <w:left w:val="nil"/>
              <w:bottom w:val="single" w:sz="4" w:space="0" w:color="auto"/>
              <w:right w:val="double" w:sz="6" w:space="0" w:color="auto"/>
            </w:tcBorders>
            <w:shd w:val="clear" w:color="auto" w:fill="auto"/>
            <w:noWrap/>
            <w:vAlign w:val="bottom"/>
            <w:hideMark/>
          </w:tcPr>
          <w:p w:rsidR="00BD1422" w:rsidRPr="000E7B90" w:rsidRDefault="00BD1422" w:rsidP="00BD1422">
            <w:pPr>
              <w:jc w:val="right"/>
              <w:rPr>
                <w:rFonts w:ascii="Times New Roman" w:hAnsi="Times New Roman"/>
                <w:sz w:val="20"/>
              </w:rPr>
            </w:pPr>
            <w:r w:rsidRPr="000E7B90">
              <w:rPr>
                <w:rFonts w:ascii="Times New Roman" w:hAnsi="Times New Roman"/>
                <w:sz w:val="20"/>
              </w:rPr>
              <w:t>0,0</w:t>
            </w:r>
          </w:p>
        </w:tc>
      </w:tr>
      <w:tr w:rsidR="00BD1422" w:rsidRPr="000E7B90" w:rsidTr="00644842">
        <w:trPr>
          <w:trHeight w:val="480"/>
        </w:trPr>
        <w:tc>
          <w:tcPr>
            <w:tcW w:w="1701" w:type="dxa"/>
            <w:tcBorders>
              <w:top w:val="nil"/>
              <w:left w:val="double" w:sz="6" w:space="0" w:color="auto"/>
              <w:bottom w:val="double" w:sz="6" w:space="0" w:color="auto"/>
              <w:right w:val="nil"/>
            </w:tcBorders>
            <w:shd w:val="clear" w:color="000000" w:fill="EEECE1"/>
            <w:noWrap/>
            <w:vAlign w:val="bottom"/>
            <w:hideMark/>
          </w:tcPr>
          <w:p w:rsidR="00BD1422" w:rsidRPr="000E7B90" w:rsidRDefault="00BD1422" w:rsidP="00BD1422">
            <w:pPr>
              <w:rPr>
                <w:rFonts w:ascii="Times New Roman" w:hAnsi="Times New Roman"/>
                <w:b/>
                <w:bCs/>
                <w:sz w:val="20"/>
              </w:rPr>
            </w:pPr>
            <w:r w:rsidRPr="000E7B90">
              <w:rPr>
                <w:rFonts w:ascii="Times New Roman" w:hAnsi="Times New Roman"/>
                <w:b/>
                <w:bCs/>
                <w:sz w:val="20"/>
              </w:rPr>
              <w:t>Ukupno:</w:t>
            </w:r>
          </w:p>
        </w:tc>
        <w:tc>
          <w:tcPr>
            <w:tcW w:w="1059" w:type="dxa"/>
            <w:tcBorders>
              <w:top w:val="nil"/>
              <w:left w:val="single" w:sz="4" w:space="0" w:color="auto"/>
              <w:bottom w:val="double" w:sz="6" w:space="0" w:color="auto"/>
              <w:right w:val="single" w:sz="4" w:space="0" w:color="auto"/>
            </w:tcBorders>
            <w:shd w:val="clear" w:color="000000" w:fill="EEECE1"/>
            <w:noWrap/>
            <w:vAlign w:val="bottom"/>
            <w:hideMark/>
          </w:tcPr>
          <w:p w:rsidR="00BD1422" w:rsidRPr="000E7B90" w:rsidRDefault="00BD1422" w:rsidP="00BD1422">
            <w:pPr>
              <w:jc w:val="right"/>
              <w:rPr>
                <w:rFonts w:ascii="Times New Roman" w:hAnsi="Times New Roman"/>
                <w:b/>
                <w:bCs/>
                <w:sz w:val="20"/>
              </w:rPr>
            </w:pPr>
            <w:r w:rsidRPr="000E7B90">
              <w:rPr>
                <w:rFonts w:ascii="Times New Roman" w:hAnsi="Times New Roman"/>
                <w:b/>
                <w:bCs/>
                <w:sz w:val="20"/>
              </w:rPr>
              <w:t>148.086,7</w:t>
            </w:r>
          </w:p>
        </w:tc>
        <w:tc>
          <w:tcPr>
            <w:tcW w:w="1016" w:type="dxa"/>
            <w:gridSpan w:val="2"/>
            <w:tcBorders>
              <w:top w:val="nil"/>
              <w:left w:val="nil"/>
              <w:bottom w:val="double" w:sz="6" w:space="0" w:color="auto"/>
              <w:right w:val="single" w:sz="4" w:space="0" w:color="auto"/>
            </w:tcBorders>
            <w:shd w:val="clear" w:color="000000" w:fill="EEECE1"/>
            <w:noWrap/>
            <w:vAlign w:val="bottom"/>
            <w:hideMark/>
          </w:tcPr>
          <w:p w:rsidR="00BD1422" w:rsidRPr="000E7B90" w:rsidRDefault="00BD1422" w:rsidP="00BD1422">
            <w:pPr>
              <w:jc w:val="right"/>
              <w:rPr>
                <w:rFonts w:ascii="Times New Roman" w:hAnsi="Times New Roman"/>
                <w:b/>
                <w:bCs/>
                <w:sz w:val="20"/>
              </w:rPr>
            </w:pPr>
            <w:r w:rsidRPr="000E7B90">
              <w:rPr>
                <w:rFonts w:ascii="Times New Roman" w:hAnsi="Times New Roman"/>
                <w:b/>
                <w:bCs/>
                <w:sz w:val="20"/>
              </w:rPr>
              <w:t>129.870,9</w:t>
            </w:r>
          </w:p>
        </w:tc>
        <w:tc>
          <w:tcPr>
            <w:tcW w:w="992" w:type="dxa"/>
            <w:tcBorders>
              <w:top w:val="nil"/>
              <w:left w:val="nil"/>
              <w:bottom w:val="double" w:sz="6" w:space="0" w:color="auto"/>
              <w:right w:val="single" w:sz="4" w:space="0" w:color="auto"/>
            </w:tcBorders>
            <w:shd w:val="clear" w:color="000000" w:fill="EEECE1"/>
            <w:noWrap/>
            <w:vAlign w:val="bottom"/>
            <w:hideMark/>
          </w:tcPr>
          <w:p w:rsidR="00BD1422" w:rsidRPr="000E7B90" w:rsidRDefault="00BD1422" w:rsidP="00BD1422">
            <w:pPr>
              <w:jc w:val="right"/>
              <w:rPr>
                <w:rFonts w:ascii="Times New Roman" w:hAnsi="Times New Roman"/>
                <w:b/>
                <w:bCs/>
                <w:sz w:val="20"/>
              </w:rPr>
            </w:pPr>
            <w:r w:rsidRPr="000E7B90">
              <w:rPr>
                <w:rFonts w:ascii="Times New Roman" w:hAnsi="Times New Roman"/>
                <w:b/>
                <w:bCs/>
                <w:sz w:val="20"/>
              </w:rPr>
              <w:t>18.215,8</w:t>
            </w:r>
          </w:p>
        </w:tc>
        <w:tc>
          <w:tcPr>
            <w:tcW w:w="1016" w:type="dxa"/>
            <w:tcBorders>
              <w:top w:val="nil"/>
              <w:left w:val="nil"/>
              <w:bottom w:val="double" w:sz="6" w:space="0" w:color="auto"/>
              <w:right w:val="single" w:sz="4" w:space="0" w:color="auto"/>
            </w:tcBorders>
            <w:shd w:val="clear" w:color="000000" w:fill="EEECE1"/>
            <w:noWrap/>
            <w:vAlign w:val="bottom"/>
            <w:hideMark/>
          </w:tcPr>
          <w:p w:rsidR="00BD1422" w:rsidRPr="000E7B90" w:rsidRDefault="00BD1422" w:rsidP="00BD1422">
            <w:pPr>
              <w:jc w:val="right"/>
              <w:rPr>
                <w:rFonts w:ascii="Times New Roman" w:hAnsi="Times New Roman"/>
                <w:b/>
                <w:bCs/>
                <w:sz w:val="20"/>
              </w:rPr>
            </w:pPr>
            <w:r w:rsidRPr="000E7B90">
              <w:rPr>
                <w:rFonts w:ascii="Times New Roman" w:hAnsi="Times New Roman"/>
                <w:b/>
                <w:bCs/>
                <w:sz w:val="20"/>
              </w:rPr>
              <w:t>134.270,7</w:t>
            </w:r>
          </w:p>
        </w:tc>
        <w:tc>
          <w:tcPr>
            <w:tcW w:w="851" w:type="dxa"/>
            <w:tcBorders>
              <w:top w:val="nil"/>
              <w:left w:val="nil"/>
              <w:bottom w:val="double" w:sz="6" w:space="0" w:color="auto"/>
              <w:right w:val="nil"/>
            </w:tcBorders>
            <w:shd w:val="clear" w:color="000000" w:fill="EEECE1"/>
            <w:noWrap/>
            <w:vAlign w:val="bottom"/>
            <w:hideMark/>
          </w:tcPr>
          <w:p w:rsidR="00BD1422" w:rsidRPr="000E7B90" w:rsidRDefault="00BD1422" w:rsidP="00BD1422">
            <w:pPr>
              <w:jc w:val="right"/>
              <w:rPr>
                <w:rFonts w:ascii="Times New Roman" w:hAnsi="Times New Roman"/>
                <w:b/>
                <w:bCs/>
                <w:sz w:val="20"/>
              </w:rPr>
            </w:pPr>
            <w:r w:rsidRPr="000E7B90">
              <w:rPr>
                <w:rFonts w:ascii="Times New Roman" w:hAnsi="Times New Roman"/>
                <w:b/>
                <w:bCs/>
                <w:sz w:val="20"/>
              </w:rPr>
              <w:t>90,7</w:t>
            </w:r>
          </w:p>
        </w:tc>
        <w:tc>
          <w:tcPr>
            <w:tcW w:w="1016" w:type="dxa"/>
            <w:tcBorders>
              <w:top w:val="nil"/>
              <w:left w:val="single" w:sz="4" w:space="0" w:color="auto"/>
              <w:bottom w:val="double" w:sz="6" w:space="0" w:color="auto"/>
              <w:right w:val="single" w:sz="4" w:space="0" w:color="auto"/>
            </w:tcBorders>
            <w:shd w:val="clear" w:color="000000" w:fill="EEECE1"/>
            <w:noWrap/>
            <w:vAlign w:val="bottom"/>
            <w:hideMark/>
          </w:tcPr>
          <w:p w:rsidR="00BD1422" w:rsidRPr="000E7B90" w:rsidRDefault="00BD1422" w:rsidP="00BD1422">
            <w:pPr>
              <w:jc w:val="right"/>
              <w:rPr>
                <w:rFonts w:ascii="Times New Roman" w:hAnsi="Times New Roman"/>
                <w:b/>
                <w:bCs/>
                <w:sz w:val="20"/>
              </w:rPr>
            </w:pPr>
            <w:r w:rsidRPr="000E7B90">
              <w:rPr>
                <w:rFonts w:ascii="Times New Roman" w:hAnsi="Times New Roman"/>
                <w:b/>
                <w:bCs/>
                <w:sz w:val="20"/>
              </w:rPr>
              <w:t>122.191,1</w:t>
            </w:r>
          </w:p>
        </w:tc>
        <w:tc>
          <w:tcPr>
            <w:tcW w:w="961" w:type="dxa"/>
            <w:tcBorders>
              <w:top w:val="nil"/>
              <w:left w:val="nil"/>
              <w:bottom w:val="double" w:sz="6" w:space="0" w:color="auto"/>
              <w:right w:val="single" w:sz="4" w:space="0" w:color="auto"/>
            </w:tcBorders>
            <w:shd w:val="clear" w:color="000000" w:fill="EEECE1"/>
            <w:noWrap/>
            <w:vAlign w:val="bottom"/>
            <w:hideMark/>
          </w:tcPr>
          <w:p w:rsidR="00BD1422" w:rsidRPr="000E7B90" w:rsidRDefault="00BD1422" w:rsidP="00BD1422">
            <w:pPr>
              <w:jc w:val="right"/>
              <w:rPr>
                <w:rFonts w:ascii="Times New Roman" w:hAnsi="Times New Roman"/>
                <w:b/>
                <w:bCs/>
                <w:sz w:val="20"/>
              </w:rPr>
            </w:pPr>
            <w:r w:rsidRPr="000E7B90">
              <w:rPr>
                <w:rFonts w:ascii="Times New Roman" w:hAnsi="Times New Roman"/>
                <w:b/>
                <w:bCs/>
                <w:sz w:val="20"/>
              </w:rPr>
              <w:t>201,2</w:t>
            </w:r>
          </w:p>
        </w:tc>
        <w:tc>
          <w:tcPr>
            <w:tcW w:w="1016" w:type="dxa"/>
            <w:tcBorders>
              <w:top w:val="nil"/>
              <w:left w:val="nil"/>
              <w:bottom w:val="double" w:sz="6" w:space="0" w:color="auto"/>
              <w:right w:val="single" w:sz="4" w:space="0" w:color="auto"/>
            </w:tcBorders>
            <w:shd w:val="clear" w:color="000000" w:fill="EEECE1"/>
            <w:noWrap/>
            <w:vAlign w:val="bottom"/>
            <w:hideMark/>
          </w:tcPr>
          <w:p w:rsidR="00BD1422" w:rsidRPr="000E7B90" w:rsidRDefault="00BD1422" w:rsidP="00BD1422">
            <w:pPr>
              <w:jc w:val="right"/>
              <w:rPr>
                <w:rFonts w:ascii="Times New Roman" w:hAnsi="Times New Roman"/>
                <w:b/>
                <w:bCs/>
                <w:sz w:val="20"/>
              </w:rPr>
            </w:pPr>
            <w:r w:rsidRPr="000E7B90">
              <w:rPr>
                <w:rFonts w:ascii="Times New Roman" w:hAnsi="Times New Roman"/>
                <w:b/>
                <w:bCs/>
                <w:sz w:val="20"/>
              </w:rPr>
              <w:t>122.392,3</w:t>
            </w:r>
          </w:p>
        </w:tc>
        <w:tc>
          <w:tcPr>
            <w:tcW w:w="849" w:type="dxa"/>
            <w:tcBorders>
              <w:top w:val="nil"/>
              <w:left w:val="nil"/>
              <w:bottom w:val="double" w:sz="6" w:space="0" w:color="auto"/>
              <w:right w:val="single" w:sz="4" w:space="0" w:color="auto"/>
            </w:tcBorders>
            <w:shd w:val="clear" w:color="000000" w:fill="EEECE1"/>
            <w:noWrap/>
            <w:vAlign w:val="bottom"/>
            <w:hideMark/>
          </w:tcPr>
          <w:p w:rsidR="00BD1422" w:rsidRPr="000E7B90" w:rsidRDefault="00BD1422" w:rsidP="00BD1422">
            <w:pPr>
              <w:jc w:val="right"/>
              <w:rPr>
                <w:rFonts w:ascii="Times New Roman" w:hAnsi="Times New Roman"/>
                <w:b/>
                <w:bCs/>
                <w:sz w:val="20"/>
              </w:rPr>
            </w:pPr>
            <w:r w:rsidRPr="000E7B90">
              <w:rPr>
                <w:rFonts w:ascii="Times New Roman" w:hAnsi="Times New Roman"/>
                <w:b/>
                <w:bCs/>
                <w:sz w:val="20"/>
              </w:rPr>
              <w:t>94,2</w:t>
            </w:r>
          </w:p>
        </w:tc>
        <w:tc>
          <w:tcPr>
            <w:tcW w:w="994" w:type="dxa"/>
            <w:tcBorders>
              <w:top w:val="nil"/>
              <w:left w:val="nil"/>
              <w:bottom w:val="double" w:sz="6" w:space="0" w:color="auto"/>
              <w:right w:val="single" w:sz="4" w:space="0" w:color="auto"/>
            </w:tcBorders>
            <w:shd w:val="clear" w:color="000000" w:fill="EEECE1"/>
            <w:noWrap/>
            <w:vAlign w:val="bottom"/>
            <w:hideMark/>
          </w:tcPr>
          <w:p w:rsidR="00BD1422" w:rsidRPr="000E7B90" w:rsidRDefault="00BD1422" w:rsidP="00BD1422">
            <w:pPr>
              <w:jc w:val="right"/>
              <w:rPr>
                <w:rFonts w:ascii="Times New Roman" w:hAnsi="Times New Roman"/>
                <w:b/>
                <w:bCs/>
                <w:sz w:val="20"/>
              </w:rPr>
            </w:pPr>
            <w:r w:rsidRPr="000E7B90">
              <w:rPr>
                <w:rFonts w:ascii="Times New Roman" w:hAnsi="Times New Roman"/>
                <w:b/>
                <w:bCs/>
                <w:sz w:val="20"/>
              </w:rPr>
              <w:t>10.161,5</w:t>
            </w:r>
          </w:p>
        </w:tc>
        <w:tc>
          <w:tcPr>
            <w:tcW w:w="992" w:type="dxa"/>
            <w:tcBorders>
              <w:top w:val="nil"/>
              <w:left w:val="nil"/>
              <w:bottom w:val="double" w:sz="6" w:space="0" w:color="auto"/>
              <w:right w:val="single" w:sz="4" w:space="0" w:color="auto"/>
            </w:tcBorders>
            <w:shd w:val="clear" w:color="000000" w:fill="EEECE1"/>
            <w:noWrap/>
            <w:vAlign w:val="bottom"/>
            <w:hideMark/>
          </w:tcPr>
          <w:p w:rsidR="00BD1422" w:rsidRPr="000E7B90" w:rsidRDefault="00BD1422" w:rsidP="00BD1422">
            <w:pPr>
              <w:jc w:val="right"/>
              <w:rPr>
                <w:rFonts w:ascii="Times New Roman" w:hAnsi="Times New Roman"/>
                <w:b/>
                <w:bCs/>
                <w:sz w:val="20"/>
              </w:rPr>
            </w:pPr>
            <w:r w:rsidRPr="000E7B90">
              <w:rPr>
                <w:rFonts w:ascii="Times New Roman" w:hAnsi="Times New Roman"/>
                <w:b/>
                <w:bCs/>
                <w:sz w:val="20"/>
              </w:rPr>
              <w:t>1.716,9</w:t>
            </w:r>
          </w:p>
        </w:tc>
        <w:tc>
          <w:tcPr>
            <w:tcW w:w="992" w:type="dxa"/>
            <w:tcBorders>
              <w:top w:val="nil"/>
              <w:left w:val="nil"/>
              <w:bottom w:val="double" w:sz="6" w:space="0" w:color="auto"/>
              <w:right w:val="single" w:sz="4" w:space="0" w:color="auto"/>
            </w:tcBorders>
            <w:shd w:val="clear" w:color="000000" w:fill="EEECE1"/>
            <w:noWrap/>
            <w:vAlign w:val="bottom"/>
            <w:hideMark/>
          </w:tcPr>
          <w:p w:rsidR="00BD1422" w:rsidRPr="000E7B90" w:rsidRDefault="00BD1422" w:rsidP="00BD1422">
            <w:pPr>
              <w:jc w:val="right"/>
              <w:rPr>
                <w:rFonts w:ascii="Times New Roman" w:hAnsi="Times New Roman"/>
                <w:b/>
                <w:bCs/>
                <w:sz w:val="20"/>
              </w:rPr>
            </w:pPr>
            <w:r w:rsidRPr="000E7B90">
              <w:rPr>
                <w:rFonts w:ascii="Times New Roman" w:hAnsi="Times New Roman"/>
                <w:b/>
                <w:bCs/>
                <w:sz w:val="20"/>
              </w:rPr>
              <w:t>11.878,4</w:t>
            </w:r>
          </w:p>
        </w:tc>
        <w:tc>
          <w:tcPr>
            <w:tcW w:w="851" w:type="dxa"/>
            <w:tcBorders>
              <w:top w:val="nil"/>
              <w:left w:val="nil"/>
              <w:bottom w:val="double" w:sz="6" w:space="0" w:color="auto"/>
              <w:right w:val="double" w:sz="6" w:space="0" w:color="auto"/>
            </w:tcBorders>
            <w:shd w:val="clear" w:color="000000" w:fill="EEECE1"/>
            <w:noWrap/>
            <w:vAlign w:val="bottom"/>
            <w:hideMark/>
          </w:tcPr>
          <w:p w:rsidR="00BD1422" w:rsidRPr="000E7B90" w:rsidRDefault="00BD1422" w:rsidP="00BD1422">
            <w:pPr>
              <w:jc w:val="right"/>
              <w:rPr>
                <w:rFonts w:ascii="Times New Roman" w:hAnsi="Times New Roman"/>
                <w:b/>
                <w:bCs/>
                <w:sz w:val="20"/>
              </w:rPr>
            </w:pPr>
            <w:r w:rsidRPr="000E7B90">
              <w:rPr>
                <w:rFonts w:ascii="Times New Roman" w:hAnsi="Times New Roman"/>
                <w:b/>
                <w:bCs/>
                <w:sz w:val="20"/>
              </w:rPr>
              <w:t>65,2</w:t>
            </w:r>
          </w:p>
        </w:tc>
      </w:tr>
    </w:tbl>
    <w:p w:rsidR="004828D3" w:rsidRPr="000E7B90" w:rsidRDefault="004828D3" w:rsidP="004828D3">
      <w:pPr>
        <w:pStyle w:val="Hang127"/>
        <w:spacing w:after="0"/>
        <w:ind w:left="0" w:firstLine="720"/>
        <w:rPr>
          <w:sz w:val="24"/>
          <w:szCs w:val="24"/>
        </w:rPr>
      </w:pPr>
    </w:p>
    <w:p w:rsidR="00E34B26" w:rsidRPr="000E7B90" w:rsidRDefault="00E34B26" w:rsidP="004828D3">
      <w:pPr>
        <w:pStyle w:val="Hang127"/>
        <w:spacing w:after="0"/>
        <w:ind w:left="0" w:firstLine="720"/>
        <w:rPr>
          <w:sz w:val="24"/>
          <w:szCs w:val="24"/>
        </w:rPr>
      </w:pPr>
    </w:p>
    <w:p w:rsidR="004828D3" w:rsidRPr="000E7B90" w:rsidRDefault="004828D3" w:rsidP="004828D3">
      <w:pPr>
        <w:pStyle w:val="Hang127"/>
        <w:spacing w:after="0"/>
        <w:ind w:left="0" w:firstLine="720"/>
        <w:rPr>
          <w:sz w:val="24"/>
          <w:szCs w:val="24"/>
        </w:rPr>
      </w:pPr>
      <w:r w:rsidRPr="000E7B90">
        <w:rPr>
          <w:sz w:val="24"/>
          <w:szCs w:val="24"/>
        </w:rPr>
        <w:t>Prethodna tabela formirana je na osnovu plana seča šuma u protekloj osnovi i dostavljenih podataka evidencije gazdova</w:t>
      </w:r>
      <w:r w:rsidR="00644842" w:rsidRPr="000E7B90">
        <w:rPr>
          <w:sz w:val="24"/>
          <w:szCs w:val="24"/>
        </w:rPr>
        <w:t>nja iz šumske uprave “Klenak</w:t>
      </w:r>
      <w:r w:rsidRPr="000E7B90">
        <w:rPr>
          <w:sz w:val="24"/>
          <w:szCs w:val="24"/>
        </w:rPr>
        <w:t xml:space="preserve">”. </w:t>
      </w:r>
    </w:p>
    <w:p w:rsidR="004828D3" w:rsidRPr="000E7B90" w:rsidRDefault="004828D3" w:rsidP="004828D3">
      <w:pPr>
        <w:pStyle w:val="Hang127"/>
        <w:spacing w:after="0"/>
        <w:ind w:left="0" w:firstLine="720"/>
        <w:rPr>
          <w:sz w:val="24"/>
          <w:szCs w:val="24"/>
        </w:rPr>
      </w:pPr>
      <w:r w:rsidRPr="000E7B90">
        <w:rPr>
          <w:sz w:val="24"/>
          <w:szCs w:val="24"/>
        </w:rPr>
        <w:t>Ukupno gledano obim seča koji je predviđen planom  i</w:t>
      </w:r>
      <w:r w:rsidR="00644842" w:rsidRPr="000E7B90">
        <w:rPr>
          <w:sz w:val="24"/>
          <w:szCs w:val="24"/>
        </w:rPr>
        <w:t>zvršen je po zapremini  sa  90,7</w:t>
      </w:r>
      <w:r w:rsidRPr="000E7B90">
        <w:rPr>
          <w:sz w:val="24"/>
          <w:szCs w:val="24"/>
        </w:rPr>
        <w:t xml:space="preserve"> %. </w:t>
      </w:r>
    </w:p>
    <w:p w:rsidR="004828D3" w:rsidRPr="000E7B90" w:rsidRDefault="004828D3" w:rsidP="004828D3">
      <w:pPr>
        <w:pStyle w:val="Hang127"/>
        <w:spacing w:after="0"/>
        <w:ind w:left="0" w:firstLine="720"/>
        <w:rPr>
          <w:sz w:val="24"/>
          <w:szCs w:val="24"/>
          <w:lang w:val="de-DE"/>
        </w:rPr>
      </w:pPr>
      <w:r w:rsidRPr="000E7B90">
        <w:rPr>
          <w:sz w:val="24"/>
          <w:szCs w:val="24"/>
          <w:lang w:val="de-DE"/>
        </w:rPr>
        <w:t>Gla</w:t>
      </w:r>
      <w:r w:rsidR="009D41DD" w:rsidRPr="000E7B90">
        <w:rPr>
          <w:sz w:val="24"/>
          <w:szCs w:val="24"/>
          <w:lang w:val="de-DE"/>
        </w:rPr>
        <w:t>vni prinos</w:t>
      </w:r>
      <w:r w:rsidR="00644842" w:rsidRPr="000E7B90">
        <w:rPr>
          <w:sz w:val="24"/>
          <w:szCs w:val="24"/>
          <w:lang w:val="de-DE"/>
        </w:rPr>
        <w:t xml:space="preserve"> je realizovan sa 94,2</w:t>
      </w:r>
      <w:r w:rsidRPr="000E7B90">
        <w:rPr>
          <w:sz w:val="24"/>
          <w:szCs w:val="24"/>
          <w:lang w:val="de-DE"/>
        </w:rPr>
        <w:t xml:space="preserve"> %</w:t>
      </w:r>
      <w:r w:rsidR="003A733F" w:rsidRPr="000E7B90">
        <w:rPr>
          <w:sz w:val="24"/>
          <w:szCs w:val="24"/>
          <w:lang w:val="de-DE"/>
        </w:rPr>
        <w:t xml:space="preserve"> po zapremini</w:t>
      </w:r>
      <w:r w:rsidRPr="000E7B90">
        <w:rPr>
          <w:sz w:val="24"/>
          <w:szCs w:val="24"/>
          <w:lang w:val="de-DE"/>
        </w:rPr>
        <w:t xml:space="preserve">. Plan prorednih seča </w:t>
      </w:r>
      <w:r w:rsidR="003A733F" w:rsidRPr="000E7B90">
        <w:rPr>
          <w:sz w:val="24"/>
          <w:szCs w:val="24"/>
          <w:lang w:val="de-DE"/>
        </w:rPr>
        <w:t xml:space="preserve">po površini je izvršen sa 70,2 </w:t>
      </w:r>
      <w:r w:rsidRPr="000E7B90">
        <w:rPr>
          <w:sz w:val="24"/>
          <w:szCs w:val="24"/>
          <w:lang w:val="de-DE"/>
        </w:rPr>
        <w:t>%</w:t>
      </w:r>
      <w:r w:rsidR="00F5324F" w:rsidRPr="000E7B90">
        <w:rPr>
          <w:sz w:val="24"/>
          <w:szCs w:val="24"/>
          <w:lang w:val="de-DE"/>
        </w:rPr>
        <w:t xml:space="preserve">, a po zapremini </w:t>
      </w:r>
      <w:r w:rsidR="003A733F" w:rsidRPr="000E7B90">
        <w:rPr>
          <w:sz w:val="24"/>
          <w:szCs w:val="24"/>
          <w:lang w:val="de-DE"/>
        </w:rPr>
        <w:t>55,8</w:t>
      </w:r>
      <w:r w:rsidRPr="000E7B90">
        <w:rPr>
          <w:sz w:val="24"/>
          <w:szCs w:val="24"/>
          <w:lang w:val="de-DE"/>
        </w:rPr>
        <w:t xml:space="preserve"> % </w:t>
      </w:r>
      <w:r w:rsidR="00864322" w:rsidRPr="000E7B90">
        <w:rPr>
          <w:sz w:val="24"/>
          <w:szCs w:val="24"/>
          <w:lang w:val="de-DE"/>
        </w:rPr>
        <w:t>.</w:t>
      </w:r>
    </w:p>
    <w:p w:rsidR="004828D3" w:rsidRPr="000E7B90" w:rsidRDefault="004828D3" w:rsidP="004828D3">
      <w:pPr>
        <w:rPr>
          <w:lang w:val="sr-Latn-CS"/>
        </w:rPr>
      </w:pPr>
    </w:p>
    <w:p w:rsidR="0078094F" w:rsidRPr="000E7B90" w:rsidRDefault="0078094F" w:rsidP="00612851">
      <w:pPr>
        <w:pStyle w:val="Heading3"/>
        <w:rPr>
          <w:color w:val="auto"/>
        </w:rPr>
      </w:pPr>
      <w:bookmarkStart w:id="165" w:name="_Toc20309678"/>
      <w:r w:rsidRPr="000E7B90">
        <w:rPr>
          <w:color w:val="auto"/>
        </w:rPr>
        <w:t>Dosadašnji radovi na izgradnji i održavanju saobraćajnica</w:t>
      </w:r>
      <w:bookmarkEnd w:id="165"/>
    </w:p>
    <w:p w:rsidR="00C510AC" w:rsidRPr="000E7B90" w:rsidRDefault="00C510AC" w:rsidP="00C510AC">
      <w:pPr>
        <w:rPr>
          <w:lang w:val="sr-Latn-CS"/>
        </w:rPr>
      </w:pPr>
    </w:p>
    <w:p w:rsidR="00C510AC" w:rsidRPr="000E7B90" w:rsidRDefault="00C510AC" w:rsidP="00C510AC">
      <w:pPr>
        <w:pStyle w:val="Hang127"/>
        <w:ind w:left="0" w:firstLine="720"/>
        <w:rPr>
          <w:sz w:val="24"/>
          <w:szCs w:val="24"/>
          <w:lang w:val="sr-Latn-CS"/>
        </w:rPr>
      </w:pPr>
      <w:r w:rsidRPr="000E7B90">
        <w:rPr>
          <w:sz w:val="24"/>
          <w:szCs w:val="24"/>
          <w:lang w:val="de-DE"/>
        </w:rPr>
        <w:t>U</w:t>
      </w:r>
      <w:r w:rsidR="00B06476" w:rsidRPr="000E7B90">
        <w:rPr>
          <w:sz w:val="24"/>
          <w:szCs w:val="24"/>
          <w:lang w:val="de-DE"/>
        </w:rPr>
        <w:t xml:space="preserve"> </w:t>
      </w:r>
      <w:r w:rsidRPr="000E7B90">
        <w:rPr>
          <w:sz w:val="24"/>
          <w:szCs w:val="24"/>
          <w:lang w:val="de-DE"/>
        </w:rPr>
        <w:t>gazdinskoj</w:t>
      </w:r>
      <w:r w:rsidR="007C115E" w:rsidRPr="000E7B90">
        <w:rPr>
          <w:sz w:val="24"/>
          <w:szCs w:val="24"/>
          <w:lang w:val="de-DE"/>
        </w:rPr>
        <w:t xml:space="preserve"> </w:t>
      </w:r>
      <w:r w:rsidRPr="000E7B90">
        <w:rPr>
          <w:sz w:val="24"/>
          <w:szCs w:val="24"/>
          <w:lang w:val="de-DE"/>
        </w:rPr>
        <w:t>jedinici</w:t>
      </w:r>
      <w:r w:rsidR="00B06476" w:rsidRPr="000E7B90">
        <w:rPr>
          <w:sz w:val="24"/>
          <w:szCs w:val="24"/>
          <w:lang w:val="es-PA"/>
        </w:rPr>
        <w:t xml:space="preserve"> "</w:t>
      </w:r>
      <w:r w:rsidR="009C6425" w:rsidRPr="000E7B90">
        <w:rPr>
          <w:sz w:val="24"/>
          <w:szCs w:val="24"/>
        </w:rPr>
        <w:t>Senajske bare</w:t>
      </w:r>
      <w:r w:rsidR="002E14F9" w:rsidRPr="000E7B90">
        <w:rPr>
          <w:sz w:val="24"/>
          <w:szCs w:val="24"/>
        </w:rPr>
        <w:t xml:space="preserve"> I </w:t>
      </w:r>
      <w:r w:rsidR="009C6425" w:rsidRPr="000E7B90">
        <w:rPr>
          <w:sz w:val="24"/>
          <w:szCs w:val="24"/>
        </w:rPr>
        <w:t>-</w:t>
      </w:r>
      <w:r w:rsidR="002E14F9" w:rsidRPr="000E7B90">
        <w:rPr>
          <w:sz w:val="24"/>
          <w:szCs w:val="24"/>
        </w:rPr>
        <w:t xml:space="preserve"> </w:t>
      </w:r>
      <w:r w:rsidR="009C6425" w:rsidRPr="000E7B90">
        <w:rPr>
          <w:sz w:val="24"/>
          <w:szCs w:val="24"/>
        </w:rPr>
        <w:t>Krstac</w:t>
      </w:r>
      <w:r w:rsidR="008F1936" w:rsidRPr="000E7B90">
        <w:rPr>
          <w:sz w:val="24"/>
          <w:szCs w:val="24"/>
          <w:lang w:val="es-PA"/>
        </w:rPr>
        <w:t xml:space="preserve"> </w:t>
      </w:r>
      <w:r w:rsidRPr="000E7B90">
        <w:rPr>
          <w:sz w:val="24"/>
          <w:szCs w:val="24"/>
          <w:lang w:val="es-PA"/>
        </w:rPr>
        <w:t xml:space="preserve">" </w:t>
      </w:r>
      <w:r w:rsidRPr="000E7B90">
        <w:rPr>
          <w:sz w:val="24"/>
          <w:szCs w:val="24"/>
          <w:lang w:val="de-DE"/>
        </w:rPr>
        <w:t>u</w:t>
      </w:r>
      <w:r w:rsidR="007C115E" w:rsidRPr="000E7B90">
        <w:rPr>
          <w:sz w:val="24"/>
          <w:szCs w:val="24"/>
          <w:lang w:val="de-DE"/>
        </w:rPr>
        <w:t xml:space="preserve"> </w:t>
      </w:r>
      <w:r w:rsidRPr="000E7B90">
        <w:rPr>
          <w:sz w:val="24"/>
          <w:szCs w:val="24"/>
          <w:lang w:val="de-DE"/>
        </w:rPr>
        <w:t>prethodnom</w:t>
      </w:r>
      <w:r w:rsidR="00AD2393" w:rsidRPr="000E7B90">
        <w:rPr>
          <w:sz w:val="24"/>
          <w:szCs w:val="24"/>
          <w:lang w:val="de-DE"/>
        </w:rPr>
        <w:t xml:space="preserve"> </w:t>
      </w:r>
      <w:r w:rsidRPr="000E7B90">
        <w:rPr>
          <w:sz w:val="24"/>
          <w:szCs w:val="24"/>
          <w:lang w:val="de-DE"/>
        </w:rPr>
        <w:t>periodu</w:t>
      </w:r>
      <w:r w:rsidR="00AD2393" w:rsidRPr="000E7B90">
        <w:rPr>
          <w:sz w:val="24"/>
          <w:szCs w:val="24"/>
          <w:lang w:val="de-DE"/>
        </w:rPr>
        <w:t xml:space="preserve"> </w:t>
      </w:r>
      <w:r w:rsidR="00ED1D2A" w:rsidRPr="000E7B90">
        <w:rPr>
          <w:sz w:val="24"/>
          <w:szCs w:val="24"/>
          <w:lang w:val="de-DE"/>
        </w:rPr>
        <w:t>je</w:t>
      </w:r>
      <w:r w:rsidR="009C6425" w:rsidRPr="000E7B90">
        <w:rPr>
          <w:sz w:val="24"/>
          <w:szCs w:val="24"/>
          <w:lang w:val="de-DE"/>
        </w:rPr>
        <w:t xml:space="preserve"> izgradno 1.100 m</w:t>
      </w:r>
      <w:r w:rsidR="00B06476" w:rsidRPr="000E7B90">
        <w:rPr>
          <w:sz w:val="24"/>
          <w:szCs w:val="24"/>
          <w:lang w:val="de-DE"/>
        </w:rPr>
        <w:t xml:space="preserve"> novih</w:t>
      </w:r>
      <w:r w:rsidRPr="000E7B90">
        <w:rPr>
          <w:sz w:val="24"/>
          <w:szCs w:val="24"/>
          <w:lang w:val="sr-Latn-CS"/>
        </w:rPr>
        <w:t xml:space="preserve"> </w:t>
      </w:r>
      <w:r w:rsidR="00B06476" w:rsidRPr="000E7B90">
        <w:rPr>
          <w:sz w:val="24"/>
          <w:szCs w:val="24"/>
          <w:lang w:val="sr-Latn-CS"/>
        </w:rPr>
        <w:t>š</w:t>
      </w:r>
      <w:r w:rsidR="00B06476" w:rsidRPr="000E7B90">
        <w:rPr>
          <w:sz w:val="24"/>
          <w:szCs w:val="24"/>
          <w:lang w:val="de-DE"/>
        </w:rPr>
        <w:t>umsko</w:t>
      </w:r>
      <w:r w:rsidR="00B06476" w:rsidRPr="000E7B90">
        <w:rPr>
          <w:sz w:val="24"/>
          <w:szCs w:val="24"/>
          <w:lang w:val="sr-Latn-CS"/>
        </w:rPr>
        <w:t xml:space="preserve"> – </w:t>
      </w:r>
      <w:r w:rsidR="00B06476" w:rsidRPr="000E7B90">
        <w:rPr>
          <w:sz w:val="24"/>
          <w:szCs w:val="24"/>
          <w:lang w:val="de-DE"/>
        </w:rPr>
        <w:t>kamionskih puteva</w:t>
      </w:r>
      <w:r w:rsidR="009C6425" w:rsidRPr="000E7B90">
        <w:rPr>
          <w:sz w:val="24"/>
          <w:szCs w:val="24"/>
          <w:lang w:val="de-DE"/>
        </w:rPr>
        <w:t xml:space="preserve"> ( 4/9 i 5/10</w:t>
      </w:r>
      <w:r w:rsidR="00A23697" w:rsidRPr="000E7B90">
        <w:rPr>
          <w:sz w:val="24"/>
          <w:szCs w:val="24"/>
          <w:lang w:val="de-DE"/>
        </w:rPr>
        <w:t xml:space="preserve"> odelj.</w:t>
      </w:r>
      <w:r w:rsidR="009C6425" w:rsidRPr="000E7B90">
        <w:rPr>
          <w:sz w:val="24"/>
          <w:szCs w:val="24"/>
          <w:lang w:val="de-DE"/>
        </w:rPr>
        <w:t xml:space="preserve"> )</w:t>
      </w:r>
      <w:r w:rsidR="00B06476" w:rsidRPr="000E7B90">
        <w:rPr>
          <w:sz w:val="24"/>
          <w:szCs w:val="24"/>
          <w:lang w:val="de-DE"/>
        </w:rPr>
        <w:t xml:space="preserve"> a od</w:t>
      </w:r>
      <w:r w:rsidRPr="000E7B90">
        <w:rPr>
          <w:sz w:val="24"/>
          <w:szCs w:val="24"/>
          <w:lang w:val="de-DE"/>
        </w:rPr>
        <w:t>r</w:t>
      </w:r>
      <w:r w:rsidRPr="000E7B90">
        <w:rPr>
          <w:sz w:val="24"/>
          <w:szCs w:val="24"/>
          <w:lang w:val="sr-Latn-CS"/>
        </w:rPr>
        <w:t>ž</w:t>
      </w:r>
      <w:r w:rsidRPr="000E7B90">
        <w:rPr>
          <w:sz w:val="24"/>
          <w:szCs w:val="24"/>
          <w:lang w:val="de-DE"/>
        </w:rPr>
        <w:t>avanje</w:t>
      </w:r>
      <w:r w:rsidR="00AD2393" w:rsidRPr="000E7B90">
        <w:rPr>
          <w:sz w:val="24"/>
          <w:szCs w:val="24"/>
          <w:lang w:val="de-DE"/>
        </w:rPr>
        <w:t xml:space="preserve"> </w:t>
      </w:r>
      <w:r w:rsidRPr="000E7B90">
        <w:rPr>
          <w:sz w:val="24"/>
          <w:szCs w:val="24"/>
          <w:lang w:val="de-DE"/>
        </w:rPr>
        <w:t>postoje</w:t>
      </w:r>
      <w:r w:rsidRPr="000E7B90">
        <w:rPr>
          <w:sz w:val="24"/>
          <w:szCs w:val="24"/>
          <w:lang w:val="sr-Latn-CS"/>
        </w:rPr>
        <w:t>ć</w:t>
      </w:r>
      <w:r w:rsidRPr="000E7B90">
        <w:rPr>
          <w:sz w:val="24"/>
          <w:szCs w:val="24"/>
          <w:lang w:val="de-DE"/>
        </w:rPr>
        <w:t>ih</w:t>
      </w:r>
      <w:r w:rsidRPr="000E7B90">
        <w:rPr>
          <w:sz w:val="24"/>
          <w:szCs w:val="24"/>
          <w:lang w:val="sr-Latn-CS"/>
        </w:rPr>
        <w:t xml:space="preserve"> </w:t>
      </w:r>
      <w:r w:rsidR="00B06476" w:rsidRPr="000E7B90">
        <w:rPr>
          <w:sz w:val="24"/>
          <w:szCs w:val="24"/>
          <w:lang w:val="sr-Latn-CS"/>
        </w:rPr>
        <w:t xml:space="preserve">u dužini od </w:t>
      </w:r>
      <w:r w:rsidR="009C6425" w:rsidRPr="000E7B90">
        <w:rPr>
          <w:sz w:val="24"/>
          <w:szCs w:val="24"/>
          <w:lang w:val="sr-Latn-CS"/>
        </w:rPr>
        <w:t>10.300</w:t>
      </w:r>
      <w:r w:rsidR="00B06476" w:rsidRPr="000E7B90">
        <w:rPr>
          <w:sz w:val="24"/>
          <w:szCs w:val="24"/>
          <w:lang w:val="sr-Latn-CS"/>
        </w:rPr>
        <w:t xml:space="preserve"> m je redovno rađeno</w:t>
      </w:r>
      <w:r w:rsidRPr="000E7B90">
        <w:rPr>
          <w:sz w:val="24"/>
          <w:szCs w:val="24"/>
          <w:lang w:val="sr-Latn-CS"/>
        </w:rPr>
        <w:t>.</w:t>
      </w:r>
    </w:p>
    <w:p w:rsidR="00C510AC" w:rsidRPr="000E7B90" w:rsidRDefault="00C510AC" w:rsidP="00C510AC">
      <w:pPr>
        <w:rPr>
          <w:lang w:val="sr-Latn-CS"/>
        </w:rPr>
      </w:pPr>
    </w:p>
    <w:p w:rsidR="00C510AC" w:rsidRPr="000E7B90" w:rsidRDefault="00C510AC" w:rsidP="00C510AC">
      <w:pPr>
        <w:rPr>
          <w:lang w:val="sr-Latn-CS"/>
        </w:rPr>
      </w:pPr>
    </w:p>
    <w:p w:rsidR="000865F2" w:rsidRPr="000E7B90" w:rsidRDefault="009534A5" w:rsidP="00D0483A">
      <w:pPr>
        <w:pStyle w:val="Heading2"/>
      </w:pPr>
      <w:bookmarkStart w:id="166" w:name="_Toc488399816"/>
      <w:bookmarkStart w:id="167" w:name="_Toc20309679"/>
      <w:r w:rsidRPr="000E7B90">
        <w:t>OPŠTI OSVRT NA DOSADAŠNJE GAZDOVANJE</w:t>
      </w:r>
      <w:bookmarkEnd w:id="166"/>
      <w:bookmarkEnd w:id="167"/>
    </w:p>
    <w:p w:rsidR="000865F2" w:rsidRPr="000E7B90" w:rsidRDefault="000865F2" w:rsidP="000865F2">
      <w:pPr>
        <w:rPr>
          <w:lang w:val="de-DE"/>
        </w:rPr>
      </w:pPr>
    </w:p>
    <w:p w:rsidR="000865F2" w:rsidRPr="000E7B90" w:rsidRDefault="000865F2" w:rsidP="000865F2">
      <w:pPr>
        <w:pStyle w:val="Hang127"/>
        <w:ind w:firstLine="0"/>
        <w:rPr>
          <w:sz w:val="24"/>
          <w:szCs w:val="24"/>
          <w:lang w:val="de-DE"/>
        </w:rPr>
      </w:pPr>
      <w:r w:rsidRPr="000E7B90">
        <w:rPr>
          <w:sz w:val="24"/>
          <w:szCs w:val="24"/>
          <w:lang w:val="de-DE"/>
        </w:rPr>
        <w:t>Prema podacima o dosadašnjem gazdovanju šumama može se zaključiti sledeće:</w:t>
      </w:r>
    </w:p>
    <w:p w:rsidR="000865F2" w:rsidRPr="000E7B90" w:rsidRDefault="00A131FD" w:rsidP="000865F2">
      <w:pPr>
        <w:pStyle w:val="Hang127"/>
        <w:ind w:left="0" w:firstLine="720"/>
        <w:rPr>
          <w:sz w:val="24"/>
          <w:szCs w:val="24"/>
          <w:lang w:val="de-DE"/>
        </w:rPr>
      </w:pPr>
      <w:r w:rsidRPr="000E7B90">
        <w:rPr>
          <w:sz w:val="24"/>
          <w:szCs w:val="24"/>
          <w:lang w:val="nb-NO"/>
        </w:rPr>
        <w:t xml:space="preserve">U odnosu na prethodnu osnovu došlo je do promene površine gazdinske jedinice, i to povećanja za </w:t>
      </w:r>
      <w:r w:rsidR="00DB3337" w:rsidRPr="000E7B90">
        <w:rPr>
          <w:sz w:val="24"/>
          <w:szCs w:val="24"/>
          <w:lang w:val="nb-NO"/>
        </w:rPr>
        <w:t xml:space="preserve"> 91 ar i 86</w:t>
      </w:r>
      <w:r w:rsidR="00055D29" w:rsidRPr="000E7B90">
        <w:rPr>
          <w:sz w:val="24"/>
          <w:szCs w:val="24"/>
          <w:lang w:val="nb-NO"/>
        </w:rPr>
        <w:t xml:space="preserve"> m</w:t>
      </w:r>
      <w:r w:rsidR="00055D29" w:rsidRPr="000E7B90">
        <w:rPr>
          <w:sz w:val="24"/>
          <w:szCs w:val="24"/>
          <w:vertAlign w:val="superscript"/>
          <w:lang w:val="nb-NO"/>
        </w:rPr>
        <w:t>2</w:t>
      </w:r>
      <w:r w:rsidR="00055D29" w:rsidRPr="000E7B90">
        <w:rPr>
          <w:sz w:val="24"/>
          <w:szCs w:val="24"/>
          <w:lang w:val="nb-NO"/>
        </w:rPr>
        <w:t xml:space="preserve"> </w:t>
      </w:r>
      <w:r w:rsidRPr="000E7B90">
        <w:rPr>
          <w:sz w:val="24"/>
          <w:szCs w:val="24"/>
          <w:lang w:val="nb-NO"/>
        </w:rPr>
        <w:t>.</w:t>
      </w:r>
      <w:r w:rsidRPr="000E7B90">
        <w:rPr>
          <w:sz w:val="24"/>
          <w:szCs w:val="24"/>
          <w:lang w:val="sr-Latn-CS"/>
        </w:rPr>
        <w:t xml:space="preserve"> </w:t>
      </w:r>
    </w:p>
    <w:p w:rsidR="000865F2" w:rsidRPr="000E7B90" w:rsidRDefault="000865F2" w:rsidP="000865F2">
      <w:pPr>
        <w:pStyle w:val="Hang127"/>
        <w:ind w:left="0" w:firstLine="720"/>
        <w:rPr>
          <w:sz w:val="24"/>
          <w:szCs w:val="24"/>
          <w:lang w:val="de-DE"/>
        </w:rPr>
      </w:pPr>
      <w:r w:rsidRPr="000E7B90">
        <w:rPr>
          <w:sz w:val="24"/>
          <w:szCs w:val="24"/>
          <w:lang w:val="de-DE"/>
        </w:rPr>
        <w:t xml:space="preserve">Ukupna </w:t>
      </w:r>
      <w:r w:rsidR="00DB3337" w:rsidRPr="000E7B90">
        <w:rPr>
          <w:sz w:val="24"/>
          <w:szCs w:val="24"/>
          <w:lang w:val="de-DE"/>
        </w:rPr>
        <w:t>zapremina je umanjenana za 36</w:t>
      </w:r>
      <w:r w:rsidR="009E5C86" w:rsidRPr="000E7B90">
        <w:rPr>
          <w:sz w:val="24"/>
          <w:szCs w:val="24"/>
          <w:lang w:val="de-DE"/>
        </w:rPr>
        <w:t>.</w:t>
      </w:r>
      <w:r w:rsidR="00DB3337" w:rsidRPr="000E7B90">
        <w:rPr>
          <w:sz w:val="24"/>
          <w:szCs w:val="24"/>
          <w:lang w:val="de-DE"/>
        </w:rPr>
        <w:t>185</w:t>
      </w:r>
      <w:r w:rsidR="009E5C86" w:rsidRPr="000E7B90">
        <w:rPr>
          <w:sz w:val="24"/>
          <w:szCs w:val="24"/>
          <w:lang w:val="de-DE"/>
        </w:rPr>
        <w:t>,</w:t>
      </w:r>
      <w:r w:rsidR="00DB3337" w:rsidRPr="000E7B90">
        <w:rPr>
          <w:sz w:val="24"/>
          <w:szCs w:val="24"/>
          <w:lang w:val="de-DE"/>
        </w:rPr>
        <w:t>1</w:t>
      </w:r>
      <w:r w:rsidRPr="000E7B90">
        <w:rPr>
          <w:sz w:val="24"/>
          <w:szCs w:val="24"/>
          <w:lang w:val="de-DE"/>
        </w:rPr>
        <w:t xml:space="preserve"> m</w:t>
      </w:r>
      <w:r w:rsidRPr="000E7B90">
        <w:rPr>
          <w:sz w:val="24"/>
          <w:szCs w:val="24"/>
          <w:vertAlign w:val="superscript"/>
          <w:lang w:val="de-DE"/>
        </w:rPr>
        <w:t>3</w:t>
      </w:r>
      <w:r w:rsidRPr="000E7B90">
        <w:rPr>
          <w:sz w:val="24"/>
          <w:szCs w:val="24"/>
          <w:lang w:val="de-DE"/>
        </w:rPr>
        <w:t xml:space="preserve"> .</w:t>
      </w:r>
    </w:p>
    <w:p w:rsidR="000865F2" w:rsidRPr="000E7B90" w:rsidRDefault="000865F2" w:rsidP="000865F2">
      <w:pPr>
        <w:pStyle w:val="Hang127"/>
        <w:ind w:left="0" w:firstLine="720"/>
        <w:rPr>
          <w:sz w:val="24"/>
          <w:szCs w:val="24"/>
        </w:rPr>
      </w:pPr>
      <w:r w:rsidRPr="000E7B90">
        <w:rPr>
          <w:sz w:val="24"/>
          <w:szCs w:val="24"/>
          <w:lang w:val="de-DE"/>
        </w:rPr>
        <w:t xml:space="preserve">Radovi na gajenju  </w:t>
      </w:r>
      <w:r w:rsidR="00684A6B" w:rsidRPr="000E7B90">
        <w:rPr>
          <w:sz w:val="24"/>
          <w:szCs w:val="24"/>
          <w:lang w:val="de-DE"/>
        </w:rPr>
        <w:t xml:space="preserve">i nezi šuma su realizovani u </w:t>
      </w:r>
      <w:r w:rsidR="00684A6B" w:rsidRPr="000E7B90">
        <w:rPr>
          <w:sz w:val="24"/>
          <w:szCs w:val="24"/>
        </w:rPr>
        <w:t>manj</w:t>
      </w:r>
      <w:r w:rsidRPr="000E7B90">
        <w:rPr>
          <w:sz w:val="24"/>
          <w:szCs w:val="24"/>
          <w:lang w:val="de-DE"/>
        </w:rPr>
        <w:t>em obimu od planiranog</w:t>
      </w:r>
      <w:r w:rsidR="00684A6B" w:rsidRPr="000E7B90">
        <w:rPr>
          <w:sz w:val="24"/>
          <w:szCs w:val="24"/>
        </w:rPr>
        <w:t>.</w:t>
      </w:r>
    </w:p>
    <w:p w:rsidR="000865F2" w:rsidRPr="000E7B90" w:rsidRDefault="000865F2" w:rsidP="000865F2">
      <w:pPr>
        <w:pStyle w:val="Hang127"/>
        <w:ind w:left="0" w:firstLine="720"/>
        <w:rPr>
          <w:sz w:val="24"/>
          <w:szCs w:val="24"/>
          <w:lang w:val="de-DE"/>
        </w:rPr>
      </w:pPr>
      <w:r w:rsidRPr="000E7B90">
        <w:rPr>
          <w:sz w:val="24"/>
          <w:szCs w:val="24"/>
          <w:lang w:val="de-DE"/>
        </w:rPr>
        <w:t>Planirani radovi</w:t>
      </w:r>
      <w:r w:rsidR="009E5C86" w:rsidRPr="000E7B90">
        <w:rPr>
          <w:sz w:val="24"/>
          <w:szCs w:val="24"/>
          <w:lang w:val="de-DE"/>
        </w:rPr>
        <w:t xml:space="preserve"> na</w:t>
      </w:r>
      <w:r w:rsidR="00DB3337" w:rsidRPr="000E7B90">
        <w:rPr>
          <w:sz w:val="24"/>
          <w:szCs w:val="24"/>
          <w:lang w:val="de-DE"/>
        </w:rPr>
        <w:t xml:space="preserve"> korišćenju izvršeni su sa  90,7</w:t>
      </w:r>
      <w:r w:rsidRPr="000E7B90">
        <w:rPr>
          <w:sz w:val="24"/>
          <w:szCs w:val="24"/>
          <w:lang w:val="de-DE"/>
        </w:rPr>
        <w:t xml:space="preserve"> % po zapremini</w:t>
      </w:r>
      <w:r w:rsidR="009E5C86" w:rsidRPr="000E7B90">
        <w:rPr>
          <w:sz w:val="24"/>
          <w:szCs w:val="24"/>
          <w:lang w:val="de-DE"/>
        </w:rPr>
        <w:t>.</w:t>
      </w:r>
    </w:p>
    <w:p w:rsidR="000865F2" w:rsidRPr="000E7B90" w:rsidRDefault="000865F2" w:rsidP="000865F2">
      <w:pPr>
        <w:rPr>
          <w:lang w:val="de-DE"/>
        </w:rPr>
      </w:pPr>
    </w:p>
    <w:p w:rsidR="00D9351C" w:rsidRPr="000E7B90" w:rsidRDefault="00D9351C" w:rsidP="000865F2">
      <w:pPr>
        <w:rPr>
          <w:lang w:val="de-DE"/>
        </w:rPr>
      </w:pPr>
    </w:p>
    <w:p w:rsidR="002B7935" w:rsidRPr="000E7B90" w:rsidRDefault="002B7935" w:rsidP="00A3537F">
      <w:pPr>
        <w:rPr>
          <w:rFonts w:ascii="Times New Roman" w:hAnsi="Times New Roman"/>
          <w:szCs w:val="24"/>
          <w:lang w:val="de-DE"/>
        </w:rPr>
      </w:pPr>
    </w:p>
    <w:p w:rsidR="00A57904" w:rsidRPr="000E7B90" w:rsidRDefault="00A57904" w:rsidP="00E07E84">
      <w:pPr>
        <w:pStyle w:val="Heading1"/>
        <w:rPr>
          <w:szCs w:val="24"/>
          <w:lang w:val="de-DE"/>
        </w:rPr>
      </w:pPr>
      <w:bookmarkStart w:id="168" w:name="_Toc488399817"/>
      <w:bookmarkStart w:id="169" w:name="_Toc20309680"/>
      <w:r w:rsidRPr="000E7B90">
        <w:rPr>
          <w:szCs w:val="24"/>
          <w:lang w:val="de-DE"/>
        </w:rPr>
        <w:t>UTVRĐIVANJE CILJEVA I MERA ZA NJIHOVO OSTVARIVANJE</w:t>
      </w:r>
      <w:bookmarkEnd w:id="168"/>
      <w:bookmarkEnd w:id="169"/>
    </w:p>
    <w:p w:rsidR="00725B87" w:rsidRPr="000E7B90" w:rsidRDefault="00725B87" w:rsidP="00725B87">
      <w:pPr>
        <w:rPr>
          <w:lang w:val="de-DE"/>
        </w:rPr>
      </w:pPr>
    </w:p>
    <w:p w:rsidR="00A57904" w:rsidRPr="000E7B90" w:rsidRDefault="00A57904" w:rsidP="00D0483A">
      <w:pPr>
        <w:pStyle w:val="Heading2"/>
      </w:pPr>
      <w:bookmarkStart w:id="170" w:name="_Toc488399818"/>
      <w:bookmarkStart w:id="171" w:name="_Toc20309681"/>
      <w:r w:rsidRPr="000E7B90">
        <w:t>MOGUĆNOST, STEPEN I DINAMIKA UNAPREĐENJA STANJA I FUNKCIJA ŠUMA</w:t>
      </w:r>
      <w:bookmarkEnd w:id="170"/>
      <w:bookmarkEnd w:id="171"/>
    </w:p>
    <w:p w:rsidR="00B17068" w:rsidRPr="000E7B90" w:rsidRDefault="00B17068" w:rsidP="00B17068">
      <w:pPr>
        <w:rPr>
          <w:lang w:val="de-DE"/>
        </w:rPr>
      </w:pPr>
    </w:p>
    <w:p w:rsidR="00B17068" w:rsidRPr="000E7B90" w:rsidRDefault="00B17068" w:rsidP="00B17068">
      <w:pPr>
        <w:rPr>
          <w:rFonts w:ascii="Times New Roman" w:hAnsi="Times New Roman"/>
          <w:szCs w:val="24"/>
          <w:lang w:val="nb-NO"/>
        </w:rPr>
      </w:pPr>
    </w:p>
    <w:p w:rsidR="00A57904" w:rsidRPr="000E7B90" w:rsidRDefault="00B17068" w:rsidP="00A57904">
      <w:pPr>
        <w:pStyle w:val="Hang127"/>
        <w:ind w:left="0" w:firstLine="720"/>
        <w:rPr>
          <w:sz w:val="24"/>
          <w:szCs w:val="24"/>
          <w:lang w:val="nb-NO"/>
        </w:rPr>
      </w:pPr>
      <w:r w:rsidRPr="000E7B90">
        <w:rPr>
          <w:sz w:val="24"/>
          <w:szCs w:val="24"/>
          <w:lang w:val="nb-NO"/>
        </w:rPr>
        <w:tab/>
        <w:t xml:space="preserve">Sagledavajući stanje sastojina gazdinske jedinice </w:t>
      </w:r>
      <w:r w:rsidRPr="000E7B90">
        <w:rPr>
          <w:sz w:val="24"/>
          <w:szCs w:val="24"/>
          <w:lang w:val="es-PA"/>
        </w:rPr>
        <w:t>,,</w:t>
      </w:r>
      <w:r w:rsidR="00F677AC" w:rsidRPr="000E7B90">
        <w:rPr>
          <w:sz w:val="24"/>
          <w:szCs w:val="24"/>
        </w:rPr>
        <w:t>Senajske bare</w:t>
      </w:r>
      <w:r w:rsidR="002E14F9" w:rsidRPr="000E7B90">
        <w:rPr>
          <w:sz w:val="24"/>
          <w:szCs w:val="24"/>
        </w:rPr>
        <w:t xml:space="preserve"> I </w:t>
      </w:r>
      <w:r w:rsidR="00F677AC" w:rsidRPr="000E7B90">
        <w:rPr>
          <w:sz w:val="24"/>
          <w:szCs w:val="24"/>
        </w:rPr>
        <w:t>-</w:t>
      </w:r>
      <w:r w:rsidR="002E14F9" w:rsidRPr="000E7B90">
        <w:rPr>
          <w:sz w:val="24"/>
          <w:szCs w:val="24"/>
        </w:rPr>
        <w:t xml:space="preserve"> </w:t>
      </w:r>
      <w:r w:rsidR="00F677AC" w:rsidRPr="000E7B90">
        <w:rPr>
          <w:sz w:val="24"/>
          <w:szCs w:val="24"/>
        </w:rPr>
        <w:t>Krstac</w:t>
      </w:r>
      <w:r w:rsidRPr="000E7B90">
        <w:rPr>
          <w:sz w:val="24"/>
          <w:szCs w:val="24"/>
          <w:lang w:val="es-PA"/>
        </w:rPr>
        <w:t>"</w:t>
      </w:r>
      <w:r w:rsidRPr="000E7B90">
        <w:rPr>
          <w:sz w:val="24"/>
          <w:szCs w:val="24"/>
          <w:lang w:val="nb-NO"/>
        </w:rPr>
        <w:t xml:space="preserve"> i planove, možemo konstatovati da će se sadašnja struktura sastojina izmeniti kako u kvalitativnom tako i u kvantitativnom obimu. Zadržavajući zacrtanu politiku ŠG Sremska Mitrovica, a koja se sastoji u obnavljanju sastojina, te sečama obnove zrelih sastojina, možemo očekivati smanjenje površina loše obnovljenih sastojina, izmene u strukturi vrsta drveća.</w:t>
      </w:r>
    </w:p>
    <w:p w:rsidR="00B17068" w:rsidRPr="000E7B90" w:rsidRDefault="00B17068" w:rsidP="00A57904">
      <w:pPr>
        <w:pStyle w:val="Hang127"/>
        <w:ind w:left="0" w:firstLine="720"/>
        <w:rPr>
          <w:sz w:val="24"/>
          <w:szCs w:val="24"/>
          <w:lang w:val="nb-NO"/>
        </w:rPr>
      </w:pPr>
    </w:p>
    <w:p w:rsidR="00A57904" w:rsidRPr="000E7B90" w:rsidRDefault="00A57904" w:rsidP="00D0483A">
      <w:pPr>
        <w:pStyle w:val="Heading2"/>
      </w:pPr>
      <w:bookmarkStart w:id="172" w:name="_Toc488399819"/>
      <w:bookmarkStart w:id="173" w:name="_Toc20309682"/>
      <w:r w:rsidRPr="000E7B90">
        <w:t>OPŠTI CILJEVI GAZDOVANJA ŠUMAMA</w:t>
      </w:r>
      <w:bookmarkEnd w:id="172"/>
      <w:bookmarkEnd w:id="173"/>
    </w:p>
    <w:p w:rsidR="00B17068" w:rsidRPr="000E7B90" w:rsidRDefault="00B17068" w:rsidP="00B17068">
      <w:pPr>
        <w:rPr>
          <w:lang w:val="de-DE"/>
        </w:rPr>
      </w:pPr>
    </w:p>
    <w:p w:rsidR="00B17068" w:rsidRPr="000E7B90" w:rsidRDefault="00B17068" w:rsidP="00B17068">
      <w:pPr>
        <w:jc w:val="both"/>
        <w:rPr>
          <w:rFonts w:ascii="Times New Roman" w:hAnsi="Times New Roman"/>
          <w:szCs w:val="24"/>
          <w:lang w:val="nb-NO"/>
        </w:rPr>
      </w:pPr>
    </w:p>
    <w:p w:rsidR="00B17068" w:rsidRPr="000E7B90" w:rsidRDefault="00B17068" w:rsidP="00B17068">
      <w:pPr>
        <w:jc w:val="both"/>
        <w:rPr>
          <w:rFonts w:ascii="Times New Roman" w:hAnsi="Times New Roman"/>
          <w:szCs w:val="24"/>
          <w:lang w:val="nb-NO"/>
        </w:rPr>
      </w:pPr>
      <w:r w:rsidRPr="000E7B90">
        <w:rPr>
          <w:rFonts w:ascii="Times New Roman" w:hAnsi="Times New Roman"/>
          <w:szCs w:val="24"/>
          <w:lang w:val="nb-NO"/>
        </w:rPr>
        <w:tab/>
        <w:t xml:space="preserve">Opšti ciljevi gazdovanja šumama </w:t>
      </w:r>
      <w:r w:rsidRPr="000E7B90">
        <w:rPr>
          <w:rFonts w:ascii="Times New Roman" w:hAnsi="Times New Roman"/>
          <w:lang w:val="nb-NO"/>
        </w:rPr>
        <w:t>sadržani su u zahtevima</w:t>
      </w:r>
      <w:r w:rsidRPr="000E7B90">
        <w:rPr>
          <w:rFonts w:ascii="Times New Roman" w:hAnsi="Times New Roman"/>
          <w:szCs w:val="24"/>
          <w:lang w:val="nb-NO"/>
        </w:rPr>
        <w:t xml:space="preserve"> da se šume moraju održavati, obnavljati i koristiti tako da se očuva i poveća njihova vrednost i opštekorisne funkcije, obezbedi trajnost, zaštita i stalno povećanje prirasta i prinosa.</w:t>
      </w:r>
    </w:p>
    <w:p w:rsidR="00B17068" w:rsidRPr="000E7B90" w:rsidRDefault="00B17068" w:rsidP="00B17068">
      <w:pPr>
        <w:jc w:val="both"/>
        <w:rPr>
          <w:rFonts w:ascii="Times New Roman" w:hAnsi="Times New Roman"/>
          <w:szCs w:val="24"/>
          <w:lang w:val="nb-NO"/>
        </w:rPr>
      </w:pPr>
      <w:r w:rsidRPr="000E7B90">
        <w:rPr>
          <w:rFonts w:ascii="Times New Roman" w:hAnsi="Times New Roman"/>
          <w:szCs w:val="24"/>
          <w:lang w:val="nb-NO"/>
        </w:rPr>
        <w:tab/>
        <w:t>Prema “Pravilniku o sadržini osnova…” Sl.glasnik RS br. 122 od 12.12.2003., propisani su sledeći opšti ciljevi gazdovanja šumama:</w:t>
      </w:r>
    </w:p>
    <w:p w:rsidR="00B17068" w:rsidRPr="000E7B90" w:rsidRDefault="00B17068" w:rsidP="00B17068">
      <w:pPr>
        <w:jc w:val="both"/>
        <w:rPr>
          <w:rFonts w:ascii="Times New Roman" w:hAnsi="Times New Roman"/>
          <w:szCs w:val="24"/>
          <w:lang w:val="nb-NO"/>
        </w:rPr>
      </w:pPr>
    </w:p>
    <w:p w:rsidR="00B17068" w:rsidRPr="000E7B90" w:rsidRDefault="00B17068" w:rsidP="00B17068">
      <w:pPr>
        <w:jc w:val="both"/>
        <w:rPr>
          <w:rFonts w:ascii="Times New Roman" w:hAnsi="Times New Roman"/>
          <w:szCs w:val="24"/>
          <w:lang w:val="nb-NO"/>
        </w:rPr>
      </w:pPr>
      <w:r w:rsidRPr="000E7B90">
        <w:rPr>
          <w:rFonts w:ascii="Times New Roman" w:hAnsi="Times New Roman"/>
          <w:szCs w:val="24"/>
          <w:lang w:val="nb-NO"/>
        </w:rPr>
        <w:tab/>
        <w:t>1. zaštita i stabilnost šumskih ekosistema,</w:t>
      </w:r>
    </w:p>
    <w:p w:rsidR="00B17068" w:rsidRPr="000E7B90" w:rsidRDefault="00B17068" w:rsidP="00B17068">
      <w:pPr>
        <w:jc w:val="both"/>
        <w:rPr>
          <w:rFonts w:ascii="Times New Roman" w:hAnsi="Times New Roman"/>
          <w:szCs w:val="24"/>
          <w:lang w:val="nb-NO"/>
        </w:rPr>
      </w:pPr>
      <w:r w:rsidRPr="000E7B90">
        <w:rPr>
          <w:rFonts w:ascii="Times New Roman" w:hAnsi="Times New Roman"/>
          <w:szCs w:val="24"/>
          <w:lang w:val="nb-NO"/>
        </w:rPr>
        <w:tab/>
        <w:t>2. sanacija degradiranih šumskih ekosistema,</w:t>
      </w:r>
    </w:p>
    <w:p w:rsidR="00B17068" w:rsidRPr="000E7B90" w:rsidRDefault="00B17068" w:rsidP="00B17068">
      <w:pPr>
        <w:jc w:val="both"/>
        <w:rPr>
          <w:rFonts w:ascii="Times New Roman" w:hAnsi="Times New Roman"/>
          <w:szCs w:val="24"/>
          <w:lang w:val="nb-NO"/>
        </w:rPr>
      </w:pPr>
      <w:r w:rsidRPr="000E7B90">
        <w:rPr>
          <w:rFonts w:ascii="Times New Roman" w:hAnsi="Times New Roman"/>
          <w:szCs w:val="24"/>
          <w:lang w:val="nb-NO"/>
        </w:rPr>
        <w:tab/>
        <w:t>3. obezbeđenje optimalne obraslosti,</w:t>
      </w:r>
    </w:p>
    <w:p w:rsidR="00B17068" w:rsidRPr="000E7B90" w:rsidRDefault="00B17068" w:rsidP="00B17068">
      <w:pPr>
        <w:jc w:val="both"/>
        <w:rPr>
          <w:rFonts w:ascii="Times New Roman" w:hAnsi="Times New Roman"/>
          <w:szCs w:val="24"/>
          <w:lang w:val="nb-NO"/>
        </w:rPr>
      </w:pPr>
      <w:r w:rsidRPr="000E7B90">
        <w:rPr>
          <w:rFonts w:ascii="Times New Roman" w:hAnsi="Times New Roman"/>
          <w:szCs w:val="24"/>
          <w:lang w:val="nb-NO"/>
        </w:rPr>
        <w:tab/>
        <w:t>4. očuvanje trajnosti i povećanje prinosa,</w:t>
      </w:r>
    </w:p>
    <w:p w:rsidR="00B17068" w:rsidRPr="000E7B90" w:rsidRDefault="00B17068" w:rsidP="00B17068">
      <w:pPr>
        <w:jc w:val="both"/>
        <w:rPr>
          <w:rFonts w:ascii="Times New Roman" w:hAnsi="Times New Roman"/>
          <w:szCs w:val="24"/>
          <w:lang w:val="nb-NO"/>
        </w:rPr>
      </w:pPr>
      <w:r w:rsidRPr="000E7B90">
        <w:rPr>
          <w:rFonts w:ascii="Times New Roman" w:hAnsi="Times New Roman"/>
          <w:szCs w:val="24"/>
          <w:lang w:val="nb-NO"/>
        </w:rPr>
        <w:tab/>
        <w:t>5. povećanje ukupne vrednosti šuma i njenih opštekorisnih funkcija i</w:t>
      </w:r>
    </w:p>
    <w:p w:rsidR="00B17068" w:rsidRPr="000E7B90" w:rsidRDefault="00B17068" w:rsidP="00B17068">
      <w:pPr>
        <w:jc w:val="both"/>
        <w:rPr>
          <w:rFonts w:ascii="Times New Roman" w:hAnsi="Times New Roman"/>
          <w:szCs w:val="24"/>
          <w:lang w:val="nb-NO"/>
        </w:rPr>
      </w:pPr>
      <w:r w:rsidRPr="000E7B90">
        <w:rPr>
          <w:rFonts w:ascii="Times New Roman" w:hAnsi="Times New Roman"/>
          <w:szCs w:val="24"/>
          <w:lang w:val="nb-NO"/>
        </w:rPr>
        <w:tab/>
        <w:t>6. uvećanje stepena šumovitosti,</w:t>
      </w:r>
    </w:p>
    <w:p w:rsidR="00B17068" w:rsidRPr="000E7B90" w:rsidRDefault="00B17068" w:rsidP="00B17068">
      <w:pPr>
        <w:jc w:val="both"/>
        <w:rPr>
          <w:rFonts w:ascii="Times New Roman" w:hAnsi="Times New Roman"/>
          <w:szCs w:val="24"/>
          <w:lang w:val="pl-PL"/>
        </w:rPr>
      </w:pPr>
      <w:r w:rsidRPr="000E7B90">
        <w:rPr>
          <w:rFonts w:ascii="Times New Roman" w:hAnsi="Times New Roman"/>
          <w:szCs w:val="24"/>
          <w:lang w:val="nb-NO"/>
        </w:rPr>
        <w:tab/>
        <w:t xml:space="preserve">7. </w:t>
      </w:r>
      <w:r w:rsidRPr="000E7B90">
        <w:rPr>
          <w:rFonts w:ascii="Times New Roman" w:hAnsi="Times New Roman"/>
          <w:szCs w:val="24"/>
          <w:lang w:val="pl-PL"/>
        </w:rPr>
        <w:t>očuvanje, zaštita i unapređivanje stanja šuma, korišćenje svih potencijala šuma i njihovih funkcija koje su delatnosti od opšteg interesa (Zakon o šumama, čl.4).</w:t>
      </w:r>
    </w:p>
    <w:p w:rsidR="00B17068" w:rsidRPr="000E7B90" w:rsidRDefault="00B17068" w:rsidP="00B17068">
      <w:pPr>
        <w:ind w:firstLine="720"/>
        <w:jc w:val="both"/>
        <w:rPr>
          <w:rFonts w:ascii="Times New Roman" w:hAnsi="Times New Roman"/>
          <w:szCs w:val="24"/>
          <w:lang w:val="nb-NO"/>
        </w:rPr>
      </w:pPr>
    </w:p>
    <w:p w:rsidR="00B17068" w:rsidRPr="000E7B90" w:rsidRDefault="00B17068" w:rsidP="00B17068">
      <w:pPr>
        <w:ind w:firstLine="720"/>
        <w:jc w:val="both"/>
        <w:rPr>
          <w:rFonts w:ascii="Times New Roman" w:hAnsi="Times New Roman"/>
          <w:szCs w:val="24"/>
          <w:lang w:val="nb-NO"/>
        </w:rPr>
      </w:pPr>
      <w:r w:rsidRPr="000E7B90">
        <w:rPr>
          <w:rFonts w:ascii="Times New Roman" w:hAnsi="Times New Roman"/>
          <w:szCs w:val="24"/>
          <w:lang w:val="nb-NO"/>
        </w:rPr>
        <w:t>U odnosu na polifunkcionalno korišćenje, opšti ciljevi  se dele na:</w:t>
      </w:r>
    </w:p>
    <w:p w:rsidR="00B17068" w:rsidRPr="000E7B90" w:rsidRDefault="00B17068" w:rsidP="005C76B6">
      <w:pPr>
        <w:numPr>
          <w:ilvl w:val="0"/>
          <w:numId w:val="10"/>
        </w:numPr>
        <w:jc w:val="both"/>
        <w:rPr>
          <w:rFonts w:ascii="Times New Roman" w:hAnsi="Times New Roman"/>
          <w:szCs w:val="24"/>
        </w:rPr>
      </w:pPr>
      <w:r w:rsidRPr="000E7B90">
        <w:rPr>
          <w:rFonts w:ascii="Times New Roman" w:hAnsi="Times New Roman"/>
          <w:szCs w:val="24"/>
        </w:rPr>
        <w:t>Proizvodni</w:t>
      </w:r>
    </w:p>
    <w:p w:rsidR="00B17068" w:rsidRPr="000E7B90" w:rsidRDefault="00B17068" w:rsidP="005C76B6">
      <w:pPr>
        <w:numPr>
          <w:ilvl w:val="0"/>
          <w:numId w:val="10"/>
        </w:numPr>
        <w:jc w:val="both"/>
        <w:rPr>
          <w:rFonts w:ascii="Times New Roman" w:hAnsi="Times New Roman"/>
          <w:szCs w:val="24"/>
        </w:rPr>
      </w:pPr>
      <w:r w:rsidRPr="000E7B90">
        <w:rPr>
          <w:rFonts w:ascii="Times New Roman" w:hAnsi="Times New Roman"/>
          <w:szCs w:val="24"/>
        </w:rPr>
        <w:t>Zaštitni</w:t>
      </w:r>
    </w:p>
    <w:p w:rsidR="00B17068" w:rsidRPr="000E7B90" w:rsidRDefault="00B17068" w:rsidP="005C76B6">
      <w:pPr>
        <w:numPr>
          <w:ilvl w:val="0"/>
          <w:numId w:val="10"/>
        </w:numPr>
        <w:jc w:val="both"/>
        <w:rPr>
          <w:rFonts w:ascii="Times New Roman" w:hAnsi="Times New Roman"/>
          <w:b/>
          <w:szCs w:val="24"/>
        </w:rPr>
      </w:pPr>
      <w:r w:rsidRPr="000E7B90">
        <w:rPr>
          <w:rFonts w:ascii="Times New Roman" w:hAnsi="Times New Roman"/>
          <w:szCs w:val="24"/>
        </w:rPr>
        <w:t>Socijalni</w:t>
      </w:r>
    </w:p>
    <w:p w:rsidR="00B17068" w:rsidRPr="000E7B90" w:rsidRDefault="00B17068" w:rsidP="00B17068">
      <w:pPr>
        <w:jc w:val="both"/>
        <w:rPr>
          <w:rFonts w:ascii="Times New Roman" w:hAnsi="Times New Roman"/>
          <w:szCs w:val="24"/>
        </w:rPr>
      </w:pPr>
      <w:r w:rsidRPr="000E7B90">
        <w:rPr>
          <w:rFonts w:ascii="Times New Roman" w:hAnsi="Times New Roman"/>
          <w:szCs w:val="24"/>
        </w:rPr>
        <w:t xml:space="preserve">     S obzirom na predhodne kategorije i ekološke kriterijume za utvrdjivanje ciljeva na lokalnom nivou, u ovoj gazdinskoj jedinici ciljevi gazdovanja su vezani za opšte proizvodne ciljeve, pritom ne zanemarivajući  pozitivan efekat postojanja šume u ekološkom i socijalnom smislu na konkretnom lokalitetu.</w:t>
      </w:r>
    </w:p>
    <w:p w:rsidR="00B17068" w:rsidRPr="000E7B90" w:rsidRDefault="00B17068" w:rsidP="00B17068"/>
    <w:p w:rsidR="007D49C9" w:rsidRPr="000E7B90" w:rsidRDefault="007D49C9" w:rsidP="00A57904">
      <w:pPr>
        <w:jc w:val="both"/>
        <w:rPr>
          <w:rFonts w:ascii="Times New Roman" w:hAnsi="Times New Roman"/>
          <w:szCs w:val="24"/>
          <w:lang w:val="nb-NO"/>
        </w:rPr>
      </w:pPr>
    </w:p>
    <w:p w:rsidR="00141631" w:rsidRPr="000E7B90" w:rsidRDefault="00A57904" w:rsidP="00D0483A">
      <w:pPr>
        <w:pStyle w:val="Heading2"/>
      </w:pPr>
      <w:bookmarkStart w:id="174" w:name="_Toc488399820"/>
      <w:bookmarkStart w:id="175" w:name="_Toc20309683"/>
      <w:r w:rsidRPr="000E7B90">
        <w:t>POSEBNI CILJEVI GAZDOVANJA ŠUMAMA</w:t>
      </w:r>
      <w:bookmarkEnd w:id="174"/>
      <w:bookmarkEnd w:id="175"/>
    </w:p>
    <w:p w:rsidR="00EC645B" w:rsidRPr="000E7B90" w:rsidRDefault="00EC645B" w:rsidP="00EC645B">
      <w:pPr>
        <w:rPr>
          <w:lang w:val="de-DE"/>
        </w:rPr>
      </w:pPr>
    </w:p>
    <w:p w:rsidR="00EC645B" w:rsidRPr="000E7B90" w:rsidRDefault="00EC645B" w:rsidP="00EC645B">
      <w:pPr>
        <w:widowControl w:val="0"/>
        <w:ind w:firstLine="720"/>
        <w:jc w:val="both"/>
        <w:rPr>
          <w:rFonts w:ascii="Times New Roman" w:hAnsi="Times New Roman"/>
          <w:snapToGrid w:val="0"/>
          <w:szCs w:val="24"/>
          <w:lang w:val="de-DE"/>
        </w:rPr>
      </w:pPr>
      <w:r w:rsidRPr="000E7B90">
        <w:rPr>
          <w:rFonts w:ascii="Times New Roman" w:hAnsi="Times New Roman"/>
          <w:snapToGrid w:val="0"/>
          <w:szCs w:val="24"/>
          <w:lang w:val="de-DE"/>
        </w:rPr>
        <w:t xml:space="preserve">Posebni ciljevi gazdovanja šumama proizilaze iz opštih ciljeva, bilo da se odnose na gazdinsku jedinicu ili na šumsko područje. Specifičnosti pojedinih delova šumskog područja u odnosu na stanje šuma i </w:t>
      </w:r>
      <w:r w:rsidRPr="000E7B90">
        <w:rPr>
          <w:rFonts w:ascii="Times New Roman" w:hAnsi="Times New Roman"/>
          <w:snapToGrid w:val="0"/>
          <w:szCs w:val="24"/>
          <w:lang w:val="sr-Latn-CS"/>
        </w:rPr>
        <w:t>zahtevi prema njima,</w:t>
      </w:r>
      <w:r w:rsidRPr="000E7B90">
        <w:rPr>
          <w:rFonts w:ascii="Times New Roman" w:hAnsi="Times New Roman"/>
          <w:snapToGrid w:val="0"/>
          <w:szCs w:val="24"/>
          <w:lang w:val="de-DE"/>
        </w:rPr>
        <w:t xml:space="preserve"> uslovljavaju propisivanje različitih i specifičnih posebnih ciljeva gazdovanja. Najznačajniji zahtev koji se postavlja pred buduće gazdovanje ovom gazdinskom jedinicom jeste prevođenje ka stanju koje će sa sadašnjim tipom gajenja omogućiti korišćenja svih potencijala šuma i šumskih staništa, uz maksimalno obezbeđenje prioritetnih funkcija pojedinih delova </w:t>
      </w:r>
      <w:r w:rsidRPr="000E7B90">
        <w:rPr>
          <w:rFonts w:ascii="Times New Roman" w:hAnsi="Times New Roman"/>
          <w:snapToGrid w:val="0"/>
          <w:szCs w:val="24"/>
          <w:lang w:val="de-DE"/>
        </w:rPr>
        <w:lastRenderedPageBreak/>
        <w:t xml:space="preserve">kompleksa (usklađivanje različitih funkcija na istom prostoru). </w:t>
      </w:r>
    </w:p>
    <w:p w:rsidR="00EC645B" w:rsidRPr="000E7B90" w:rsidRDefault="00EC645B" w:rsidP="00EC645B">
      <w:pPr>
        <w:ind w:firstLine="720"/>
        <w:jc w:val="both"/>
        <w:rPr>
          <w:rFonts w:ascii="Times New Roman" w:hAnsi="Times New Roman"/>
          <w:b/>
          <w:szCs w:val="24"/>
          <w:lang w:val="de-DE"/>
        </w:rPr>
      </w:pPr>
    </w:p>
    <w:p w:rsidR="00EC645B" w:rsidRPr="000E7B90" w:rsidRDefault="00EC645B" w:rsidP="00EC645B">
      <w:pPr>
        <w:pStyle w:val="Caption"/>
      </w:pPr>
      <w:r w:rsidRPr="000E7B90">
        <w:t>Proizvodni ciljevi</w:t>
      </w:r>
    </w:p>
    <w:p w:rsidR="00EC645B" w:rsidRPr="000E7B90" w:rsidRDefault="00EC645B" w:rsidP="00EC645B">
      <w:pPr>
        <w:ind w:left="690"/>
        <w:jc w:val="both"/>
        <w:rPr>
          <w:rFonts w:ascii="Times New Roman" w:hAnsi="Times New Roman"/>
          <w:b/>
          <w:szCs w:val="24"/>
        </w:rPr>
      </w:pPr>
    </w:p>
    <w:p w:rsidR="00EC645B" w:rsidRPr="000E7B90" w:rsidRDefault="00EC645B" w:rsidP="005C76B6">
      <w:pPr>
        <w:numPr>
          <w:ilvl w:val="0"/>
          <w:numId w:val="19"/>
        </w:numPr>
        <w:jc w:val="both"/>
        <w:rPr>
          <w:rFonts w:ascii="Times New Roman" w:hAnsi="Times New Roman"/>
        </w:rPr>
      </w:pPr>
      <w:r w:rsidRPr="000E7B90">
        <w:rPr>
          <w:rFonts w:ascii="Times New Roman" w:hAnsi="Times New Roman"/>
        </w:rPr>
        <w:t>proizvodnja tehničkog drveta najboljeg kvaliteta,</w:t>
      </w:r>
    </w:p>
    <w:p w:rsidR="00EC645B" w:rsidRPr="000E7B90" w:rsidRDefault="00EC645B" w:rsidP="005C76B6">
      <w:pPr>
        <w:numPr>
          <w:ilvl w:val="0"/>
          <w:numId w:val="19"/>
        </w:numPr>
        <w:jc w:val="both"/>
        <w:rPr>
          <w:rFonts w:ascii="Times New Roman" w:hAnsi="Times New Roman"/>
        </w:rPr>
      </w:pPr>
      <w:r w:rsidRPr="000E7B90">
        <w:rPr>
          <w:rFonts w:ascii="Times New Roman" w:hAnsi="Times New Roman"/>
        </w:rPr>
        <w:t>proizvodnja sitnog tehničkog i ogrevnog drveta za zadovoljenje potreba lokalnog stanovništva,(kao prateći proizvodi)</w:t>
      </w:r>
    </w:p>
    <w:p w:rsidR="00EC645B" w:rsidRPr="000E7B90" w:rsidRDefault="00EC645B" w:rsidP="005C76B6">
      <w:pPr>
        <w:numPr>
          <w:ilvl w:val="0"/>
          <w:numId w:val="19"/>
        </w:numPr>
        <w:jc w:val="both"/>
        <w:rPr>
          <w:rFonts w:ascii="Times New Roman" w:hAnsi="Times New Roman"/>
        </w:rPr>
      </w:pPr>
      <w:r w:rsidRPr="000E7B90">
        <w:rPr>
          <w:rFonts w:ascii="Times New Roman" w:hAnsi="Times New Roman"/>
        </w:rPr>
        <w:t>proizvodnja semena najboljeg kvaliteta,</w:t>
      </w:r>
    </w:p>
    <w:p w:rsidR="00EC645B" w:rsidRPr="000E7B90" w:rsidRDefault="00EC645B" w:rsidP="005C76B6">
      <w:pPr>
        <w:numPr>
          <w:ilvl w:val="0"/>
          <w:numId w:val="19"/>
        </w:numPr>
        <w:jc w:val="both"/>
        <w:rPr>
          <w:rFonts w:ascii="Times New Roman" w:hAnsi="Times New Roman"/>
          <w:szCs w:val="24"/>
        </w:rPr>
      </w:pPr>
      <w:r w:rsidRPr="000E7B90">
        <w:rPr>
          <w:rFonts w:ascii="Times New Roman" w:hAnsi="Times New Roman"/>
          <w:szCs w:val="24"/>
        </w:rPr>
        <w:t>proizvodnja i uzgoj divljači u skladu sa potencijalom.</w:t>
      </w:r>
    </w:p>
    <w:p w:rsidR="00EC645B" w:rsidRPr="000E7B90" w:rsidRDefault="00EC645B" w:rsidP="00EC645B">
      <w:pPr>
        <w:jc w:val="both"/>
        <w:rPr>
          <w:rFonts w:ascii="Times New Roman" w:hAnsi="Times New Roman"/>
          <w:szCs w:val="24"/>
        </w:rPr>
      </w:pPr>
    </w:p>
    <w:p w:rsidR="00EC645B" w:rsidRPr="000E7B90" w:rsidRDefault="00EC645B" w:rsidP="00EC645B">
      <w:pPr>
        <w:jc w:val="both"/>
        <w:rPr>
          <w:rFonts w:ascii="Times New Roman" w:hAnsi="Times New Roman"/>
          <w:szCs w:val="24"/>
        </w:rPr>
      </w:pPr>
      <w:r w:rsidRPr="000E7B90">
        <w:rPr>
          <w:rFonts w:ascii="Times New Roman" w:hAnsi="Times New Roman"/>
          <w:szCs w:val="24"/>
        </w:rPr>
        <w:tab/>
        <w:t xml:space="preserve">Pored ovih u odnosu na princip održivosti neosporna je potreba </w:t>
      </w:r>
    </w:p>
    <w:p w:rsidR="00EC645B" w:rsidRPr="000E7B90" w:rsidRDefault="00EC645B" w:rsidP="00EC645B">
      <w:pPr>
        <w:jc w:val="both"/>
        <w:rPr>
          <w:rFonts w:ascii="Times New Roman" w:hAnsi="Times New Roman"/>
          <w:szCs w:val="24"/>
        </w:rPr>
      </w:pPr>
    </w:p>
    <w:p w:rsidR="00EC645B" w:rsidRPr="000E7B90" w:rsidRDefault="00EC645B" w:rsidP="00EC645B">
      <w:pPr>
        <w:jc w:val="both"/>
        <w:rPr>
          <w:rFonts w:ascii="Times New Roman" w:hAnsi="Times New Roman"/>
          <w:szCs w:val="24"/>
          <w:lang w:val="de-DE"/>
        </w:rPr>
      </w:pPr>
      <w:r w:rsidRPr="000E7B90">
        <w:rPr>
          <w:rFonts w:ascii="Times New Roman" w:hAnsi="Times New Roman"/>
          <w:szCs w:val="24"/>
          <w:lang w:val="de-DE"/>
        </w:rPr>
        <w:t>e)  očuvanja i zaštite biodiverziteta,</w:t>
      </w:r>
    </w:p>
    <w:p w:rsidR="00EC645B" w:rsidRPr="000E7B90" w:rsidRDefault="00EC645B" w:rsidP="00EC645B">
      <w:pPr>
        <w:jc w:val="both"/>
        <w:rPr>
          <w:rFonts w:ascii="Times New Roman" w:hAnsi="Times New Roman"/>
          <w:szCs w:val="24"/>
          <w:lang w:val="sv-SE"/>
        </w:rPr>
      </w:pPr>
      <w:r w:rsidRPr="000E7B90">
        <w:rPr>
          <w:rFonts w:ascii="Times New Roman" w:hAnsi="Times New Roman"/>
          <w:szCs w:val="24"/>
          <w:lang w:val="sv-SE"/>
        </w:rPr>
        <w:t xml:space="preserve">                             f)  povoljan uticaj na klimu i poljoprivrednu proizvodnju i</w:t>
      </w:r>
    </w:p>
    <w:p w:rsidR="00EC645B" w:rsidRPr="000E7B90" w:rsidRDefault="00EC645B" w:rsidP="00EC645B">
      <w:pPr>
        <w:jc w:val="both"/>
        <w:rPr>
          <w:rFonts w:ascii="Times New Roman" w:hAnsi="Times New Roman"/>
          <w:szCs w:val="24"/>
          <w:lang w:val="sv-SE"/>
        </w:rPr>
      </w:pPr>
      <w:r w:rsidRPr="000E7B90">
        <w:rPr>
          <w:rFonts w:ascii="Times New Roman" w:hAnsi="Times New Roman"/>
          <w:szCs w:val="24"/>
          <w:lang w:val="sv-SE"/>
        </w:rPr>
        <w:t xml:space="preserve">                             g) estetska uloga šume kao predeonog elementa. </w:t>
      </w:r>
    </w:p>
    <w:p w:rsidR="00EC645B" w:rsidRPr="000E7B90" w:rsidRDefault="00EC645B" w:rsidP="00EC645B">
      <w:pPr>
        <w:jc w:val="both"/>
        <w:rPr>
          <w:rFonts w:ascii="Times New Roman" w:hAnsi="Times New Roman"/>
          <w:szCs w:val="24"/>
          <w:lang w:val="de-DE"/>
        </w:rPr>
      </w:pPr>
    </w:p>
    <w:p w:rsidR="00BB35DB" w:rsidRPr="000E7B90" w:rsidRDefault="00EC645B" w:rsidP="00BB35DB">
      <w:pPr>
        <w:rPr>
          <w:lang w:val="de-DE"/>
        </w:rPr>
      </w:pPr>
      <w:r w:rsidRPr="000E7B90">
        <w:rPr>
          <w:rFonts w:ascii="Times New Roman" w:hAnsi="Times New Roman"/>
          <w:lang w:val="de-DE"/>
        </w:rPr>
        <w:t>Svi pobrojani ciljevi po svom karakteru su dugoro</w:t>
      </w:r>
      <w:r w:rsidRPr="000E7B90">
        <w:rPr>
          <w:rStyle w:val="Emphasis"/>
          <w:rFonts w:ascii="Times New Roman" w:hAnsi="Times New Roman"/>
          <w:lang w:val="de-DE"/>
        </w:rPr>
        <w:t>č</w:t>
      </w:r>
      <w:r w:rsidRPr="000E7B90">
        <w:rPr>
          <w:rFonts w:ascii="Times New Roman" w:hAnsi="Times New Roman"/>
          <w:lang w:val="de-DE"/>
        </w:rPr>
        <w:t>ni, a ostvarivaće se u meri koja ne ogrožava osnovni način i režim korišćenja</w:t>
      </w:r>
    </w:p>
    <w:p w:rsidR="00BB35DB" w:rsidRPr="000E7B90" w:rsidRDefault="00BB35DB" w:rsidP="00BB35DB">
      <w:pPr>
        <w:rPr>
          <w:lang w:val="sr-Latn-CS"/>
        </w:rPr>
      </w:pPr>
    </w:p>
    <w:p w:rsidR="008D4070" w:rsidRPr="000E7B90" w:rsidRDefault="008D4070" w:rsidP="008D4070">
      <w:pPr>
        <w:rPr>
          <w:lang w:val="sr-Latn-CS"/>
        </w:rPr>
      </w:pPr>
    </w:p>
    <w:p w:rsidR="00293610" w:rsidRPr="000E7B90" w:rsidRDefault="00A57904" w:rsidP="00D0483A">
      <w:pPr>
        <w:pStyle w:val="Heading2"/>
        <w:rPr>
          <w:lang w:val="sr-Latn-CS"/>
        </w:rPr>
      </w:pPr>
      <w:bookmarkStart w:id="176" w:name="_Toc488399821"/>
      <w:bookmarkStart w:id="177" w:name="_Toc20309684"/>
      <w:r w:rsidRPr="000E7B90">
        <w:t>MERE</w:t>
      </w:r>
      <w:r w:rsidR="00DA072A" w:rsidRPr="000E7B90">
        <w:t xml:space="preserve"> </w:t>
      </w:r>
      <w:r w:rsidRPr="000E7B90">
        <w:t>ZA</w:t>
      </w:r>
      <w:r w:rsidR="00DA072A" w:rsidRPr="000E7B90">
        <w:t xml:space="preserve"> </w:t>
      </w:r>
      <w:r w:rsidRPr="000E7B90">
        <w:t>POSTIZANJE</w:t>
      </w:r>
      <w:r w:rsidR="00DA072A" w:rsidRPr="000E7B90">
        <w:t xml:space="preserve"> </w:t>
      </w:r>
      <w:r w:rsidRPr="000E7B90">
        <w:t>CILJEVA</w:t>
      </w:r>
      <w:r w:rsidR="00DA072A" w:rsidRPr="000E7B90">
        <w:t xml:space="preserve"> </w:t>
      </w:r>
      <w:r w:rsidRPr="000E7B90">
        <w:t>GAZDOVANJA</w:t>
      </w:r>
      <w:r w:rsidR="00DA072A" w:rsidRPr="000E7B90">
        <w:t xml:space="preserve"> </w:t>
      </w:r>
      <w:r w:rsidRPr="000E7B90">
        <w:rPr>
          <w:lang w:val="sr-Latn-CS"/>
        </w:rPr>
        <w:t xml:space="preserve"> Š</w:t>
      </w:r>
      <w:r w:rsidRPr="000E7B90">
        <w:t>UMAMA</w:t>
      </w:r>
      <w:bookmarkEnd w:id="176"/>
      <w:bookmarkEnd w:id="177"/>
    </w:p>
    <w:p w:rsidR="00293610" w:rsidRPr="000E7B90" w:rsidRDefault="00293610" w:rsidP="00293610">
      <w:pPr>
        <w:rPr>
          <w:lang w:val="sr-Latn-CS"/>
        </w:rPr>
      </w:pPr>
    </w:p>
    <w:p w:rsidR="00BB35DB" w:rsidRPr="000E7B90" w:rsidRDefault="00293610" w:rsidP="00612851">
      <w:pPr>
        <w:pStyle w:val="Heading3"/>
        <w:rPr>
          <w:color w:val="auto"/>
        </w:rPr>
      </w:pPr>
      <w:bookmarkStart w:id="178" w:name="_Toc20309685"/>
      <w:r w:rsidRPr="000E7B90">
        <w:rPr>
          <w:color w:val="auto"/>
        </w:rPr>
        <w:t>Uzgojne mere</w:t>
      </w:r>
      <w:bookmarkEnd w:id="178"/>
    </w:p>
    <w:p w:rsidR="00BB35DB" w:rsidRPr="000E7B90" w:rsidRDefault="00BB35DB" w:rsidP="00BB35DB">
      <w:pPr>
        <w:tabs>
          <w:tab w:val="left" w:pos="810"/>
          <w:tab w:val="left" w:pos="3405"/>
        </w:tabs>
        <w:jc w:val="both"/>
        <w:rPr>
          <w:rFonts w:ascii="Times New Roman" w:hAnsi="Times New Roman"/>
          <w:szCs w:val="24"/>
          <w:lang w:val="sr-Latn-CS"/>
        </w:rPr>
      </w:pPr>
      <w:r w:rsidRPr="000E7B90">
        <w:rPr>
          <w:rFonts w:ascii="Times New Roman" w:hAnsi="Times New Roman"/>
          <w:szCs w:val="24"/>
          <w:lang w:val="sr-Latn-CS"/>
        </w:rPr>
        <w:tab/>
      </w:r>
      <w:r w:rsidRPr="000E7B90">
        <w:rPr>
          <w:rFonts w:ascii="Times New Roman" w:hAnsi="Times New Roman"/>
          <w:szCs w:val="24"/>
        </w:rPr>
        <w:t>Osnovne</w:t>
      </w:r>
      <w:r w:rsidR="004C1563" w:rsidRPr="000E7B90">
        <w:rPr>
          <w:rFonts w:ascii="Times New Roman" w:hAnsi="Times New Roman"/>
          <w:szCs w:val="24"/>
        </w:rPr>
        <w:t xml:space="preserve"> </w:t>
      </w:r>
      <w:r w:rsidRPr="000E7B90">
        <w:rPr>
          <w:rFonts w:ascii="Times New Roman" w:hAnsi="Times New Roman"/>
          <w:szCs w:val="24"/>
        </w:rPr>
        <w:t>mere</w:t>
      </w:r>
      <w:r w:rsidR="004C1563" w:rsidRPr="000E7B90">
        <w:rPr>
          <w:rFonts w:ascii="Times New Roman" w:hAnsi="Times New Roman"/>
          <w:szCs w:val="24"/>
        </w:rPr>
        <w:t xml:space="preserve"> </w:t>
      </w:r>
      <w:r w:rsidRPr="000E7B90">
        <w:rPr>
          <w:rFonts w:ascii="Times New Roman" w:hAnsi="Times New Roman"/>
          <w:szCs w:val="24"/>
        </w:rPr>
        <w:t>za</w:t>
      </w:r>
      <w:r w:rsidR="004C1563" w:rsidRPr="000E7B90">
        <w:rPr>
          <w:rFonts w:ascii="Times New Roman" w:hAnsi="Times New Roman"/>
          <w:szCs w:val="24"/>
        </w:rPr>
        <w:t xml:space="preserve"> </w:t>
      </w:r>
      <w:r w:rsidRPr="000E7B90">
        <w:rPr>
          <w:rFonts w:ascii="Times New Roman" w:hAnsi="Times New Roman"/>
          <w:szCs w:val="24"/>
        </w:rPr>
        <w:t>ostvarivanje</w:t>
      </w:r>
      <w:r w:rsidR="004C1563" w:rsidRPr="000E7B90">
        <w:rPr>
          <w:rFonts w:ascii="Times New Roman" w:hAnsi="Times New Roman"/>
          <w:szCs w:val="24"/>
        </w:rPr>
        <w:t xml:space="preserve"> </w:t>
      </w:r>
      <w:r w:rsidRPr="000E7B90">
        <w:rPr>
          <w:rFonts w:ascii="Times New Roman" w:hAnsi="Times New Roman"/>
          <w:szCs w:val="24"/>
        </w:rPr>
        <w:t>ciljeva</w:t>
      </w:r>
      <w:r w:rsidR="004C1563" w:rsidRPr="000E7B90">
        <w:rPr>
          <w:rFonts w:ascii="Times New Roman" w:hAnsi="Times New Roman"/>
          <w:szCs w:val="24"/>
        </w:rPr>
        <w:t xml:space="preserve"> </w:t>
      </w:r>
      <w:r w:rsidRPr="000E7B90">
        <w:rPr>
          <w:rFonts w:ascii="Times New Roman" w:hAnsi="Times New Roman"/>
          <w:szCs w:val="24"/>
        </w:rPr>
        <w:t>gazdovanja</w:t>
      </w:r>
      <w:r w:rsidRPr="000E7B90">
        <w:rPr>
          <w:rFonts w:ascii="Times New Roman" w:hAnsi="Times New Roman"/>
          <w:szCs w:val="24"/>
          <w:lang w:val="sr-Latn-CS"/>
        </w:rPr>
        <w:t xml:space="preserve"> š</w:t>
      </w:r>
      <w:r w:rsidRPr="000E7B90">
        <w:rPr>
          <w:rFonts w:ascii="Times New Roman" w:hAnsi="Times New Roman"/>
          <w:szCs w:val="24"/>
        </w:rPr>
        <w:t>umama</w:t>
      </w:r>
      <w:r w:rsidRPr="000E7B90">
        <w:rPr>
          <w:rFonts w:ascii="Times New Roman" w:hAnsi="Times New Roman"/>
          <w:szCs w:val="24"/>
          <w:lang w:val="sr-Latn-CS"/>
        </w:rPr>
        <w:t xml:space="preserve">, </w:t>
      </w:r>
      <w:r w:rsidRPr="000E7B90">
        <w:rPr>
          <w:rFonts w:ascii="Times New Roman" w:hAnsi="Times New Roman"/>
          <w:szCs w:val="24"/>
        </w:rPr>
        <w:t>za</w:t>
      </w:r>
      <w:r w:rsidR="004C1563" w:rsidRPr="000E7B90">
        <w:rPr>
          <w:rFonts w:ascii="Times New Roman" w:hAnsi="Times New Roman"/>
          <w:szCs w:val="24"/>
        </w:rPr>
        <w:t xml:space="preserve"> </w:t>
      </w:r>
      <w:r w:rsidRPr="000E7B90">
        <w:rPr>
          <w:rFonts w:ascii="Times New Roman" w:hAnsi="Times New Roman"/>
          <w:szCs w:val="24"/>
        </w:rPr>
        <w:t>gazdinsku</w:t>
      </w:r>
      <w:r w:rsidR="004C1563" w:rsidRPr="000E7B90">
        <w:rPr>
          <w:rFonts w:ascii="Times New Roman" w:hAnsi="Times New Roman"/>
          <w:szCs w:val="24"/>
        </w:rPr>
        <w:t xml:space="preserve"> </w:t>
      </w:r>
      <w:r w:rsidRPr="000E7B90">
        <w:rPr>
          <w:rFonts w:ascii="Times New Roman" w:hAnsi="Times New Roman"/>
          <w:szCs w:val="24"/>
        </w:rPr>
        <w:t>jedinicu</w:t>
      </w:r>
      <w:r w:rsidR="004C1563" w:rsidRPr="000E7B90">
        <w:rPr>
          <w:rFonts w:ascii="Times New Roman" w:hAnsi="Times New Roman"/>
          <w:szCs w:val="24"/>
        </w:rPr>
        <w:t xml:space="preserve"> </w:t>
      </w:r>
      <w:r w:rsidRPr="000E7B90">
        <w:rPr>
          <w:rFonts w:ascii="Times New Roman" w:hAnsi="Times New Roman"/>
          <w:szCs w:val="24"/>
          <w:lang w:val="es-PA"/>
        </w:rPr>
        <w:t>,,</w:t>
      </w:r>
      <w:r w:rsidRPr="000E7B90">
        <w:rPr>
          <w:rFonts w:ascii="Times New Roman" w:hAnsi="Times New Roman"/>
          <w:szCs w:val="24"/>
          <w:lang w:val="nb-NO"/>
        </w:rPr>
        <w:t xml:space="preserve"> </w:t>
      </w:r>
      <w:r w:rsidR="002E14F9" w:rsidRPr="000E7B90">
        <w:rPr>
          <w:rFonts w:ascii="Times New Roman" w:hAnsi="Times New Roman"/>
          <w:szCs w:val="24"/>
          <w:lang w:val="es-PA"/>
        </w:rPr>
        <w:t>Senajske bare I - Krstac</w:t>
      </w:r>
      <w:r w:rsidR="002E14F9" w:rsidRPr="000E7B90">
        <w:rPr>
          <w:szCs w:val="24"/>
          <w:lang w:val="es-PA"/>
        </w:rPr>
        <w:t xml:space="preserve"> </w:t>
      </w:r>
      <w:r w:rsidRPr="000E7B90">
        <w:rPr>
          <w:rFonts w:ascii="Times New Roman" w:hAnsi="Times New Roman"/>
          <w:szCs w:val="24"/>
          <w:lang w:val="es-PA"/>
        </w:rPr>
        <w:t>"</w:t>
      </w:r>
      <w:r w:rsidRPr="000E7B90">
        <w:rPr>
          <w:rFonts w:ascii="Times New Roman" w:hAnsi="Times New Roman"/>
          <w:szCs w:val="24"/>
          <w:lang w:val="nb-NO"/>
        </w:rPr>
        <w:t>,  mož</w:t>
      </w:r>
      <w:r w:rsidRPr="000E7B90">
        <w:rPr>
          <w:rFonts w:ascii="Times New Roman" w:hAnsi="Times New Roman"/>
          <w:szCs w:val="24"/>
        </w:rPr>
        <w:t>emo</w:t>
      </w:r>
      <w:r w:rsidR="002E14F9" w:rsidRPr="000E7B90">
        <w:rPr>
          <w:rFonts w:ascii="Times New Roman" w:hAnsi="Times New Roman"/>
          <w:szCs w:val="24"/>
        </w:rPr>
        <w:t xml:space="preserve"> </w:t>
      </w:r>
      <w:r w:rsidRPr="000E7B90">
        <w:rPr>
          <w:rFonts w:ascii="Times New Roman" w:hAnsi="Times New Roman"/>
          <w:szCs w:val="24"/>
        </w:rPr>
        <w:t>svrstati</w:t>
      </w:r>
      <w:r w:rsidR="002E14F9" w:rsidRPr="000E7B90">
        <w:rPr>
          <w:rFonts w:ascii="Times New Roman" w:hAnsi="Times New Roman"/>
          <w:szCs w:val="24"/>
        </w:rPr>
        <w:t xml:space="preserve"> </w:t>
      </w:r>
      <w:r w:rsidRPr="000E7B90">
        <w:rPr>
          <w:rFonts w:ascii="Times New Roman" w:hAnsi="Times New Roman"/>
          <w:szCs w:val="24"/>
        </w:rPr>
        <w:t>u</w:t>
      </w:r>
      <w:r w:rsidR="002E14F9" w:rsidRPr="000E7B90">
        <w:rPr>
          <w:rFonts w:ascii="Times New Roman" w:hAnsi="Times New Roman"/>
          <w:szCs w:val="24"/>
        </w:rPr>
        <w:t xml:space="preserve"> </w:t>
      </w:r>
      <w:r w:rsidRPr="000E7B90">
        <w:rPr>
          <w:rFonts w:ascii="Times New Roman" w:hAnsi="Times New Roman"/>
          <w:szCs w:val="24"/>
        </w:rPr>
        <w:t>nekoliko</w:t>
      </w:r>
      <w:r w:rsidR="002E14F9" w:rsidRPr="000E7B90">
        <w:rPr>
          <w:rFonts w:ascii="Times New Roman" w:hAnsi="Times New Roman"/>
          <w:szCs w:val="24"/>
        </w:rPr>
        <w:t xml:space="preserve"> </w:t>
      </w:r>
      <w:r w:rsidRPr="000E7B90">
        <w:rPr>
          <w:rFonts w:ascii="Times New Roman" w:hAnsi="Times New Roman"/>
          <w:szCs w:val="24"/>
        </w:rPr>
        <w:t>grupa</w:t>
      </w:r>
      <w:r w:rsidRPr="000E7B90">
        <w:rPr>
          <w:rFonts w:ascii="Times New Roman" w:hAnsi="Times New Roman"/>
          <w:szCs w:val="24"/>
          <w:lang w:val="sr-Latn-CS"/>
        </w:rPr>
        <w:t>:</w:t>
      </w:r>
    </w:p>
    <w:p w:rsidR="00BB35DB" w:rsidRPr="000E7B90" w:rsidRDefault="00BB35DB" w:rsidP="00E34B26">
      <w:pPr>
        <w:pStyle w:val="ListParagraph"/>
        <w:numPr>
          <w:ilvl w:val="0"/>
          <w:numId w:val="32"/>
        </w:numPr>
        <w:tabs>
          <w:tab w:val="left" w:pos="1665"/>
        </w:tabs>
        <w:jc w:val="both"/>
        <w:rPr>
          <w:rFonts w:ascii="Times New Roman" w:hAnsi="Times New Roman"/>
          <w:szCs w:val="24"/>
        </w:rPr>
      </w:pPr>
      <w:r w:rsidRPr="000E7B90">
        <w:rPr>
          <w:rFonts w:ascii="Times New Roman" w:hAnsi="Times New Roman"/>
          <w:szCs w:val="24"/>
        </w:rPr>
        <w:t>izbor sistema  gazdovanja</w:t>
      </w:r>
    </w:p>
    <w:p w:rsidR="00BB35DB" w:rsidRPr="000E7B90" w:rsidRDefault="00BB35DB" w:rsidP="00E34B26">
      <w:pPr>
        <w:pStyle w:val="ListParagraph"/>
        <w:numPr>
          <w:ilvl w:val="0"/>
          <w:numId w:val="32"/>
        </w:numPr>
        <w:tabs>
          <w:tab w:val="left" w:pos="1665"/>
        </w:tabs>
        <w:jc w:val="both"/>
        <w:rPr>
          <w:rFonts w:ascii="Times New Roman" w:hAnsi="Times New Roman"/>
          <w:szCs w:val="24"/>
        </w:rPr>
      </w:pPr>
      <w:r w:rsidRPr="000E7B90">
        <w:rPr>
          <w:rFonts w:ascii="Times New Roman" w:hAnsi="Times New Roman"/>
          <w:szCs w:val="24"/>
        </w:rPr>
        <w:t>izbor uzgojnog i strukturnog oblika</w:t>
      </w:r>
    </w:p>
    <w:p w:rsidR="00BB35DB" w:rsidRPr="000E7B90" w:rsidRDefault="00BB35DB" w:rsidP="00E34B26">
      <w:pPr>
        <w:pStyle w:val="ListParagraph"/>
        <w:numPr>
          <w:ilvl w:val="0"/>
          <w:numId w:val="32"/>
        </w:numPr>
        <w:tabs>
          <w:tab w:val="left" w:pos="1665"/>
        </w:tabs>
        <w:jc w:val="both"/>
        <w:rPr>
          <w:rFonts w:ascii="Times New Roman" w:hAnsi="Times New Roman"/>
          <w:szCs w:val="24"/>
        </w:rPr>
      </w:pPr>
      <w:r w:rsidRPr="000E7B90">
        <w:rPr>
          <w:rFonts w:ascii="Times New Roman" w:hAnsi="Times New Roman"/>
          <w:szCs w:val="24"/>
        </w:rPr>
        <w:t>izbor načina seče obnavljanja i korišćenja</w:t>
      </w:r>
    </w:p>
    <w:p w:rsidR="00BB35DB" w:rsidRPr="000E7B90" w:rsidRDefault="00BB35DB" w:rsidP="00E34B26">
      <w:pPr>
        <w:pStyle w:val="ListParagraph"/>
        <w:numPr>
          <w:ilvl w:val="0"/>
          <w:numId w:val="32"/>
        </w:numPr>
        <w:tabs>
          <w:tab w:val="left" w:pos="1665"/>
        </w:tabs>
        <w:jc w:val="both"/>
        <w:rPr>
          <w:rFonts w:ascii="Times New Roman" w:hAnsi="Times New Roman"/>
          <w:szCs w:val="24"/>
        </w:rPr>
      </w:pPr>
      <w:r w:rsidRPr="000E7B90">
        <w:rPr>
          <w:rFonts w:ascii="Times New Roman" w:hAnsi="Times New Roman"/>
          <w:szCs w:val="24"/>
        </w:rPr>
        <w:t>izbor vrste drveća</w:t>
      </w:r>
    </w:p>
    <w:p w:rsidR="00BB35DB" w:rsidRPr="000E7B90" w:rsidRDefault="00BB35DB" w:rsidP="00E34B26">
      <w:pPr>
        <w:pStyle w:val="ListParagraph"/>
        <w:numPr>
          <w:ilvl w:val="0"/>
          <w:numId w:val="32"/>
        </w:numPr>
        <w:tabs>
          <w:tab w:val="left" w:pos="1665"/>
        </w:tabs>
        <w:jc w:val="both"/>
        <w:rPr>
          <w:rFonts w:ascii="Times New Roman" w:hAnsi="Times New Roman"/>
          <w:szCs w:val="24"/>
        </w:rPr>
      </w:pPr>
      <w:r w:rsidRPr="000E7B90">
        <w:rPr>
          <w:rFonts w:ascii="Times New Roman" w:hAnsi="Times New Roman"/>
          <w:szCs w:val="24"/>
        </w:rPr>
        <w:t>izbor načina nege</w:t>
      </w:r>
      <w:r w:rsidRPr="000E7B90">
        <w:rPr>
          <w:rFonts w:ascii="Times New Roman" w:hAnsi="Times New Roman"/>
          <w:szCs w:val="24"/>
        </w:rPr>
        <w:tab/>
      </w:r>
    </w:p>
    <w:p w:rsidR="00BB35DB" w:rsidRPr="000E7B90" w:rsidRDefault="00BB35DB" w:rsidP="00BB35DB">
      <w:pPr>
        <w:tabs>
          <w:tab w:val="left" w:pos="1665"/>
        </w:tabs>
        <w:jc w:val="both"/>
        <w:rPr>
          <w:rFonts w:ascii="Times New Roman" w:hAnsi="Times New Roman"/>
          <w:szCs w:val="24"/>
        </w:rPr>
      </w:pPr>
    </w:p>
    <w:p w:rsidR="00BB35DB" w:rsidRPr="000E7B90" w:rsidRDefault="00BB35DB" w:rsidP="00BB35DB">
      <w:pPr>
        <w:ind w:left="1440" w:firstLine="720"/>
        <w:jc w:val="both"/>
        <w:rPr>
          <w:rFonts w:ascii="Times New Roman" w:hAnsi="Times New Roman"/>
          <w:b/>
          <w:szCs w:val="24"/>
          <w:u w:val="single"/>
        </w:rPr>
      </w:pPr>
      <w:r w:rsidRPr="000E7B90">
        <w:rPr>
          <w:rFonts w:ascii="Times New Roman" w:hAnsi="Times New Roman"/>
          <w:b/>
          <w:szCs w:val="24"/>
          <w:u w:val="single"/>
        </w:rPr>
        <w:t>Izbor sistema gazdovanja</w:t>
      </w:r>
    </w:p>
    <w:p w:rsidR="00BB35DB" w:rsidRPr="000E7B90" w:rsidRDefault="00BB35DB" w:rsidP="00BB35DB">
      <w:pPr>
        <w:jc w:val="both"/>
        <w:rPr>
          <w:rFonts w:ascii="Times New Roman" w:hAnsi="Times New Roman"/>
          <w:szCs w:val="24"/>
        </w:rPr>
      </w:pPr>
    </w:p>
    <w:p w:rsidR="00BB35DB" w:rsidRPr="000E7B90" w:rsidRDefault="00BB35DB" w:rsidP="00BB35DB">
      <w:pPr>
        <w:jc w:val="both"/>
        <w:rPr>
          <w:rFonts w:ascii="Times New Roman" w:hAnsi="Times New Roman"/>
          <w:szCs w:val="24"/>
        </w:rPr>
      </w:pPr>
      <w:r w:rsidRPr="000E7B90">
        <w:rPr>
          <w:rFonts w:ascii="Times New Roman" w:hAnsi="Times New Roman"/>
          <w:szCs w:val="24"/>
        </w:rPr>
        <w:tab/>
        <w:t>Sistem gazdovanja u širem smislu podrazumeva skup radnji na negovanju, zaštiti, obnavljanju, korišćenju, planiranju i organizaciji gazdovanja šumama.</w:t>
      </w: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rPr>
        <w:tab/>
        <w:t xml:space="preserve">U  skladu sa stanišnim i sastojinskim prilikama, u Sremskom šumskom području propisuje se UMERENO SASTOJINSKO GAZDOVANJE. </w:t>
      </w:r>
      <w:r w:rsidRPr="000E7B90">
        <w:rPr>
          <w:rFonts w:ascii="Times New Roman" w:hAnsi="Times New Roman"/>
          <w:szCs w:val="24"/>
          <w:lang w:val="nb-NO"/>
        </w:rPr>
        <w:t>Osnovne odlike sastojinskog gazdovanja, najkraće, sastoje se u sledećem:</w:t>
      </w:r>
    </w:p>
    <w:p w:rsidR="00BB35DB" w:rsidRPr="000E7B90" w:rsidRDefault="00BB35DB" w:rsidP="005C76B6">
      <w:pPr>
        <w:numPr>
          <w:ilvl w:val="0"/>
          <w:numId w:val="7"/>
        </w:numPr>
        <w:jc w:val="both"/>
        <w:rPr>
          <w:rFonts w:ascii="Times New Roman" w:hAnsi="Times New Roman"/>
          <w:szCs w:val="24"/>
          <w:lang w:val="nb-NO"/>
        </w:rPr>
      </w:pPr>
      <w:r w:rsidRPr="000E7B90">
        <w:rPr>
          <w:rFonts w:ascii="Times New Roman" w:hAnsi="Times New Roman"/>
          <w:szCs w:val="24"/>
          <w:lang w:val="nb-NO"/>
        </w:rPr>
        <w:t>gazdovanje u celini ( planiranje, izvođenje, kontrola) jednostavno je i lakše izvodljivo nego kod stablimičnog gazdovanja,</w:t>
      </w:r>
    </w:p>
    <w:p w:rsidR="00BB35DB" w:rsidRPr="000E7B90" w:rsidRDefault="00BB35DB" w:rsidP="005C76B6">
      <w:pPr>
        <w:numPr>
          <w:ilvl w:val="0"/>
          <w:numId w:val="7"/>
        </w:numPr>
        <w:jc w:val="both"/>
        <w:rPr>
          <w:rFonts w:ascii="Times New Roman" w:hAnsi="Times New Roman"/>
          <w:szCs w:val="24"/>
          <w:lang w:val="nb-NO"/>
        </w:rPr>
      </w:pPr>
      <w:r w:rsidRPr="000E7B90">
        <w:rPr>
          <w:rFonts w:ascii="Times New Roman" w:hAnsi="Times New Roman"/>
          <w:szCs w:val="24"/>
          <w:lang w:val="nb-NO"/>
        </w:rPr>
        <w:t>pojam normalnog stanja je jasniji, praktičniji i jednostavniji,</w:t>
      </w:r>
    </w:p>
    <w:p w:rsidR="00BB35DB" w:rsidRPr="000E7B90" w:rsidRDefault="00BB35DB" w:rsidP="005C76B6">
      <w:pPr>
        <w:numPr>
          <w:ilvl w:val="0"/>
          <w:numId w:val="7"/>
        </w:numPr>
        <w:jc w:val="both"/>
        <w:rPr>
          <w:rFonts w:ascii="Times New Roman" w:hAnsi="Times New Roman"/>
          <w:szCs w:val="24"/>
          <w:lang w:val="nb-NO"/>
        </w:rPr>
      </w:pPr>
      <w:r w:rsidRPr="000E7B90">
        <w:rPr>
          <w:rFonts w:ascii="Times New Roman" w:hAnsi="Times New Roman"/>
          <w:szCs w:val="24"/>
          <w:lang w:val="nb-NO"/>
        </w:rPr>
        <w:t>kontrola ukupnog gazdovanja ( u smislu poređenja po razdobljima) jednostavna je i moguća u svako doba, čak i nakon dugog vremenskog razdoblja. Sadašnja starosna struktura daje jasan uvid u obim korišćenja ili podizanja šuma pre “x” razdoblja.</w:t>
      </w:r>
    </w:p>
    <w:p w:rsidR="00BB35DB" w:rsidRPr="000E7B90" w:rsidRDefault="00BB35DB" w:rsidP="00A3537F">
      <w:pPr>
        <w:ind w:left="720"/>
        <w:jc w:val="both"/>
        <w:rPr>
          <w:rFonts w:ascii="Times New Roman" w:hAnsi="Times New Roman"/>
          <w:lang w:val="nb-NO"/>
        </w:rPr>
      </w:pPr>
      <w:bookmarkStart w:id="179" w:name="_Toc86563796"/>
      <w:bookmarkStart w:id="180" w:name="_Toc86565163"/>
      <w:r w:rsidRPr="000E7B90">
        <w:rPr>
          <w:rFonts w:ascii="Times New Roman" w:hAnsi="Times New Roman"/>
          <w:lang w:val="nb-NO"/>
        </w:rPr>
        <w:t>Odabrani sistem gazdovanja odnosi se na sve gazdinske klase.</w:t>
      </w:r>
    </w:p>
    <w:p w:rsidR="00A3537F" w:rsidRPr="000E7B90" w:rsidRDefault="00A3537F" w:rsidP="00A3537F">
      <w:pPr>
        <w:ind w:left="720"/>
        <w:jc w:val="both"/>
        <w:rPr>
          <w:rFonts w:ascii="Times New Roman" w:hAnsi="Times New Roman"/>
          <w:lang w:val="nb-NO"/>
        </w:rPr>
      </w:pPr>
    </w:p>
    <w:p w:rsidR="00A3537F" w:rsidRPr="000E7B90" w:rsidRDefault="00A3537F" w:rsidP="00A3537F">
      <w:pPr>
        <w:ind w:left="720"/>
        <w:jc w:val="both"/>
        <w:rPr>
          <w:rFonts w:ascii="Times New Roman" w:hAnsi="Times New Roman"/>
          <w:lang w:val="nb-NO"/>
        </w:rPr>
      </w:pPr>
    </w:p>
    <w:p w:rsidR="008E5368" w:rsidRPr="000E7B90" w:rsidRDefault="008E5368" w:rsidP="00A3537F">
      <w:pPr>
        <w:ind w:left="720"/>
        <w:jc w:val="both"/>
        <w:rPr>
          <w:rFonts w:ascii="Times New Roman" w:hAnsi="Times New Roman"/>
          <w:lang w:val="nb-NO"/>
        </w:rPr>
      </w:pPr>
    </w:p>
    <w:p w:rsidR="00DB3337" w:rsidRPr="000E7B90" w:rsidRDefault="00DB3337" w:rsidP="00A3537F">
      <w:pPr>
        <w:ind w:left="720"/>
        <w:jc w:val="both"/>
        <w:rPr>
          <w:rFonts w:ascii="Times New Roman" w:hAnsi="Times New Roman"/>
          <w:lang w:val="nb-NO"/>
        </w:rPr>
      </w:pPr>
    </w:p>
    <w:p w:rsidR="008E5368" w:rsidRPr="000E7B90" w:rsidRDefault="008E5368" w:rsidP="00A3537F">
      <w:pPr>
        <w:ind w:left="720"/>
        <w:jc w:val="both"/>
        <w:rPr>
          <w:rFonts w:ascii="Times New Roman" w:hAnsi="Times New Roman"/>
          <w:lang w:val="nb-NO"/>
        </w:rPr>
      </w:pPr>
    </w:p>
    <w:p w:rsidR="00BB35DB" w:rsidRPr="000E7B90" w:rsidRDefault="00BB35DB" w:rsidP="00BB35DB">
      <w:pPr>
        <w:ind w:left="2160"/>
        <w:jc w:val="both"/>
        <w:rPr>
          <w:rFonts w:ascii="Times New Roman" w:hAnsi="Times New Roman"/>
          <w:b/>
          <w:szCs w:val="24"/>
          <w:u w:val="single"/>
          <w:lang w:val="nb-NO"/>
        </w:rPr>
      </w:pPr>
      <w:r w:rsidRPr="000E7B90">
        <w:rPr>
          <w:rFonts w:ascii="Times New Roman" w:hAnsi="Times New Roman"/>
          <w:b/>
          <w:szCs w:val="24"/>
          <w:u w:val="single"/>
          <w:lang w:val="nb-NO"/>
        </w:rPr>
        <w:t>Izbor</w:t>
      </w:r>
      <w:r w:rsidR="00494DA8" w:rsidRPr="000E7B90">
        <w:rPr>
          <w:rFonts w:ascii="Times New Roman" w:hAnsi="Times New Roman"/>
          <w:b/>
          <w:szCs w:val="24"/>
          <w:u w:val="single"/>
          <w:lang w:val="nb-NO"/>
        </w:rPr>
        <w:t xml:space="preserve"> </w:t>
      </w:r>
      <w:r w:rsidRPr="000E7B90">
        <w:rPr>
          <w:rFonts w:ascii="Times New Roman" w:hAnsi="Times New Roman"/>
          <w:b/>
          <w:szCs w:val="24"/>
          <w:u w:val="single"/>
          <w:lang w:val="nb-NO"/>
        </w:rPr>
        <w:t>uzgojnog i strukturnog oblika</w:t>
      </w:r>
      <w:bookmarkEnd w:id="179"/>
      <w:bookmarkEnd w:id="180"/>
    </w:p>
    <w:p w:rsidR="00BB35DB" w:rsidRPr="000E7B90" w:rsidRDefault="00BB35DB" w:rsidP="00BB35DB">
      <w:pPr>
        <w:jc w:val="both"/>
        <w:rPr>
          <w:rFonts w:ascii="Times New Roman" w:hAnsi="Times New Roman"/>
          <w:b/>
          <w:szCs w:val="24"/>
          <w:lang w:val="nb-NO"/>
        </w:rPr>
      </w:pP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t>Kao što je napred i konstatovano najveći deo sastojina ove gazdinske jedinice su visokog porekla (bilo da su nastale veštačkim ili prirodnim putem). Na osnovu ove činjenice i u narednom periodu se propisuje visoki uzgojni oblik.</w:t>
      </w: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t xml:space="preserve">Za sve sastojine ove gazdinske jedinice opredeljenje je jednodobna šuma, kao odgovarajući strukturni oblik. </w:t>
      </w:r>
    </w:p>
    <w:p w:rsidR="00BB35DB" w:rsidRPr="000E7B90" w:rsidRDefault="00BB35DB" w:rsidP="00BB35DB">
      <w:pPr>
        <w:ind w:firstLine="720"/>
        <w:jc w:val="both"/>
        <w:rPr>
          <w:rFonts w:ascii="Times New Roman" w:hAnsi="Times New Roman"/>
          <w:lang w:val="nb-NO"/>
        </w:rPr>
      </w:pPr>
      <w:r w:rsidRPr="000E7B90">
        <w:rPr>
          <w:rFonts w:ascii="Times New Roman" w:hAnsi="Times New Roman"/>
          <w:lang w:val="nb-NO"/>
        </w:rPr>
        <w:t>I ova opredeljenja se odnose na sve gazdinske klase.</w:t>
      </w:r>
    </w:p>
    <w:p w:rsidR="00BB35DB" w:rsidRPr="000E7B90" w:rsidRDefault="00BB35DB" w:rsidP="00BB35DB">
      <w:pPr>
        <w:ind w:firstLine="720"/>
        <w:jc w:val="both"/>
        <w:rPr>
          <w:rFonts w:ascii="Times New Roman" w:hAnsi="Times New Roman"/>
          <w:lang w:val="nb-NO"/>
        </w:rPr>
      </w:pPr>
    </w:p>
    <w:p w:rsidR="00BB35DB" w:rsidRPr="000E7B90" w:rsidRDefault="00BB35DB" w:rsidP="00BB35DB">
      <w:pPr>
        <w:ind w:left="1440" w:firstLine="720"/>
        <w:jc w:val="both"/>
        <w:rPr>
          <w:rFonts w:ascii="Times New Roman" w:hAnsi="Times New Roman"/>
          <w:b/>
          <w:szCs w:val="24"/>
          <w:u w:val="single"/>
          <w:lang w:val="nb-NO"/>
        </w:rPr>
      </w:pPr>
      <w:bookmarkStart w:id="181" w:name="_Toc86563797"/>
      <w:bookmarkStart w:id="182" w:name="_Toc86565164"/>
      <w:r w:rsidRPr="000E7B90">
        <w:rPr>
          <w:rFonts w:ascii="Times New Roman" w:hAnsi="Times New Roman"/>
          <w:b/>
          <w:szCs w:val="24"/>
          <w:u w:val="single"/>
          <w:lang w:val="nb-NO"/>
        </w:rPr>
        <w:t>Izbor načina seče</w:t>
      </w:r>
      <w:bookmarkEnd w:id="181"/>
      <w:bookmarkEnd w:id="182"/>
      <w:r w:rsidRPr="000E7B90">
        <w:rPr>
          <w:rFonts w:ascii="Times New Roman" w:hAnsi="Times New Roman"/>
          <w:b/>
          <w:szCs w:val="24"/>
          <w:u w:val="single"/>
          <w:lang w:val="nb-NO"/>
        </w:rPr>
        <w:t xml:space="preserve"> obnavljanja i korišćenja</w:t>
      </w:r>
    </w:p>
    <w:p w:rsidR="00BB35DB" w:rsidRPr="000E7B90" w:rsidRDefault="00BB35DB" w:rsidP="00BB35DB">
      <w:pPr>
        <w:ind w:left="720"/>
        <w:jc w:val="both"/>
        <w:rPr>
          <w:rFonts w:ascii="Times New Roman" w:hAnsi="Times New Roman"/>
          <w:b/>
          <w:szCs w:val="24"/>
          <w:lang w:val="nb-NO"/>
        </w:rPr>
      </w:pPr>
    </w:p>
    <w:p w:rsidR="00BB35DB" w:rsidRPr="000E7B90" w:rsidRDefault="00BB35DB" w:rsidP="00BB35DB">
      <w:pPr>
        <w:jc w:val="both"/>
        <w:rPr>
          <w:rFonts w:ascii="Times New Roman" w:hAnsi="Times New Roman"/>
          <w:b/>
          <w:szCs w:val="24"/>
          <w:lang w:val="nb-NO"/>
        </w:rPr>
      </w:pPr>
      <w:r w:rsidRPr="000E7B90">
        <w:rPr>
          <w:rFonts w:ascii="Times New Roman" w:hAnsi="Times New Roman"/>
          <w:szCs w:val="24"/>
          <w:lang w:val="nb-NO"/>
        </w:rPr>
        <w:tab/>
        <w:t>Od izabranih načina obnavljanja zavisi i struktura budućih sastojina i celokupni gazdinski postupak, elementi za sva planska razmatranja i postupak za određivanje prinosa i obezbeđenje trajnosti prinosa, odnosno funkcionalne trajnosti. Način obnavljanja pre svega zavisi od bioloških osobina vrsta drveća koje grade sastojinu (osobine sastojine), osobina staništa i ekonomskih prilika.</w:t>
      </w: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t>Zrele sastojine hrasta lužnjaka i jasena obnavljati oplodnim sečama.</w:t>
      </w:r>
    </w:p>
    <w:p w:rsidR="00BB35DB" w:rsidRPr="000E7B90" w:rsidRDefault="00BB35DB" w:rsidP="00BB35DB">
      <w:pPr>
        <w:ind w:firstLine="720"/>
        <w:jc w:val="both"/>
        <w:rPr>
          <w:rFonts w:ascii="Times New Roman" w:hAnsi="Times New Roman"/>
          <w:szCs w:val="24"/>
          <w:lang w:val="nb-NO"/>
        </w:rPr>
      </w:pPr>
      <w:r w:rsidRPr="000E7B90">
        <w:rPr>
          <w:rFonts w:ascii="Times New Roman" w:hAnsi="Times New Roman"/>
          <w:szCs w:val="24"/>
          <w:lang w:val="nb-NO"/>
        </w:rPr>
        <w:t>Sastojine bagrema, cera, graba</w:t>
      </w:r>
      <w:r w:rsidR="00FB18F6" w:rsidRPr="000E7B90">
        <w:rPr>
          <w:rFonts w:ascii="Times New Roman" w:hAnsi="Times New Roman"/>
          <w:szCs w:val="24"/>
          <w:lang w:val="nb-NO"/>
        </w:rPr>
        <w:t>, topola</w:t>
      </w:r>
      <w:r w:rsidRPr="000E7B90">
        <w:rPr>
          <w:rFonts w:ascii="Times New Roman" w:hAnsi="Times New Roman"/>
          <w:szCs w:val="24"/>
          <w:lang w:val="nb-NO"/>
        </w:rPr>
        <w:t xml:space="preserve">  i sastojine za rekonstrukciju uklanjati čistim sečama a obnavljati</w:t>
      </w:r>
      <w:r w:rsidR="00182DA9" w:rsidRPr="000E7B90">
        <w:rPr>
          <w:rFonts w:ascii="Times New Roman" w:hAnsi="Times New Roman"/>
          <w:szCs w:val="24"/>
          <w:lang w:val="nb-NO"/>
        </w:rPr>
        <w:t xml:space="preserve"> sadnjom sadnica,</w:t>
      </w:r>
      <w:r w:rsidRPr="000E7B90">
        <w:rPr>
          <w:rFonts w:ascii="Times New Roman" w:hAnsi="Times New Roman"/>
          <w:szCs w:val="24"/>
          <w:lang w:val="nb-NO"/>
        </w:rPr>
        <w:t xml:space="preserve"> vegetativnim putem (iz žila kod bagrema) i setvom</w:t>
      </w:r>
      <w:r w:rsidR="00182DA9" w:rsidRPr="000E7B90">
        <w:rPr>
          <w:rFonts w:ascii="Times New Roman" w:hAnsi="Times New Roman"/>
          <w:szCs w:val="24"/>
          <w:lang w:val="nb-NO"/>
        </w:rPr>
        <w:t xml:space="preserve"> semena</w:t>
      </w:r>
      <w:r w:rsidRPr="000E7B90">
        <w:rPr>
          <w:rFonts w:ascii="Times New Roman" w:hAnsi="Times New Roman"/>
          <w:szCs w:val="24"/>
          <w:lang w:val="nb-NO"/>
        </w:rPr>
        <w:t xml:space="preserve"> (kod lužnjaka).</w:t>
      </w:r>
    </w:p>
    <w:p w:rsidR="00BB35DB" w:rsidRPr="000E7B90" w:rsidRDefault="00BB35DB" w:rsidP="00BB35DB">
      <w:pPr>
        <w:ind w:firstLine="720"/>
        <w:jc w:val="both"/>
        <w:rPr>
          <w:rFonts w:ascii="Times New Roman" w:hAnsi="Times New Roman"/>
          <w:szCs w:val="24"/>
          <w:lang w:val="nb-NO"/>
        </w:rPr>
      </w:pPr>
      <w:r w:rsidRPr="000E7B90">
        <w:rPr>
          <w:rFonts w:ascii="Times New Roman" w:hAnsi="Times New Roman"/>
          <w:szCs w:val="24"/>
          <w:lang w:val="nb-NO"/>
        </w:rPr>
        <w:t xml:space="preserve">U veštački podignutim sastojinama tvrdih lišćara propisuju se selektivne prorede. </w:t>
      </w:r>
    </w:p>
    <w:p w:rsidR="00BB35DB" w:rsidRPr="000E7B90" w:rsidRDefault="00BB35DB" w:rsidP="00BB35DB">
      <w:pPr>
        <w:ind w:firstLine="720"/>
        <w:jc w:val="both"/>
        <w:rPr>
          <w:rFonts w:ascii="Times New Roman" w:hAnsi="Times New Roman"/>
          <w:szCs w:val="24"/>
          <w:lang w:val="nb-NO"/>
        </w:rPr>
      </w:pPr>
    </w:p>
    <w:p w:rsidR="00BB35DB" w:rsidRPr="000E7B90" w:rsidRDefault="00BB35DB" w:rsidP="00BB35DB">
      <w:pPr>
        <w:ind w:left="1440" w:firstLine="720"/>
        <w:jc w:val="both"/>
        <w:rPr>
          <w:rFonts w:ascii="Times New Roman" w:hAnsi="Times New Roman"/>
          <w:b/>
          <w:szCs w:val="24"/>
          <w:u w:val="single"/>
          <w:lang w:val="nb-NO"/>
        </w:rPr>
      </w:pPr>
      <w:bookmarkStart w:id="183" w:name="_Toc86563798"/>
      <w:bookmarkStart w:id="184" w:name="_Toc86565165"/>
      <w:r w:rsidRPr="000E7B90">
        <w:rPr>
          <w:rFonts w:ascii="Times New Roman" w:hAnsi="Times New Roman"/>
          <w:b/>
          <w:szCs w:val="24"/>
          <w:u w:val="single"/>
          <w:lang w:val="nb-NO"/>
        </w:rPr>
        <w:t>Izbor vrste drveća</w:t>
      </w:r>
      <w:bookmarkEnd w:id="183"/>
      <w:bookmarkEnd w:id="184"/>
    </w:p>
    <w:p w:rsidR="00BB35DB" w:rsidRPr="000E7B90" w:rsidRDefault="00BB35DB" w:rsidP="00BB35DB">
      <w:pPr>
        <w:jc w:val="both"/>
        <w:rPr>
          <w:rFonts w:ascii="Times New Roman" w:hAnsi="Times New Roman"/>
          <w:szCs w:val="24"/>
          <w:lang w:val="nb-NO"/>
        </w:rPr>
      </w:pP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t xml:space="preserve">Na osnovu detaljnih ekološko i razvojno-proizvodnih proučavanja izdvojene su ekološke celine i jedinice i definisani tipovi šuma. Konstatovano je da je najzastupljeniji tip zemljišta </w:t>
      </w:r>
      <w:r w:rsidR="00DB3337" w:rsidRPr="000E7B90">
        <w:rPr>
          <w:rFonts w:ascii="Times New Roman" w:hAnsi="Times New Roman"/>
          <w:szCs w:val="24"/>
          <w:lang w:val="nb-NO"/>
        </w:rPr>
        <w:t>umereno vlažna ritska crnica.</w:t>
      </w: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t xml:space="preserve">Premerom sastojina, konstatovano je stanje po vrstama drveća, gde su </w:t>
      </w:r>
      <w:r w:rsidR="00182DA9" w:rsidRPr="000E7B90">
        <w:rPr>
          <w:rFonts w:ascii="Times New Roman" w:hAnsi="Times New Roman"/>
          <w:szCs w:val="24"/>
          <w:lang w:val="nb-NO"/>
        </w:rPr>
        <w:t>najzastupljenije</w:t>
      </w:r>
      <w:r w:rsidR="00CE45CD" w:rsidRPr="000E7B90">
        <w:rPr>
          <w:rFonts w:ascii="Times New Roman" w:hAnsi="Times New Roman"/>
          <w:szCs w:val="24"/>
          <w:lang w:val="nb-NO"/>
        </w:rPr>
        <w:t xml:space="preserve"> vrste: lužnjak sa 9</w:t>
      </w:r>
      <w:r w:rsidR="00BA21A3" w:rsidRPr="000E7B90">
        <w:rPr>
          <w:rFonts w:ascii="Times New Roman" w:hAnsi="Times New Roman"/>
          <w:szCs w:val="24"/>
          <w:lang w:val="nb-NO"/>
        </w:rPr>
        <w:t>0.731</w:t>
      </w:r>
      <w:r w:rsidR="00CE45CD" w:rsidRPr="000E7B90">
        <w:rPr>
          <w:rFonts w:ascii="Times New Roman" w:hAnsi="Times New Roman"/>
          <w:szCs w:val="24"/>
          <w:lang w:val="nb-NO"/>
        </w:rPr>
        <w:t>,1 m</w:t>
      </w:r>
      <w:r w:rsidR="00CE45CD" w:rsidRPr="000E7B90">
        <w:rPr>
          <w:rFonts w:ascii="Times New Roman" w:hAnsi="Times New Roman"/>
          <w:szCs w:val="24"/>
          <w:vertAlign w:val="superscript"/>
          <w:lang w:val="nb-NO"/>
        </w:rPr>
        <w:t>3</w:t>
      </w:r>
      <w:r w:rsidR="00CE45CD" w:rsidRPr="000E7B90">
        <w:rPr>
          <w:rFonts w:ascii="Times New Roman" w:hAnsi="Times New Roman"/>
          <w:szCs w:val="24"/>
          <w:lang w:val="nb-NO"/>
        </w:rPr>
        <w:t>, poljski jasen sa 6</w:t>
      </w:r>
      <w:r w:rsidR="00BA21A3" w:rsidRPr="000E7B90">
        <w:rPr>
          <w:rFonts w:ascii="Times New Roman" w:hAnsi="Times New Roman"/>
          <w:szCs w:val="24"/>
          <w:lang w:val="nb-NO"/>
        </w:rPr>
        <w:t>4.572</w:t>
      </w:r>
      <w:r w:rsidR="00CE45CD" w:rsidRPr="000E7B90">
        <w:rPr>
          <w:rFonts w:ascii="Times New Roman" w:hAnsi="Times New Roman"/>
          <w:szCs w:val="24"/>
          <w:lang w:val="nb-NO"/>
        </w:rPr>
        <w:t>,2 m</w:t>
      </w:r>
      <w:r w:rsidR="00CE45CD" w:rsidRPr="000E7B90">
        <w:rPr>
          <w:rFonts w:ascii="Times New Roman" w:hAnsi="Times New Roman"/>
          <w:szCs w:val="24"/>
          <w:vertAlign w:val="superscript"/>
          <w:lang w:val="nb-NO"/>
        </w:rPr>
        <w:t xml:space="preserve">3 </w:t>
      </w:r>
      <w:r w:rsidR="00CE45CD" w:rsidRPr="000E7B90">
        <w:rPr>
          <w:rFonts w:ascii="Times New Roman" w:hAnsi="Times New Roman"/>
          <w:szCs w:val="24"/>
          <w:lang w:val="nb-NO"/>
        </w:rPr>
        <w:t>i</w:t>
      </w:r>
      <w:r w:rsidR="00CE45CD" w:rsidRPr="000E7B90">
        <w:rPr>
          <w:rFonts w:ascii="Times New Roman" w:hAnsi="Times New Roman"/>
          <w:szCs w:val="24"/>
          <w:vertAlign w:val="superscript"/>
          <w:lang w:val="nb-NO"/>
        </w:rPr>
        <w:t xml:space="preserve">  </w:t>
      </w:r>
      <w:r w:rsidR="00182DA9" w:rsidRPr="000E7B90">
        <w:rPr>
          <w:rFonts w:ascii="Times New Roman" w:hAnsi="Times New Roman"/>
          <w:szCs w:val="24"/>
          <w:lang w:val="nb-NO"/>
        </w:rPr>
        <w:t>klonske topole sa</w:t>
      </w:r>
      <w:r w:rsidR="00BA21A3" w:rsidRPr="000E7B90">
        <w:rPr>
          <w:rFonts w:ascii="Times New Roman" w:hAnsi="Times New Roman"/>
          <w:szCs w:val="24"/>
          <w:lang w:val="nb-NO"/>
        </w:rPr>
        <w:t xml:space="preserve"> 72.291,1</w:t>
      </w:r>
      <w:r w:rsidR="00182DA9" w:rsidRPr="000E7B90">
        <w:rPr>
          <w:rFonts w:ascii="Times New Roman" w:hAnsi="Times New Roman"/>
          <w:szCs w:val="24"/>
          <w:lang w:val="nb-NO"/>
        </w:rPr>
        <w:t xml:space="preserve"> </w:t>
      </w:r>
      <w:r w:rsidRPr="000E7B90">
        <w:rPr>
          <w:rFonts w:ascii="Times New Roman" w:hAnsi="Times New Roman"/>
          <w:szCs w:val="24"/>
          <w:lang w:val="nb-NO"/>
        </w:rPr>
        <w:t>m</w:t>
      </w:r>
      <w:r w:rsidRPr="000E7B90">
        <w:rPr>
          <w:rFonts w:ascii="Times New Roman" w:hAnsi="Times New Roman"/>
          <w:szCs w:val="24"/>
          <w:vertAlign w:val="superscript"/>
          <w:lang w:val="nb-NO"/>
        </w:rPr>
        <w:t>3</w:t>
      </w:r>
      <w:r w:rsidR="00182DA9" w:rsidRPr="000E7B90">
        <w:rPr>
          <w:rFonts w:ascii="Times New Roman" w:hAnsi="Times New Roman"/>
          <w:szCs w:val="24"/>
          <w:lang w:val="nb-NO"/>
        </w:rPr>
        <w:t>.</w:t>
      </w:r>
    </w:p>
    <w:p w:rsidR="00BB35DB" w:rsidRPr="000E7B90" w:rsidRDefault="00182DA9" w:rsidP="00BB35DB">
      <w:pPr>
        <w:jc w:val="both"/>
        <w:rPr>
          <w:rFonts w:ascii="Times New Roman" w:hAnsi="Times New Roman"/>
          <w:szCs w:val="24"/>
          <w:lang w:val="nb-NO"/>
        </w:rPr>
      </w:pPr>
      <w:r w:rsidRPr="000E7B90">
        <w:rPr>
          <w:rFonts w:ascii="Times New Roman" w:hAnsi="Times New Roman"/>
          <w:szCs w:val="24"/>
          <w:lang w:val="nb-NO"/>
        </w:rPr>
        <w:tab/>
        <w:t>Na osnovu detaljnih ekoloških</w:t>
      </w:r>
      <w:r w:rsidR="00BB35DB" w:rsidRPr="000E7B90">
        <w:rPr>
          <w:rFonts w:ascii="Times New Roman" w:hAnsi="Times New Roman"/>
          <w:szCs w:val="24"/>
          <w:lang w:val="nb-NO"/>
        </w:rPr>
        <w:t xml:space="preserve"> i razvojno-proizvodnih proučavanja tipova šuma, kao i zatečenog stanja po vrstama drveća</w:t>
      </w:r>
      <w:r w:rsidRPr="000E7B90">
        <w:rPr>
          <w:rFonts w:ascii="Times New Roman" w:hAnsi="Times New Roman"/>
          <w:szCs w:val="24"/>
          <w:lang w:val="nb-NO"/>
        </w:rPr>
        <w:t>,</w:t>
      </w:r>
      <w:r w:rsidR="00BB35DB" w:rsidRPr="000E7B90">
        <w:rPr>
          <w:rFonts w:ascii="Times New Roman" w:hAnsi="Times New Roman"/>
          <w:szCs w:val="24"/>
          <w:lang w:val="nb-NO"/>
        </w:rPr>
        <w:t xml:space="preserve"> u narednom periodu </w:t>
      </w:r>
      <w:r w:rsidR="00CE45CD" w:rsidRPr="000E7B90">
        <w:rPr>
          <w:rFonts w:ascii="Times New Roman" w:hAnsi="Times New Roman"/>
          <w:szCs w:val="24"/>
          <w:lang w:val="nb-NO"/>
        </w:rPr>
        <w:t xml:space="preserve">lužnjak, poljski jasen i </w:t>
      </w:r>
      <w:r w:rsidRPr="000E7B90">
        <w:rPr>
          <w:rFonts w:ascii="Times New Roman" w:hAnsi="Times New Roman"/>
          <w:szCs w:val="24"/>
          <w:lang w:val="nb-NO"/>
        </w:rPr>
        <w:t xml:space="preserve">klonske topole </w:t>
      </w:r>
      <w:r w:rsidR="00BB35DB" w:rsidRPr="000E7B90">
        <w:rPr>
          <w:rFonts w:ascii="Times New Roman" w:hAnsi="Times New Roman"/>
          <w:szCs w:val="24"/>
          <w:lang w:val="nb-NO"/>
        </w:rPr>
        <w:t xml:space="preserve"> će biti glavne vrste drveća u sastojinama ove gazdinske jedinice. </w:t>
      </w:r>
    </w:p>
    <w:p w:rsidR="00C27C05" w:rsidRPr="000E7B90" w:rsidRDefault="00C27C05" w:rsidP="00BB35DB">
      <w:pPr>
        <w:jc w:val="both"/>
        <w:rPr>
          <w:rFonts w:ascii="Times New Roman" w:hAnsi="Times New Roman"/>
          <w:szCs w:val="24"/>
          <w:lang w:val="nb-NO"/>
        </w:rPr>
      </w:pPr>
    </w:p>
    <w:p w:rsidR="00BB35DB" w:rsidRPr="000E7B90" w:rsidRDefault="00BB35DB" w:rsidP="00BB35DB">
      <w:pPr>
        <w:ind w:left="1440" w:firstLine="720"/>
        <w:jc w:val="both"/>
        <w:rPr>
          <w:rFonts w:ascii="Times New Roman" w:hAnsi="Times New Roman"/>
          <w:b/>
          <w:szCs w:val="24"/>
          <w:u w:val="single"/>
          <w:lang w:val="nb-NO"/>
        </w:rPr>
      </w:pPr>
      <w:bookmarkStart w:id="185" w:name="_Toc86563799"/>
      <w:bookmarkStart w:id="186" w:name="_Toc86565166"/>
      <w:r w:rsidRPr="000E7B90">
        <w:rPr>
          <w:rFonts w:ascii="Times New Roman" w:hAnsi="Times New Roman"/>
          <w:b/>
          <w:szCs w:val="24"/>
          <w:u w:val="single"/>
          <w:lang w:val="nb-NO"/>
        </w:rPr>
        <w:t>Izbor načina nege</w:t>
      </w:r>
      <w:bookmarkEnd w:id="185"/>
      <w:bookmarkEnd w:id="186"/>
    </w:p>
    <w:p w:rsidR="00365C0D" w:rsidRPr="000E7B90" w:rsidRDefault="00365C0D" w:rsidP="00BB35DB">
      <w:pPr>
        <w:ind w:left="1440" w:firstLine="720"/>
        <w:jc w:val="both"/>
        <w:rPr>
          <w:rFonts w:ascii="Times New Roman" w:hAnsi="Times New Roman"/>
          <w:b/>
          <w:szCs w:val="24"/>
          <w:u w:val="single"/>
          <w:lang w:val="nb-NO"/>
        </w:rPr>
      </w:pPr>
    </w:p>
    <w:p w:rsidR="00365C0D" w:rsidRPr="000E7B90" w:rsidRDefault="00365C0D" w:rsidP="00BB35DB">
      <w:pPr>
        <w:ind w:left="1440" w:firstLine="720"/>
        <w:jc w:val="both"/>
        <w:rPr>
          <w:rFonts w:ascii="Times New Roman" w:hAnsi="Times New Roman"/>
          <w:b/>
          <w:szCs w:val="24"/>
          <w:u w:val="single"/>
          <w:lang w:val="nb-NO"/>
        </w:rPr>
      </w:pPr>
    </w:p>
    <w:p w:rsidR="00BB35DB" w:rsidRPr="000E7B90" w:rsidRDefault="00365C0D" w:rsidP="00365C0D">
      <w:pPr>
        <w:jc w:val="both"/>
        <w:rPr>
          <w:rFonts w:ascii="Times New Roman" w:hAnsi="Times New Roman"/>
        </w:rPr>
      </w:pPr>
      <w:r w:rsidRPr="000E7B90">
        <w:rPr>
          <w:rFonts w:ascii="Times New Roman" w:hAnsi="Times New Roman"/>
        </w:rPr>
        <w:tab/>
        <w:t>U mladim sastojinama klonskih topola propisuje se intenzivne mere nege: pinciranje sadnica, orezivanje grana, međuredna obrada</w:t>
      </w:r>
      <w:r w:rsidR="00BD3000" w:rsidRPr="000E7B90">
        <w:rPr>
          <w:rFonts w:ascii="Times New Roman" w:hAnsi="Times New Roman"/>
        </w:rPr>
        <w:t xml:space="preserve"> zemljišta</w:t>
      </w:r>
      <w:r w:rsidRPr="000E7B90">
        <w:rPr>
          <w:rFonts w:ascii="Times New Roman" w:hAnsi="Times New Roman"/>
        </w:rPr>
        <w:t xml:space="preserve"> i  šematska proreda kao osnovni vidovi nege.</w:t>
      </w:r>
    </w:p>
    <w:p w:rsidR="00BB35DB" w:rsidRPr="000E7B90" w:rsidRDefault="00BB35DB" w:rsidP="00BB35DB">
      <w:pPr>
        <w:ind w:firstLine="720"/>
        <w:jc w:val="both"/>
        <w:rPr>
          <w:rFonts w:ascii="Times New Roman" w:hAnsi="Times New Roman"/>
          <w:szCs w:val="24"/>
          <w:lang w:val="nb-NO"/>
        </w:rPr>
      </w:pPr>
      <w:r w:rsidRPr="000E7B90">
        <w:rPr>
          <w:rFonts w:ascii="Times New Roman" w:hAnsi="Times New Roman"/>
          <w:szCs w:val="24"/>
          <w:lang w:val="nb-NO"/>
        </w:rPr>
        <w:t>Čišćenje kao mera nege izvodi se u mladim prirodnim sastojinama</w:t>
      </w:r>
      <w:r w:rsidR="00365C0D" w:rsidRPr="000E7B90">
        <w:rPr>
          <w:rFonts w:ascii="Times New Roman" w:hAnsi="Times New Roman"/>
          <w:szCs w:val="24"/>
          <w:lang w:val="nb-NO"/>
        </w:rPr>
        <w:t xml:space="preserve"> tvrdih lišćara</w:t>
      </w:r>
      <w:r w:rsidRPr="000E7B90">
        <w:rPr>
          <w:rFonts w:ascii="Times New Roman" w:hAnsi="Times New Roman"/>
          <w:szCs w:val="24"/>
          <w:lang w:val="nb-NO"/>
        </w:rPr>
        <w:t>, kao i u mladim kulturama u dobu mladika tj. od 10-30 godina starosti sastojine. Čišćenje mladika može se izvoditi na klasičan način i kandidovanjem stabala budućnosti.</w:t>
      </w: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t>Čišćenje mladika klasičnim načinom svodi se na uklanjanje potištenih i nekvalitetnih stabala u sastojini. Na ovaj način se retko ili skoro nikako ne utiče na razvoj najkvalitetnijih stabala u sastojini te zbog toga ona su prepuštena spontanom razvoju.</w:t>
      </w: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t>S druge strane ako se čišćenje izvodi kandidovanjem najkvalitetnijih stabala (stabala budućnosti) u sastojini, čovek svesno utiče na razvoj njih samih,  kao i cele sastojine.</w:t>
      </w: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t>Proreda u tvrdim lišćarima, kao mera nege prevashodno se propisuju u srednjedobnim sastojinama, dok se prorede u mekim lišćarima propisuju u gušćim zasadima klonskih topola, starosti do deset godina.</w:t>
      </w:r>
      <w:r w:rsidRPr="000E7B90">
        <w:rPr>
          <w:rFonts w:ascii="Times New Roman" w:hAnsi="Times New Roman"/>
          <w:szCs w:val="24"/>
          <w:lang w:val="nb-NO"/>
        </w:rPr>
        <w:tab/>
        <w:t>U obnovljenim sastojinama hrasta lužnjaka u fazi podmlatka propisuje se osvetljavanje hrastovog podmlatka.</w:t>
      </w: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t>U sastojinama u fazi mladika propisuje se čišćenje metodom pozitivne selekcije.</w:t>
      </w:r>
    </w:p>
    <w:p w:rsidR="00DD5DA0" w:rsidRPr="000E7B90" w:rsidRDefault="00DD5DA0" w:rsidP="00BB35DB">
      <w:pPr>
        <w:jc w:val="both"/>
        <w:rPr>
          <w:rFonts w:ascii="Times New Roman" w:hAnsi="Times New Roman"/>
          <w:szCs w:val="24"/>
          <w:lang w:val="nb-NO"/>
        </w:rPr>
      </w:pPr>
    </w:p>
    <w:p w:rsidR="00DD5DA0" w:rsidRPr="000E7B90" w:rsidRDefault="00DD5DA0" w:rsidP="00BB35DB">
      <w:pPr>
        <w:jc w:val="both"/>
        <w:rPr>
          <w:rFonts w:ascii="Times New Roman" w:hAnsi="Times New Roman"/>
          <w:szCs w:val="24"/>
          <w:lang w:val="nb-NO"/>
        </w:rPr>
      </w:pPr>
    </w:p>
    <w:p w:rsidR="001F19C6" w:rsidRPr="000E7B90" w:rsidRDefault="001F19C6" w:rsidP="00BB35DB">
      <w:pPr>
        <w:jc w:val="both"/>
        <w:rPr>
          <w:rFonts w:ascii="Times New Roman" w:hAnsi="Times New Roman"/>
          <w:szCs w:val="24"/>
          <w:lang w:val="nb-NO"/>
        </w:rPr>
      </w:pPr>
    </w:p>
    <w:p w:rsidR="001F19C6" w:rsidRPr="000E7B90" w:rsidRDefault="001F19C6" w:rsidP="00BB35DB">
      <w:pPr>
        <w:jc w:val="both"/>
        <w:rPr>
          <w:rFonts w:ascii="Times New Roman" w:hAnsi="Times New Roman"/>
          <w:szCs w:val="24"/>
          <w:lang w:val="nb-NO"/>
        </w:rPr>
      </w:pPr>
    </w:p>
    <w:p w:rsidR="001F19C6" w:rsidRPr="000E7B90" w:rsidRDefault="001F19C6" w:rsidP="00BB35DB">
      <w:pPr>
        <w:jc w:val="both"/>
        <w:rPr>
          <w:rFonts w:ascii="Times New Roman" w:hAnsi="Times New Roman"/>
          <w:szCs w:val="24"/>
          <w:lang w:val="nb-NO"/>
        </w:rPr>
      </w:pPr>
    </w:p>
    <w:p w:rsidR="00BB35DB" w:rsidRPr="000E7B90" w:rsidRDefault="00BB35DB" w:rsidP="00BB35DB">
      <w:pPr>
        <w:ind w:left="1440" w:firstLine="720"/>
        <w:jc w:val="both"/>
        <w:rPr>
          <w:rFonts w:ascii="Times New Roman" w:hAnsi="Times New Roman"/>
          <w:b/>
          <w:szCs w:val="24"/>
          <w:u w:val="single"/>
          <w:lang w:val="nb-NO"/>
        </w:rPr>
      </w:pPr>
      <w:r w:rsidRPr="000E7B90">
        <w:rPr>
          <w:rFonts w:ascii="Times New Roman" w:hAnsi="Times New Roman"/>
          <w:b/>
          <w:szCs w:val="24"/>
          <w:u w:val="single"/>
          <w:lang w:val="nb-NO"/>
        </w:rPr>
        <w:t>Redovno gazdovanje</w:t>
      </w:r>
    </w:p>
    <w:p w:rsidR="00BB35DB" w:rsidRPr="000E7B90" w:rsidRDefault="00BB35DB" w:rsidP="00BB35DB">
      <w:pPr>
        <w:jc w:val="both"/>
        <w:rPr>
          <w:rFonts w:ascii="Times New Roman" w:hAnsi="Times New Roman"/>
          <w:b/>
          <w:szCs w:val="24"/>
          <w:lang w:val="nb-NO"/>
        </w:rPr>
      </w:pPr>
    </w:p>
    <w:p w:rsidR="00BB35DB" w:rsidRPr="000E7B90" w:rsidRDefault="00BB35DB" w:rsidP="00BB35DB">
      <w:pPr>
        <w:jc w:val="both"/>
        <w:rPr>
          <w:rFonts w:ascii="Times New Roman" w:hAnsi="Times New Roman"/>
          <w:szCs w:val="24"/>
          <w:lang w:val="nb-NO"/>
        </w:rPr>
      </w:pPr>
      <w:r w:rsidRPr="000E7B90">
        <w:rPr>
          <w:rFonts w:ascii="Times New Roman" w:hAnsi="Times New Roman"/>
          <w:b/>
          <w:szCs w:val="24"/>
          <w:lang w:val="nb-NO"/>
        </w:rPr>
        <w:tab/>
      </w:r>
      <w:r w:rsidRPr="000E7B90">
        <w:rPr>
          <w:rFonts w:ascii="Times New Roman" w:hAnsi="Times New Roman"/>
          <w:szCs w:val="24"/>
          <w:lang w:val="nb-NO"/>
        </w:rPr>
        <w:t xml:space="preserve">Pod pojmom redovno gazdovanje, a u situacijama da nisu planirane seče kao i uzgojni radovi, podrazumevaju se sve redovne aktivnosti na sprečavanju zaraza, požara, kalamiteta, krađa kao i saniranju nastalih šteta. </w:t>
      </w:r>
    </w:p>
    <w:p w:rsidR="00BB35DB" w:rsidRPr="000E7B90" w:rsidRDefault="00BB35DB" w:rsidP="00BB35DB">
      <w:pPr>
        <w:jc w:val="both"/>
        <w:rPr>
          <w:rFonts w:ascii="Times New Roman" w:hAnsi="Times New Roman"/>
          <w:szCs w:val="24"/>
          <w:lang w:val="nb-NO"/>
        </w:rPr>
      </w:pPr>
    </w:p>
    <w:p w:rsidR="00BB35DB" w:rsidRPr="000E7B90" w:rsidRDefault="00BB35DB" w:rsidP="00BB35DB">
      <w:pPr>
        <w:jc w:val="both"/>
        <w:rPr>
          <w:rFonts w:ascii="Times New Roman" w:hAnsi="Times New Roman"/>
          <w:b/>
          <w:szCs w:val="24"/>
          <w:u w:val="single"/>
          <w:lang w:val="nb-NO"/>
        </w:rPr>
      </w:pPr>
      <w:r w:rsidRPr="000E7B90">
        <w:rPr>
          <w:rFonts w:ascii="Times New Roman" w:hAnsi="Times New Roman"/>
          <w:szCs w:val="24"/>
          <w:lang w:val="nb-NO"/>
        </w:rPr>
        <w:tab/>
      </w:r>
      <w:r w:rsidRPr="000E7B90">
        <w:rPr>
          <w:rFonts w:ascii="Times New Roman" w:hAnsi="Times New Roman"/>
          <w:szCs w:val="24"/>
          <w:lang w:val="nb-NO"/>
        </w:rPr>
        <w:tab/>
      </w:r>
      <w:r w:rsidRPr="000E7B90">
        <w:rPr>
          <w:rFonts w:ascii="Times New Roman" w:hAnsi="Times New Roman"/>
          <w:szCs w:val="24"/>
          <w:lang w:val="nb-NO"/>
        </w:rPr>
        <w:tab/>
      </w:r>
      <w:r w:rsidRPr="000E7B90">
        <w:rPr>
          <w:rFonts w:ascii="Times New Roman" w:hAnsi="Times New Roman"/>
          <w:b/>
          <w:szCs w:val="24"/>
          <w:u w:val="single"/>
          <w:lang w:val="nb-NO"/>
        </w:rPr>
        <w:t>Prelazno gazdovanje</w:t>
      </w:r>
    </w:p>
    <w:p w:rsidR="00BB35DB" w:rsidRPr="000E7B90" w:rsidRDefault="00BB35DB" w:rsidP="00BB35DB">
      <w:pPr>
        <w:jc w:val="both"/>
        <w:rPr>
          <w:rFonts w:ascii="Times New Roman" w:hAnsi="Times New Roman"/>
          <w:b/>
          <w:szCs w:val="24"/>
          <w:lang w:val="nb-NO"/>
        </w:rPr>
      </w:pPr>
    </w:p>
    <w:p w:rsidR="00BB35DB" w:rsidRPr="000E7B90" w:rsidRDefault="00BB35DB" w:rsidP="00BB35DB">
      <w:pPr>
        <w:ind w:firstLine="720"/>
        <w:rPr>
          <w:rFonts w:ascii="Times New Roman" w:hAnsi="Times New Roman"/>
          <w:szCs w:val="24"/>
          <w:lang w:val="nb-NO"/>
        </w:rPr>
      </w:pPr>
      <w:r w:rsidRPr="000E7B90">
        <w:rPr>
          <w:rFonts w:ascii="Times New Roman" w:hAnsi="Times New Roman"/>
          <w:szCs w:val="24"/>
          <w:lang w:val="nb-NO"/>
        </w:rPr>
        <w:t xml:space="preserve">Planiranje prelaznog gazdovanja za pojedine sastojine zavisi od niza faktora i ono se odredjuje  na  osnovu zatečenog stanja staništa, sastojinskih prilika, te ciljeva gazdovanja u konkretnim sastojinama. </w:t>
      </w:r>
    </w:p>
    <w:p w:rsidR="00BB35DB" w:rsidRPr="000E7B90" w:rsidRDefault="00BB35DB" w:rsidP="00BB35DB">
      <w:pPr>
        <w:ind w:firstLine="720"/>
        <w:rPr>
          <w:rFonts w:ascii="Times New Roman" w:hAnsi="Times New Roman"/>
          <w:szCs w:val="24"/>
          <w:lang w:val="nb-NO"/>
        </w:rPr>
      </w:pPr>
      <w:r w:rsidRPr="000E7B90">
        <w:rPr>
          <w:rFonts w:ascii="Times New Roman" w:hAnsi="Times New Roman"/>
          <w:szCs w:val="24"/>
          <w:lang w:val="nb-NO"/>
        </w:rPr>
        <w:t>Na osnovu napred navedenog kriterijuma prelazno gazdovanje planira se:</w:t>
      </w:r>
    </w:p>
    <w:p w:rsidR="00BB35DB" w:rsidRPr="000E7B90" w:rsidRDefault="00BB35DB" w:rsidP="00BB35DB">
      <w:pPr>
        <w:ind w:firstLine="720"/>
        <w:rPr>
          <w:rFonts w:ascii="Times New Roman" w:hAnsi="Times New Roman"/>
          <w:szCs w:val="24"/>
          <w:lang w:val="nb-NO"/>
        </w:rPr>
      </w:pPr>
      <w:r w:rsidRPr="000E7B90">
        <w:rPr>
          <w:rFonts w:ascii="Times New Roman" w:hAnsi="Times New Roman"/>
          <w:szCs w:val="24"/>
          <w:lang w:val="nb-NO"/>
        </w:rPr>
        <w:t xml:space="preserve">- U sastojinama za redovno gazdovanje u kojima ustaljeni gazdinski postupak ne obezbedjuje postizanje optimalnog stanja sastojina u odnosu na njihovu osnovnu namenu (sastojinski elementi: sklop, obrast, broj stabala po hektaru i dr.) </w:t>
      </w:r>
    </w:p>
    <w:p w:rsidR="00BB35DB" w:rsidRPr="000E7B90" w:rsidRDefault="00BB35DB" w:rsidP="00BB35DB">
      <w:pPr>
        <w:ind w:firstLine="720"/>
        <w:rPr>
          <w:rFonts w:ascii="Times New Roman" w:hAnsi="Times New Roman"/>
          <w:bCs/>
          <w:szCs w:val="24"/>
          <w:lang w:val="nb-NO"/>
        </w:rPr>
      </w:pPr>
      <w:r w:rsidRPr="000E7B90">
        <w:rPr>
          <w:rFonts w:ascii="Times New Roman" w:hAnsi="Times New Roman"/>
          <w:szCs w:val="24"/>
          <w:lang w:val="nb-NO"/>
        </w:rPr>
        <w:t xml:space="preserve">- U sastojinama za rekonstrukciju u kojima su loše sastojinske prilike (loše izdanačke i visoke šume na dobrom staništu, degradirane  i zašikarene forme, sastojine ugrožene  štetnim uticajima  i sl.), koje zatečenim stanjem nisu više u mogućnosti da zadovolje potrebama u skladu sa prioritetnom  funkcijom, ugrožavaju stabilnost šumskog ekosistema i izgubile  su  moć prirodne regeneracije, </w:t>
      </w:r>
      <w:r w:rsidRPr="000E7B90">
        <w:rPr>
          <w:rFonts w:ascii="Times New Roman" w:hAnsi="Times New Roman"/>
          <w:lang w:val="sr-Latn-CS"/>
        </w:rPr>
        <w:t xml:space="preserve">ali se njihovo obnavljanje odlaže za neredni uređajni period. </w:t>
      </w:r>
    </w:p>
    <w:p w:rsidR="00BB35DB" w:rsidRPr="000E7B90" w:rsidRDefault="00BB35DB" w:rsidP="00BB35DB">
      <w:pPr>
        <w:ind w:firstLine="720"/>
        <w:rPr>
          <w:rFonts w:ascii="Times New Roman" w:hAnsi="Times New Roman"/>
          <w:szCs w:val="24"/>
          <w:lang w:val="nb-NO"/>
        </w:rPr>
      </w:pPr>
      <w:r w:rsidRPr="000E7B90">
        <w:rPr>
          <w:rFonts w:ascii="Times New Roman" w:hAnsi="Times New Roman"/>
          <w:szCs w:val="24"/>
          <w:lang w:val="nb-NO"/>
        </w:rPr>
        <w:t>Sve sastojine u kojima je planirano prelazno gazdovanje ne isključuje neku uzgojnu intervenciju ako to situacija bude nalagala. U slučaju da bude trebala hitna uzgojna intervencija (sanitarna seča, zaštita i dr.), tada treba uraditi sanacioni plan ili izmene osnove.</w:t>
      </w:r>
    </w:p>
    <w:p w:rsidR="00BB35DB" w:rsidRPr="000E7B90" w:rsidRDefault="00BB35DB" w:rsidP="00BB35DB">
      <w:pPr>
        <w:rPr>
          <w:lang w:val="sr-Latn-CS"/>
        </w:rPr>
      </w:pPr>
    </w:p>
    <w:p w:rsidR="00BB35DB" w:rsidRPr="000E7B90" w:rsidRDefault="00293610" w:rsidP="00612851">
      <w:pPr>
        <w:pStyle w:val="Heading3"/>
        <w:rPr>
          <w:color w:val="auto"/>
        </w:rPr>
      </w:pPr>
      <w:bookmarkStart w:id="187" w:name="_Toc20309686"/>
      <w:r w:rsidRPr="000E7B90">
        <w:rPr>
          <w:color w:val="auto"/>
        </w:rPr>
        <w:t>Uređajne mere</w:t>
      </w:r>
      <w:bookmarkEnd w:id="187"/>
    </w:p>
    <w:p w:rsidR="00BB35DB" w:rsidRPr="000E7B90" w:rsidRDefault="00BB35DB" w:rsidP="00BB35DB">
      <w:pPr>
        <w:jc w:val="both"/>
        <w:rPr>
          <w:rFonts w:ascii="Times New Roman" w:hAnsi="Times New Roman"/>
          <w:szCs w:val="24"/>
          <w:lang w:val="sr-Latn-CS"/>
        </w:rPr>
      </w:pPr>
      <w:r w:rsidRPr="000E7B90">
        <w:rPr>
          <w:rFonts w:ascii="Times New Roman" w:hAnsi="Times New Roman"/>
          <w:szCs w:val="24"/>
        </w:rPr>
        <w:t>U</w:t>
      </w:r>
      <w:r w:rsidR="008A1980" w:rsidRPr="000E7B90">
        <w:rPr>
          <w:rFonts w:ascii="Times New Roman" w:hAnsi="Times New Roman"/>
          <w:szCs w:val="24"/>
        </w:rPr>
        <w:t xml:space="preserve"> </w:t>
      </w:r>
      <w:r w:rsidRPr="000E7B90">
        <w:rPr>
          <w:rFonts w:ascii="Times New Roman" w:hAnsi="Times New Roman"/>
          <w:szCs w:val="24"/>
        </w:rPr>
        <w:t>jednodobnim</w:t>
      </w:r>
      <w:r w:rsidRPr="000E7B90">
        <w:rPr>
          <w:rFonts w:ascii="Times New Roman" w:hAnsi="Times New Roman"/>
          <w:szCs w:val="24"/>
          <w:lang w:val="sr-Latn-CS"/>
        </w:rPr>
        <w:t xml:space="preserve"> š</w:t>
      </w:r>
      <w:r w:rsidRPr="000E7B90">
        <w:rPr>
          <w:rFonts w:ascii="Times New Roman" w:hAnsi="Times New Roman"/>
          <w:szCs w:val="24"/>
        </w:rPr>
        <w:t>umama</w:t>
      </w:r>
      <w:r w:rsidR="008A1980" w:rsidRPr="000E7B90">
        <w:rPr>
          <w:rFonts w:ascii="Times New Roman" w:hAnsi="Times New Roman"/>
          <w:szCs w:val="24"/>
        </w:rPr>
        <w:t xml:space="preserve"> </w:t>
      </w:r>
      <w:r w:rsidRPr="000E7B90">
        <w:rPr>
          <w:rFonts w:ascii="Times New Roman" w:hAnsi="Times New Roman"/>
          <w:szCs w:val="24"/>
        </w:rPr>
        <w:t>za</w:t>
      </w:r>
      <w:r w:rsidR="008A1980" w:rsidRPr="000E7B90">
        <w:rPr>
          <w:rFonts w:ascii="Times New Roman" w:hAnsi="Times New Roman"/>
          <w:szCs w:val="24"/>
        </w:rPr>
        <w:t xml:space="preserve"> </w:t>
      </w:r>
      <w:r w:rsidRPr="000E7B90">
        <w:rPr>
          <w:rFonts w:ascii="Times New Roman" w:hAnsi="Times New Roman"/>
          <w:szCs w:val="24"/>
        </w:rPr>
        <w:t>koje</w:t>
      </w:r>
      <w:r w:rsidR="008A1980" w:rsidRPr="000E7B90">
        <w:rPr>
          <w:rFonts w:ascii="Times New Roman" w:hAnsi="Times New Roman"/>
          <w:szCs w:val="24"/>
        </w:rPr>
        <w:t xml:space="preserve"> </w:t>
      </w:r>
      <w:r w:rsidRPr="000E7B90">
        <w:rPr>
          <w:rFonts w:ascii="Times New Roman" w:hAnsi="Times New Roman"/>
          <w:szCs w:val="24"/>
        </w:rPr>
        <w:t>je</w:t>
      </w:r>
      <w:r w:rsidR="008A1980" w:rsidRPr="000E7B90">
        <w:rPr>
          <w:rFonts w:ascii="Times New Roman" w:hAnsi="Times New Roman"/>
          <w:szCs w:val="24"/>
        </w:rPr>
        <w:t xml:space="preserve"> </w:t>
      </w:r>
      <w:r w:rsidRPr="000E7B90">
        <w:rPr>
          <w:rFonts w:ascii="Times New Roman" w:hAnsi="Times New Roman"/>
          <w:szCs w:val="24"/>
        </w:rPr>
        <w:t>karakteristi</w:t>
      </w:r>
      <w:r w:rsidRPr="000E7B90">
        <w:rPr>
          <w:rFonts w:ascii="Times New Roman" w:hAnsi="Times New Roman"/>
          <w:szCs w:val="24"/>
          <w:lang w:val="sr-Latn-CS"/>
        </w:rPr>
        <w:t>č</w:t>
      </w:r>
      <w:r w:rsidRPr="000E7B90">
        <w:rPr>
          <w:rFonts w:ascii="Times New Roman" w:hAnsi="Times New Roman"/>
          <w:szCs w:val="24"/>
        </w:rPr>
        <w:t>no</w:t>
      </w:r>
      <w:r w:rsidR="008A1980" w:rsidRPr="000E7B90">
        <w:rPr>
          <w:rFonts w:ascii="Times New Roman" w:hAnsi="Times New Roman"/>
          <w:szCs w:val="24"/>
        </w:rPr>
        <w:t xml:space="preserve"> </w:t>
      </w:r>
      <w:r w:rsidRPr="000E7B90">
        <w:rPr>
          <w:rFonts w:ascii="Times New Roman" w:hAnsi="Times New Roman"/>
          <w:szCs w:val="24"/>
        </w:rPr>
        <w:t>sastojinsko</w:t>
      </w:r>
      <w:r w:rsidR="008A1980" w:rsidRPr="000E7B90">
        <w:rPr>
          <w:rFonts w:ascii="Times New Roman" w:hAnsi="Times New Roman"/>
          <w:szCs w:val="24"/>
        </w:rPr>
        <w:t xml:space="preserve"> </w:t>
      </w:r>
      <w:r w:rsidRPr="000E7B90">
        <w:rPr>
          <w:rFonts w:ascii="Times New Roman" w:hAnsi="Times New Roman"/>
          <w:szCs w:val="24"/>
        </w:rPr>
        <w:t>gazdovanje</w:t>
      </w:r>
      <w:r w:rsidR="008A1980" w:rsidRPr="000E7B90">
        <w:rPr>
          <w:rFonts w:ascii="Times New Roman" w:hAnsi="Times New Roman"/>
          <w:szCs w:val="24"/>
        </w:rPr>
        <w:t xml:space="preserve"> </w:t>
      </w:r>
      <w:r w:rsidRPr="000E7B90">
        <w:rPr>
          <w:rFonts w:ascii="Times New Roman" w:hAnsi="Times New Roman"/>
          <w:szCs w:val="24"/>
        </w:rPr>
        <w:t>neophodno</w:t>
      </w:r>
      <w:r w:rsidR="008A1980" w:rsidRPr="000E7B90">
        <w:rPr>
          <w:rFonts w:ascii="Times New Roman" w:hAnsi="Times New Roman"/>
          <w:szCs w:val="24"/>
        </w:rPr>
        <w:t xml:space="preserve"> </w:t>
      </w:r>
      <w:r w:rsidRPr="000E7B90">
        <w:rPr>
          <w:rFonts w:ascii="Times New Roman" w:hAnsi="Times New Roman"/>
          <w:szCs w:val="24"/>
        </w:rPr>
        <w:t>je</w:t>
      </w:r>
      <w:r w:rsidR="008A1980" w:rsidRPr="000E7B90">
        <w:rPr>
          <w:rFonts w:ascii="Times New Roman" w:hAnsi="Times New Roman"/>
          <w:szCs w:val="24"/>
        </w:rPr>
        <w:t xml:space="preserve"> </w:t>
      </w:r>
      <w:r w:rsidRPr="000E7B90">
        <w:rPr>
          <w:rFonts w:ascii="Times New Roman" w:hAnsi="Times New Roman"/>
          <w:szCs w:val="24"/>
        </w:rPr>
        <w:t>odrediti</w:t>
      </w:r>
      <w:r w:rsidR="008A1980" w:rsidRPr="000E7B90">
        <w:rPr>
          <w:rFonts w:ascii="Times New Roman" w:hAnsi="Times New Roman"/>
          <w:szCs w:val="24"/>
        </w:rPr>
        <w:t xml:space="preserve"> </w:t>
      </w:r>
      <w:r w:rsidRPr="000E7B90">
        <w:rPr>
          <w:rFonts w:ascii="Times New Roman" w:hAnsi="Times New Roman"/>
          <w:szCs w:val="24"/>
        </w:rPr>
        <w:t>du</w:t>
      </w:r>
      <w:r w:rsidRPr="000E7B90">
        <w:rPr>
          <w:rFonts w:ascii="Times New Roman" w:hAnsi="Times New Roman"/>
          <w:szCs w:val="24"/>
          <w:lang w:val="sr-Latn-CS"/>
        </w:rPr>
        <w:t>ž</w:t>
      </w:r>
      <w:r w:rsidRPr="000E7B90">
        <w:rPr>
          <w:rFonts w:ascii="Times New Roman" w:hAnsi="Times New Roman"/>
          <w:szCs w:val="24"/>
        </w:rPr>
        <w:t>inu</w:t>
      </w:r>
      <w:r w:rsidR="008A1980" w:rsidRPr="000E7B90">
        <w:rPr>
          <w:rFonts w:ascii="Times New Roman" w:hAnsi="Times New Roman"/>
          <w:szCs w:val="24"/>
        </w:rPr>
        <w:t xml:space="preserve"> </w:t>
      </w:r>
      <w:r w:rsidRPr="000E7B90">
        <w:rPr>
          <w:rFonts w:ascii="Times New Roman" w:hAnsi="Times New Roman"/>
          <w:szCs w:val="24"/>
        </w:rPr>
        <w:t>trajanja</w:t>
      </w:r>
      <w:r w:rsidR="008A1980" w:rsidRPr="000E7B90">
        <w:rPr>
          <w:rFonts w:ascii="Times New Roman" w:hAnsi="Times New Roman"/>
          <w:szCs w:val="24"/>
        </w:rPr>
        <w:t xml:space="preserve"> </w:t>
      </w:r>
      <w:r w:rsidRPr="000E7B90">
        <w:rPr>
          <w:rFonts w:ascii="Times New Roman" w:hAnsi="Times New Roman"/>
          <w:szCs w:val="24"/>
        </w:rPr>
        <w:t>proizvodnog</w:t>
      </w:r>
      <w:r w:rsidR="008A1980" w:rsidRPr="000E7B90">
        <w:rPr>
          <w:rFonts w:ascii="Times New Roman" w:hAnsi="Times New Roman"/>
          <w:szCs w:val="24"/>
        </w:rPr>
        <w:t xml:space="preserve"> </w:t>
      </w:r>
      <w:r w:rsidRPr="000E7B90">
        <w:rPr>
          <w:rFonts w:ascii="Times New Roman" w:hAnsi="Times New Roman"/>
          <w:szCs w:val="24"/>
        </w:rPr>
        <w:t>procesa</w:t>
      </w:r>
      <w:r w:rsidRPr="000E7B90">
        <w:rPr>
          <w:rFonts w:ascii="Times New Roman" w:hAnsi="Times New Roman"/>
          <w:szCs w:val="24"/>
          <w:lang w:val="sr-Latn-CS"/>
        </w:rPr>
        <w:t>-</w:t>
      </w:r>
      <w:r w:rsidRPr="000E7B90">
        <w:rPr>
          <w:rFonts w:ascii="Times New Roman" w:hAnsi="Times New Roman"/>
          <w:szCs w:val="24"/>
        </w:rPr>
        <w:t>ophodnju</w:t>
      </w:r>
      <w:r w:rsidRPr="000E7B90">
        <w:rPr>
          <w:rFonts w:ascii="Times New Roman" w:hAnsi="Times New Roman"/>
          <w:szCs w:val="24"/>
          <w:lang w:val="sr-Latn-CS"/>
        </w:rPr>
        <w:t xml:space="preserve">, </w:t>
      </w:r>
      <w:r w:rsidRPr="000E7B90">
        <w:rPr>
          <w:rFonts w:ascii="Times New Roman" w:hAnsi="Times New Roman"/>
          <w:szCs w:val="24"/>
        </w:rPr>
        <w:t>trajanje</w:t>
      </w:r>
      <w:r w:rsidR="008A1980" w:rsidRPr="000E7B90">
        <w:rPr>
          <w:rFonts w:ascii="Times New Roman" w:hAnsi="Times New Roman"/>
          <w:szCs w:val="24"/>
        </w:rPr>
        <w:t xml:space="preserve"> </w:t>
      </w:r>
      <w:r w:rsidRPr="000E7B90">
        <w:rPr>
          <w:rFonts w:ascii="Times New Roman" w:hAnsi="Times New Roman"/>
          <w:szCs w:val="24"/>
        </w:rPr>
        <w:t>podmladnog</w:t>
      </w:r>
      <w:r w:rsidR="008A1980" w:rsidRPr="000E7B90">
        <w:rPr>
          <w:rFonts w:ascii="Times New Roman" w:hAnsi="Times New Roman"/>
          <w:szCs w:val="24"/>
        </w:rPr>
        <w:t xml:space="preserve"> </w:t>
      </w:r>
      <w:r w:rsidRPr="000E7B90">
        <w:rPr>
          <w:rFonts w:ascii="Times New Roman" w:hAnsi="Times New Roman"/>
          <w:szCs w:val="24"/>
        </w:rPr>
        <w:t>razdoblja</w:t>
      </w:r>
      <w:r w:rsidR="008A1980" w:rsidRPr="000E7B90">
        <w:rPr>
          <w:rFonts w:ascii="Times New Roman" w:hAnsi="Times New Roman"/>
          <w:szCs w:val="24"/>
        </w:rPr>
        <w:t xml:space="preserve"> </w:t>
      </w:r>
      <w:r w:rsidRPr="000E7B90">
        <w:rPr>
          <w:rFonts w:ascii="Times New Roman" w:hAnsi="Times New Roman"/>
          <w:szCs w:val="24"/>
        </w:rPr>
        <w:t>kao</w:t>
      </w:r>
      <w:r w:rsidR="008A1980" w:rsidRPr="000E7B90">
        <w:rPr>
          <w:rFonts w:ascii="Times New Roman" w:hAnsi="Times New Roman"/>
          <w:szCs w:val="24"/>
        </w:rPr>
        <w:t xml:space="preserve"> </w:t>
      </w:r>
      <w:r w:rsidRPr="000E7B90">
        <w:rPr>
          <w:rFonts w:ascii="Times New Roman" w:hAnsi="Times New Roman"/>
          <w:szCs w:val="24"/>
        </w:rPr>
        <w:t>i</w:t>
      </w:r>
      <w:r w:rsidR="008A1980" w:rsidRPr="000E7B90">
        <w:rPr>
          <w:rFonts w:ascii="Times New Roman" w:hAnsi="Times New Roman"/>
          <w:szCs w:val="24"/>
        </w:rPr>
        <w:t xml:space="preserve"> </w:t>
      </w:r>
      <w:r w:rsidRPr="000E7B90">
        <w:rPr>
          <w:rFonts w:ascii="Times New Roman" w:hAnsi="Times New Roman"/>
          <w:szCs w:val="24"/>
        </w:rPr>
        <w:t>rekonstrukcionog</w:t>
      </w:r>
      <w:r w:rsidR="008A1980" w:rsidRPr="000E7B90">
        <w:rPr>
          <w:rFonts w:ascii="Times New Roman" w:hAnsi="Times New Roman"/>
          <w:szCs w:val="24"/>
        </w:rPr>
        <w:t xml:space="preserve"> </w:t>
      </w:r>
      <w:r w:rsidRPr="000E7B90">
        <w:rPr>
          <w:rFonts w:ascii="Times New Roman" w:hAnsi="Times New Roman"/>
          <w:szCs w:val="24"/>
        </w:rPr>
        <w:t>razdoblja</w:t>
      </w:r>
      <w:r w:rsidRPr="000E7B90">
        <w:rPr>
          <w:rFonts w:ascii="Times New Roman" w:hAnsi="Times New Roman"/>
          <w:szCs w:val="24"/>
          <w:lang w:val="sr-Latn-CS"/>
        </w:rPr>
        <w:t>.</w:t>
      </w:r>
    </w:p>
    <w:p w:rsidR="00BB35DB" w:rsidRPr="000E7B90" w:rsidRDefault="00BB35DB" w:rsidP="00BB35DB">
      <w:pPr>
        <w:ind w:left="1440" w:firstLine="720"/>
        <w:jc w:val="both"/>
        <w:rPr>
          <w:rFonts w:ascii="Times New Roman" w:hAnsi="Times New Roman"/>
          <w:b/>
          <w:szCs w:val="24"/>
          <w:u w:val="single"/>
          <w:lang w:val="sr-Latn-CS"/>
        </w:rPr>
      </w:pPr>
      <w:bookmarkStart w:id="188" w:name="_Toc86563801"/>
      <w:bookmarkStart w:id="189" w:name="_Toc86565168"/>
      <w:r w:rsidRPr="000E7B90">
        <w:rPr>
          <w:rFonts w:ascii="Times New Roman" w:hAnsi="Times New Roman"/>
          <w:b/>
          <w:szCs w:val="24"/>
          <w:u w:val="single"/>
        </w:rPr>
        <w:t>Izbor</w:t>
      </w:r>
      <w:r w:rsidR="008A1980" w:rsidRPr="000E7B90">
        <w:rPr>
          <w:rFonts w:ascii="Times New Roman" w:hAnsi="Times New Roman"/>
          <w:b/>
          <w:szCs w:val="24"/>
          <w:u w:val="single"/>
        </w:rPr>
        <w:t xml:space="preserve"> </w:t>
      </w:r>
      <w:r w:rsidRPr="000E7B90">
        <w:rPr>
          <w:rFonts w:ascii="Times New Roman" w:hAnsi="Times New Roman"/>
          <w:b/>
          <w:szCs w:val="24"/>
          <w:u w:val="single"/>
        </w:rPr>
        <w:t>trajanja</w:t>
      </w:r>
      <w:r w:rsidR="008A1980" w:rsidRPr="000E7B90">
        <w:rPr>
          <w:rFonts w:ascii="Times New Roman" w:hAnsi="Times New Roman"/>
          <w:b/>
          <w:szCs w:val="24"/>
          <w:u w:val="single"/>
        </w:rPr>
        <w:t xml:space="preserve"> </w:t>
      </w:r>
      <w:r w:rsidRPr="000E7B90">
        <w:rPr>
          <w:rFonts w:ascii="Times New Roman" w:hAnsi="Times New Roman"/>
          <w:b/>
          <w:szCs w:val="24"/>
          <w:u w:val="single"/>
        </w:rPr>
        <w:t>ophodnj</w:t>
      </w:r>
      <w:bookmarkEnd w:id="188"/>
      <w:bookmarkEnd w:id="189"/>
      <w:r w:rsidRPr="000E7B90">
        <w:rPr>
          <w:rFonts w:ascii="Times New Roman" w:hAnsi="Times New Roman"/>
          <w:b/>
          <w:szCs w:val="24"/>
          <w:u w:val="single"/>
        </w:rPr>
        <w:t>e</w:t>
      </w:r>
    </w:p>
    <w:p w:rsidR="00BB35DB" w:rsidRPr="000E7B90" w:rsidRDefault="00BB35DB" w:rsidP="00BB35DB">
      <w:pPr>
        <w:jc w:val="both"/>
        <w:rPr>
          <w:rFonts w:ascii="Times New Roman" w:hAnsi="Times New Roman"/>
          <w:szCs w:val="24"/>
          <w:lang w:val="sr-Latn-CS"/>
        </w:rPr>
      </w:pPr>
      <w:r w:rsidRPr="000E7B90">
        <w:rPr>
          <w:rFonts w:ascii="Times New Roman" w:hAnsi="Times New Roman"/>
          <w:szCs w:val="24"/>
          <w:lang w:val="sr-Latn-CS"/>
        </w:rPr>
        <w:tab/>
      </w:r>
      <w:r w:rsidRPr="000E7B90">
        <w:rPr>
          <w:rFonts w:ascii="Times New Roman" w:hAnsi="Times New Roman"/>
          <w:szCs w:val="24"/>
        </w:rPr>
        <w:t>Ophodnja</w:t>
      </w:r>
      <w:r w:rsidRPr="000E7B90">
        <w:rPr>
          <w:rFonts w:ascii="Times New Roman" w:hAnsi="Times New Roman"/>
          <w:szCs w:val="24"/>
          <w:lang w:val="sr-Latn-CS"/>
        </w:rPr>
        <w:t xml:space="preserve"> (</w:t>
      </w:r>
      <w:r w:rsidRPr="000E7B90">
        <w:rPr>
          <w:rFonts w:ascii="Times New Roman" w:hAnsi="Times New Roman"/>
          <w:szCs w:val="24"/>
        </w:rPr>
        <w:t>vreme</w:t>
      </w:r>
      <w:r w:rsidR="00B94140" w:rsidRPr="000E7B90">
        <w:rPr>
          <w:rFonts w:ascii="Times New Roman" w:hAnsi="Times New Roman"/>
          <w:szCs w:val="24"/>
        </w:rPr>
        <w:t xml:space="preserve"> </w:t>
      </w:r>
      <w:r w:rsidRPr="000E7B90">
        <w:rPr>
          <w:rFonts w:ascii="Times New Roman" w:hAnsi="Times New Roman"/>
          <w:szCs w:val="24"/>
        </w:rPr>
        <w:t>za</w:t>
      </w:r>
      <w:r w:rsidR="00B94140" w:rsidRPr="000E7B90">
        <w:rPr>
          <w:rFonts w:ascii="Times New Roman" w:hAnsi="Times New Roman"/>
          <w:szCs w:val="24"/>
        </w:rPr>
        <w:t xml:space="preserve"> </w:t>
      </w:r>
      <w:r w:rsidRPr="000E7B90">
        <w:rPr>
          <w:rFonts w:ascii="Times New Roman" w:hAnsi="Times New Roman"/>
          <w:szCs w:val="24"/>
        </w:rPr>
        <w:t>koje</w:t>
      </w:r>
      <w:r w:rsidR="00B94140" w:rsidRPr="000E7B90">
        <w:rPr>
          <w:rFonts w:ascii="Times New Roman" w:hAnsi="Times New Roman"/>
          <w:szCs w:val="24"/>
        </w:rPr>
        <w:t xml:space="preserve"> </w:t>
      </w:r>
      <w:r w:rsidRPr="000E7B90">
        <w:rPr>
          <w:rFonts w:ascii="Times New Roman" w:hAnsi="Times New Roman"/>
          <w:szCs w:val="24"/>
        </w:rPr>
        <w:t>se</w:t>
      </w:r>
      <w:r w:rsidR="00B94140" w:rsidRPr="000E7B90">
        <w:rPr>
          <w:rFonts w:ascii="Times New Roman" w:hAnsi="Times New Roman"/>
          <w:szCs w:val="24"/>
        </w:rPr>
        <w:t xml:space="preserve"> </w:t>
      </w:r>
      <w:r w:rsidRPr="000E7B90">
        <w:rPr>
          <w:rFonts w:ascii="Times New Roman" w:hAnsi="Times New Roman"/>
          <w:szCs w:val="24"/>
        </w:rPr>
        <w:t>ostvaruju</w:t>
      </w:r>
      <w:r w:rsidR="00B94140" w:rsidRPr="000E7B90">
        <w:rPr>
          <w:rFonts w:ascii="Times New Roman" w:hAnsi="Times New Roman"/>
          <w:szCs w:val="24"/>
        </w:rPr>
        <w:t xml:space="preserve"> </w:t>
      </w:r>
      <w:r w:rsidRPr="000E7B90">
        <w:rPr>
          <w:rFonts w:ascii="Times New Roman" w:hAnsi="Times New Roman"/>
          <w:szCs w:val="24"/>
        </w:rPr>
        <w:t>ciljevi</w:t>
      </w:r>
      <w:r w:rsidR="00B94140" w:rsidRPr="000E7B90">
        <w:rPr>
          <w:rFonts w:ascii="Times New Roman" w:hAnsi="Times New Roman"/>
          <w:szCs w:val="24"/>
        </w:rPr>
        <w:t xml:space="preserve"> </w:t>
      </w:r>
      <w:r w:rsidRPr="000E7B90">
        <w:rPr>
          <w:rFonts w:ascii="Times New Roman" w:hAnsi="Times New Roman"/>
          <w:szCs w:val="24"/>
        </w:rPr>
        <w:t>gazdovanja</w:t>
      </w:r>
      <w:r w:rsidRPr="000E7B90">
        <w:rPr>
          <w:rFonts w:ascii="Times New Roman" w:hAnsi="Times New Roman"/>
          <w:szCs w:val="24"/>
          <w:lang w:val="sr-Latn-CS"/>
        </w:rPr>
        <w:t xml:space="preserve"> š</w:t>
      </w:r>
      <w:r w:rsidRPr="000E7B90">
        <w:rPr>
          <w:rFonts w:ascii="Times New Roman" w:hAnsi="Times New Roman"/>
          <w:szCs w:val="24"/>
        </w:rPr>
        <w:t>umama</w:t>
      </w:r>
      <w:r w:rsidRPr="000E7B90">
        <w:rPr>
          <w:rFonts w:ascii="Times New Roman" w:hAnsi="Times New Roman"/>
          <w:szCs w:val="24"/>
          <w:lang w:val="sr-Latn-CS"/>
        </w:rPr>
        <w:t xml:space="preserve">) </w:t>
      </w:r>
      <w:r w:rsidRPr="000E7B90">
        <w:rPr>
          <w:rFonts w:ascii="Times New Roman" w:hAnsi="Times New Roman"/>
          <w:szCs w:val="24"/>
        </w:rPr>
        <w:t>je</w:t>
      </w:r>
      <w:r w:rsidR="00B94140" w:rsidRPr="000E7B90">
        <w:rPr>
          <w:rFonts w:ascii="Times New Roman" w:hAnsi="Times New Roman"/>
          <w:szCs w:val="24"/>
        </w:rPr>
        <w:t xml:space="preserve"> </w:t>
      </w:r>
      <w:r w:rsidRPr="000E7B90">
        <w:rPr>
          <w:rFonts w:ascii="Times New Roman" w:hAnsi="Times New Roman"/>
          <w:szCs w:val="24"/>
        </w:rPr>
        <w:t>odre</w:t>
      </w:r>
      <w:r w:rsidRPr="000E7B90">
        <w:rPr>
          <w:rFonts w:ascii="Times New Roman" w:hAnsi="Times New Roman"/>
          <w:szCs w:val="24"/>
          <w:lang w:val="sr-Latn-CS"/>
        </w:rPr>
        <w:t>đ</w:t>
      </w:r>
      <w:r w:rsidRPr="000E7B90">
        <w:rPr>
          <w:rFonts w:ascii="Times New Roman" w:hAnsi="Times New Roman"/>
          <w:szCs w:val="24"/>
        </w:rPr>
        <w:t>ena</w:t>
      </w:r>
      <w:r w:rsidRPr="000E7B90">
        <w:rPr>
          <w:rFonts w:ascii="Times New Roman" w:hAnsi="Times New Roman"/>
          <w:szCs w:val="24"/>
          <w:lang w:val="sr-Latn-CS"/>
        </w:rPr>
        <w:t xml:space="preserve"> – </w:t>
      </w:r>
      <w:r w:rsidRPr="000E7B90">
        <w:rPr>
          <w:rFonts w:ascii="Times New Roman" w:hAnsi="Times New Roman"/>
          <w:szCs w:val="24"/>
        </w:rPr>
        <w:t>propisima</w:t>
      </w:r>
      <w:r w:rsidR="00B94140" w:rsidRPr="000E7B90">
        <w:rPr>
          <w:rFonts w:ascii="Times New Roman" w:hAnsi="Times New Roman"/>
          <w:szCs w:val="24"/>
        </w:rPr>
        <w:t xml:space="preserve"> </w:t>
      </w:r>
      <w:r w:rsidRPr="000E7B90">
        <w:rPr>
          <w:rFonts w:ascii="Times New Roman" w:hAnsi="Times New Roman"/>
          <w:szCs w:val="24"/>
        </w:rPr>
        <w:t>za</w:t>
      </w:r>
      <w:r w:rsidR="00B94140" w:rsidRPr="000E7B90">
        <w:rPr>
          <w:rFonts w:ascii="Times New Roman" w:hAnsi="Times New Roman"/>
          <w:szCs w:val="24"/>
        </w:rPr>
        <w:t xml:space="preserve"> </w:t>
      </w:r>
      <w:r w:rsidRPr="000E7B90">
        <w:rPr>
          <w:rFonts w:ascii="Times New Roman" w:hAnsi="Times New Roman"/>
          <w:szCs w:val="24"/>
        </w:rPr>
        <w:t>sve</w:t>
      </w:r>
      <w:r w:rsidR="00B94140" w:rsidRPr="000E7B90">
        <w:rPr>
          <w:rFonts w:ascii="Times New Roman" w:hAnsi="Times New Roman"/>
          <w:szCs w:val="24"/>
        </w:rPr>
        <w:t xml:space="preserve"> </w:t>
      </w:r>
      <w:r w:rsidRPr="000E7B90">
        <w:rPr>
          <w:rFonts w:ascii="Times New Roman" w:hAnsi="Times New Roman"/>
          <w:szCs w:val="24"/>
        </w:rPr>
        <w:t>vrste</w:t>
      </w:r>
      <w:r w:rsidR="00B94140" w:rsidRPr="000E7B90">
        <w:rPr>
          <w:rFonts w:ascii="Times New Roman" w:hAnsi="Times New Roman"/>
          <w:szCs w:val="24"/>
        </w:rPr>
        <w:t xml:space="preserve"> </w:t>
      </w:r>
      <w:r w:rsidRPr="000E7B90">
        <w:rPr>
          <w:rFonts w:ascii="Times New Roman" w:hAnsi="Times New Roman"/>
          <w:szCs w:val="24"/>
        </w:rPr>
        <w:t>drve</w:t>
      </w:r>
      <w:r w:rsidRPr="000E7B90">
        <w:rPr>
          <w:rFonts w:ascii="Times New Roman" w:hAnsi="Times New Roman"/>
          <w:szCs w:val="24"/>
          <w:lang w:val="sr-Latn-CS"/>
        </w:rPr>
        <w:t>ć</w:t>
      </w:r>
      <w:r w:rsidRPr="000E7B90">
        <w:rPr>
          <w:rFonts w:ascii="Times New Roman" w:hAnsi="Times New Roman"/>
          <w:szCs w:val="24"/>
        </w:rPr>
        <w:t>a</w:t>
      </w:r>
      <w:r w:rsidR="00B94140" w:rsidRPr="000E7B90">
        <w:rPr>
          <w:rFonts w:ascii="Times New Roman" w:hAnsi="Times New Roman"/>
          <w:szCs w:val="24"/>
        </w:rPr>
        <w:t xml:space="preserve"> </w:t>
      </w:r>
      <w:r w:rsidRPr="000E7B90">
        <w:rPr>
          <w:rFonts w:ascii="Times New Roman" w:hAnsi="Times New Roman"/>
          <w:szCs w:val="24"/>
        </w:rPr>
        <w:t>u</w:t>
      </w:r>
      <w:r w:rsidRPr="000E7B90">
        <w:rPr>
          <w:rFonts w:ascii="Times New Roman" w:hAnsi="Times New Roman"/>
          <w:szCs w:val="24"/>
          <w:lang w:val="sr-Latn-CS"/>
        </w:rPr>
        <w:t xml:space="preserve"> š</w:t>
      </w:r>
      <w:r w:rsidRPr="000E7B90">
        <w:rPr>
          <w:rFonts w:ascii="Times New Roman" w:hAnsi="Times New Roman"/>
          <w:szCs w:val="24"/>
        </w:rPr>
        <w:t>umskom</w:t>
      </w:r>
      <w:r w:rsidR="00B94140" w:rsidRPr="000E7B90">
        <w:rPr>
          <w:rFonts w:ascii="Times New Roman" w:hAnsi="Times New Roman"/>
          <w:szCs w:val="24"/>
        </w:rPr>
        <w:t xml:space="preserve"> </w:t>
      </w:r>
      <w:r w:rsidRPr="000E7B90">
        <w:rPr>
          <w:rFonts w:ascii="Times New Roman" w:hAnsi="Times New Roman"/>
          <w:szCs w:val="24"/>
        </w:rPr>
        <w:t>podru</w:t>
      </w:r>
      <w:r w:rsidRPr="000E7B90">
        <w:rPr>
          <w:rFonts w:ascii="Times New Roman" w:hAnsi="Times New Roman"/>
          <w:szCs w:val="24"/>
          <w:lang w:val="sr-Latn-CS"/>
        </w:rPr>
        <w:t>č</w:t>
      </w:r>
      <w:r w:rsidRPr="000E7B90">
        <w:rPr>
          <w:rFonts w:ascii="Times New Roman" w:hAnsi="Times New Roman"/>
          <w:szCs w:val="24"/>
        </w:rPr>
        <w:t>ju</w:t>
      </w:r>
      <w:r w:rsidRPr="000E7B90">
        <w:rPr>
          <w:rFonts w:ascii="Times New Roman" w:hAnsi="Times New Roman"/>
          <w:szCs w:val="24"/>
          <w:lang w:val="sr-Latn-CS"/>
        </w:rPr>
        <w:t xml:space="preserve">. </w:t>
      </w:r>
      <w:r w:rsidRPr="000E7B90">
        <w:rPr>
          <w:rFonts w:ascii="Times New Roman" w:hAnsi="Times New Roman"/>
          <w:szCs w:val="24"/>
        </w:rPr>
        <w:t>Pri</w:t>
      </w:r>
      <w:r w:rsidR="00B94140" w:rsidRPr="000E7B90">
        <w:rPr>
          <w:rFonts w:ascii="Times New Roman" w:hAnsi="Times New Roman"/>
          <w:szCs w:val="24"/>
        </w:rPr>
        <w:t xml:space="preserve"> </w:t>
      </w:r>
      <w:r w:rsidRPr="000E7B90">
        <w:rPr>
          <w:rFonts w:ascii="Times New Roman" w:hAnsi="Times New Roman"/>
          <w:szCs w:val="24"/>
        </w:rPr>
        <w:t>njenom</w:t>
      </w:r>
      <w:r w:rsidR="00B94140" w:rsidRPr="000E7B90">
        <w:rPr>
          <w:rFonts w:ascii="Times New Roman" w:hAnsi="Times New Roman"/>
          <w:szCs w:val="24"/>
        </w:rPr>
        <w:t xml:space="preserve"> </w:t>
      </w:r>
      <w:r w:rsidRPr="000E7B90">
        <w:rPr>
          <w:rFonts w:ascii="Times New Roman" w:hAnsi="Times New Roman"/>
          <w:szCs w:val="24"/>
        </w:rPr>
        <w:t>odre</w:t>
      </w:r>
      <w:r w:rsidRPr="000E7B90">
        <w:rPr>
          <w:rFonts w:ascii="Times New Roman" w:hAnsi="Times New Roman"/>
          <w:szCs w:val="24"/>
          <w:lang w:val="sr-Latn-CS"/>
        </w:rPr>
        <w:t>đ</w:t>
      </w:r>
      <w:r w:rsidRPr="000E7B90">
        <w:rPr>
          <w:rFonts w:ascii="Times New Roman" w:hAnsi="Times New Roman"/>
          <w:szCs w:val="24"/>
        </w:rPr>
        <w:t>ivanju</w:t>
      </w:r>
      <w:r w:rsidR="00B94140" w:rsidRPr="000E7B90">
        <w:rPr>
          <w:rFonts w:ascii="Times New Roman" w:hAnsi="Times New Roman"/>
          <w:szCs w:val="24"/>
        </w:rPr>
        <w:t xml:space="preserve"> </w:t>
      </w:r>
      <w:r w:rsidRPr="000E7B90">
        <w:rPr>
          <w:rFonts w:ascii="Times New Roman" w:hAnsi="Times New Roman"/>
          <w:szCs w:val="24"/>
        </w:rPr>
        <w:t>vodilo</w:t>
      </w:r>
      <w:r w:rsidR="00B94140" w:rsidRPr="000E7B90">
        <w:rPr>
          <w:rFonts w:ascii="Times New Roman" w:hAnsi="Times New Roman"/>
          <w:szCs w:val="24"/>
        </w:rPr>
        <w:t xml:space="preserve"> </w:t>
      </w:r>
      <w:r w:rsidRPr="000E7B90">
        <w:rPr>
          <w:rFonts w:ascii="Times New Roman" w:hAnsi="Times New Roman"/>
          <w:szCs w:val="24"/>
        </w:rPr>
        <w:t>se</w:t>
      </w:r>
      <w:r w:rsidR="00B94140" w:rsidRPr="000E7B90">
        <w:rPr>
          <w:rFonts w:ascii="Times New Roman" w:hAnsi="Times New Roman"/>
          <w:szCs w:val="24"/>
        </w:rPr>
        <w:t xml:space="preserve"> </w:t>
      </w:r>
      <w:r w:rsidRPr="000E7B90">
        <w:rPr>
          <w:rFonts w:ascii="Times New Roman" w:hAnsi="Times New Roman"/>
          <w:szCs w:val="24"/>
        </w:rPr>
        <w:t>ra</w:t>
      </w:r>
      <w:r w:rsidRPr="000E7B90">
        <w:rPr>
          <w:rFonts w:ascii="Times New Roman" w:hAnsi="Times New Roman"/>
          <w:szCs w:val="24"/>
          <w:lang w:val="sr-Latn-CS"/>
        </w:rPr>
        <w:t>č</w:t>
      </w:r>
      <w:r w:rsidRPr="000E7B90">
        <w:rPr>
          <w:rFonts w:ascii="Times New Roman" w:hAnsi="Times New Roman"/>
          <w:szCs w:val="24"/>
        </w:rPr>
        <w:t>una</w:t>
      </w:r>
      <w:r w:rsidR="00B94140" w:rsidRPr="000E7B90">
        <w:rPr>
          <w:rFonts w:ascii="Times New Roman" w:hAnsi="Times New Roman"/>
          <w:szCs w:val="24"/>
        </w:rPr>
        <w:t xml:space="preserve"> </w:t>
      </w:r>
      <w:r w:rsidRPr="000E7B90">
        <w:rPr>
          <w:rFonts w:ascii="Times New Roman" w:hAnsi="Times New Roman"/>
          <w:szCs w:val="24"/>
        </w:rPr>
        <w:t>kako</w:t>
      </w:r>
      <w:r w:rsidR="00B94140" w:rsidRPr="000E7B90">
        <w:rPr>
          <w:rFonts w:ascii="Times New Roman" w:hAnsi="Times New Roman"/>
          <w:szCs w:val="24"/>
        </w:rPr>
        <w:t xml:space="preserve"> </w:t>
      </w:r>
      <w:r w:rsidRPr="000E7B90">
        <w:rPr>
          <w:rFonts w:ascii="Times New Roman" w:hAnsi="Times New Roman"/>
          <w:szCs w:val="24"/>
        </w:rPr>
        <w:t>o</w:t>
      </w:r>
      <w:r w:rsidR="00B94140" w:rsidRPr="000E7B90">
        <w:rPr>
          <w:rFonts w:ascii="Times New Roman" w:hAnsi="Times New Roman"/>
          <w:szCs w:val="24"/>
        </w:rPr>
        <w:t xml:space="preserve"> </w:t>
      </w:r>
      <w:r w:rsidRPr="000E7B90">
        <w:rPr>
          <w:rFonts w:ascii="Times New Roman" w:hAnsi="Times New Roman"/>
          <w:szCs w:val="24"/>
        </w:rPr>
        <w:t>apsolutnoj</w:t>
      </w:r>
      <w:r w:rsidR="00B94140" w:rsidRPr="000E7B90">
        <w:rPr>
          <w:rFonts w:ascii="Times New Roman" w:hAnsi="Times New Roman"/>
          <w:szCs w:val="24"/>
        </w:rPr>
        <w:t xml:space="preserve"> </w:t>
      </w:r>
      <w:r w:rsidRPr="000E7B90">
        <w:rPr>
          <w:rFonts w:ascii="Times New Roman" w:hAnsi="Times New Roman"/>
          <w:szCs w:val="24"/>
        </w:rPr>
        <w:t>zrelosti</w:t>
      </w:r>
      <w:r w:rsidRPr="000E7B90">
        <w:rPr>
          <w:rFonts w:ascii="Times New Roman" w:hAnsi="Times New Roman"/>
          <w:szCs w:val="24"/>
          <w:lang w:val="sr-Latn-CS"/>
        </w:rPr>
        <w:t xml:space="preserve"> (</w:t>
      </w:r>
      <w:r w:rsidRPr="000E7B90">
        <w:rPr>
          <w:rFonts w:ascii="Times New Roman" w:hAnsi="Times New Roman"/>
          <w:szCs w:val="24"/>
        </w:rPr>
        <w:t>doba</w:t>
      </w:r>
      <w:r w:rsidR="00B94140" w:rsidRPr="000E7B90">
        <w:rPr>
          <w:rFonts w:ascii="Times New Roman" w:hAnsi="Times New Roman"/>
          <w:szCs w:val="24"/>
        </w:rPr>
        <w:t xml:space="preserve"> </w:t>
      </w:r>
      <w:r w:rsidRPr="000E7B90">
        <w:rPr>
          <w:rFonts w:ascii="Times New Roman" w:hAnsi="Times New Roman"/>
          <w:szCs w:val="24"/>
        </w:rPr>
        <w:t>maksimalne</w:t>
      </w:r>
      <w:r w:rsidR="00B94140" w:rsidRPr="000E7B90">
        <w:rPr>
          <w:rFonts w:ascii="Times New Roman" w:hAnsi="Times New Roman"/>
          <w:szCs w:val="24"/>
        </w:rPr>
        <w:t xml:space="preserve"> </w:t>
      </w:r>
      <w:r w:rsidRPr="000E7B90">
        <w:rPr>
          <w:rFonts w:ascii="Times New Roman" w:hAnsi="Times New Roman"/>
          <w:szCs w:val="24"/>
        </w:rPr>
        <w:t>proizvodnje</w:t>
      </w:r>
      <w:r w:rsidR="00B94140" w:rsidRPr="000E7B90">
        <w:rPr>
          <w:rFonts w:ascii="Times New Roman" w:hAnsi="Times New Roman"/>
          <w:szCs w:val="24"/>
        </w:rPr>
        <w:t xml:space="preserve"> </w:t>
      </w:r>
      <w:r w:rsidRPr="000E7B90">
        <w:rPr>
          <w:rFonts w:ascii="Times New Roman" w:hAnsi="Times New Roman"/>
          <w:szCs w:val="24"/>
        </w:rPr>
        <w:t>zapremina</w:t>
      </w:r>
      <w:r w:rsidRPr="000E7B90">
        <w:rPr>
          <w:rFonts w:ascii="Times New Roman" w:hAnsi="Times New Roman"/>
          <w:szCs w:val="24"/>
          <w:lang w:val="sr-Latn-CS"/>
        </w:rPr>
        <w:t>-</w:t>
      </w:r>
      <w:r w:rsidRPr="000E7B90">
        <w:rPr>
          <w:rFonts w:ascii="Times New Roman" w:hAnsi="Times New Roman"/>
          <w:szCs w:val="24"/>
        </w:rPr>
        <w:t>gornja</w:t>
      </w:r>
      <w:r w:rsidR="00B94140" w:rsidRPr="000E7B90">
        <w:rPr>
          <w:rFonts w:ascii="Times New Roman" w:hAnsi="Times New Roman"/>
          <w:szCs w:val="24"/>
        </w:rPr>
        <w:t xml:space="preserve"> </w:t>
      </w:r>
      <w:r w:rsidRPr="000E7B90">
        <w:rPr>
          <w:rFonts w:ascii="Times New Roman" w:hAnsi="Times New Roman"/>
          <w:szCs w:val="24"/>
        </w:rPr>
        <w:t>granica</w:t>
      </w:r>
      <w:r w:rsidRPr="000E7B90">
        <w:rPr>
          <w:rFonts w:ascii="Times New Roman" w:hAnsi="Times New Roman"/>
          <w:szCs w:val="24"/>
          <w:lang w:val="sr-Latn-CS"/>
        </w:rPr>
        <w:t xml:space="preserve">), </w:t>
      </w:r>
      <w:r w:rsidRPr="000E7B90">
        <w:rPr>
          <w:rFonts w:ascii="Times New Roman" w:hAnsi="Times New Roman"/>
          <w:szCs w:val="24"/>
        </w:rPr>
        <w:t>tako</w:t>
      </w:r>
      <w:r w:rsidR="00B94140" w:rsidRPr="000E7B90">
        <w:rPr>
          <w:rFonts w:ascii="Times New Roman" w:hAnsi="Times New Roman"/>
          <w:szCs w:val="24"/>
        </w:rPr>
        <w:t xml:space="preserve"> </w:t>
      </w:r>
      <w:r w:rsidRPr="000E7B90">
        <w:rPr>
          <w:rFonts w:ascii="Times New Roman" w:hAnsi="Times New Roman"/>
          <w:szCs w:val="24"/>
        </w:rPr>
        <w:t>i</w:t>
      </w:r>
      <w:r w:rsidR="00B94140" w:rsidRPr="000E7B90">
        <w:rPr>
          <w:rFonts w:ascii="Times New Roman" w:hAnsi="Times New Roman"/>
          <w:szCs w:val="24"/>
        </w:rPr>
        <w:t xml:space="preserve"> </w:t>
      </w:r>
      <w:r w:rsidRPr="000E7B90">
        <w:rPr>
          <w:rFonts w:ascii="Times New Roman" w:hAnsi="Times New Roman"/>
          <w:szCs w:val="24"/>
        </w:rPr>
        <w:t>o</w:t>
      </w:r>
      <w:r w:rsidR="00B94140" w:rsidRPr="000E7B90">
        <w:rPr>
          <w:rFonts w:ascii="Times New Roman" w:hAnsi="Times New Roman"/>
          <w:szCs w:val="24"/>
        </w:rPr>
        <w:t xml:space="preserve"> </w:t>
      </w:r>
      <w:r w:rsidRPr="000E7B90">
        <w:rPr>
          <w:rFonts w:ascii="Times New Roman" w:hAnsi="Times New Roman"/>
          <w:szCs w:val="24"/>
        </w:rPr>
        <w:t>ekonomskoj</w:t>
      </w:r>
      <w:r w:rsidR="00B94140" w:rsidRPr="000E7B90">
        <w:rPr>
          <w:rFonts w:ascii="Times New Roman" w:hAnsi="Times New Roman"/>
          <w:szCs w:val="24"/>
        </w:rPr>
        <w:t xml:space="preserve"> </w:t>
      </w:r>
      <w:r w:rsidRPr="000E7B90">
        <w:rPr>
          <w:rFonts w:ascii="Times New Roman" w:hAnsi="Times New Roman"/>
          <w:szCs w:val="24"/>
        </w:rPr>
        <w:t>zrelosti</w:t>
      </w:r>
      <w:r w:rsidRPr="000E7B90">
        <w:rPr>
          <w:rFonts w:ascii="Times New Roman" w:hAnsi="Times New Roman"/>
          <w:szCs w:val="24"/>
          <w:lang w:val="sr-Latn-CS"/>
        </w:rPr>
        <w:t xml:space="preserve"> (</w:t>
      </w:r>
      <w:r w:rsidRPr="000E7B90">
        <w:rPr>
          <w:rFonts w:ascii="Times New Roman" w:hAnsi="Times New Roman"/>
          <w:szCs w:val="24"/>
        </w:rPr>
        <w:t>minimalna</w:t>
      </w:r>
      <w:r w:rsidR="00B94140" w:rsidRPr="000E7B90">
        <w:rPr>
          <w:rFonts w:ascii="Times New Roman" w:hAnsi="Times New Roman"/>
          <w:szCs w:val="24"/>
        </w:rPr>
        <w:t xml:space="preserve"> </w:t>
      </w:r>
      <w:r w:rsidRPr="000E7B90">
        <w:rPr>
          <w:rFonts w:ascii="Times New Roman" w:hAnsi="Times New Roman"/>
          <w:szCs w:val="24"/>
        </w:rPr>
        <w:t>vrednost</w:t>
      </w:r>
      <w:r w:rsidR="00B94140" w:rsidRPr="000E7B90">
        <w:rPr>
          <w:rFonts w:ascii="Times New Roman" w:hAnsi="Times New Roman"/>
          <w:szCs w:val="24"/>
        </w:rPr>
        <w:t xml:space="preserve"> </w:t>
      </w:r>
      <w:r w:rsidRPr="000E7B90">
        <w:rPr>
          <w:rFonts w:ascii="Times New Roman" w:hAnsi="Times New Roman"/>
          <w:szCs w:val="24"/>
        </w:rPr>
        <w:t>proizvodnje</w:t>
      </w:r>
      <w:r w:rsidRPr="000E7B90">
        <w:rPr>
          <w:rFonts w:ascii="Times New Roman" w:hAnsi="Times New Roman"/>
          <w:szCs w:val="24"/>
          <w:lang w:val="sr-Latn-CS"/>
        </w:rPr>
        <w:t xml:space="preserve"> - </w:t>
      </w:r>
      <w:r w:rsidRPr="000E7B90">
        <w:rPr>
          <w:rFonts w:ascii="Times New Roman" w:hAnsi="Times New Roman"/>
          <w:szCs w:val="24"/>
        </w:rPr>
        <w:t>donja</w:t>
      </w:r>
      <w:r w:rsidR="00B94140" w:rsidRPr="000E7B90">
        <w:rPr>
          <w:rFonts w:ascii="Times New Roman" w:hAnsi="Times New Roman"/>
          <w:szCs w:val="24"/>
        </w:rPr>
        <w:t xml:space="preserve"> </w:t>
      </w:r>
      <w:r w:rsidRPr="000E7B90">
        <w:rPr>
          <w:rFonts w:ascii="Times New Roman" w:hAnsi="Times New Roman"/>
          <w:szCs w:val="24"/>
        </w:rPr>
        <w:t>granica</w:t>
      </w:r>
      <w:r w:rsidRPr="000E7B90">
        <w:rPr>
          <w:rFonts w:ascii="Times New Roman" w:hAnsi="Times New Roman"/>
          <w:szCs w:val="24"/>
          <w:lang w:val="sr-Latn-CS"/>
        </w:rPr>
        <w:t>).</w:t>
      </w:r>
    </w:p>
    <w:p w:rsidR="00DD5DA0" w:rsidRPr="000E7B90" w:rsidRDefault="00DD5DA0" w:rsidP="00BB35DB">
      <w:pPr>
        <w:jc w:val="both"/>
        <w:rPr>
          <w:rFonts w:ascii="Times New Roman" w:hAnsi="Times New Roman"/>
          <w:szCs w:val="24"/>
          <w:lang w:val="sr-Latn-CS"/>
        </w:rPr>
      </w:pP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sr-Latn-CS"/>
        </w:rPr>
        <w:tab/>
      </w:r>
      <w:r w:rsidRPr="000E7B90">
        <w:rPr>
          <w:rFonts w:ascii="Times New Roman" w:hAnsi="Times New Roman"/>
          <w:szCs w:val="24"/>
          <w:lang w:val="nb-NO"/>
        </w:rPr>
        <w:t>U skladu sa navedenim propisuju se sledeće ophodnje:</w:t>
      </w:r>
    </w:p>
    <w:p w:rsidR="00BB35DB" w:rsidRPr="000E7B90" w:rsidRDefault="00BB35DB" w:rsidP="00BB35DB">
      <w:pPr>
        <w:jc w:val="both"/>
        <w:rPr>
          <w:rFonts w:ascii="Times New Roman" w:hAnsi="Times New Roman"/>
          <w:szCs w:val="24"/>
          <w:lang w:val="nb-NO"/>
        </w:rPr>
      </w:pPr>
    </w:p>
    <w:p w:rsidR="00BB35DB" w:rsidRPr="000E7B90" w:rsidRDefault="00BB35DB" w:rsidP="00BB35DB">
      <w:pPr>
        <w:jc w:val="both"/>
        <w:rPr>
          <w:rFonts w:ascii="Times New Roman" w:hAnsi="Times New Roman"/>
          <w:i/>
          <w:szCs w:val="24"/>
          <w:lang w:val="de-DE"/>
        </w:rPr>
      </w:pPr>
      <w:r w:rsidRPr="000E7B90">
        <w:rPr>
          <w:rFonts w:ascii="Times New Roman" w:hAnsi="Times New Roman"/>
          <w:i/>
          <w:szCs w:val="24"/>
          <w:lang w:val="de-DE"/>
        </w:rPr>
        <w:t>Tabela br. 7.1. – Propisane ophodnje za sledeće vrste drveta</w:t>
      </w:r>
    </w:p>
    <w:p w:rsidR="001F19C6" w:rsidRPr="000E7B90" w:rsidRDefault="001F19C6" w:rsidP="00BB35DB">
      <w:pPr>
        <w:jc w:val="both"/>
        <w:rPr>
          <w:rFonts w:ascii="Times New Roman" w:hAnsi="Times New Roman"/>
          <w:i/>
          <w:szCs w:val="24"/>
          <w:lang w:val="de-DE"/>
        </w:rPr>
      </w:pPr>
    </w:p>
    <w:tbl>
      <w:tblPr>
        <w:tblW w:w="5760" w:type="dxa"/>
        <w:tblInd w:w="1344" w:type="dxa"/>
        <w:tblLook w:val="04A0"/>
      </w:tblPr>
      <w:tblGrid>
        <w:gridCol w:w="4160"/>
        <w:gridCol w:w="1600"/>
      </w:tblGrid>
      <w:tr w:rsidR="00F61A14" w:rsidRPr="000E7B90" w:rsidTr="00365C0D">
        <w:trPr>
          <w:trHeight w:val="735"/>
          <w:tblHeader/>
        </w:trPr>
        <w:tc>
          <w:tcPr>
            <w:tcW w:w="4160" w:type="dxa"/>
            <w:tcBorders>
              <w:top w:val="double" w:sz="6" w:space="0" w:color="auto"/>
              <w:left w:val="double" w:sz="6" w:space="0" w:color="auto"/>
              <w:bottom w:val="single" w:sz="4" w:space="0" w:color="auto"/>
              <w:right w:val="nil"/>
            </w:tcBorders>
            <w:shd w:val="clear" w:color="auto" w:fill="auto"/>
            <w:noWrap/>
            <w:vAlign w:val="center"/>
            <w:hideMark/>
          </w:tcPr>
          <w:p w:rsidR="00F61A14" w:rsidRPr="000E7B90" w:rsidRDefault="00F61A14" w:rsidP="00F61A14">
            <w:pPr>
              <w:jc w:val="center"/>
              <w:rPr>
                <w:rFonts w:ascii="Times New Roman" w:hAnsi="Times New Roman"/>
                <w:b/>
                <w:bCs/>
                <w:szCs w:val="24"/>
              </w:rPr>
            </w:pPr>
            <w:r w:rsidRPr="000E7B90">
              <w:rPr>
                <w:rFonts w:ascii="Times New Roman" w:hAnsi="Times New Roman"/>
                <w:b/>
                <w:bCs/>
                <w:szCs w:val="24"/>
              </w:rPr>
              <w:t>Vrsta drveta</w:t>
            </w:r>
          </w:p>
        </w:tc>
        <w:tc>
          <w:tcPr>
            <w:tcW w:w="1600"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F61A14" w:rsidRPr="000E7B90" w:rsidRDefault="00F61A14" w:rsidP="00F61A14">
            <w:pPr>
              <w:jc w:val="center"/>
              <w:rPr>
                <w:rFonts w:ascii="Times New Roman" w:hAnsi="Times New Roman"/>
                <w:b/>
                <w:bCs/>
                <w:szCs w:val="24"/>
              </w:rPr>
            </w:pPr>
            <w:r w:rsidRPr="000E7B90">
              <w:rPr>
                <w:rFonts w:ascii="Times New Roman" w:hAnsi="Times New Roman"/>
                <w:b/>
                <w:bCs/>
                <w:szCs w:val="24"/>
              </w:rPr>
              <w:t>Ophodnja god.</w:t>
            </w:r>
          </w:p>
        </w:tc>
      </w:tr>
      <w:tr w:rsidR="00F61A14" w:rsidRPr="000E7B90"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0E7B90" w:rsidRDefault="00F61A14" w:rsidP="00F61A14">
            <w:pPr>
              <w:rPr>
                <w:rFonts w:ascii="Times New Roman" w:hAnsi="Times New Roman"/>
                <w:szCs w:val="24"/>
              </w:rPr>
            </w:pPr>
            <w:r w:rsidRPr="000E7B90">
              <w:rPr>
                <w:rFonts w:ascii="Times New Roman" w:hAnsi="Times New Roman"/>
                <w:szCs w:val="24"/>
              </w:rPr>
              <w:t>Hrast lužnjak</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0E7B90" w:rsidRDefault="00F61A14" w:rsidP="00F61A14">
            <w:pPr>
              <w:jc w:val="center"/>
              <w:rPr>
                <w:rFonts w:ascii="Times New Roman" w:hAnsi="Times New Roman"/>
                <w:szCs w:val="24"/>
              </w:rPr>
            </w:pPr>
            <w:r w:rsidRPr="000E7B90">
              <w:rPr>
                <w:rFonts w:ascii="Times New Roman" w:hAnsi="Times New Roman"/>
                <w:szCs w:val="24"/>
              </w:rPr>
              <w:t>200</w:t>
            </w:r>
          </w:p>
        </w:tc>
      </w:tr>
      <w:tr w:rsidR="00F61A14" w:rsidRPr="000E7B90"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0E7B90" w:rsidRDefault="00F61A14" w:rsidP="00F61A14">
            <w:pPr>
              <w:rPr>
                <w:rFonts w:ascii="Times New Roman" w:hAnsi="Times New Roman"/>
                <w:szCs w:val="24"/>
              </w:rPr>
            </w:pPr>
            <w:r w:rsidRPr="000E7B90">
              <w:rPr>
                <w:rFonts w:ascii="Times New Roman" w:hAnsi="Times New Roman"/>
                <w:szCs w:val="24"/>
              </w:rPr>
              <w:t>Hrast lužnjak, veštački podignuta sastojina</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0E7B90" w:rsidRDefault="00F61A14" w:rsidP="00F61A14">
            <w:pPr>
              <w:jc w:val="center"/>
              <w:rPr>
                <w:rFonts w:ascii="Times New Roman" w:hAnsi="Times New Roman"/>
                <w:szCs w:val="24"/>
              </w:rPr>
            </w:pPr>
            <w:r w:rsidRPr="000E7B90">
              <w:rPr>
                <w:rFonts w:ascii="Times New Roman" w:hAnsi="Times New Roman"/>
                <w:szCs w:val="24"/>
              </w:rPr>
              <w:t>160</w:t>
            </w:r>
          </w:p>
        </w:tc>
      </w:tr>
      <w:tr w:rsidR="00F61A14" w:rsidRPr="000E7B90"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0E7B90" w:rsidRDefault="00F61A14" w:rsidP="00F61A14">
            <w:pPr>
              <w:rPr>
                <w:rFonts w:ascii="Times New Roman" w:hAnsi="Times New Roman"/>
                <w:szCs w:val="24"/>
              </w:rPr>
            </w:pPr>
            <w:r w:rsidRPr="000E7B90">
              <w:rPr>
                <w:rFonts w:ascii="Times New Roman" w:hAnsi="Times New Roman"/>
                <w:szCs w:val="24"/>
              </w:rPr>
              <w:t>Poljski jasen</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0E7B90" w:rsidRDefault="00F61A14" w:rsidP="00F61A14">
            <w:pPr>
              <w:jc w:val="center"/>
              <w:rPr>
                <w:rFonts w:ascii="Times New Roman" w:hAnsi="Times New Roman"/>
                <w:szCs w:val="24"/>
              </w:rPr>
            </w:pPr>
            <w:r w:rsidRPr="000E7B90">
              <w:rPr>
                <w:rFonts w:ascii="Times New Roman" w:hAnsi="Times New Roman"/>
                <w:szCs w:val="24"/>
              </w:rPr>
              <w:t>160</w:t>
            </w:r>
          </w:p>
        </w:tc>
      </w:tr>
      <w:tr w:rsidR="00F61A14" w:rsidRPr="000E7B90"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0E7B90" w:rsidRDefault="00F61A14" w:rsidP="00F61A14">
            <w:pPr>
              <w:rPr>
                <w:rFonts w:ascii="Times New Roman" w:hAnsi="Times New Roman"/>
                <w:szCs w:val="24"/>
              </w:rPr>
            </w:pPr>
            <w:r w:rsidRPr="000E7B90">
              <w:rPr>
                <w:rFonts w:ascii="Times New Roman" w:hAnsi="Times New Roman"/>
                <w:szCs w:val="24"/>
              </w:rPr>
              <w:t>Otl, crni orah</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0E7B90" w:rsidRDefault="00F61A14" w:rsidP="00F61A14">
            <w:pPr>
              <w:jc w:val="center"/>
              <w:rPr>
                <w:rFonts w:ascii="Times New Roman" w:hAnsi="Times New Roman"/>
                <w:szCs w:val="24"/>
              </w:rPr>
            </w:pPr>
            <w:r w:rsidRPr="000E7B90">
              <w:rPr>
                <w:rFonts w:ascii="Times New Roman" w:hAnsi="Times New Roman"/>
                <w:szCs w:val="24"/>
              </w:rPr>
              <w:t>80</w:t>
            </w:r>
          </w:p>
        </w:tc>
      </w:tr>
      <w:tr w:rsidR="00F61A14" w:rsidRPr="000E7B90"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0E7B90" w:rsidRDefault="00F61A14" w:rsidP="00F61A14">
            <w:pPr>
              <w:rPr>
                <w:rFonts w:ascii="Times New Roman" w:hAnsi="Times New Roman"/>
                <w:szCs w:val="24"/>
              </w:rPr>
            </w:pPr>
            <w:r w:rsidRPr="000E7B90">
              <w:rPr>
                <w:rFonts w:ascii="Times New Roman" w:hAnsi="Times New Roman"/>
                <w:szCs w:val="24"/>
              </w:rPr>
              <w:t>Crna jova</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0E7B90" w:rsidRDefault="00F61A14" w:rsidP="00F61A14">
            <w:pPr>
              <w:jc w:val="center"/>
              <w:rPr>
                <w:rFonts w:ascii="Times New Roman" w:hAnsi="Times New Roman"/>
                <w:szCs w:val="24"/>
              </w:rPr>
            </w:pPr>
            <w:r w:rsidRPr="000E7B90">
              <w:rPr>
                <w:rFonts w:ascii="Times New Roman" w:hAnsi="Times New Roman"/>
                <w:szCs w:val="24"/>
              </w:rPr>
              <w:t>60</w:t>
            </w:r>
          </w:p>
        </w:tc>
      </w:tr>
      <w:tr w:rsidR="00F61A14" w:rsidRPr="000E7B90"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0E7B90" w:rsidRDefault="00F61A14" w:rsidP="00F61A14">
            <w:pPr>
              <w:rPr>
                <w:rFonts w:ascii="Times New Roman" w:hAnsi="Times New Roman"/>
                <w:szCs w:val="24"/>
              </w:rPr>
            </w:pPr>
            <w:r w:rsidRPr="000E7B90">
              <w:rPr>
                <w:rFonts w:ascii="Times New Roman" w:hAnsi="Times New Roman"/>
                <w:szCs w:val="24"/>
              </w:rPr>
              <w:t>Lipa</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0E7B90" w:rsidRDefault="00F61A14" w:rsidP="00F61A14">
            <w:pPr>
              <w:jc w:val="center"/>
              <w:rPr>
                <w:rFonts w:ascii="Times New Roman" w:hAnsi="Times New Roman"/>
                <w:szCs w:val="24"/>
              </w:rPr>
            </w:pPr>
            <w:r w:rsidRPr="000E7B90">
              <w:rPr>
                <w:rFonts w:ascii="Times New Roman" w:hAnsi="Times New Roman"/>
                <w:szCs w:val="24"/>
              </w:rPr>
              <w:t>80</w:t>
            </w:r>
          </w:p>
        </w:tc>
      </w:tr>
      <w:tr w:rsidR="00F61A14" w:rsidRPr="000E7B90" w:rsidTr="00F61A14">
        <w:trPr>
          <w:trHeight w:val="375"/>
        </w:trPr>
        <w:tc>
          <w:tcPr>
            <w:tcW w:w="4160" w:type="dxa"/>
            <w:tcBorders>
              <w:top w:val="nil"/>
              <w:left w:val="double" w:sz="6" w:space="0" w:color="auto"/>
              <w:bottom w:val="single" w:sz="4" w:space="0" w:color="auto"/>
              <w:right w:val="nil"/>
            </w:tcBorders>
            <w:shd w:val="clear" w:color="auto" w:fill="auto"/>
            <w:noWrap/>
            <w:vAlign w:val="bottom"/>
            <w:hideMark/>
          </w:tcPr>
          <w:p w:rsidR="00F61A14" w:rsidRPr="000E7B90" w:rsidRDefault="00F61A14" w:rsidP="00F61A14">
            <w:pPr>
              <w:rPr>
                <w:rFonts w:ascii="Times New Roman" w:hAnsi="Times New Roman"/>
                <w:szCs w:val="24"/>
              </w:rPr>
            </w:pPr>
            <w:r w:rsidRPr="000E7B90">
              <w:rPr>
                <w:rFonts w:ascii="Times New Roman" w:hAnsi="Times New Roman"/>
                <w:szCs w:val="24"/>
              </w:rPr>
              <w:t>Bela topola, vrba -  prirodne sastojine</w:t>
            </w:r>
          </w:p>
        </w:tc>
        <w:tc>
          <w:tcPr>
            <w:tcW w:w="1600" w:type="dxa"/>
            <w:tcBorders>
              <w:top w:val="nil"/>
              <w:left w:val="single" w:sz="4" w:space="0" w:color="auto"/>
              <w:bottom w:val="single" w:sz="4" w:space="0" w:color="auto"/>
              <w:right w:val="double" w:sz="6" w:space="0" w:color="auto"/>
            </w:tcBorders>
            <w:shd w:val="clear" w:color="auto" w:fill="auto"/>
            <w:noWrap/>
            <w:vAlign w:val="bottom"/>
            <w:hideMark/>
          </w:tcPr>
          <w:p w:rsidR="00F61A14" w:rsidRPr="000E7B90" w:rsidRDefault="00F61A14" w:rsidP="00F61A14">
            <w:pPr>
              <w:jc w:val="center"/>
              <w:rPr>
                <w:rFonts w:ascii="Times New Roman" w:hAnsi="Times New Roman"/>
                <w:szCs w:val="24"/>
              </w:rPr>
            </w:pPr>
            <w:r w:rsidRPr="000E7B90">
              <w:rPr>
                <w:rFonts w:ascii="Times New Roman" w:hAnsi="Times New Roman"/>
                <w:szCs w:val="24"/>
              </w:rPr>
              <w:t>50</w:t>
            </w:r>
          </w:p>
        </w:tc>
      </w:tr>
      <w:tr w:rsidR="00F61A14" w:rsidRPr="000E7B90" w:rsidTr="00F61A14">
        <w:trPr>
          <w:trHeight w:val="375"/>
        </w:trPr>
        <w:tc>
          <w:tcPr>
            <w:tcW w:w="4160" w:type="dxa"/>
            <w:tcBorders>
              <w:top w:val="nil"/>
              <w:left w:val="double" w:sz="6" w:space="0" w:color="auto"/>
              <w:bottom w:val="nil"/>
              <w:right w:val="nil"/>
            </w:tcBorders>
            <w:shd w:val="clear" w:color="auto" w:fill="auto"/>
            <w:noWrap/>
            <w:vAlign w:val="bottom"/>
            <w:hideMark/>
          </w:tcPr>
          <w:p w:rsidR="00F61A14" w:rsidRPr="000E7B90" w:rsidRDefault="00F61A14" w:rsidP="00F61A14">
            <w:pPr>
              <w:rPr>
                <w:rFonts w:ascii="Times New Roman" w:hAnsi="Times New Roman"/>
                <w:szCs w:val="24"/>
              </w:rPr>
            </w:pPr>
            <w:r w:rsidRPr="000E7B90">
              <w:rPr>
                <w:rFonts w:ascii="Times New Roman" w:hAnsi="Times New Roman"/>
                <w:szCs w:val="24"/>
              </w:rPr>
              <w:lastRenderedPageBreak/>
              <w:t>Vrba - veštačke sastojine</w:t>
            </w:r>
          </w:p>
        </w:tc>
        <w:tc>
          <w:tcPr>
            <w:tcW w:w="1600" w:type="dxa"/>
            <w:tcBorders>
              <w:top w:val="nil"/>
              <w:left w:val="single" w:sz="4" w:space="0" w:color="auto"/>
              <w:bottom w:val="nil"/>
              <w:right w:val="double" w:sz="6" w:space="0" w:color="auto"/>
            </w:tcBorders>
            <w:shd w:val="clear" w:color="auto" w:fill="auto"/>
            <w:noWrap/>
            <w:vAlign w:val="bottom"/>
            <w:hideMark/>
          </w:tcPr>
          <w:p w:rsidR="00F61A14" w:rsidRPr="000E7B90" w:rsidRDefault="00F61A14" w:rsidP="00F61A14">
            <w:pPr>
              <w:jc w:val="center"/>
              <w:rPr>
                <w:rFonts w:ascii="Times New Roman" w:hAnsi="Times New Roman"/>
                <w:szCs w:val="24"/>
              </w:rPr>
            </w:pPr>
            <w:r w:rsidRPr="000E7B90">
              <w:rPr>
                <w:rFonts w:ascii="Times New Roman" w:hAnsi="Times New Roman"/>
                <w:szCs w:val="24"/>
              </w:rPr>
              <w:t>20</w:t>
            </w:r>
          </w:p>
        </w:tc>
      </w:tr>
      <w:tr w:rsidR="00F61A14" w:rsidRPr="000E7B90" w:rsidTr="00F61A14">
        <w:trPr>
          <w:trHeight w:val="375"/>
        </w:trPr>
        <w:tc>
          <w:tcPr>
            <w:tcW w:w="4160" w:type="dxa"/>
            <w:tcBorders>
              <w:top w:val="single" w:sz="4" w:space="0" w:color="auto"/>
              <w:left w:val="double" w:sz="6" w:space="0" w:color="auto"/>
              <w:bottom w:val="nil"/>
              <w:right w:val="nil"/>
            </w:tcBorders>
            <w:shd w:val="clear" w:color="auto" w:fill="auto"/>
            <w:noWrap/>
            <w:vAlign w:val="bottom"/>
            <w:hideMark/>
          </w:tcPr>
          <w:p w:rsidR="00F61A14" w:rsidRPr="000E7B90" w:rsidRDefault="00F61A14" w:rsidP="00F61A14">
            <w:pPr>
              <w:rPr>
                <w:rFonts w:ascii="Times New Roman" w:hAnsi="Times New Roman"/>
                <w:szCs w:val="24"/>
              </w:rPr>
            </w:pPr>
            <w:r w:rsidRPr="000E7B90">
              <w:rPr>
                <w:rFonts w:ascii="Times New Roman" w:hAnsi="Times New Roman"/>
                <w:szCs w:val="24"/>
              </w:rPr>
              <w:t>Klonske topole</w:t>
            </w:r>
          </w:p>
        </w:tc>
        <w:tc>
          <w:tcPr>
            <w:tcW w:w="1600" w:type="dxa"/>
            <w:tcBorders>
              <w:top w:val="single" w:sz="4" w:space="0" w:color="auto"/>
              <w:left w:val="single" w:sz="4" w:space="0" w:color="auto"/>
              <w:bottom w:val="nil"/>
              <w:right w:val="double" w:sz="6" w:space="0" w:color="auto"/>
            </w:tcBorders>
            <w:shd w:val="clear" w:color="auto" w:fill="auto"/>
            <w:noWrap/>
            <w:vAlign w:val="bottom"/>
            <w:hideMark/>
          </w:tcPr>
          <w:p w:rsidR="00F61A14" w:rsidRPr="000E7B90" w:rsidRDefault="00F61A14" w:rsidP="00F61A14">
            <w:pPr>
              <w:jc w:val="center"/>
              <w:rPr>
                <w:rFonts w:ascii="Times New Roman" w:hAnsi="Times New Roman"/>
                <w:szCs w:val="24"/>
              </w:rPr>
            </w:pPr>
            <w:r w:rsidRPr="000E7B90">
              <w:rPr>
                <w:rFonts w:ascii="Times New Roman" w:hAnsi="Times New Roman"/>
                <w:szCs w:val="24"/>
              </w:rPr>
              <w:t>25</w:t>
            </w:r>
          </w:p>
        </w:tc>
      </w:tr>
      <w:tr w:rsidR="00F61A14" w:rsidRPr="000E7B90" w:rsidTr="00F61A14">
        <w:trPr>
          <w:trHeight w:val="375"/>
        </w:trPr>
        <w:tc>
          <w:tcPr>
            <w:tcW w:w="4160" w:type="dxa"/>
            <w:tcBorders>
              <w:top w:val="single" w:sz="4" w:space="0" w:color="auto"/>
              <w:left w:val="double" w:sz="6" w:space="0" w:color="auto"/>
              <w:bottom w:val="nil"/>
              <w:right w:val="nil"/>
            </w:tcBorders>
            <w:shd w:val="clear" w:color="auto" w:fill="auto"/>
            <w:noWrap/>
            <w:vAlign w:val="bottom"/>
            <w:hideMark/>
          </w:tcPr>
          <w:p w:rsidR="00F61A14" w:rsidRPr="000E7B90" w:rsidRDefault="00F61A14" w:rsidP="00F61A14">
            <w:pPr>
              <w:rPr>
                <w:rFonts w:ascii="Times New Roman" w:hAnsi="Times New Roman"/>
                <w:szCs w:val="24"/>
              </w:rPr>
            </w:pPr>
            <w:r w:rsidRPr="000E7B90">
              <w:rPr>
                <w:rFonts w:ascii="Times New Roman" w:hAnsi="Times New Roman"/>
                <w:szCs w:val="24"/>
              </w:rPr>
              <w:t>Bagrem</w:t>
            </w:r>
          </w:p>
        </w:tc>
        <w:tc>
          <w:tcPr>
            <w:tcW w:w="1600" w:type="dxa"/>
            <w:tcBorders>
              <w:top w:val="single" w:sz="4" w:space="0" w:color="auto"/>
              <w:left w:val="single" w:sz="4" w:space="0" w:color="auto"/>
              <w:bottom w:val="nil"/>
              <w:right w:val="double" w:sz="6" w:space="0" w:color="auto"/>
            </w:tcBorders>
            <w:shd w:val="clear" w:color="auto" w:fill="auto"/>
            <w:noWrap/>
            <w:vAlign w:val="bottom"/>
            <w:hideMark/>
          </w:tcPr>
          <w:p w:rsidR="00F61A14" w:rsidRPr="000E7B90" w:rsidRDefault="00F61A14" w:rsidP="00F61A14">
            <w:pPr>
              <w:jc w:val="center"/>
              <w:rPr>
                <w:rFonts w:ascii="Times New Roman" w:hAnsi="Times New Roman"/>
                <w:szCs w:val="24"/>
              </w:rPr>
            </w:pPr>
            <w:r w:rsidRPr="000E7B90">
              <w:rPr>
                <w:rFonts w:ascii="Times New Roman" w:hAnsi="Times New Roman"/>
                <w:szCs w:val="24"/>
              </w:rPr>
              <w:t>40</w:t>
            </w:r>
          </w:p>
        </w:tc>
      </w:tr>
      <w:tr w:rsidR="00F61A14" w:rsidRPr="000E7B90" w:rsidTr="00F61A14">
        <w:trPr>
          <w:trHeight w:val="375"/>
        </w:trPr>
        <w:tc>
          <w:tcPr>
            <w:tcW w:w="4160" w:type="dxa"/>
            <w:tcBorders>
              <w:top w:val="single" w:sz="4" w:space="0" w:color="auto"/>
              <w:left w:val="double" w:sz="6" w:space="0" w:color="auto"/>
              <w:bottom w:val="double" w:sz="6" w:space="0" w:color="auto"/>
              <w:right w:val="nil"/>
            </w:tcBorders>
            <w:shd w:val="clear" w:color="auto" w:fill="auto"/>
            <w:noWrap/>
            <w:vAlign w:val="bottom"/>
            <w:hideMark/>
          </w:tcPr>
          <w:p w:rsidR="00F61A14" w:rsidRPr="000E7B90" w:rsidRDefault="00F61A14" w:rsidP="00F61A14">
            <w:pPr>
              <w:rPr>
                <w:rFonts w:ascii="Times New Roman" w:hAnsi="Times New Roman"/>
                <w:szCs w:val="24"/>
              </w:rPr>
            </w:pPr>
            <w:r w:rsidRPr="000E7B90">
              <w:rPr>
                <w:rFonts w:ascii="Times New Roman" w:hAnsi="Times New Roman"/>
                <w:szCs w:val="24"/>
              </w:rPr>
              <w:t> </w:t>
            </w:r>
          </w:p>
        </w:tc>
        <w:tc>
          <w:tcPr>
            <w:tcW w:w="1600"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rsidR="00F61A14" w:rsidRPr="000E7B90" w:rsidRDefault="00F61A14" w:rsidP="00F61A14">
            <w:pPr>
              <w:jc w:val="center"/>
              <w:rPr>
                <w:rFonts w:ascii="Times New Roman" w:hAnsi="Times New Roman"/>
                <w:szCs w:val="24"/>
              </w:rPr>
            </w:pPr>
            <w:r w:rsidRPr="000E7B90">
              <w:rPr>
                <w:rFonts w:ascii="Times New Roman" w:hAnsi="Times New Roman"/>
                <w:szCs w:val="24"/>
              </w:rPr>
              <w:t> </w:t>
            </w:r>
          </w:p>
        </w:tc>
      </w:tr>
    </w:tbl>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t>Značajno je naglasiti da propisane ophodnje treba smatrati samo jednim od elemenata neophodnih za odluku o tome kada su u konkretnoj sastojini postignuti postavljeni ciljevi gazdovanja. Ovo utoliko pre što je postizanje jednog od osnovnih ciljeva-normalan razmer dobnih razreda nemoguće postići bez intervencije i u nižim dobnim razredima.</w:t>
      </w: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r>
      <w:bookmarkStart w:id="190" w:name="_Toc86563802"/>
      <w:bookmarkStart w:id="191" w:name="_Toc86565169"/>
      <w:r w:rsidRPr="000E7B90">
        <w:rPr>
          <w:rFonts w:ascii="Times New Roman" w:hAnsi="Times New Roman"/>
          <w:szCs w:val="24"/>
          <w:lang w:val="nb-NO"/>
        </w:rPr>
        <w:tab/>
      </w:r>
      <w:r w:rsidRPr="000E7B90">
        <w:rPr>
          <w:rFonts w:ascii="Times New Roman" w:hAnsi="Times New Roman"/>
          <w:szCs w:val="24"/>
          <w:lang w:val="nb-NO"/>
        </w:rPr>
        <w:tab/>
      </w:r>
    </w:p>
    <w:p w:rsidR="00BB35DB" w:rsidRPr="000E7B90" w:rsidRDefault="00BB35DB" w:rsidP="00BB35DB">
      <w:pPr>
        <w:jc w:val="both"/>
        <w:rPr>
          <w:rFonts w:ascii="Times New Roman" w:hAnsi="Times New Roman"/>
          <w:b/>
          <w:szCs w:val="24"/>
          <w:u w:val="single"/>
          <w:lang w:val="nb-NO"/>
        </w:rPr>
      </w:pPr>
      <w:r w:rsidRPr="000E7B90">
        <w:rPr>
          <w:rFonts w:ascii="Times New Roman" w:hAnsi="Times New Roman"/>
          <w:szCs w:val="24"/>
          <w:lang w:val="nb-NO"/>
        </w:rPr>
        <w:tab/>
      </w:r>
      <w:r w:rsidRPr="000E7B90">
        <w:rPr>
          <w:rFonts w:ascii="Times New Roman" w:hAnsi="Times New Roman"/>
          <w:szCs w:val="24"/>
          <w:lang w:val="nb-NO"/>
        </w:rPr>
        <w:tab/>
      </w:r>
      <w:r w:rsidRPr="000E7B90">
        <w:rPr>
          <w:rFonts w:ascii="Times New Roman" w:hAnsi="Times New Roman"/>
          <w:szCs w:val="24"/>
          <w:lang w:val="nb-NO"/>
        </w:rPr>
        <w:tab/>
      </w:r>
      <w:r w:rsidRPr="000E7B90">
        <w:rPr>
          <w:rFonts w:ascii="Times New Roman" w:hAnsi="Times New Roman"/>
          <w:b/>
          <w:szCs w:val="24"/>
          <w:u w:val="single"/>
          <w:lang w:val="nb-NO"/>
        </w:rPr>
        <w:t>Izbor dužine podmladnog razdoblja</w:t>
      </w:r>
      <w:bookmarkEnd w:id="190"/>
      <w:bookmarkEnd w:id="191"/>
    </w:p>
    <w:p w:rsidR="00BB35DB" w:rsidRPr="000E7B90" w:rsidRDefault="00BB35DB" w:rsidP="00BB35DB">
      <w:pPr>
        <w:tabs>
          <w:tab w:val="center" w:pos="7489"/>
        </w:tabs>
        <w:ind w:left="720"/>
        <w:rPr>
          <w:rFonts w:ascii="Times New Roman" w:hAnsi="Times New Roman"/>
          <w:b/>
          <w:szCs w:val="24"/>
          <w:lang w:val="nb-NO"/>
        </w:rPr>
      </w:pPr>
    </w:p>
    <w:p w:rsidR="00BB35DB" w:rsidRPr="000E7B90" w:rsidRDefault="00BB35DB" w:rsidP="00BB35DB">
      <w:pPr>
        <w:ind w:firstLine="720"/>
        <w:jc w:val="both"/>
        <w:rPr>
          <w:rFonts w:ascii="Times New Roman" w:hAnsi="Times New Roman"/>
          <w:szCs w:val="24"/>
          <w:lang w:val="nb-NO"/>
        </w:rPr>
      </w:pPr>
      <w:r w:rsidRPr="000E7B90">
        <w:rPr>
          <w:rFonts w:ascii="Times New Roman" w:hAnsi="Times New Roman"/>
          <w:szCs w:val="24"/>
          <w:lang w:val="nb-NO"/>
        </w:rPr>
        <w:t>S obzirom na stanje sastojina u pogledu seča obnavljanja (tvrdi lišćari), na biološke osobine vrsta drveća (hrast), napred utvrđeni uzgojni oblik i način obnove sastojina, dužina podmladnog razdoblja za sastojine hrasta lužnjaka iznosi 20 godina.</w:t>
      </w: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t>Danas se primenjuju u pripremi za obnavljanje i u obnavljanju, mehanizovana sredstva (tarup, diskosni plug, tanjirače i dr.), koja skraćuju fazu pripreme zemljišta i terena za obnavljanje u odnosu na ranije primenjivane metode tako da se vreme koje je potebno za izvodjenje predvidjenih sekova u sečama obnove i pošumljavanja svodi na 3-6 godina .</w:t>
      </w: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t>Skupljanje hrastovog semena iz semenskih objekata i njegovo skladištenje u hladnjače, gde se na niskoj temperaturi čuva (zaustavljen je proces klijanja) do momenta unošenja na pripremljenu površinu, omogućava brzo i efikasno pošumljavanje nezavisno od uroda semena na površinama za obnavljanje.</w:t>
      </w: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t>Kombinacijom uroda sastojine na površinama za obnovu i unošenje semena iz semenskih objekata, omogućava se brzo i efikasno pošumljavanje nezavisno od prirode.</w:t>
      </w: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r>
    </w:p>
    <w:p w:rsidR="00BB35DB" w:rsidRPr="000E7B90" w:rsidRDefault="00BB35DB" w:rsidP="00BB35DB">
      <w:pPr>
        <w:ind w:left="1440" w:firstLine="720"/>
        <w:jc w:val="both"/>
        <w:rPr>
          <w:rFonts w:ascii="Times New Roman" w:hAnsi="Times New Roman"/>
          <w:b/>
          <w:szCs w:val="24"/>
          <w:u w:val="single"/>
          <w:lang w:val="nb-NO"/>
        </w:rPr>
      </w:pPr>
      <w:bookmarkStart w:id="192" w:name="_Toc86563803"/>
      <w:bookmarkStart w:id="193" w:name="_Toc86565170"/>
      <w:r w:rsidRPr="000E7B90">
        <w:rPr>
          <w:rFonts w:ascii="Times New Roman" w:hAnsi="Times New Roman"/>
          <w:b/>
          <w:szCs w:val="24"/>
          <w:u w:val="single"/>
          <w:lang w:val="nb-NO"/>
        </w:rPr>
        <w:t>Trajanje  rekonstrukcionog razdoblja</w:t>
      </w:r>
      <w:bookmarkEnd w:id="192"/>
      <w:bookmarkEnd w:id="193"/>
    </w:p>
    <w:p w:rsidR="00BB35DB" w:rsidRPr="000E7B90" w:rsidRDefault="00BB35DB" w:rsidP="00BB35DB">
      <w:pPr>
        <w:rPr>
          <w:rFonts w:ascii="Times New Roman" w:hAnsi="Times New Roman"/>
          <w:szCs w:val="24"/>
          <w:lang w:val="nb-NO"/>
        </w:rPr>
      </w:pPr>
    </w:p>
    <w:p w:rsidR="00BB35DB" w:rsidRPr="000E7B90" w:rsidRDefault="00BB35DB" w:rsidP="00BB35DB">
      <w:pPr>
        <w:pStyle w:val="BodyText"/>
        <w:jc w:val="both"/>
        <w:rPr>
          <w:rFonts w:ascii="Times New Roman" w:hAnsi="Times New Roman"/>
          <w:b w:val="0"/>
          <w:bCs/>
          <w:szCs w:val="24"/>
          <w:lang w:val="nb-NO"/>
        </w:rPr>
      </w:pPr>
      <w:r w:rsidRPr="000E7B90">
        <w:rPr>
          <w:rFonts w:ascii="Times New Roman" w:hAnsi="Times New Roman"/>
          <w:b w:val="0"/>
          <w:bCs/>
          <w:szCs w:val="24"/>
          <w:lang w:val="nb-NO"/>
        </w:rPr>
        <w:tab/>
        <w:t>S obzirom da je i u narednom periodu propisan visoki uzgojni oblik trebalo bi izvršiti  rekonstrukciju dela pogrešno obnovljenih sastojina.</w:t>
      </w: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ab/>
        <w:t>Obim ovih radova u odnosu na redovne planove obnove nije veliki, ali iziskuje dodatna materijalna i finansijska ulaganja. Na osnovu obima dodatnih radova i materijalno finansijske situacije određuje se period od 20 godina za izvršenje ovih radova.</w:t>
      </w:r>
    </w:p>
    <w:p w:rsidR="00BB35DB" w:rsidRPr="000E7B90" w:rsidRDefault="00BB35DB" w:rsidP="00BB35DB">
      <w:pPr>
        <w:rPr>
          <w:lang w:val="sr-Latn-CS"/>
        </w:rPr>
      </w:pPr>
    </w:p>
    <w:p w:rsidR="00293610" w:rsidRPr="000E7B90" w:rsidRDefault="00293610" w:rsidP="00612851">
      <w:pPr>
        <w:pStyle w:val="Heading3"/>
        <w:rPr>
          <w:color w:val="auto"/>
        </w:rPr>
      </w:pPr>
      <w:bookmarkStart w:id="194" w:name="_Toc20309687"/>
      <w:r w:rsidRPr="000E7B90">
        <w:rPr>
          <w:color w:val="auto"/>
        </w:rPr>
        <w:t>Tehničko - organizacione mere</w:t>
      </w:r>
      <w:bookmarkEnd w:id="194"/>
    </w:p>
    <w:p w:rsidR="00BB35DB" w:rsidRPr="000E7B90" w:rsidRDefault="00BB35DB" w:rsidP="00BB35DB">
      <w:pPr>
        <w:rPr>
          <w:lang w:val="sr-Latn-CS"/>
        </w:rPr>
      </w:pPr>
    </w:p>
    <w:p w:rsidR="00BB35DB" w:rsidRPr="000E7B90" w:rsidRDefault="00BB35DB" w:rsidP="00BB35DB">
      <w:pPr>
        <w:ind w:left="720"/>
        <w:jc w:val="both"/>
        <w:rPr>
          <w:rFonts w:ascii="Times New Roman" w:hAnsi="Times New Roman"/>
          <w:szCs w:val="24"/>
          <w:lang w:val="nb-NO"/>
        </w:rPr>
      </w:pPr>
      <w:r w:rsidRPr="000E7B90">
        <w:rPr>
          <w:rFonts w:ascii="Times New Roman" w:hAnsi="Times New Roman"/>
          <w:szCs w:val="24"/>
          <w:lang w:val="nb-NO"/>
        </w:rPr>
        <w:t>Radi obezbedjenja uslova za ostvarivanje posebnih ( proizvodnih ciljeva) nužno je raditi na postizanju sledećih</w:t>
      </w:r>
    </w:p>
    <w:p w:rsidR="00BB35DB" w:rsidRPr="000E7B90" w:rsidRDefault="00BB35DB" w:rsidP="00BB35DB">
      <w:pPr>
        <w:jc w:val="both"/>
        <w:rPr>
          <w:rFonts w:ascii="Times New Roman" w:hAnsi="Times New Roman"/>
          <w:szCs w:val="24"/>
          <w:lang w:val="nb-NO"/>
        </w:rPr>
      </w:pPr>
      <w:r w:rsidRPr="000E7B90">
        <w:rPr>
          <w:rFonts w:ascii="Times New Roman" w:hAnsi="Times New Roman"/>
          <w:szCs w:val="24"/>
          <w:lang w:val="nb-NO"/>
        </w:rPr>
        <w:t>tehničko – organizacionih  mera:</w:t>
      </w:r>
    </w:p>
    <w:p w:rsidR="00BB35DB" w:rsidRPr="000E7B90" w:rsidRDefault="00BB35DB" w:rsidP="005C76B6">
      <w:pPr>
        <w:numPr>
          <w:ilvl w:val="0"/>
          <w:numId w:val="11"/>
        </w:numPr>
        <w:jc w:val="both"/>
        <w:rPr>
          <w:rFonts w:ascii="Times New Roman" w:hAnsi="Times New Roman"/>
          <w:szCs w:val="24"/>
          <w:lang w:val="de-DE"/>
        </w:rPr>
      </w:pPr>
      <w:r w:rsidRPr="000E7B90">
        <w:rPr>
          <w:rFonts w:ascii="Times New Roman" w:hAnsi="Times New Roman"/>
          <w:szCs w:val="24"/>
          <w:lang w:val="de-DE"/>
        </w:rPr>
        <w:t>Postizanje optimalne otvorenosti gazdinske jedinice,</w:t>
      </w:r>
    </w:p>
    <w:p w:rsidR="00BB35DB" w:rsidRPr="000E7B90" w:rsidRDefault="00BB35DB" w:rsidP="005C76B6">
      <w:pPr>
        <w:numPr>
          <w:ilvl w:val="0"/>
          <w:numId w:val="11"/>
        </w:numPr>
        <w:jc w:val="both"/>
        <w:rPr>
          <w:rFonts w:ascii="Times New Roman" w:hAnsi="Times New Roman"/>
          <w:szCs w:val="24"/>
          <w:lang w:val="de-DE"/>
        </w:rPr>
      </w:pPr>
      <w:r w:rsidRPr="000E7B90">
        <w:rPr>
          <w:rFonts w:ascii="Times New Roman" w:hAnsi="Times New Roman"/>
          <w:szCs w:val="24"/>
          <w:lang w:val="de-DE"/>
        </w:rPr>
        <w:t>Održavanje saobraćajnica i drugih objekata,</w:t>
      </w:r>
    </w:p>
    <w:p w:rsidR="00BB35DB" w:rsidRPr="000E7B90" w:rsidRDefault="00BB35DB" w:rsidP="005C76B6">
      <w:pPr>
        <w:numPr>
          <w:ilvl w:val="0"/>
          <w:numId w:val="11"/>
        </w:numPr>
        <w:jc w:val="both"/>
        <w:rPr>
          <w:rFonts w:ascii="Times New Roman" w:hAnsi="Times New Roman"/>
          <w:szCs w:val="24"/>
          <w:lang w:val="de-DE"/>
        </w:rPr>
      </w:pPr>
      <w:r w:rsidRPr="000E7B90">
        <w:rPr>
          <w:rFonts w:ascii="Times New Roman" w:hAnsi="Times New Roman"/>
          <w:szCs w:val="24"/>
          <w:lang w:val="de-DE"/>
        </w:rPr>
        <w:t>Uvodjenje racionalnih tehničkih postupaka i efikasnije organizovanje rada,</w:t>
      </w:r>
    </w:p>
    <w:p w:rsidR="00BB35DB" w:rsidRPr="000E7B90" w:rsidRDefault="00BB35DB" w:rsidP="005C76B6">
      <w:pPr>
        <w:numPr>
          <w:ilvl w:val="0"/>
          <w:numId w:val="11"/>
        </w:numPr>
        <w:jc w:val="both"/>
        <w:rPr>
          <w:rFonts w:ascii="Times New Roman" w:hAnsi="Times New Roman"/>
          <w:szCs w:val="24"/>
          <w:lang w:val="de-DE"/>
        </w:rPr>
      </w:pPr>
      <w:r w:rsidRPr="000E7B90">
        <w:rPr>
          <w:rFonts w:ascii="Times New Roman" w:hAnsi="Times New Roman"/>
          <w:szCs w:val="24"/>
          <w:lang w:val="de-DE"/>
        </w:rPr>
        <w:t>Stručno osposobljavanje i usavršavanje kadrova.</w:t>
      </w:r>
    </w:p>
    <w:p w:rsidR="00BB35DB" w:rsidRPr="000E7B90" w:rsidRDefault="00BB35DB" w:rsidP="00BB35DB">
      <w:pPr>
        <w:ind w:firstLine="720"/>
        <w:jc w:val="both"/>
        <w:rPr>
          <w:rFonts w:ascii="Times New Roman" w:hAnsi="Times New Roman"/>
          <w:szCs w:val="24"/>
          <w:lang w:val="pl-PL"/>
        </w:rPr>
      </w:pPr>
      <w:r w:rsidRPr="000E7B90">
        <w:rPr>
          <w:rFonts w:ascii="Times New Roman" w:hAnsi="Times New Roman"/>
          <w:szCs w:val="24"/>
          <w:lang w:val="pl-PL"/>
        </w:rPr>
        <w:t>Sve nabrojane  mere po svom karakteru su dugoročne.</w:t>
      </w:r>
    </w:p>
    <w:p w:rsidR="00BB35DB" w:rsidRPr="000E7B90" w:rsidRDefault="00BB35DB" w:rsidP="00BB35DB">
      <w:pPr>
        <w:rPr>
          <w:lang w:val="sr-Latn-CS"/>
        </w:rPr>
      </w:pPr>
    </w:p>
    <w:p w:rsidR="002871AF" w:rsidRPr="000E7B90" w:rsidRDefault="00855A8C" w:rsidP="00BB35DB">
      <w:pPr>
        <w:rPr>
          <w:lang w:val="sr-Latn-CS"/>
        </w:rPr>
      </w:pPr>
      <w:r w:rsidRPr="000E7B90">
        <w:rPr>
          <w:lang w:val="sr-Latn-CS"/>
        </w:rPr>
        <w:br w:type="page"/>
      </w:r>
    </w:p>
    <w:p w:rsidR="00A00F25" w:rsidRPr="000E7B90" w:rsidRDefault="00293610" w:rsidP="00FE7007">
      <w:pPr>
        <w:pStyle w:val="Heading1"/>
        <w:rPr>
          <w:lang w:val="de-DE"/>
        </w:rPr>
      </w:pPr>
      <w:bookmarkStart w:id="195" w:name="_Toc316643168"/>
      <w:bookmarkStart w:id="196" w:name="_Toc316643362"/>
      <w:bookmarkStart w:id="197" w:name="_Toc316643512"/>
      <w:bookmarkStart w:id="198" w:name="_Toc316643663"/>
      <w:bookmarkStart w:id="199" w:name="_Toc316643957"/>
      <w:bookmarkStart w:id="200" w:name="_Toc353444732"/>
      <w:bookmarkStart w:id="201" w:name="_Toc423069320"/>
      <w:bookmarkStart w:id="202" w:name="_Toc423327478"/>
      <w:bookmarkStart w:id="203" w:name="_Toc424038448"/>
      <w:bookmarkStart w:id="204" w:name="_Toc425335965"/>
      <w:bookmarkStart w:id="205" w:name="_Toc433019775"/>
      <w:bookmarkStart w:id="206" w:name="_Toc467761785"/>
      <w:bookmarkStart w:id="207" w:name="_Toc468947117"/>
      <w:bookmarkStart w:id="208" w:name="_Toc477870172"/>
      <w:bookmarkStart w:id="209" w:name="_Toc488399822"/>
      <w:bookmarkStart w:id="210" w:name="_Toc20309688"/>
      <w:bookmarkStart w:id="211" w:name="_Toc86563794"/>
      <w:bookmarkStart w:id="212" w:name="_Toc86565161"/>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0E7B90">
        <w:rPr>
          <w:lang w:val="de-DE"/>
        </w:rPr>
        <w:lastRenderedPageBreak/>
        <w:t>PLANOVI GAZDOVANJA ŠUMAMA</w:t>
      </w:r>
      <w:bookmarkEnd w:id="210"/>
    </w:p>
    <w:p w:rsidR="002871AF" w:rsidRPr="000E7B90" w:rsidRDefault="002871AF" w:rsidP="002871AF">
      <w:pPr>
        <w:rPr>
          <w:lang w:val="de-DE"/>
        </w:rPr>
      </w:pPr>
    </w:p>
    <w:p w:rsidR="00A00F25" w:rsidRPr="000E7B90" w:rsidRDefault="00293610" w:rsidP="00D0483A">
      <w:pPr>
        <w:pStyle w:val="Heading2"/>
      </w:pPr>
      <w:bookmarkStart w:id="213" w:name="_Toc316643169"/>
      <w:bookmarkStart w:id="214" w:name="_Toc316643363"/>
      <w:bookmarkStart w:id="215" w:name="_Toc316643513"/>
      <w:bookmarkStart w:id="216" w:name="_Toc316643664"/>
      <w:bookmarkStart w:id="217" w:name="_Toc316643958"/>
      <w:bookmarkStart w:id="218" w:name="_Toc353444733"/>
      <w:bookmarkStart w:id="219" w:name="_Toc423069321"/>
      <w:bookmarkStart w:id="220" w:name="_Toc423327479"/>
      <w:bookmarkStart w:id="221" w:name="_Toc424038449"/>
      <w:bookmarkStart w:id="222" w:name="_Toc425335966"/>
      <w:bookmarkStart w:id="223" w:name="_Toc433019776"/>
      <w:bookmarkStart w:id="224" w:name="_Toc467761786"/>
      <w:bookmarkStart w:id="225" w:name="_Toc468947118"/>
      <w:bookmarkStart w:id="226" w:name="_Toc477870173"/>
      <w:bookmarkStart w:id="227" w:name="_Toc488399823"/>
      <w:bookmarkStart w:id="228" w:name="_Toc20309689"/>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0E7B90">
        <w:t>PLAN GAJENJA ŠUMA</w:t>
      </w:r>
      <w:bookmarkEnd w:id="228"/>
    </w:p>
    <w:p w:rsidR="002871AF" w:rsidRPr="000E7B90" w:rsidRDefault="002871AF" w:rsidP="002871AF">
      <w:pPr>
        <w:rPr>
          <w:lang w:val="de-DE"/>
        </w:rPr>
      </w:pPr>
    </w:p>
    <w:p w:rsidR="002871AF" w:rsidRPr="000E7B90" w:rsidRDefault="002871AF" w:rsidP="002871AF">
      <w:pPr>
        <w:pStyle w:val="BodyTextIndent3"/>
        <w:ind w:left="0"/>
        <w:rPr>
          <w:rFonts w:ascii="Times New Roman" w:hAnsi="Times New Roman"/>
          <w:szCs w:val="24"/>
          <w:lang w:val="de-DE"/>
        </w:rPr>
      </w:pPr>
      <w:r w:rsidRPr="000E7B90">
        <w:rPr>
          <w:rFonts w:ascii="Times New Roman" w:hAnsi="Times New Roman"/>
          <w:szCs w:val="24"/>
          <w:lang w:val="de-DE"/>
        </w:rPr>
        <w:t>Osnovne koncepcije plana gajenja šuma, pa shodno tome i vrsta i obim šumsko-uzgojnih radova, temelje se prvenstveno na sledećim odredbama:</w:t>
      </w:r>
    </w:p>
    <w:p w:rsidR="002871AF" w:rsidRPr="000E7B90" w:rsidRDefault="002871AF" w:rsidP="00E34B26">
      <w:pPr>
        <w:pStyle w:val="ListParagraph"/>
        <w:numPr>
          <w:ilvl w:val="0"/>
          <w:numId w:val="33"/>
        </w:numPr>
        <w:jc w:val="both"/>
        <w:rPr>
          <w:rFonts w:ascii="Times New Roman" w:hAnsi="Times New Roman"/>
          <w:szCs w:val="24"/>
          <w:lang w:val="de-DE"/>
        </w:rPr>
      </w:pPr>
      <w:r w:rsidRPr="000E7B90">
        <w:rPr>
          <w:rFonts w:ascii="Times New Roman" w:hAnsi="Times New Roman"/>
          <w:szCs w:val="24"/>
          <w:lang w:val="de-DE"/>
        </w:rPr>
        <w:t>postojećim proizvodnim potencijalima šumskih staništa,</w:t>
      </w:r>
    </w:p>
    <w:p w:rsidR="002871AF" w:rsidRPr="000E7B90" w:rsidRDefault="002871AF" w:rsidP="00E34B26">
      <w:pPr>
        <w:pStyle w:val="ListParagraph"/>
        <w:numPr>
          <w:ilvl w:val="0"/>
          <w:numId w:val="33"/>
        </w:numPr>
        <w:jc w:val="both"/>
        <w:rPr>
          <w:rFonts w:ascii="Times New Roman" w:hAnsi="Times New Roman"/>
          <w:szCs w:val="24"/>
          <w:lang w:val="de-DE"/>
        </w:rPr>
      </w:pPr>
      <w:r w:rsidRPr="000E7B90">
        <w:rPr>
          <w:rFonts w:ascii="Times New Roman" w:hAnsi="Times New Roman"/>
          <w:szCs w:val="24"/>
          <w:lang w:val="de-DE"/>
        </w:rPr>
        <w:t>usaglašavanju potreba uzgoja i nege šuma sa potrebama namene,</w:t>
      </w:r>
    </w:p>
    <w:p w:rsidR="002871AF" w:rsidRPr="000E7B90" w:rsidRDefault="002871AF" w:rsidP="00E34B26">
      <w:pPr>
        <w:pStyle w:val="ListParagraph"/>
        <w:numPr>
          <w:ilvl w:val="0"/>
          <w:numId w:val="33"/>
        </w:numPr>
        <w:jc w:val="both"/>
        <w:rPr>
          <w:rFonts w:ascii="Times New Roman" w:hAnsi="Times New Roman"/>
          <w:szCs w:val="24"/>
          <w:lang w:val="de-DE"/>
        </w:rPr>
      </w:pPr>
      <w:r w:rsidRPr="000E7B90">
        <w:rPr>
          <w:rFonts w:ascii="Times New Roman" w:hAnsi="Times New Roman"/>
          <w:szCs w:val="24"/>
          <w:lang w:val="de-DE"/>
        </w:rPr>
        <w:t>stanjem šuma i potrebnim uzgojnim merama, naročito onih hitnog karaktera, kojima se zatečeno stanje može efikasno poboljšati,</w:t>
      </w:r>
    </w:p>
    <w:p w:rsidR="002871AF" w:rsidRPr="000E7B90" w:rsidRDefault="002871AF" w:rsidP="00E34B26">
      <w:pPr>
        <w:pStyle w:val="ListParagraph"/>
        <w:numPr>
          <w:ilvl w:val="0"/>
          <w:numId w:val="33"/>
        </w:numPr>
        <w:jc w:val="both"/>
        <w:rPr>
          <w:rFonts w:ascii="Times New Roman" w:hAnsi="Times New Roman"/>
          <w:szCs w:val="24"/>
        </w:rPr>
      </w:pPr>
      <w:r w:rsidRPr="000E7B90">
        <w:rPr>
          <w:rFonts w:ascii="Times New Roman" w:hAnsi="Times New Roman"/>
          <w:szCs w:val="24"/>
        </w:rPr>
        <w:t>postavljenim ciljevima gazdovanja,</w:t>
      </w:r>
    </w:p>
    <w:p w:rsidR="002871AF" w:rsidRPr="000E7B90" w:rsidRDefault="002871AF" w:rsidP="00E34B26">
      <w:pPr>
        <w:pStyle w:val="ListParagraph"/>
        <w:numPr>
          <w:ilvl w:val="0"/>
          <w:numId w:val="33"/>
        </w:numPr>
        <w:jc w:val="both"/>
        <w:rPr>
          <w:rFonts w:ascii="Times New Roman" w:hAnsi="Times New Roman"/>
          <w:szCs w:val="24"/>
          <w:lang w:val="de-DE"/>
        </w:rPr>
      </w:pPr>
      <w:r w:rsidRPr="000E7B90">
        <w:rPr>
          <w:rFonts w:ascii="Times New Roman" w:hAnsi="Times New Roman"/>
          <w:szCs w:val="24"/>
          <w:lang w:val="de-DE"/>
        </w:rPr>
        <w:t>potrebe u drvetu lokalne prerađivačke industrije,</w:t>
      </w:r>
    </w:p>
    <w:p w:rsidR="002871AF" w:rsidRPr="000E7B90" w:rsidRDefault="002871AF" w:rsidP="00E34B26">
      <w:pPr>
        <w:pStyle w:val="ListParagraph"/>
        <w:numPr>
          <w:ilvl w:val="0"/>
          <w:numId w:val="33"/>
        </w:numPr>
        <w:jc w:val="both"/>
        <w:rPr>
          <w:rFonts w:ascii="Times New Roman" w:hAnsi="Times New Roman"/>
          <w:szCs w:val="24"/>
          <w:lang w:val="de-DE"/>
        </w:rPr>
      </w:pPr>
      <w:r w:rsidRPr="000E7B90">
        <w:rPr>
          <w:rFonts w:ascii="Times New Roman" w:hAnsi="Times New Roman"/>
          <w:szCs w:val="24"/>
          <w:lang w:val="de-DE"/>
        </w:rPr>
        <w:t>realnim mogućnostima (finansijsko-tehničkim kadrovskim i dr.) šumskog gazdinstva,</w:t>
      </w:r>
    </w:p>
    <w:p w:rsidR="002871AF" w:rsidRPr="000E7B90" w:rsidRDefault="004E2E0E" w:rsidP="00E34B26">
      <w:pPr>
        <w:pStyle w:val="ListParagraph"/>
        <w:numPr>
          <w:ilvl w:val="0"/>
          <w:numId w:val="33"/>
        </w:numPr>
        <w:jc w:val="both"/>
        <w:rPr>
          <w:rFonts w:ascii="Times New Roman" w:hAnsi="Times New Roman"/>
          <w:szCs w:val="24"/>
          <w:lang w:val="de-DE"/>
        </w:rPr>
      </w:pPr>
      <w:r w:rsidRPr="000E7B90">
        <w:rPr>
          <w:rFonts w:ascii="Times New Roman" w:hAnsi="Times New Roman"/>
          <w:szCs w:val="24"/>
          <w:lang w:val="de-DE"/>
        </w:rPr>
        <w:t>očekivanog finansijskog</w:t>
      </w:r>
      <w:r w:rsidR="002871AF" w:rsidRPr="000E7B90">
        <w:rPr>
          <w:rFonts w:ascii="Times New Roman" w:hAnsi="Times New Roman"/>
          <w:szCs w:val="24"/>
          <w:lang w:val="de-DE"/>
        </w:rPr>
        <w:t xml:space="preserve"> </w:t>
      </w:r>
      <w:r w:rsidRPr="000E7B90">
        <w:rPr>
          <w:rFonts w:ascii="Times New Roman" w:hAnsi="Times New Roman"/>
          <w:szCs w:val="24"/>
          <w:lang w:val="de-DE"/>
        </w:rPr>
        <w:t>učešća</w:t>
      </w:r>
      <w:r w:rsidR="002871AF" w:rsidRPr="000E7B90">
        <w:rPr>
          <w:rFonts w:ascii="Times New Roman" w:hAnsi="Times New Roman"/>
          <w:szCs w:val="24"/>
          <w:lang w:val="de-DE"/>
        </w:rPr>
        <w:t xml:space="preserve"> iz </w:t>
      </w:r>
      <w:r w:rsidR="002871AF" w:rsidRPr="000E7B90">
        <w:rPr>
          <w:rFonts w:ascii="Times New Roman" w:hAnsi="Times New Roman"/>
          <w:lang w:val="sr-Latn-CS"/>
        </w:rPr>
        <w:t>Budžetskog fonda za šume autonomne pokrajine</w:t>
      </w:r>
      <w:r w:rsidR="00C441BC" w:rsidRPr="000E7B90">
        <w:rPr>
          <w:rFonts w:ascii="Times New Roman" w:hAnsi="Times New Roman"/>
          <w:lang w:val="sr-Latn-CS"/>
        </w:rPr>
        <w:t xml:space="preserve"> </w:t>
      </w:r>
      <w:r w:rsidR="002871AF" w:rsidRPr="000E7B90">
        <w:rPr>
          <w:rFonts w:ascii="Times New Roman" w:hAnsi="Times New Roman"/>
          <w:szCs w:val="24"/>
          <w:lang w:val="nb-NO"/>
        </w:rPr>
        <w:t>Vojvodine</w:t>
      </w:r>
      <w:r w:rsidR="002871AF" w:rsidRPr="000E7B90">
        <w:rPr>
          <w:rFonts w:ascii="Times New Roman" w:hAnsi="Times New Roman"/>
          <w:szCs w:val="24"/>
          <w:lang w:val="de-DE"/>
        </w:rPr>
        <w:t>.</w:t>
      </w:r>
    </w:p>
    <w:p w:rsidR="002871AF" w:rsidRPr="000E7B90" w:rsidRDefault="002871AF" w:rsidP="002871AF">
      <w:pPr>
        <w:ind w:firstLine="720"/>
        <w:jc w:val="both"/>
        <w:rPr>
          <w:rFonts w:ascii="Times New Roman" w:hAnsi="Times New Roman"/>
          <w:szCs w:val="24"/>
          <w:lang w:val="de-DE"/>
        </w:rPr>
      </w:pPr>
      <w:r w:rsidRPr="000E7B90">
        <w:rPr>
          <w:rFonts w:ascii="Times New Roman" w:hAnsi="Times New Roman"/>
          <w:szCs w:val="24"/>
          <w:lang w:val="de-DE"/>
        </w:rPr>
        <w:t>Težište radova se stavlja na održavanje i negu šuma, šumskih kultura i zasada, a dinamička obnova šuma se usklađuje sa trajnošću prinosa. Orijentacija je prvenstveno na prirodnom podmlađivanju šuma, uz veštačko kompletiranje prirodnog podmlatka.</w:t>
      </w:r>
    </w:p>
    <w:p w:rsidR="002871AF" w:rsidRPr="000E7B90" w:rsidRDefault="002871AF" w:rsidP="002871AF">
      <w:pPr>
        <w:ind w:firstLine="720"/>
        <w:jc w:val="both"/>
        <w:rPr>
          <w:rFonts w:ascii="Times New Roman" w:hAnsi="Times New Roman"/>
          <w:szCs w:val="24"/>
          <w:lang w:val="de-DE"/>
        </w:rPr>
      </w:pPr>
    </w:p>
    <w:p w:rsidR="002871AF" w:rsidRPr="000E7B90" w:rsidRDefault="002871AF" w:rsidP="002871AF">
      <w:pPr>
        <w:ind w:firstLine="720"/>
        <w:jc w:val="both"/>
        <w:rPr>
          <w:rFonts w:ascii="Times New Roman" w:hAnsi="Times New Roman"/>
          <w:b/>
          <w:szCs w:val="24"/>
          <w:lang w:val="nb-NO"/>
        </w:rPr>
      </w:pPr>
      <w:r w:rsidRPr="000E7B90">
        <w:rPr>
          <w:rFonts w:ascii="Times New Roman" w:hAnsi="Times New Roman"/>
          <w:b/>
          <w:szCs w:val="24"/>
          <w:lang w:val="nb-NO"/>
        </w:rPr>
        <w:t>Plan gajenja šuma se prikazuje u dve komponente:</w:t>
      </w:r>
    </w:p>
    <w:p w:rsidR="002871AF" w:rsidRPr="000E7B90" w:rsidRDefault="002871AF" w:rsidP="002871AF">
      <w:pPr>
        <w:ind w:firstLine="720"/>
        <w:jc w:val="both"/>
        <w:rPr>
          <w:rFonts w:ascii="Times New Roman" w:hAnsi="Times New Roman"/>
          <w:szCs w:val="24"/>
          <w:lang w:val="nb-NO"/>
        </w:rPr>
      </w:pPr>
    </w:p>
    <w:p w:rsidR="002871AF" w:rsidRPr="000E7B90" w:rsidRDefault="002871AF" w:rsidP="005C76B6">
      <w:pPr>
        <w:numPr>
          <w:ilvl w:val="0"/>
          <w:numId w:val="8"/>
        </w:numPr>
        <w:jc w:val="both"/>
        <w:rPr>
          <w:rFonts w:ascii="Times New Roman" w:hAnsi="Times New Roman"/>
          <w:szCs w:val="24"/>
          <w:lang w:val="nb-NO"/>
        </w:rPr>
      </w:pPr>
      <w:r w:rsidRPr="000E7B90">
        <w:rPr>
          <w:rFonts w:ascii="Times New Roman" w:hAnsi="Times New Roman"/>
          <w:szCs w:val="24"/>
          <w:lang w:val="nb-NO"/>
        </w:rPr>
        <w:t>Redovno održavanje proste reprodukcije (nega i obnova) šuma primenom uzgojnih mera koje omogućuju najbolje korišćenje proizvodnih mogućnosti staništa,</w:t>
      </w:r>
    </w:p>
    <w:p w:rsidR="002871AF" w:rsidRPr="000E7B90" w:rsidRDefault="002871AF" w:rsidP="005C76B6">
      <w:pPr>
        <w:numPr>
          <w:ilvl w:val="0"/>
          <w:numId w:val="8"/>
        </w:numPr>
        <w:jc w:val="both"/>
        <w:rPr>
          <w:rFonts w:ascii="Times New Roman" w:hAnsi="Times New Roman"/>
          <w:szCs w:val="24"/>
          <w:lang w:val="nb-NO"/>
        </w:rPr>
      </w:pPr>
      <w:r w:rsidRPr="000E7B90">
        <w:rPr>
          <w:rFonts w:ascii="Times New Roman" w:hAnsi="Times New Roman"/>
          <w:szCs w:val="24"/>
          <w:lang w:val="nb-NO"/>
        </w:rPr>
        <w:t>Podizanje novih i melioracija degradiranih šuma - proširena reprodukcija.</w:t>
      </w:r>
    </w:p>
    <w:p w:rsidR="002871AF" w:rsidRPr="000E7B90" w:rsidRDefault="002871AF" w:rsidP="002871AF">
      <w:pPr>
        <w:ind w:firstLine="720"/>
        <w:jc w:val="both"/>
        <w:rPr>
          <w:rFonts w:ascii="Times New Roman" w:hAnsi="Times New Roman"/>
          <w:szCs w:val="24"/>
          <w:lang w:val="nb-NO"/>
        </w:rPr>
      </w:pPr>
      <w:r w:rsidRPr="000E7B90">
        <w:rPr>
          <w:rFonts w:ascii="Times New Roman" w:hAnsi="Times New Roman"/>
          <w:szCs w:val="24"/>
          <w:lang w:val="nb-NO"/>
        </w:rPr>
        <w:t xml:space="preserve">Prvi deo plana (prosta reprodukcija) je obavezan i finansira se iz sopstvenih finansijskih sredstava za reprodukciju šuma šumskog gazdinstva.  </w:t>
      </w:r>
    </w:p>
    <w:p w:rsidR="002871AF" w:rsidRPr="000E7B90" w:rsidRDefault="002871AF" w:rsidP="002871AF">
      <w:pPr>
        <w:ind w:firstLine="360"/>
        <w:jc w:val="both"/>
        <w:rPr>
          <w:rFonts w:ascii="Times New Roman" w:hAnsi="Times New Roman"/>
          <w:szCs w:val="24"/>
          <w:lang w:val="nb-NO"/>
        </w:rPr>
      </w:pPr>
      <w:r w:rsidRPr="000E7B90">
        <w:rPr>
          <w:rFonts w:ascii="Times New Roman" w:hAnsi="Times New Roman"/>
          <w:szCs w:val="24"/>
          <w:lang w:val="nb-NO"/>
        </w:rPr>
        <w:tab/>
        <w:t xml:space="preserve"> Izvršenje radova u proširenoj reprodukciji finansiraće se sredstvima iz </w:t>
      </w:r>
      <w:r w:rsidRPr="000E7B90">
        <w:rPr>
          <w:rFonts w:ascii="Times New Roman" w:hAnsi="Times New Roman"/>
          <w:lang w:val="sr-Latn-CS"/>
        </w:rPr>
        <w:t>Budžetskog fonda za šume autonomne pokrajine</w:t>
      </w:r>
      <w:r w:rsidRPr="000E7B90">
        <w:rPr>
          <w:rFonts w:ascii="Times New Roman" w:hAnsi="Times New Roman"/>
          <w:szCs w:val="24"/>
          <w:lang w:val="nb-NO"/>
        </w:rPr>
        <w:t xml:space="preserve">Vojvodine, a delom i iz sopstvenih izvora. </w:t>
      </w:r>
    </w:p>
    <w:p w:rsidR="002871AF" w:rsidRPr="000E7B90" w:rsidRDefault="002871AF" w:rsidP="002871AF">
      <w:pPr>
        <w:ind w:firstLine="720"/>
        <w:jc w:val="both"/>
        <w:rPr>
          <w:rFonts w:ascii="Times New Roman" w:hAnsi="Times New Roman"/>
          <w:szCs w:val="24"/>
          <w:lang w:val="nb-NO"/>
        </w:rPr>
      </w:pPr>
      <w:r w:rsidRPr="000E7B90">
        <w:rPr>
          <w:rFonts w:ascii="Times New Roman" w:hAnsi="Times New Roman"/>
          <w:szCs w:val="24"/>
          <w:lang w:val="nb-NO"/>
        </w:rPr>
        <w:t xml:space="preserve">Veličina i dinamika potraživanja sredstava iz </w:t>
      </w:r>
      <w:r w:rsidRPr="000E7B90">
        <w:rPr>
          <w:rFonts w:ascii="Times New Roman" w:hAnsi="Times New Roman"/>
          <w:lang w:val="sr-Latn-CS"/>
        </w:rPr>
        <w:t>Budžetskog fonda za šume autonomne pokrajine</w:t>
      </w:r>
      <w:r w:rsidRPr="000E7B90">
        <w:rPr>
          <w:rFonts w:ascii="Times New Roman" w:hAnsi="Times New Roman"/>
          <w:szCs w:val="24"/>
          <w:lang w:val="nb-NO"/>
        </w:rPr>
        <w:t xml:space="preserve">Vojvodine, biće usklađena sa dinamikom izvođenja radova na proširenoj reprodukciji šuma.   </w:t>
      </w:r>
    </w:p>
    <w:p w:rsidR="002871AF" w:rsidRPr="000E7B90" w:rsidRDefault="002871AF" w:rsidP="002871AF">
      <w:pPr>
        <w:rPr>
          <w:lang w:val="nb-NO"/>
        </w:rPr>
      </w:pPr>
    </w:p>
    <w:p w:rsidR="00293610" w:rsidRPr="000E7B90" w:rsidRDefault="00293610" w:rsidP="00612851">
      <w:pPr>
        <w:pStyle w:val="Heading3"/>
        <w:rPr>
          <w:color w:val="auto"/>
        </w:rPr>
      </w:pPr>
      <w:bookmarkStart w:id="229" w:name="_Toc20309690"/>
      <w:r w:rsidRPr="000E7B90">
        <w:rPr>
          <w:color w:val="auto"/>
        </w:rPr>
        <w:t>Plan obnavljanja, podizanja i nege šuma</w:t>
      </w:r>
      <w:bookmarkEnd w:id="229"/>
    </w:p>
    <w:p w:rsidR="002871AF" w:rsidRPr="000E7B90" w:rsidRDefault="002871AF" w:rsidP="002871AF">
      <w:pPr>
        <w:rPr>
          <w:rFonts w:ascii="Times New Roman" w:hAnsi="Times New Roman"/>
          <w:szCs w:val="24"/>
          <w:lang w:val="nb-NO"/>
        </w:rPr>
      </w:pPr>
      <w:r w:rsidRPr="000E7B90">
        <w:rPr>
          <w:rFonts w:ascii="Times New Roman" w:hAnsi="Times New Roman"/>
          <w:szCs w:val="24"/>
          <w:lang w:val="nb-NO"/>
        </w:rPr>
        <w:t>Ukupan prikaz planiranih radova na gajenju je dat u sledećoj tabeli:</w:t>
      </w:r>
    </w:p>
    <w:p w:rsidR="002871AF" w:rsidRPr="000E7B90" w:rsidRDefault="002871AF" w:rsidP="002871AF">
      <w:pPr>
        <w:rPr>
          <w:rFonts w:ascii="Times New Roman" w:hAnsi="Times New Roman"/>
          <w:szCs w:val="24"/>
          <w:lang w:val="nb-NO"/>
        </w:rPr>
      </w:pPr>
    </w:p>
    <w:p w:rsidR="002871AF" w:rsidRPr="000E7B90" w:rsidRDefault="002871AF" w:rsidP="002871AF">
      <w:pPr>
        <w:rPr>
          <w:rFonts w:ascii="Times New Roman" w:hAnsi="Times New Roman"/>
          <w:i/>
          <w:szCs w:val="24"/>
          <w:lang w:val="nb-NO"/>
        </w:rPr>
      </w:pPr>
      <w:r w:rsidRPr="000E7B90">
        <w:rPr>
          <w:rFonts w:ascii="Times New Roman" w:hAnsi="Times New Roman"/>
          <w:szCs w:val="24"/>
          <w:lang w:val="nb-NO"/>
        </w:rPr>
        <w:tab/>
      </w:r>
      <w:r w:rsidRPr="000E7B90">
        <w:rPr>
          <w:rFonts w:ascii="Times New Roman" w:hAnsi="Times New Roman"/>
          <w:i/>
          <w:szCs w:val="24"/>
          <w:lang w:val="nb-NO"/>
        </w:rPr>
        <w:t>Tabela br. 8.1. – Planirani radovi na gajenju šuma</w:t>
      </w:r>
    </w:p>
    <w:p w:rsidR="00582EA7" w:rsidRPr="000E7B90" w:rsidRDefault="00582EA7" w:rsidP="002871AF">
      <w:pPr>
        <w:rPr>
          <w:rFonts w:ascii="Times New Roman" w:hAnsi="Times New Roman"/>
          <w:i/>
          <w:szCs w:val="24"/>
          <w:lang w:val="nb-NO"/>
        </w:rPr>
      </w:pPr>
    </w:p>
    <w:tbl>
      <w:tblPr>
        <w:tblW w:w="12980" w:type="dxa"/>
        <w:tblInd w:w="85" w:type="dxa"/>
        <w:tblLook w:val="04A0"/>
      </w:tblPr>
      <w:tblGrid>
        <w:gridCol w:w="840"/>
        <w:gridCol w:w="4940"/>
        <w:gridCol w:w="1200"/>
        <w:gridCol w:w="1200"/>
        <w:gridCol w:w="1200"/>
        <w:gridCol w:w="1200"/>
        <w:gridCol w:w="1200"/>
        <w:gridCol w:w="1200"/>
      </w:tblGrid>
      <w:tr w:rsidR="00163078" w:rsidRPr="000E7B90" w:rsidTr="00163078">
        <w:trPr>
          <w:trHeight w:val="360"/>
          <w:tblHeader/>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Šifra</w:t>
            </w:r>
          </w:p>
        </w:tc>
        <w:tc>
          <w:tcPr>
            <w:tcW w:w="494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Vid rada</w:t>
            </w:r>
          </w:p>
        </w:tc>
        <w:tc>
          <w:tcPr>
            <w:tcW w:w="2400" w:type="dxa"/>
            <w:gridSpan w:val="2"/>
            <w:tcBorders>
              <w:top w:val="double" w:sz="6" w:space="0" w:color="auto"/>
              <w:left w:val="nil"/>
              <w:bottom w:val="single" w:sz="4" w:space="0" w:color="auto"/>
              <w:right w:val="single" w:sz="4" w:space="0" w:color="auto"/>
            </w:tcBorders>
            <w:shd w:val="clear" w:color="auto" w:fill="auto"/>
            <w:noWrap/>
            <w:vAlign w:val="center"/>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Prosta reprodukcija</w:t>
            </w:r>
          </w:p>
        </w:tc>
        <w:tc>
          <w:tcPr>
            <w:tcW w:w="24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Proširena reprodukcija</w:t>
            </w:r>
          </w:p>
        </w:tc>
        <w:tc>
          <w:tcPr>
            <w:tcW w:w="240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Ukupno</w:t>
            </w:r>
          </w:p>
        </w:tc>
      </w:tr>
      <w:tr w:rsidR="00163078" w:rsidRPr="000E7B90" w:rsidTr="00163078">
        <w:trPr>
          <w:trHeight w:val="6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163078" w:rsidRPr="000E7B90" w:rsidRDefault="00163078" w:rsidP="00163078">
            <w:pPr>
              <w:rPr>
                <w:rFonts w:ascii="Times New Roman" w:hAnsi="Times New Roman"/>
                <w:b/>
                <w:bCs/>
                <w:szCs w:val="24"/>
              </w:rPr>
            </w:pPr>
          </w:p>
        </w:tc>
        <w:tc>
          <w:tcPr>
            <w:tcW w:w="4940" w:type="dxa"/>
            <w:vMerge/>
            <w:tcBorders>
              <w:top w:val="double" w:sz="6" w:space="0" w:color="auto"/>
              <w:left w:val="single" w:sz="4" w:space="0" w:color="auto"/>
              <w:bottom w:val="double" w:sz="6" w:space="0" w:color="000000"/>
              <w:right w:val="single" w:sz="4" w:space="0" w:color="auto"/>
            </w:tcBorders>
            <w:vAlign w:val="center"/>
            <w:hideMark/>
          </w:tcPr>
          <w:p w:rsidR="00163078" w:rsidRPr="000E7B90" w:rsidRDefault="00163078" w:rsidP="00163078">
            <w:pPr>
              <w:rPr>
                <w:rFonts w:ascii="Times New Roman" w:hAnsi="Times New Roman"/>
                <w:b/>
                <w:bCs/>
                <w:szCs w:val="24"/>
              </w:rPr>
            </w:pPr>
          </w:p>
        </w:tc>
        <w:tc>
          <w:tcPr>
            <w:tcW w:w="1200" w:type="dxa"/>
            <w:tcBorders>
              <w:top w:val="nil"/>
              <w:left w:val="nil"/>
              <w:bottom w:val="single" w:sz="4" w:space="0" w:color="auto"/>
              <w:right w:val="single" w:sz="4" w:space="0" w:color="auto"/>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Površina</w:t>
            </w:r>
          </w:p>
        </w:tc>
        <w:tc>
          <w:tcPr>
            <w:tcW w:w="1200" w:type="dxa"/>
            <w:tcBorders>
              <w:top w:val="nil"/>
              <w:left w:val="nil"/>
              <w:bottom w:val="single" w:sz="4" w:space="0" w:color="auto"/>
              <w:right w:val="nil"/>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Radna površina</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 xml:space="preserve">Površina </w:t>
            </w:r>
          </w:p>
        </w:tc>
        <w:tc>
          <w:tcPr>
            <w:tcW w:w="1200" w:type="dxa"/>
            <w:tcBorders>
              <w:top w:val="nil"/>
              <w:left w:val="nil"/>
              <w:bottom w:val="single" w:sz="4" w:space="0" w:color="auto"/>
              <w:right w:val="single" w:sz="4" w:space="0" w:color="auto"/>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 xml:space="preserve">Radna površina </w:t>
            </w:r>
          </w:p>
        </w:tc>
        <w:tc>
          <w:tcPr>
            <w:tcW w:w="1200" w:type="dxa"/>
            <w:tcBorders>
              <w:top w:val="nil"/>
              <w:left w:val="nil"/>
              <w:bottom w:val="single" w:sz="4" w:space="0" w:color="auto"/>
              <w:right w:val="single" w:sz="4" w:space="0" w:color="auto"/>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 xml:space="preserve">Površina </w:t>
            </w:r>
          </w:p>
        </w:tc>
        <w:tc>
          <w:tcPr>
            <w:tcW w:w="1200" w:type="dxa"/>
            <w:tcBorders>
              <w:top w:val="nil"/>
              <w:left w:val="nil"/>
              <w:bottom w:val="single" w:sz="4" w:space="0" w:color="auto"/>
              <w:right w:val="double" w:sz="6" w:space="0" w:color="auto"/>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 xml:space="preserve">Radna površina </w:t>
            </w:r>
          </w:p>
        </w:tc>
      </w:tr>
      <w:tr w:rsidR="00163078" w:rsidRPr="000E7B90" w:rsidTr="00163078">
        <w:trPr>
          <w:trHeight w:val="3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163078" w:rsidRPr="000E7B90" w:rsidRDefault="00163078" w:rsidP="00163078">
            <w:pPr>
              <w:rPr>
                <w:rFonts w:ascii="Times New Roman" w:hAnsi="Times New Roman"/>
                <w:b/>
                <w:bCs/>
                <w:szCs w:val="24"/>
              </w:rPr>
            </w:pPr>
          </w:p>
        </w:tc>
        <w:tc>
          <w:tcPr>
            <w:tcW w:w="4940" w:type="dxa"/>
            <w:vMerge/>
            <w:tcBorders>
              <w:top w:val="double" w:sz="6" w:space="0" w:color="auto"/>
              <w:left w:val="single" w:sz="4" w:space="0" w:color="auto"/>
              <w:bottom w:val="double" w:sz="6" w:space="0" w:color="000000"/>
              <w:right w:val="single" w:sz="4" w:space="0" w:color="auto"/>
            </w:tcBorders>
            <w:vAlign w:val="center"/>
            <w:hideMark/>
          </w:tcPr>
          <w:p w:rsidR="00163078" w:rsidRPr="000E7B90" w:rsidRDefault="00163078" w:rsidP="00163078">
            <w:pPr>
              <w:rPr>
                <w:rFonts w:ascii="Times New Roman" w:hAnsi="Times New Roman"/>
                <w:b/>
                <w:bCs/>
                <w:szCs w:val="24"/>
              </w:rPr>
            </w:pPr>
          </w:p>
        </w:tc>
        <w:tc>
          <w:tcPr>
            <w:tcW w:w="7200" w:type="dxa"/>
            <w:gridSpan w:val="6"/>
            <w:tcBorders>
              <w:top w:val="single" w:sz="4" w:space="0" w:color="auto"/>
              <w:left w:val="nil"/>
              <w:bottom w:val="double" w:sz="6" w:space="0" w:color="auto"/>
              <w:right w:val="double" w:sz="6" w:space="0" w:color="000000"/>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 ha )</w:t>
            </w:r>
          </w:p>
        </w:tc>
      </w:tr>
      <w:tr w:rsidR="00163078" w:rsidRPr="000E7B90" w:rsidTr="00163078">
        <w:trPr>
          <w:trHeight w:val="33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101</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Pripreme za pošumljavanje mekih lišćara</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155,23</w:t>
            </w:r>
          </w:p>
        </w:tc>
        <w:tc>
          <w:tcPr>
            <w:tcW w:w="120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155,23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4,85</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4,85</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160,08</w:t>
            </w:r>
          </w:p>
        </w:tc>
        <w:tc>
          <w:tcPr>
            <w:tcW w:w="120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160,08</w:t>
            </w:r>
          </w:p>
        </w:tc>
      </w:tr>
      <w:tr w:rsidR="00163078" w:rsidRPr="000E7B90" w:rsidTr="0016307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318</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Veštačko pošumljav. topolom plitkom sadnjom</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142,44</w:t>
            </w:r>
          </w:p>
        </w:tc>
        <w:tc>
          <w:tcPr>
            <w:tcW w:w="120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142,44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4,85</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4,85</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147,29</w:t>
            </w:r>
          </w:p>
        </w:tc>
        <w:tc>
          <w:tcPr>
            <w:tcW w:w="120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147,29</w:t>
            </w:r>
          </w:p>
        </w:tc>
      </w:tr>
      <w:tr w:rsidR="00163078" w:rsidRPr="000E7B90" w:rsidTr="0016307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320</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Veštačko pošumljavanje vrbom</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12,79</w:t>
            </w:r>
          </w:p>
        </w:tc>
        <w:tc>
          <w:tcPr>
            <w:tcW w:w="120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12,79</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12,79</w:t>
            </w:r>
          </w:p>
        </w:tc>
        <w:tc>
          <w:tcPr>
            <w:tcW w:w="120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12,79</w:t>
            </w:r>
          </w:p>
        </w:tc>
      </w:tr>
      <w:tr w:rsidR="00163078" w:rsidRPr="000E7B90" w:rsidTr="0016307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335</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Popunjavanje veštački podignutih plantaža</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23,92</w:t>
            </w:r>
          </w:p>
        </w:tc>
        <w:tc>
          <w:tcPr>
            <w:tcW w:w="120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23,92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0,73</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0,73</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24,65</w:t>
            </w:r>
          </w:p>
        </w:tc>
        <w:tc>
          <w:tcPr>
            <w:tcW w:w="120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24,65</w:t>
            </w:r>
          </w:p>
        </w:tc>
      </w:tr>
      <w:tr w:rsidR="00163078" w:rsidRPr="000E7B90" w:rsidTr="0016307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522</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Kresanje grana</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366,81</w:t>
            </w:r>
          </w:p>
        </w:tc>
        <w:tc>
          <w:tcPr>
            <w:tcW w:w="120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1.834,91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4,85</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29,10</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371,66</w:t>
            </w:r>
          </w:p>
        </w:tc>
        <w:tc>
          <w:tcPr>
            <w:tcW w:w="120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1.864,01</w:t>
            </w:r>
          </w:p>
        </w:tc>
      </w:tr>
      <w:tr w:rsidR="00163078" w:rsidRPr="000E7B90" w:rsidTr="0016307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lastRenderedPageBreak/>
              <w:t>524</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Pinciranje</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155,23</w:t>
            </w:r>
          </w:p>
        </w:tc>
        <w:tc>
          <w:tcPr>
            <w:tcW w:w="120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155,23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4,85</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4,85</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160,08</w:t>
            </w:r>
          </w:p>
        </w:tc>
        <w:tc>
          <w:tcPr>
            <w:tcW w:w="120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160,08</w:t>
            </w:r>
          </w:p>
        </w:tc>
      </w:tr>
      <w:tr w:rsidR="00163078" w:rsidRPr="000E7B90" w:rsidTr="0016307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525</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Međureda obrada tanjiranjem</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366,81</w:t>
            </w:r>
          </w:p>
        </w:tc>
        <w:tc>
          <w:tcPr>
            <w:tcW w:w="120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2.708,25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4,85</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53,35</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371,66</w:t>
            </w:r>
          </w:p>
        </w:tc>
        <w:tc>
          <w:tcPr>
            <w:tcW w:w="120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2.761,60</w:t>
            </w:r>
          </w:p>
        </w:tc>
      </w:tr>
      <w:tr w:rsidR="00163078" w:rsidRPr="000E7B90" w:rsidTr="0016307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527</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Čišćenje u mladim kulturama</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7,13</w:t>
            </w:r>
          </w:p>
        </w:tc>
        <w:tc>
          <w:tcPr>
            <w:tcW w:w="120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7,13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7,13</w:t>
            </w:r>
          </w:p>
        </w:tc>
        <w:tc>
          <w:tcPr>
            <w:tcW w:w="120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7,13</w:t>
            </w:r>
          </w:p>
        </w:tc>
      </w:tr>
      <w:tr w:rsidR="00163078" w:rsidRPr="000E7B90" w:rsidTr="0016307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530</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Međureda obrada hemijskim sredstvima</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366,81</w:t>
            </w:r>
          </w:p>
        </w:tc>
        <w:tc>
          <w:tcPr>
            <w:tcW w:w="120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1.818,10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4,85</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29,10</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371,66</w:t>
            </w:r>
          </w:p>
        </w:tc>
        <w:tc>
          <w:tcPr>
            <w:tcW w:w="120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1.847,20</w:t>
            </w:r>
          </w:p>
        </w:tc>
      </w:tr>
      <w:tr w:rsidR="00163078" w:rsidRPr="000E7B90" w:rsidTr="00163078">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 </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Prorede</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442,21</w:t>
            </w:r>
          </w:p>
        </w:tc>
        <w:tc>
          <w:tcPr>
            <w:tcW w:w="120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442,21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442,21</w:t>
            </w:r>
          </w:p>
        </w:tc>
        <w:tc>
          <w:tcPr>
            <w:tcW w:w="120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442,21</w:t>
            </w:r>
          </w:p>
        </w:tc>
      </w:tr>
      <w:tr w:rsidR="00163078" w:rsidRPr="000E7B90" w:rsidTr="00163078">
        <w:trPr>
          <w:trHeight w:val="390"/>
        </w:trPr>
        <w:tc>
          <w:tcPr>
            <w:tcW w:w="578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 </w:t>
            </w:r>
          </w:p>
        </w:tc>
        <w:tc>
          <w:tcPr>
            <w:tcW w:w="1200" w:type="dxa"/>
            <w:tcBorders>
              <w:top w:val="nil"/>
              <w:left w:val="nil"/>
              <w:bottom w:val="double" w:sz="6" w:space="0" w:color="auto"/>
              <w:right w:val="single" w:sz="4" w:space="0" w:color="auto"/>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2.039,38</w:t>
            </w:r>
          </w:p>
        </w:tc>
        <w:tc>
          <w:tcPr>
            <w:tcW w:w="1200" w:type="dxa"/>
            <w:tcBorders>
              <w:top w:val="nil"/>
              <w:left w:val="nil"/>
              <w:bottom w:val="double" w:sz="6" w:space="0" w:color="auto"/>
              <w:right w:val="nil"/>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7.300,21</w:t>
            </w:r>
          </w:p>
        </w:tc>
        <w:tc>
          <w:tcPr>
            <w:tcW w:w="1200" w:type="dxa"/>
            <w:tcBorders>
              <w:top w:val="nil"/>
              <w:left w:val="single" w:sz="4" w:space="0" w:color="auto"/>
              <w:bottom w:val="double" w:sz="6" w:space="0" w:color="auto"/>
              <w:right w:val="single" w:sz="4" w:space="0" w:color="auto"/>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29,83</w:t>
            </w:r>
          </w:p>
        </w:tc>
        <w:tc>
          <w:tcPr>
            <w:tcW w:w="1200" w:type="dxa"/>
            <w:tcBorders>
              <w:top w:val="nil"/>
              <w:left w:val="nil"/>
              <w:bottom w:val="double" w:sz="6" w:space="0" w:color="auto"/>
              <w:right w:val="single" w:sz="4" w:space="0" w:color="auto"/>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126,83</w:t>
            </w:r>
          </w:p>
        </w:tc>
        <w:tc>
          <w:tcPr>
            <w:tcW w:w="1200" w:type="dxa"/>
            <w:tcBorders>
              <w:top w:val="nil"/>
              <w:left w:val="nil"/>
              <w:bottom w:val="double" w:sz="6" w:space="0" w:color="auto"/>
              <w:right w:val="single" w:sz="4" w:space="0" w:color="auto"/>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2.069,21</w:t>
            </w:r>
          </w:p>
        </w:tc>
        <w:tc>
          <w:tcPr>
            <w:tcW w:w="1200" w:type="dxa"/>
            <w:tcBorders>
              <w:top w:val="nil"/>
              <w:left w:val="nil"/>
              <w:bottom w:val="double" w:sz="6" w:space="0" w:color="auto"/>
              <w:right w:val="double" w:sz="6" w:space="0" w:color="auto"/>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7.427,04</w:t>
            </w:r>
          </w:p>
        </w:tc>
      </w:tr>
    </w:tbl>
    <w:p w:rsidR="00262461" w:rsidRPr="000E7B90" w:rsidRDefault="00262461" w:rsidP="002871AF">
      <w:pPr>
        <w:rPr>
          <w:rFonts w:ascii="Times New Roman" w:hAnsi="Times New Roman"/>
          <w:i/>
          <w:szCs w:val="24"/>
          <w:lang w:val="nb-NO"/>
        </w:rPr>
      </w:pPr>
    </w:p>
    <w:p w:rsidR="002871AF" w:rsidRPr="000E7B90" w:rsidRDefault="002871AF" w:rsidP="002871AF">
      <w:pPr>
        <w:ind w:firstLine="720"/>
        <w:rPr>
          <w:rFonts w:ascii="Times New Roman" w:hAnsi="Times New Roman"/>
          <w:b/>
          <w:szCs w:val="24"/>
          <w:u w:val="single"/>
          <w:lang w:val="nb-NO"/>
        </w:rPr>
      </w:pPr>
      <w:r w:rsidRPr="000E7B90">
        <w:rPr>
          <w:rFonts w:ascii="Times New Roman" w:hAnsi="Times New Roman"/>
          <w:b/>
          <w:szCs w:val="24"/>
          <w:u w:val="single"/>
          <w:lang w:val="nb-NO"/>
        </w:rPr>
        <w:t>Prikaz radova na gajenju šuma po gazdinskim klasama:</w:t>
      </w:r>
    </w:p>
    <w:p w:rsidR="002871AF" w:rsidRPr="000E7B90" w:rsidRDefault="002871AF" w:rsidP="002871AF">
      <w:pPr>
        <w:ind w:firstLine="720"/>
        <w:rPr>
          <w:rFonts w:ascii="Times New Roman" w:hAnsi="Times New Roman"/>
          <w:szCs w:val="24"/>
          <w:u w:val="single"/>
          <w:lang w:val="nb-NO"/>
        </w:rPr>
      </w:pPr>
    </w:p>
    <w:p w:rsidR="00262461" w:rsidRPr="000E7B90" w:rsidRDefault="00C71D84" w:rsidP="002871AF">
      <w:pPr>
        <w:ind w:firstLine="720"/>
        <w:rPr>
          <w:rFonts w:ascii="Times New Roman" w:hAnsi="Times New Roman"/>
          <w:szCs w:val="24"/>
          <w:lang w:val="nb-NO"/>
        </w:rPr>
      </w:pPr>
      <w:r w:rsidRPr="000E7B90">
        <w:rPr>
          <w:rFonts w:ascii="Times New Roman" w:hAnsi="Times New Roman"/>
          <w:b/>
          <w:bCs/>
          <w:szCs w:val="24"/>
          <w:lang w:val="nb-NO"/>
        </w:rPr>
        <w:t>101</w:t>
      </w:r>
      <w:r w:rsidR="002871AF" w:rsidRPr="000E7B90">
        <w:rPr>
          <w:rFonts w:ascii="Times New Roman" w:hAnsi="Times New Roman"/>
          <w:b/>
          <w:bCs/>
          <w:szCs w:val="24"/>
          <w:lang w:val="nb-NO"/>
        </w:rPr>
        <w:t>.</w:t>
      </w:r>
      <w:r w:rsidRPr="000E7B90">
        <w:rPr>
          <w:rFonts w:ascii="Times New Roman" w:hAnsi="Times New Roman"/>
          <w:szCs w:val="24"/>
        </w:rPr>
        <w:t xml:space="preserve"> </w:t>
      </w:r>
      <w:r w:rsidRPr="000E7B90">
        <w:rPr>
          <w:rFonts w:ascii="Times New Roman" w:hAnsi="Times New Roman"/>
          <w:b/>
          <w:szCs w:val="24"/>
        </w:rPr>
        <w:t>Pripreme za pošumljavanje mekih lišćara</w:t>
      </w:r>
      <w:r w:rsidRPr="000E7B90">
        <w:rPr>
          <w:rFonts w:ascii="Times New Roman" w:hAnsi="Times New Roman"/>
          <w:szCs w:val="24"/>
          <w:lang w:val="nb-NO"/>
        </w:rPr>
        <w:t xml:space="preserve"> </w:t>
      </w:r>
    </w:p>
    <w:p w:rsidR="002871AF" w:rsidRPr="000E7B90" w:rsidRDefault="002871AF" w:rsidP="002871AF">
      <w:pPr>
        <w:rPr>
          <w:rFonts w:ascii="Times New Roman" w:hAnsi="Times New Roman"/>
          <w:i/>
          <w:szCs w:val="24"/>
          <w:lang w:val="nb-NO"/>
        </w:rPr>
      </w:pPr>
      <w:r w:rsidRPr="000E7B90">
        <w:rPr>
          <w:rFonts w:ascii="Times New Roman" w:hAnsi="Times New Roman"/>
          <w:i/>
          <w:szCs w:val="24"/>
          <w:lang w:val="nb-NO"/>
        </w:rPr>
        <w:t>Tab</w:t>
      </w:r>
      <w:r w:rsidR="00C71D84" w:rsidRPr="000E7B90">
        <w:rPr>
          <w:rFonts w:ascii="Times New Roman" w:hAnsi="Times New Roman"/>
          <w:i/>
          <w:szCs w:val="24"/>
          <w:lang w:val="nb-NO"/>
        </w:rPr>
        <w:t xml:space="preserve">ela br. 8.2. – Priprema </w:t>
      </w:r>
      <w:r w:rsidRPr="000E7B90">
        <w:rPr>
          <w:rFonts w:ascii="Times New Roman" w:hAnsi="Times New Roman"/>
          <w:i/>
          <w:szCs w:val="24"/>
          <w:lang w:val="nb-NO"/>
        </w:rPr>
        <w:t xml:space="preserve"> za pošumljavanje</w:t>
      </w:r>
      <w:r w:rsidR="00C71D84" w:rsidRPr="000E7B90">
        <w:rPr>
          <w:rFonts w:ascii="Times New Roman" w:hAnsi="Times New Roman"/>
          <w:i/>
          <w:szCs w:val="24"/>
          <w:lang w:val="nb-NO"/>
        </w:rPr>
        <w:t xml:space="preserve"> mekih lišćara</w:t>
      </w:r>
    </w:p>
    <w:p w:rsidR="00163078" w:rsidRPr="000E7B90" w:rsidRDefault="00163078" w:rsidP="002871AF">
      <w:pPr>
        <w:rPr>
          <w:rFonts w:ascii="Times New Roman" w:hAnsi="Times New Roman"/>
          <w:i/>
          <w:szCs w:val="24"/>
          <w:lang w:val="nb-NO"/>
        </w:rPr>
      </w:pPr>
    </w:p>
    <w:tbl>
      <w:tblPr>
        <w:tblW w:w="9400" w:type="dxa"/>
        <w:tblInd w:w="85" w:type="dxa"/>
        <w:tblLook w:val="04A0"/>
      </w:tblPr>
      <w:tblGrid>
        <w:gridCol w:w="2320"/>
        <w:gridCol w:w="1180"/>
        <w:gridCol w:w="1180"/>
        <w:gridCol w:w="1180"/>
        <w:gridCol w:w="1180"/>
        <w:gridCol w:w="1180"/>
        <w:gridCol w:w="1180"/>
      </w:tblGrid>
      <w:tr w:rsidR="00163078" w:rsidRPr="000E7B90" w:rsidTr="00163078">
        <w:trPr>
          <w:trHeight w:val="360"/>
          <w:tblHeader/>
        </w:trPr>
        <w:tc>
          <w:tcPr>
            <w:tcW w:w="23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Prosta reprodukcija</w:t>
            </w:r>
          </w:p>
        </w:tc>
        <w:tc>
          <w:tcPr>
            <w:tcW w:w="236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Proširena reprodukcija</w:t>
            </w:r>
          </w:p>
        </w:tc>
        <w:tc>
          <w:tcPr>
            <w:tcW w:w="236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Ukupno</w:t>
            </w:r>
          </w:p>
        </w:tc>
      </w:tr>
      <w:tr w:rsidR="00163078" w:rsidRPr="000E7B90" w:rsidTr="00163078">
        <w:trPr>
          <w:trHeight w:val="630"/>
          <w:tblHeader/>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163078" w:rsidRPr="000E7B90" w:rsidRDefault="00163078" w:rsidP="00163078">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Radna površina</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 xml:space="preserve">Površina </w:t>
            </w:r>
          </w:p>
        </w:tc>
        <w:tc>
          <w:tcPr>
            <w:tcW w:w="1180" w:type="dxa"/>
            <w:tcBorders>
              <w:top w:val="nil"/>
              <w:left w:val="nil"/>
              <w:bottom w:val="single" w:sz="4" w:space="0" w:color="auto"/>
              <w:right w:val="single" w:sz="4" w:space="0" w:color="auto"/>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 xml:space="preserve">Radna površina </w:t>
            </w:r>
          </w:p>
        </w:tc>
        <w:tc>
          <w:tcPr>
            <w:tcW w:w="1180" w:type="dxa"/>
            <w:tcBorders>
              <w:top w:val="nil"/>
              <w:left w:val="nil"/>
              <w:bottom w:val="single" w:sz="4" w:space="0" w:color="auto"/>
              <w:right w:val="single" w:sz="4" w:space="0" w:color="auto"/>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 xml:space="preserve">Površina </w:t>
            </w:r>
          </w:p>
        </w:tc>
        <w:tc>
          <w:tcPr>
            <w:tcW w:w="1180" w:type="dxa"/>
            <w:tcBorders>
              <w:top w:val="nil"/>
              <w:left w:val="nil"/>
              <w:bottom w:val="single" w:sz="4" w:space="0" w:color="auto"/>
              <w:right w:val="double" w:sz="6" w:space="0" w:color="auto"/>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 xml:space="preserve">Radna površina </w:t>
            </w:r>
          </w:p>
        </w:tc>
      </w:tr>
      <w:tr w:rsidR="00163078" w:rsidRPr="000E7B90" w:rsidTr="00163078">
        <w:trPr>
          <w:trHeight w:val="330"/>
          <w:tblHeader/>
        </w:trPr>
        <w:tc>
          <w:tcPr>
            <w:tcW w:w="2320" w:type="dxa"/>
            <w:vMerge/>
            <w:tcBorders>
              <w:top w:val="double" w:sz="6" w:space="0" w:color="auto"/>
              <w:left w:val="double" w:sz="6" w:space="0" w:color="auto"/>
              <w:bottom w:val="double" w:sz="6" w:space="0" w:color="000000"/>
              <w:right w:val="single" w:sz="4" w:space="0" w:color="auto"/>
            </w:tcBorders>
            <w:vAlign w:val="center"/>
            <w:hideMark/>
          </w:tcPr>
          <w:p w:rsidR="00163078" w:rsidRPr="000E7B90" w:rsidRDefault="00163078" w:rsidP="00163078">
            <w:pPr>
              <w:rPr>
                <w:rFonts w:ascii="Times New Roman" w:hAnsi="Times New Roman"/>
                <w:b/>
                <w:bCs/>
                <w:szCs w:val="24"/>
              </w:rPr>
            </w:pPr>
          </w:p>
        </w:tc>
        <w:tc>
          <w:tcPr>
            <w:tcW w:w="7080" w:type="dxa"/>
            <w:gridSpan w:val="6"/>
            <w:tcBorders>
              <w:top w:val="single" w:sz="4" w:space="0" w:color="auto"/>
              <w:left w:val="nil"/>
              <w:bottom w:val="double" w:sz="6" w:space="0" w:color="auto"/>
              <w:right w:val="double" w:sz="6" w:space="0" w:color="000000"/>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 ha )</w:t>
            </w:r>
          </w:p>
        </w:tc>
      </w:tr>
      <w:tr w:rsidR="00163078" w:rsidRPr="000E7B90" w:rsidTr="00163078">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2,73</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2,73</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2,73</w:t>
            </w:r>
          </w:p>
        </w:tc>
        <w:tc>
          <w:tcPr>
            <w:tcW w:w="118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2,73</w:t>
            </w:r>
          </w:p>
        </w:tc>
      </w:tr>
      <w:tr w:rsidR="00163078" w:rsidRPr="000E7B90" w:rsidTr="00163078">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 78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3,35</w:t>
            </w:r>
          </w:p>
        </w:tc>
        <w:tc>
          <w:tcPr>
            <w:tcW w:w="11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3,35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3,35</w:t>
            </w:r>
          </w:p>
        </w:tc>
        <w:tc>
          <w:tcPr>
            <w:tcW w:w="118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3,35</w:t>
            </w:r>
          </w:p>
        </w:tc>
      </w:tr>
      <w:tr w:rsidR="00163078" w:rsidRPr="000E7B90" w:rsidTr="00163078">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 81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3,66</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3,66</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3,66</w:t>
            </w:r>
          </w:p>
        </w:tc>
        <w:tc>
          <w:tcPr>
            <w:tcW w:w="118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3,66</w:t>
            </w:r>
          </w:p>
        </w:tc>
      </w:tr>
      <w:tr w:rsidR="00163078" w:rsidRPr="000E7B90" w:rsidTr="00163078">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1,22</w:t>
            </w:r>
          </w:p>
        </w:tc>
        <w:tc>
          <w:tcPr>
            <w:tcW w:w="11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1,22</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1,22</w:t>
            </w:r>
          </w:p>
        </w:tc>
        <w:tc>
          <w:tcPr>
            <w:tcW w:w="118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1,22</w:t>
            </w:r>
          </w:p>
        </w:tc>
      </w:tr>
      <w:tr w:rsidR="00163078" w:rsidRPr="000E7B90" w:rsidTr="00163078">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 85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11,94</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11,94</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0,28</w:t>
            </w:r>
          </w:p>
        </w:tc>
        <w:tc>
          <w:tcPr>
            <w:tcW w:w="11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0,28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12,22</w:t>
            </w:r>
          </w:p>
        </w:tc>
        <w:tc>
          <w:tcPr>
            <w:tcW w:w="118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12,22</w:t>
            </w:r>
          </w:p>
        </w:tc>
      </w:tr>
      <w:tr w:rsidR="00163078" w:rsidRPr="000E7B90" w:rsidTr="00163078">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T10 122 88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0,20</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0,20</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0,20</w:t>
            </w:r>
          </w:p>
        </w:tc>
        <w:tc>
          <w:tcPr>
            <w:tcW w:w="118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0,20</w:t>
            </w:r>
          </w:p>
        </w:tc>
      </w:tr>
      <w:tr w:rsidR="00163078" w:rsidRPr="000E7B90" w:rsidTr="00163078">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T10 451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1,45</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1,45</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1,45</w:t>
            </w:r>
          </w:p>
        </w:tc>
        <w:tc>
          <w:tcPr>
            <w:tcW w:w="118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1,45</w:t>
            </w:r>
          </w:p>
        </w:tc>
      </w:tr>
      <w:tr w:rsidR="00163078" w:rsidRPr="000E7B90" w:rsidTr="00163078">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T10 453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15,32</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15,32</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15,32</w:t>
            </w:r>
          </w:p>
        </w:tc>
        <w:tc>
          <w:tcPr>
            <w:tcW w:w="118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15,32</w:t>
            </w:r>
          </w:p>
        </w:tc>
      </w:tr>
      <w:tr w:rsidR="00163078" w:rsidRPr="000E7B90" w:rsidTr="00163078">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T10 453 70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65,72</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65,72</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65,72</w:t>
            </w:r>
          </w:p>
        </w:tc>
        <w:tc>
          <w:tcPr>
            <w:tcW w:w="118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65,72</w:t>
            </w:r>
          </w:p>
        </w:tc>
      </w:tr>
      <w:tr w:rsidR="00163078" w:rsidRPr="000E7B90" w:rsidTr="00163078">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T10 453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1,33</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1,33</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1,33</w:t>
            </w:r>
          </w:p>
        </w:tc>
        <w:tc>
          <w:tcPr>
            <w:tcW w:w="118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1,33</w:t>
            </w:r>
          </w:p>
        </w:tc>
      </w:tr>
      <w:tr w:rsidR="00163078" w:rsidRPr="000E7B90" w:rsidTr="00163078">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T10 453 78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13,33</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13,33</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13,33</w:t>
            </w:r>
          </w:p>
        </w:tc>
        <w:tc>
          <w:tcPr>
            <w:tcW w:w="118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13,33</w:t>
            </w:r>
          </w:p>
        </w:tc>
      </w:tr>
      <w:tr w:rsidR="00163078" w:rsidRPr="000E7B90" w:rsidTr="00163078">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T10 453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39,18</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39,18</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39,18</w:t>
            </w:r>
          </w:p>
        </w:tc>
        <w:tc>
          <w:tcPr>
            <w:tcW w:w="118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39,18</w:t>
            </w:r>
          </w:p>
        </w:tc>
      </w:tr>
      <w:tr w:rsidR="00163078" w:rsidRPr="000E7B90" w:rsidTr="00163078">
        <w:trPr>
          <w:trHeight w:val="375"/>
        </w:trPr>
        <w:tc>
          <w:tcPr>
            <w:tcW w:w="23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T10 453 85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0,37</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0,37</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0,37</w:t>
            </w:r>
          </w:p>
        </w:tc>
        <w:tc>
          <w:tcPr>
            <w:tcW w:w="118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0,37</w:t>
            </w:r>
          </w:p>
        </w:tc>
      </w:tr>
      <w:tr w:rsidR="00163078" w:rsidRPr="000E7B90" w:rsidTr="00163078">
        <w:trPr>
          <w:trHeight w:val="510"/>
        </w:trPr>
        <w:tc>
          <w:tcPr>
            <w:tcW w:w="2320" w:type="dxa"/>
            <w:tcBorders>
              <w:top w:val="nil"/>
              <w:left w:val="double" w:sz="6" w:space="0" w:color="auto"/>
              <w:bottom w:val="double" w:sz="6" w:space="0" w:color="auto"/>
              <w:right w:val="single" w:sz="4" w:space="0" w:color="auto"/>
            </w:tcBorders>
            <w:shd w:val="clear" w:color="000000" w:fill="EEECE1"/>
            <w:noWrap/>
            <w:vAlign w:val="bottom"/>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155,23</w:t>
            </w:r>
          </w:p>
        </w:tc>
        <w:tc>
          <w:tcPr>
            <w:tcW w:w="1180" w:type="dxa"/>
            <w:tcBorders>
              <w:top w:val="nil"/>
              <w:left w:val="nil"/>
              <w:bottom w:val="double" w:sz="6" w:space="0" w:color="auto"/>
              <w:right w:val="nil"/>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155,23</w:t>
            </w:r>
          </w:p>
        </w:tc>
        <w:tc>
          <w:tcPr>
            <w:tcW w:w="1180" w:type="dxa"/>
            <w:tcBorders>
              <w:top w:val="nil"/>
              <w:left w:val="single" w:sz="4" w:space="0" w:color="auto"/>
              <w:bottom w:val="double" w:sz="6" w:space="0" w:color="auto"/>
              <w:right w:val="single" w:sz="4" w:space="0" w:color="auto"/>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4,85</w:t>
            </w:r>
          </w:p>
        </w:tc>
        <w:tc>
          <w:tcPr>
            <w:tcW w:w="1180" w:type="dxa"/>
            <w:tcBorders>
              <w:top w:val="nil"/>
              <w:left w:val="nil"/>
              <w:bottom w:val="double" w:sz="6" w:space="0" w:color="auto"/>
              <w:right w:val="single" w:sz="4" w:space="0" w:color="auto"/>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4,85</w:t>
            </w:r>
          </w:p>
        </w:tc>
        <w:tc>
          <w:tcPr>
            <w:tcW w:w="1180" w:type="dxa"/>
            <w:tcBorders>
              <w:top w:val="nil"/>
              <w:left w:val="nil"/>
              <w:bottom w:val="double" w:sz="6" w:space="0" w:color="auto"/>
              <w:right w:val="single" w:sz="4" w:space="0" w:color="auto"/>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160,08</w:t>
            </w:r>
          </w:p>
        </w:tc>
        <w:tc>
          <w:tcPr>
            <w:tcW w:w="1180" w:type="dxa"/>
            <w:tcBorders>
              <w:top w:val="nil"/>
              <w:left w:val="nil"/>
              <w:bottom w:val="double" w:sz="6" w:space="0" w:color="auto"/>
              <w:right w:val="double" w:sz="6" w:space="0" w:color="auto"/>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160,08</w:t>
            </w:r>
          </w:p>
        </w:tc>
      </w:tr>
    </w:tbl>
    <w:p w:rsidR="00163078" w:rsidRPr="000E7B90" w:rsidRDefault="00163078" w:rsidP="002871AF">
      <w:pPr>
        <w:rPr>
          <w:rFonts w:ascii="Times New Roman" w:hAnsi="Times New Roman"/>
          <w:i/>
          <w:szCs w:val="24"/>
          <w:lang w:val="nb-NO"/>
        </w:rPr>
      </w:pPr>
    </w:p>
    <w:p w:rsidR="002871AF" w:rsidRPr="000E7B90" w:rsidRDefault="002871AF" w:rsidP="002871AF">
      <w:pPr>
        <w:rPr>
          <w:rFonts w:ascii="Times New Roman" w:hAnsi="Times New Roman"/>
          <w:szCs w:val="24"/>
        </w:rPr>
      </w:pPr>
    </w:p>
    <w:p w:rsidR="00A73A19" w:rsidRPr="000E7B90" w:rsidRDefault="00163078" w:rsidP="002871AF">
      <w:pPr>
        <w:rPr>
          <w:rFonts w:ascii="Times New Roman" w:hAnsi="Times New Roman"/>
          <w:szCs w:val="24"/>
        </w:rPr>
      </w:pPr>
      <w:r w:rsidRPr="000E7B90">
        <w:rPr>
          <w:rFonts w:ascii="Times New Roman" w:hAnsi="Times New Roman"/>
          <w:b/>
          <w:bCs/>
          <w:szCs w:val="24"/>
        </w:rPr>
        <w:t>318</w:t>
      </w:r>
      <w:r w:rsidR="002871AF" w:rsidRPr="000E7B90">
        <w:rPr>
          <w:rFonts w:ascii="Times New Roman" w:hAnsi="Times New Roman"/>
          <w:b/>
          <w:bCs/>
          <w:szCs w:val="24"/>
        </w:rPr>
        <w:t>.</w:t>
      </w:r>
      <w:r w:rsidR="00C71D84" w:rsidRPr="000E7B90">
        <w:rPr>
          <w:rFonts w:ascii="Times New Roman" w:hAnsi="Times New Roman"/>
          <w:szCs w:val="24"/>
        </w:rPr>
        <w:t xml:space="preserve"> </w:t>
      </w:r>
      <w:r w:rsidR="00C71D84" w:rsidRPr="000E7B90">
        <w:rPr>
          <w:rFonts w:ascii="Times New Roman" w:hAnsi="Times New Roman"/>
          <w:b/>
          <w:szCs w:val="24"/>
        </w:rPr>
        <w:t>Veštačko pošumljavanje topolom plitkom sadnjom</w:t>
      </w:r>
      <w:r w:rsidR="00C71D84" w:rsidRPr="000E7B90">
        <w:rPr>
          <w:rFonts w:ascii="Times New Roman" w:hAnsi="Times New Roman"/>
          <w:szCs w:val="24"/>
        </w:rPr>
        <w:t xml:space="preserve"> </w:t>
      </w:r>
    </w:p>
    <w:p w:rsidR="00A73A19" w:rsidRPr="000E7B90" w:rsidRDefault="00A73A19" w:rsidP="002871AF">
      <w:pPr>
        <w:rPr>
          <w:rFonts w:ascii="Times New Roman" w:hAnsi="Times New Roman"/>
          <w:szCs w:val="24"/>
        </w:rPr>
      </w:pPr>
    </w:p>
    <w:p w:rsidR="002871AF" w:rsidRPr="000E7B90" w:rsidRDefault="00163078" w:rsidP="002871AF">
      <w:pPr>
        <w:rPr>
          <w:rFonts w:ascii="Times New Roman" w:hAnsi="Times New Roman"/>
          <w:i/>
          <w:szCs w:val="24"/>
        </w:rPr>
      </w:pPr>
      <w:r w:rsidRPr="000E7B90">
        <w:rPr>
          <w:rFonts w:ascii="Times New Roman" w:hAnsi="Times New Roman"/>
          <w:i/>
          <w:szCs w:val="24"/>
        </w:rPr>
        <w:t>Tabela br. 8.3</w:t>
      </w:r>
      <w:r w:rsidR="002871AF" w:rsidRPr="000E7B90">
        <w:rPr>
          <w:rFonts w:ascii="Times New Roman" w:hAnsi="Times New Roman"/>
          <w:i/>
          <w:szCs w:val="24"/>
        </w:rPr>
        <w:t xml:space="preserve">. - </w:t>
      </w:r>
      <w:r w:rsidR="00A73A19" w:rsidRPr="000E7B90">
        <w:rPr>
          <w:rFonts w:ascii="Times New Roman" w:hAnsi="Times New Roman"/>
          <w:i/>
          <w:szCs w:val="24"/>
        </w:rPr>
        <w:t xml:space="preserve">Veštačko pošumljavanje topolom plitkom sadnjom </w:t>
      </w:r>
    </w:p>
    <w:p w:rsidR="00163078" w:rsidRPr="000E7B90" w:rsidRDefault="00163078" w:rsidP="002871AF">
      <w:pPr>
        <w:rPr>
          <w:rFonts w:ascii="Times New Roman" w:hAnsi="Times New Roman"/>
          <w:i/>
          <w:szCs w:val="24"/>
        </w:rPr>
      </w:pPr>
    </w:p>
    <w:tbl>
      <w:tblPr>
        <w:tblW w:w="9020" w:type="dxa"/>
        <w:tblInd w:w="85" w:type="dxa"/>
        <w:tblLook w:val="04A0"/>
      </w:tblPr>
      <w:tblGrid>
        <w:gridCol w:w="2020"/>
        <w:gridCol w:w="1180"/>
        <w:gridCol w:w="1180"/>
        <w:gridCol w:w="1280"/>
        <w:gridCol w:w="1280"/>
        <w:gridCol w:w="1056"/>
        <w:gridCol w:w="1043"/>
      </w:tblGrid>
      <w:tr w:rsidR="00163078" w:rsidRPr="000E7B90" w:rsidTr="00163078">
        <w:trPr>
          <w:trHeight w:val="360"/>
          <w:tblHeader/>
        </w:trPr>
        <w:tc>
          <w:tcPr>
            <w:tcW w:w="20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Prosta reprodukcija</w:t>
            </w:r>
          </w:p>
        </w:tc>
        <w:tc>
          <w:tcPr>
            <w:tcW w:w="256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Ukupno</w:t>
            </w:r>
          </w:p>
        </w:tc>
      </w:tr>
      <w:tr w:rsidR="00163078" w:rsidRPr="000E7B90" w:rsidTr="00163078">
        <w:trPr>
          <w:trHeight w:val="630"/>
          <w:tblHeader/>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163078" w:rsidRPr="000E7B90" w:rsidRDefault="00163078" w:rsidP="00163078">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Radna površina</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 xml:space="preserve">Površina </w:t>
            </w:r>
          </w:p>
        </w:tc>
        <w:tc>
          <w:tcPr>
            <w:tcW w:w="1280" w:type="dxa"/>
            <w:tcBorders>
              <w:top w:val="nil"/>
              <w:left w:val="nil"/>
              <w:bottom w:val="single" w:sz="4" w:space="0" w:color="auto"/>
              <w:right w:val="single" w:sz="4" w:space="0" w:color="auto"/>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 xml:space="preserve">Radna površina </w:t>
            </w:r>
          </w:p>
        </w:tc>
      </w:tr>
      <w:tr w:rsidR="00163078" w:rsidRPr="000E7B90" w:rsidTr="00163078">
        <w:trPr>
          <w:trHeight w:val="330"/>
          <w:tblHeader/>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163078" w:rsidRPr="000E7B90" w:rsidRDefault="00163078" w:rsidP="00163078">
            <w:pPr>
              <w:rPr>
                <w:rFonts w:ascii="Times New Roman" w:hAnsi="Times New Roman"/>
                <w:b/>
                <w:bCs/>
                <w:szCs w:val="24"/>
              </w:rPr>
            </w:pPr>
          </w:p>
        </w:tc>
        <w:tc>
          <w:tcPr>
            <w:tcW w:w="7000" w:type="dxa"/>
            <w:gridSpan w:val="6"/>
            <w:tcBorders>
              <w:top w:val="single" w:sz="4" w:space="0" w:color="auto"/>
              <w:left w:val="nil"/>
              <w:bottom w:val="double" w:sz="6" w:space="0" w:color="auto"/>
              <w:right w:val="double" w:sz="6" w:space="0" w:color="000000"/>
            </w:tcBorders>
            <w:shd w:val="clear" w:color="auto" w:fill="auto"/>
            <w:vAlign w:val="center"/>
            <w:hideMark/>
          </w:tcPr>
          <w:p w:rsidR="00163078" w:rsidRPr="000E7B90" w:rsidRDefault="00163078" w:rsidP="00163078">
            <w:pPr>
              <w:jc w:val="center"/>
              <w:rPr>
                <w:rFonts w:ascii="Times New Roman" w:hAnsi="Times New Roman"/>
                <w:szCs w:val="24"/>
              </w:rPr>
            </w:pPr>
            <w:r w:rsidRPr="000E7B90">
              <w:rPr>
                <w:rFonts w:ascii="Times New Roman" w:hAnsi="Times New Roman"/>
                <w:szCs w:val="24"/>
              </w:rPr>
              <w:t>( ha )</w:t>
            </w:r>
          </w:p>
        </w:tc>
      </w:tr>
      <w:tr w:rsidR="00163078" w:rsidRPr="000E7B90" w:rsidTr="00163078">
        <w:trPr>
          <w:trHeight w:val="330"/>
        </w:trPr>
        <w:tc>
          <w:tcPr>
            <w:tcW w:w="20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1,15</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1,15</w:t>
            </w:r>
          </w:p>
        </w:tc>
        <w:tc>
          <w:tcPr>
            <w:tcW w:w="12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1,15</w:t>
            </w:r>
          </w:p>
        </w:tc>
        <w:tc>
          <w:tcPr>
            <w:tcW w:w="104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1,15</w:t>
            </w:r>
          </w:p>
        </w:tc>
      </w:tr>
      <w:tr w:rsidR="00163078" w:rsidRPr="000E7B90" w:rsidTr="00163078">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 78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3,35</w:t>
            </w:r>
          </w:p>
        </w:tc>
        <w:tc>
          <w:tcPr>
            <w:tcW w:w="12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3,35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3,35</w:t>
            </w:r>
          </w:p>
        </w:tc>
        <w:tc>
          <w:tcPr>
            <w:tcW w:w="104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3,35</w:t>
            </w:r>
          </w:p>
        </w:tc>
      </w:tr>
      <w:tr w:rsidR="00163078" w:rsidRPr="000E7B90" w:rsidTr="00163078">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 81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3,66</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3,66</w:t>
            </w:r>
          </w:p>
        </w:tc>
        <w:tc>
          <w:tcPr>
            <w:tcW w:w="12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3,66</w:t>
            </w:r>
          </w:p>
        </w:tc>
        <w:tc>
          <w:tcPr>
            <w:tcW w:w="104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3,66</w:t>
            </w:r>
          </w:p>
        </w:tc>
      </w:tr>
      <w:tr w:rsidR="00163078" w:rsidRPr="000E7B90" w:rsidTr="00163078">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1,22</w:t>
            </w:r>
          </w:p>
        </w:tc>
        <w:tc>
          <w:tcPr>
            <w:tcW w:w="12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1,22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1,22</w:t>
            </w:r>
          </w:p>
        </w:tc>
        <w:tc>
          <w:tcPr>
            <w:tcW w:w="104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1,22</w:t>
            </w:r>
          </w:p>
        </w:tc>
      </w:tr>
      <w:tr w:rsidR="00163078" w:rsidRPr="000E7B90" w:rsidTr="00163078">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 85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11,94</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11,94</w:t>
            </w:r>
          </w:p>
        </w:tc>
        <w:tc>
          <w:tcPr>
            <w:tcW w:w="12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0,28</w:t>
            </w:r>
          </w:p>
        </w:tc>
        <w:tc>
          <w:tcPr>
            <w:tcW w:w="12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0,28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12,22</w:t>
            </w:r>
          </w:p>
        </w:tc>
        <w:tc>
          <w:tcPr>
            <w:tcW w:w="104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12,22</w:t>
            </w:r>
          </w:p>
        </w:tc>
      </w:tr>
      <w:tr w:rsidR="00163078" w:rsidRPr="000E7B90" w:rsidTr="00163078">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T10 122 88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0,20</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0,20</w:t>
            </w:r>
          </w:p>
        </w:tc>
        <w:tc>
          <w:tcPr>
            <w:tcW w:w="12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0,20</w:t>
            </w:r>
          </w:p>
        </w:tc>
        <w:tc>
          <w:tcPr>
            <w:tcW w:w="104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0,20</w:t>
            </w:r>
          </w:p>
        </w:tc>
      </w:tr>
      <w:tr w:rsidR="00163078" w:rsidRPr="000E7B90" w:rsidTr="00163078">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T10 453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5,56</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5,56</w:t>
            </w:r>
          </w:p>
        </w:tc>
        <w:tc>
          <w:tcPr>
            <w:tcW w:w="12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5,56</w:t>
            </w:r>
          </w:p>
        </w:tc>
        <w:tc>
          <w:tcPr>
            <w:tcW w:w="104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5,56</w:t>
            </w:r>
          </w:p>
        </w:tc>
      </w:tr>
      <w:tr w:rsidR="00163078" w:rsidRPr="000E7B90" w:rsidTr="00163078">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T10 453 70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65,72</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65,72</w:t>
            </w:r>
          </w:p>
        </w:tc>
        <w:tc>
          <w:tcPr>
            <w:tcW w:w="12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65,72</w:t>
            </w:r>
          </w:p>
        </w:tc>
        <w:tc>
          <w:tcPr>
            <w:tcW w:w="104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65,72</w:t>
            </w:r>
          </w:p>
        </w:tc>
      </w:tr>
      <w:tr w:rsidR="00163078" w:rsidRPr="000E7B90" w:rsidTr="00163078">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T10 453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1,33</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1,33</w:t>
            </w:r>
          </w:p>
        </w:tc>
        <w:tc>
          <w:tcPr>
            <w:tcW w:w="12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1,33</w:t>
            </w:r>
          </w:p>
        </w:tc>
        <w:tc>
          <w:tcPr>
            <w:tcW w:w="104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1,33</w:t>
            </w:r>
          </w:p>
        </w:tc>
      </w:tr>
      <w:tr w:rsidR="00163078" w:rsidRPr="000E7B90" w:rsidTr="00163078">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T10 453 78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13,33</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13,33</w:t>
            </w:r>
          </w:p>
        </w:tc>
        <w:tc>
          <w:tcPr>
            <w:tcW w:w="12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13,33</w:t>
            </w:r>
          </w:p>
        </w:tc>
        <w:tc>
          <w:tcPr>
            <w:tcW w:w="104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13,33</w:t>
            </w:r>
          </w:p>
        </w:tc>
      </w:tr>
      <w:tr w:rsidR="00163078" w:rsidRPr="000E7B90" w:rsidTr="00163078">
        <w:trPr>
          <w:trHeight w:val="390"/>
        </w:trPr>
        <w:tc>
          <w:tcPr>
            <w:tcW w:w="20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T10 453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39,18</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39,18</w:t>
            </w:r>
          </w:p>
        </w:tc>
        <w:tc>
          <w:tcPr>
            <w:tcW w:w="12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39,18</w:t>
            </w:r>
          </w:p>
        </w:tc>
        <w:tc>
          <w:tcPr>
            <w:tcW w:w="104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39,18</w:t>
            </w:r>
          </w:p>
        </w:tc>
      </w:tr>
      <w:tr w:rsidR="00163078" w:rsidRPr="000E7B90" w:rsidTr="00163078">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163078" w:rsidRPr="000E7B90" w:rsidRDefault="00163078" w:rsidP="00163078">
            <w:pPr>
              <w:rPr>
                <w:rFonts w:ascii="Times New Roman" w:hAnsi="Times New Roman"/>
                <w:szCs w:val="24"/>
              </w:rPr>
            </w:pPr>
            <w:r w:rsidRPr="000E7B90">
              <w:rPr>
                <w:rFonts w:ascii="Times New Roman" w:hAnsi="Times New Roman"/>
                <w:szCs w:val="24"/>
              </w:rPr>
              <w:t>T10 453 85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0,37</w:t>
            </w:r>
          </w:p>
        </w:tc>
        <w:tc>
          <w:tcPr>
            <w:tcW w:w="11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0,37</w:t>
            </w:r>
          </w:p>
        </w:tc>
        <w:tc>
          <w:tcPr>
            <w:tcW w:w="1280" w:type="dxa"/>
            <w:tcBorders>
              <w:top w:val="nil"/>
              <w:left w:val="nil"/>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0,37</w:t>
            </w:r>
          </w:p>
        </w:tc>
        <w:tc>
          <w:tcPr>
            <w:tcW w:w="1040" w:type="dxa"/>
            <w:tcBorders>
              <w:top w:val="nil"/>
              <w:left w:val="nil"/>
              <w:bottom w:val="single" w:sz="4" w:space="0" w:color="auto"/>
              <w:right w:val="double" w:sz="6" w:space="0" w:color="auto"/>
            </w:tcBorders>
            <w:shd w:val="clear" w:color="auto" w:fill="auto"/>
            <w:noWrap/>
            <w:vAlign w:val="bottom"/>
            <w:hideMark/>
          </w:tcPr>
          <w:p w:rsidR="00163078" w:rsidRPr="000E7B90" w:rsidRDefault="00163078" w:rsidP="00163078">
            <w:pPr>
              <w:jc w:val="right"/>
              <w:rPr>
                <w:rFonts w:ascii="Times New Roman" w:hAnsi="Times New Roman"/>
                <w:szCs w:val="24"/>
              </w:rPr>
            </w:pPr>
            <w:r w:rsidRPr="000E7B90">
              <w:rPr>
                <w:rFonts w:ascii="Times New Roman" w:hAnsi="Times New Roman"/>
                <w:szCs w:val="24"/>
              </w:rPr>
              <w:t>0,37</w:t>
            </w:r>
          </w:p>
        </w:tc>
      </w:tr>
      <w:tr w:rsidR="00163078" w:rsidRPr="000E7B90" w:rsidTr="00163078">
        <w:trPr>
          <w:trHeight w:val="330"/>
        </w:trPr>
        <w:tc>
          <w:tcPr>
            <w:tcW w:w="2020" w:type="dxa"/>
            <w:tcBorders>
              <w:top w:val="nil"/>
              <w:left w:val="double" w:sz="6" w:space="0" w:color="auto"/>
              <w:bottom w:val="double" w:sz="6" w:space="0" w:color="auto"/>
              <w:right w:val="single" w:sz="4" w:space="0" w:color="auto"/>
            </w:tcBorders>
            <w:shd w:val="clear" w:color="000000" w:fill="EEECE1"/>
            <w:noWrap/>
            <w:vAlign w:val="bottom"/>
            <w:hideMark/>
          </w:tcPr>
          <w:p w:rsidR="00163078" w:rsidRPr="000E7B90" w:rsidRDefault="00163078" w:rsidP="00163078">
            <w:pPr>
              <w:jc w:val="center"/>
              <w:rPr>
                <w:rFonts w:ascii="Times New Roman" w:hAnsi="Times New Roman"/>
                <w:b/>
                <w:bCs/>
                <w:szCs w:val="24"/>
              </w:rPr>
            </w:pPr>
            <w:r w:rsidRPr="000E7B90">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142,44</w:t>
            </w:r>
          </w:p>
        </w:tc>
        <w:tc>
          <w:tcPr>
            <w:tcW w:w="1180" w:type="dxa"/>
            <w:tcBorders>
              <w:top w:val="nil"/>
              <w:left w:val="nil"/>
              <w:bottom w:val="double" w:sz="6" w:space="0" w:color="auto"/>
              <w:right w:val="nil"/>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142,44</w:t>
            </w:r>
          </w:p>
        </w:tc>
        <w:tc>
          <w:tcPr>
            <w:tcW w:w="1280" w:type="dxa"/>
            <w:tcBorders>
              <w:top w:val="nil"/>
              <w:left w:val="single" w:sz="4" w:space="0" w:color="auto"/>
              <w:bottom w:val="double" w:sz="6" w:space="0" w:color="auto"/>
              <w:right w:val="single" w:sz="4" w:space="0" w:color="auto"/>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4,85</w:t>
            </w:r>
          </w:p>
        </w:tc>
        <w:tc>
          <w:tcPr>
            <w:tcW w:w="1280" w:type="dxa"/>
            <w:tcBorders>
              <w:top w:val="nil"/>
              <w:left w:val="nil"/>
              <w:bottom w:val="double" w:sz="6" w:space="0" w:color="auto"/>
              <w:right w:val="single" w:sz="4" w:space="0" w:color="auto"/>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4,85</w:t>
            </w:r>
          </w:p>
        </w:tc>
        <w:tc>
          <w:tcPr>
            <w:tcW w:w="1040" w:type="dxa"/>
            <w:tcBorders>
              <w:top w:val="nil"/>
              <w:left w:val="nil"/>
              <w:bottom w:val="double" w:sz="6" w:space="0" w:color="auto"/>
              <w:right w:val="single" w:sz="4" w:space="0" w:color="auto"/>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147,29</w:t>
            </w:r>
          </w:p>
        </w:tc>
        <w:tc>
          <w:tcPr>
            <w:tcW w:w="1040" w:type="dxa"/>
            <w:tcBorders>
              <w:top w:val="nil"/>
              <w:left w:val="nil"/>
              <w:bottom w:val="double" w:sz="6" w:space="0" w:color="auto"/>
              <w:right w:val="double" w:sz="6" w:space="0" w:color="auto"/>
            </w:tcBorders>
            <w:shd w:val="clear" w:color="000000" w:fill="EEECE1"/>
            <w:noWrap/>
            <w:vAlign w:val="bottom"/>
            <w:hideMark/>
          </w:tcPr>
          <w:p w:rsidR="00163078" w:rsidRPr="000E7B90" w:rsidRDefault="00163078" w:rsidP="00163078">
            <w:pPr>
              <w:jc w:val="right"/>
              <w:rPr>
                <w:rFonts w:ascii="Times New Roman" w:hAnsi="Times New Roman"/>
                <w:b/>
                <w:bCs/>
                <w:szCs w:val="24"/>
              </w:rPr>
            </w:pPr>
            <w:r w:rsidRPr="000E7B90">
              <w:rPr>
                <w:rFonts w:ascii="Times New Roman" w:hAnsi="Times New Roman"/>
                <w:b/>
                <w:bCs/>
                <w:szCs w:val="24"/>
              </w:rPr>
              <w:t>147,29</w:t>
            </w:r>
          </w:p>
        </w:tc>
      </w:tr>
    </w:tbl>
    <w:p w:rsidR="00262461" w:rsidRPr="000E7B90" w:rsidRDefault="00262461" w:rsidP="002871AF">
      <w:pPr>
        <w:rPr>
          <w:rFonts w:ascii="Times New Roman" w:hAnsi="Times New Roman"/>
          <w:szCs w:val="24"/>
          <w:lang w:val="de-DE"/>
        </w:rPr>
      </w:pPr>
    </w:p>
    <w:p w:rsidR="00A73A19" w:rsidRPr="000E7B90" w:rsidRDefault="00A73A19" w:rsidP="002871AF">
      <w:pPr>
        <w:rPr>
          <w:rFonts w:ascii="Times New Roman" w:hAnsi="Times New Roman"/>
          <w:szCs w:val="24"/>
          <w:lang w:val="de-DE"/>
        </w:rPr>
      </w:pPr>
    </w:p>
    <w:p w:rsidR="00262461" w:rsidRPr="000E7B90" w:rsidRDefault="00262461" w:rsidP="002871AF">
      <w:pPr>
        <w:rPr>
          <w:rFonts w:ascii="Times New Roman" w:hAnsi="Times New Roman"/>
          <w:szCs w:val="24"/>
          <w:lang w:val="de-DE"/>
        </w:rPr>
      </w:pPr>
    </w:p>
    <w:p w:rsidR="002871AF" w:rsidRPr="000E7B90" w:rsidRDefault="00CC563C" w:rsidP="002871AF">
      <w:pPr>
        <w:rPr>
          <w:rFonts w:ascii="Times New Roman" w:hAnsi="Times New Roman"/>
          <w:szCs w:val="24"/>
        </w:rPr>
      </w:pPr>
      <w:r w:rsidRPr="000E7B90">
        <w:rPr>
          <w:rFonts w:ascii="Times New Roman" w:hAnsi="Times New Roman"/>
          <w:b/>
          <w:bCs/>
          <w:szCs w:val="24"/>
        </w:rPr>
        <w:t>320</w:t>
      </w:r>
      <w:r w:rsidR="002871AF" w:rsidRPr="000E7B90">
        <w:rPr>
          <w:rFonts w:ascii="Times New Roman" w:hAnsi="Times New Roman"/>
          <w:bCs/>
          <w:szCs w:val="24"/>
        </w:rPr>
        <w:t>.</w:t>
      </w:r>
      <w:r w:rsidRPr="000E7B90">
        <w:rPr>
          <w:rFonts w:ascii="Times New Roman" w:hAnsi="Times New Roman"/>
          <w:szCs w:val="24"/>
        </w:rPr>
        <w:t xml:space="preserve"> </w:t>
      </w:r>
      <w:r w:rsidRPr="000E7B90">
        <w:rPr>
          <w:rFonts w:ascii="Times New Roman" w:hAnsi="Times New Roman"/>
          <w:b/>
          <w:szCs w:val="24"/>
        </w:rPr>
        <w:t>Veštačko pošumljavanje vrbom</w:t>
      </w:r>
      <w:r w:rsidRPr="000E7B90">
        <w:rPr>
          <w:rFonts w:ascii="Times New Roman" w:hAnsi="Times New Roman"/>
          <w:szCs w:val="24"/>
        </w:rPr>
        <w:t xml:space="preserve"> </w:t>
      </w:r>
    </w:p>
    <w:p w:rsidR="00262461" w:rsidRPr="000E7B90" w:rsidRDefault="00262461" w:rsidP="002871AF">
      <w:pPr>
        <w:rPr>
          <w:rFonts w:ascii="Times New Roman" w:hAnsi="Times New Roman"/>
          <w:szCs w:val="24"/>
          <w:lang w:val="de-DE"/>
        </w:rPr>
      </w:pPr>
    </w:p>
    <w:p w:rsidR="00262461" w:rsidRPr="000E7B90" w:rsidRDefault="0096326F" w:rsidP="002871AF">
      <w:pPr>
        <w:rPr>
          <w:rFonts w:ascii="Times New Roman" w:hAnsi="Times New Roman"/>
          <w:i/>
          <w:szCs w:val="24"/>
          <w:lang w:val="de-DE"/>
        </w:rPr>
      </w:pPr>
      <w:r w:rsidRPr="000E7B90">
        <w:rPr>
          <w:rFonts w:ascii="Times New Roman" w:hAnsi="Times New Roman"/>
          <w:i/>
          <w:szCs w:val="24"/>
          <w:lang w:val="de-DE"/>
        </w:rPr>
        <w:t>Tabela br. 8.4</w:t>
      </w:r>
      <w:r w:rsidR="002871AF" w:rsidRPr="000E7B90">
        <w:rPr>
          <w:rFonts w:ascii="Times New Roman" w:hAnsi="Times New Roman"/>
          <w:i/>
          <w:szCs w:val="24"/>
          <w:lang w:val="de-DE"/>
        </w:rPr>
        <w:t xml:space="preserve">. - </w:t>
      </w:r>
      <w:r w:rsidR="00CC563C" w:rsidRPr="000E7B90">
        <w:rPr>
          <w:rFonts w:ascii="Times New Roman" w:hAnsi="Times New Roman"/>
          <w:i/>
          <w:szCs w:val="24"/>
        </w:rPr>
        <w:t>Veštačko pošumljavanje vrbom</w:t>
      </w:r>
      <w:r w:rsidR="00CC563C" w:rsidRPr="000E7B90">
        <w:rPr>
          <w:rFonts w:ascii="Times New Roman" w:hAnsi="Times New Roman"/>
          <w:i/>
          <w:szCs w:val="24"/>
          <w:lang w:val="de-DE"/>
        </w:rPr>
        <w:t xml:space="preserve"> </w:t>
      </w:r>
    </w:p>
    <w:tbl>
      <w:tblPr>
        <w:tblW w:w="8620" w:type="dxa"/>
        <w:tblInd w:w="85" w:type="dxa"/>
        <w:tblLook w:val="04A0"/>
      </w:tblPr>
      <w:tblGrid>
        <w:gridCol w:w="1940"/>
        <w:gridCol w:w="1056"/>
        <w:gridCol w:w="1043"/>
        <w:gridCol w:w="1260"/>
        <w:gridCol w:w="1260"/>
        <w:gridCol w:w="1056"/>
        <w:gridCol w:w="1043"/>
      </w:tblGrid>
      <w:tr w:rsidR="0096326F" w:rsidRPr="000E7B90" w:rsidTr="0096326F">
        <w:trPr>
          <w:trHeight w:val="360"/>
        </w:trPr>
        <w:tc>
          <w:tcPr>
            <w:tcW w:w="19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Prosta reprodukcija</w:t>
            </w:r>
          </w:p>
        </w:tc>
        <w:tc>
          <w:tcPr>
            <w:tcW w:w="252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Ukupno</w:t>
            </w:r>
          </w:p>
        </w:tc>
      </w:tr>
      <w:tr w:rsidR="0096326F" w:rsidRPr="000E7B90" w:rsidTr="0096326F">
        <w:trPr>
          <w:trHeight w:val="630"/>
        </w:trPr>
        <w:tc>
          <w:tcPr>
            <w:tcW w:w="1940" w:type="dxa"/>
            <w:vMerge/>
            <w:tcBorders>
              <w:top w:val="double" w:sz="6" w:space="0" w:color="auto"/>
              <w:left w:val="double" w:sz="6" w:space="0" w:color="auto"/>
              <w:bottom w:val="double" w:sz="6" w:space="0" w:color="000000"/>
              <w:right w:val="single" w:sz="4" w:space="0" w:color="auto"/>
            </w:tcBorders>
            <w:vAlign w:val="center"/>
            <w:hideMark/>
          </w:tcPr>
          <w:p w:rsidR="0096326F" w:rsidRPr="000E7B90" w:rsidRDefault="0096326F" w:rsidP="0096326F">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Radna površina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Površina </w:t>
            </w:r>
          </w:p>
        </w:tc>
        <w:tc>
          <w:tcPr>
            <w:tcW w:w="126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Radna površina </w:t>
            </w:r>
          </w:p>
        </w:tc>
      </w:tr>
      <w:tr w:rsidR="0096326F" w:rsidRPr="000E7B90" w:rsidTr="0096326F">
        <w:trPr>
          <w:trHeight w:val="330"/>
        </w:trPr>
        <w:tc>
          <w:tcPr>
            <w:tcW w:w="1940" w:type="dxa"/>
            <w:vMerge/>
            <w:tcBorders>
              <w:top w:val="double" w:sz="6" w:space="0" w:color="auto"/>
              <w:left w:val="double" w:sz="6" w:space="0" w:color="auto"/>
              <w:bottom w:val="double" w:sz="6" w:space="0" w:color="000000"/>
              <w:right w:val="single" w:sz="4" w:space="0" w:color="auto"/>
            </w:tcBorders>
            <w:vAlign w:val="center"/>
            <w:hideMark/>
          </w:tcPr>
          <w:p w:rsidR="0096326F" w:rsidRPr="000E7B90" w:rsidRDefault="0096326F" w:rsidP="0096326F">
            <w:pPr>
              <w:rPr>
                <w:rFonts w:ascii="Times New Roman" w:hAnsi="Times New Roman"/>
                <w:b/>
                <w:bCs/>
                <w:szCs w:val="24"/>
              </w:rPr>
            </w:pPr>
          </w:p>
        </w:tc>
        <w:tc>
          <w:tcPr>
            <w:tcW w:w="6680" w:type="dxa"/>
            <w:gridSpan w:val="6"/>
            <w:tcBorders>
              <w:top w:val="single" w:sz="4" w:space="0" w:color="auto"/>
              <w:left w:val="nil"/>
              <w:bottom w:val="double" w:sz="6" w:space="0" w:color="auto"/>
              <w:right w:val="double" w:sz="6" w:space="0" w:color="000000"/>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ha )</w:t>
            </w:r>
          </w:p>
        </w:tc>
      </w:tr>
      <w:tr w:rsidR="0096326F" w:rsidRPr="000E7B90" w:rsidTr="0096326F">
        <w:trPr>
          <w:trHeight w:val="330"/>
        </w:trPr>
        <w:tc>
          <w:tcPr>
            <w:tcW w:w="19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1,58</w:t>
            </w:r>
          </w:p>
        </w:tc>
        <w:tc>
          <w:tcPr>
            <w:tcW w:w="10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1,58</w:t>
            </w:r>
          </w:p>
        </w:tc>
        <w:tc>
          <w:tcPr>
            <w:tcW w:w="12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1,58</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1,58</w:t>
            </w:r>
          </w:p>
        </w:tc>
      </w:tr>
      <w:tr w:rsidR="0096326F" w:rsidRPr="000E7B90" w:rsidTr="0096326F">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T10 451 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1,45</w:t>
            </w:r>
          </w:p>
        </w:tc>
        <w:tc>
          <w:tcPr>
            <w:tcW w:w="10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1,45</w:t>
            </w:r>
          </w:p>
        </w:tc>
        <w:tc>
          <w:tcPr>
            <w:tcW w:w="12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1,45</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1,45</w:t>
            </w:r>
          </w:p>
        </w:tc>
      </w:tr>
      <w:tr w:rsidR="0096326F" w:rsidRPr="000E7B90" w:rsidTr="0096326F">
        <w:trPr>
          <w:trHeight w:val="315"/>
        </w:trPr>
        <w:tc>
          <w:tcPr>
            <w:tcW w:w="19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9,76</w:t>
            </w:r>
          </w:p>
        </w:tc>
        <w:tc>
          <w:tcPr>
            <w:tcW w:w="10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9,76</w:t>
            </w:r>
          </w:p>
        </w:tc>
        <w:tc>
          <w:tcPr>
            <w:tcW w:w="12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6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9,76</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9,76</w:t>
            </w:r>
          </w:p>
        </w:tc>
      </w:tr>
      <w:tr w:rsidR="0096326F" w:rsidRPr="000E7B90" w:rsidTr="0096326F">
        <w:trPr>
          <w:trHeight w:val="390"/>
        </w:trPr>
        <w:tc>
          <w:tcPr>
            <w:tcW w:w="1940" w:type="dxa"/>
            <w:tcBorders>
              <w:top w:val="nil"/>
              <w:left w:val="double" w:sz="6" w:space="0" w:color="auto"/>
              <w:bottom w:val="double" w:sz="6" w:space="0" w:color="auto"/>
              <w:right w:val="single" w:sz="4" w:space="0" w:color="auto"/>
            </w:tcBorders>
            <w:shd w:val="clear" w:color="000000" w:fill="EEECE1"/>
            <w:noWrap/>
            <w:vAlign w:val="bottom"/>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12,79</w:t>
            </w:r>
          </w:p>
        </w:tc>
        <w:tc>
          <w:tcPr>
            <w:tcW w:w="1040" w:type="dxa"/>
            <w:tcBorders>
              <w:top w:val="nil"/>
              <w:left w:val="nil"/>
              <w:bottom w:val="double" w:sz="6" w:space="0" w:color="auto"/>
              <w:right w:val="nil"/>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12,79</w:t>
            </w:r>
          </w:p>
        </w:tc>
        <w:tc>
          <w:tcPr>
            <w:tcW w:w="1260" w:type="dxa"/>
            <w:tcBorders>
              <w:top w:val="nil"/>
              <w:left w:val="single" w:sz="4" w:space="0" w:color="auto"/>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0,00</w:t>
            </w:r>
          </w:p>
        </w:tc>
        <w:tc>
          <w:tcPr>
            <w:tcW w:w="126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12,79</w:t>
            </w:r>
          </w:p>
        </w:tc>
        <w:tc>
          <w:tcPr>
            <w:tcW w:w="1040" w:type="dxa"/>
            <w:tcBorders>
              <w:top w:val="nil"/>
              <w:left w:val="nil"/>
              <w:bottom w:val="double" w:sz="6" w:space="0" w:color="auto"/>
              <w:right w:val="double" w:sz="6"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12,79</w:t>
            </w:r>
          </w:p>
        </w:tc>
      </w:tr>
    </w:tbl>
    <w:p w:rsidR="002871AF" w:rsidRPr="000E7B90" w:rsidRDefault="002871AF" w:rsidP="002871AF">
      <w:pPr>
        <w:rPr>
          <w:rFonts w:ascii="Times New Roman" w:hAnsi="Times New Roman"/>
          <w:szCs w:val="24"/>
        </w:rPr>
      </w:pPr>
    </w:p>
    <w:p w:rsidR="006327A0" w:rsidRPr="000E7B90" w:rsidRDefault="006327A0" w:rsidP="002871AF">
      <w:pPr>
        <w:rPr>
          <w:rFonts w:ascii="Times New Roman" w:hAnsi="Times New Roman"/>
          <w:szCs w:val="24"/>
        </w:rPr>
      </w:pPr>
    </w:p>
    <w:p w:rsidR="002871AF" w:rsidRPr="000E7B90" w:rsidRDefault="00403D67" w:rsidP="002871AF">
      <w:pPr>
        <w:rPr>
          <w:rFonts w:ascii="Times New Roman" w:hAnsi="Times New Roman"/>
          <w:szCs w:val="24"/>
        </w:rPr>
      </w:pPr>
      <w:r w:rsidRPr="000E7B90">
        <w:rPr>
          <w:rFonts w:ascii="Times New Roman" w:hAnsi="Times New Roman"/>
          <w:b/>
          <w:szCs w:val="24"/>
        </w:rPr>
        <w:t>335</w:t>
      </w:r>
      <w:r w:rsidR="002871AF" w:rsidRPr="000E7B90">
        <w:rPr>
          <w:rFonts w:ascii="Times New Roman" w:hAnsi="Times New Roman"/>
          <w:b/>
          <w:szCs w:val="24"/>
        </w:rPr>
        <w:t>.</w:t>
      </w:r>
      <w:r w:rsidRPr="000E7B90">
        <w:rPr>
          <w:rFonts w:ascii="Times New Roman" w:hAnsi="Times New Roman"/>
          <w:szCs w:val="24"/>
        </w:rPr>
        <w:t xml:space="preserve"> </w:t>
      </w:r>
      <w:r w:rsidRPr="000E7B90">
        <w:rPr>
          <w:rFonts w:ascii="Times New Roman" w:hAnsi="Times New Roman"/>
          <w:b/>
          <w:szCs w:val="24"/>
        </w:rPr>
        <w:t>Popunjavanje veštački podignutih plantaža</w:t>
      </w:r>
      <w:r w:rsidRPr="000E7B90">
        <w:rPr>
          <w:rFonts w:ascii="Times New Roman" w:hAnsi="Times New Roman"/>
          <w:szCs w:val="24"/>
        </w:rPr>
        <w:t xml:space="preserve"> </w:t>
      </w:r>
    </w:p>
    <w:p w:rsidR="00402D8D" w:rsidRPr="000E7B90" w:rsidRDefault="00402D8D" w:rsidP="002871AF">
      <w:pPr>
        <w:rPr>
          <w:rFonts w:ascii="Times New Roman" w:hAnsi="Times New Roman"/>
          <w:szCs w:val="24"/>
        </w:rPr>
      </w:pPr>
    </w:p>
    <w:p w:rsidR="002871AF" w:rsidRPr="000E7B90" w:rsidRDefault="0096326F" w:rsidP="002871AF">
      <w:pPr>
        <w:rPr>
          <w:rFonts w:ascii="Times New Roman" w:hAnsi="Times New Roman"/>
          <w:i/>
          <w:szCs w:val="24"/>
        </w:rPr>
      </w:pPr>
      <w:r w:rsidRPr="000E7B90">
        <w:rPr>
          <w:rFonts w:ascii="Times New Roman" w:hAnsi="Times New Roman"/>
          <w:i/>
          <w:szCs w:val="24"/>
        </w:rPr>
        <w:t>Tabela br. 8.5</w:t>
      </w:r>
      <w:r w:rsidR="002871AF" w:rsidRPr="000E7B90">
        <w:rPr>
          <w:rFonts w:ascii="Times New Roman" w:hAnsi="Times New Roman"/>
          <w:i/>
          <w:szCs w:val="24"/>
        </w:rPr>
        <w:t xml:space="preserve">. - </w:t>
      </w:r>
      <w:r w:rsidR="00403D67" w:rsidRPr="000E7B90">
        <w:rPr>
          <w:rFonts w:ascii="Times New Roman" w:hAnsi="Times New Roman"/>
          <w:i/>
          <w:szCs w:val="24"/>
        </w:rPr>
        <w:t xml:space="preserve">Popunjavanje veštački podignutih plantaža </w:t>
      </w:r>
    </w:p>
    <w:p w:rsidR="0096326F" w:rsidRPr="000E7B90" w:rsidRDefault="0096326F" w:rsidP="002871AF">
      <w:pPr>
        <w:rPr>
          <w:rFonts w:ascii="Times New Roman" w:hAnsi="Times New Roman"/>
          <w:i/>
          <w:szCs w:val="24"/>
        </w:rPr>
      </w:pPr>
    </w:p>
    <w:tbl>
      <w:tblPr>
        <w:tblW w:w="9060" w:type="dxa"/>
        <w:tblInd w:w="85" w:type="dxa"/>
        <w:tblLook w:val="04A0"/>
      </w:tblPr>
      <w:tblGrid>
        <w:gridCol w:w="2020"/>
        <w:gridCol w:w="1180"/>
        <w:gridCol w:w="1180"/>
        <w:gridCol w:w="1300"/>
        <w:gridCol w:w="1300"/>
        <w:gridCol w:w="1056"/>
        <w:gridCol w:w="1043"/>
      </w:tblGrid>
      <w:tr w:rsidR="0096326F" w:rsidRPr="000E7B90" w:rsidTr="0096326F">
        <w:trPr>
          <w:trHeight w:val="360"/>
          <w:tblHeader/>
        </w:trPr>
        <w:tc>
          <w:tcPr>
            <w:tcW w:w="20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Prosta reprodukcija</w:t>
            </w:r>
          </w:p>
        </w:tc>
        <w:tc>
          <w:tcPr>
            <w:tcW w:w="26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Ukupno</w:t>
            </w:r>
          </w:p>
        </w:tc>
      </w:tr>
      <w:tr w:rsidR="0096326F" w:rsidRPr="000E7B90" w:rsidTr="0096326F">
        <w:trPr>
          <w:trHeight w:val="630"/>
          <w:tblHeader/>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96326F" w:rsidRPr="000E7B90" w:rsidRDefault="0096326F" w:rsidP="0096326F">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Površina </w:t>
            </w:r>
          </w:p>
        </w:tc>
        <w:tc>
          <w:tcPr>
            <w:tcW w:w="130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Radna površina </w:t>
            </w:r>
          </w:p>
        </w:tc>
      </w:tr>
      <w:tr w:rsidR="0096326F" w:rsidRPr="000E7B90" w:rsidTr="0096326F">
        <w:trPr>
          <w:trHeight w:val="330"/>
          <w:tblHeader/>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96326F" w:rsidRPr="000E7B90" w:rsidRDefault="0096326F" w:rsidP="0096326F">
            <w:pPr>
              <w:rPr>
                <w:rFonts w:ascii="Times New Roman" w:hAnsi="Times New Roman"/>
                <w:b/>
                <w:bCs/>
                <w:szCs w:val="24"/>
              </w:rPr>
            </w:pPr>
          </w:p>
        </w:tc>
        <w:tc>
          <w:tcPr>
            <w:tcW w:w="7040" w:type="dxa"/>
            <w:gridSpan w:val="6"/>
            <w:tcBorders>
              <w:top w:val="single" w:sz="4" w:space="0" w:color="auto"/>
              <w:left w:val="nil"/>
              <w:bottom w:val="double" w:sz="6" w:space="0" w:color="auto"/>
              <w:right w:val="double" w:sz="6" w:space="0" w:color="000000"/>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ha )</w:t>
            </w:r>
          </w:p>
        </w:tc>
      </w:tr>
      <w:tr w:rsidR="0096326F" w:rsidRPr="000E7B90" w:rsidTr="0096326F">
        <w:trPr>
          <w:trHeight w:val="330"/>
        </w:trPr>
        <w:tc>
          <w:tcPr>
            <w:tcW w:w="202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0,49</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0,49</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0,49</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0,49</w:t>
            </w:r>
          </w:p>
        </w:tc>
      </w:tr>
      <w:tr w:rsidR="0096326F" w:rsidRPr="000E7B90" w:rsidTr="0096326F">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78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0,51</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0,51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0,51</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0,51</w:t>
            </w:r>
          </w:p>
        </w:tc>
      </w:tr>
      <w:tr w:rsidR="0096326F" w:rsidRPr="000E7B90" w:rsidTr="0096326F">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81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0,55</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0,55</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0,55</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0,55</w:t>
            </w:r>
          </w:p>
        </w:tc>
      </w:tr>
      <w:tr w:rsidR="0096326F" w:rsidRPr="000E7B90" w:rsidTr="0096326F">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0,18</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0,18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0,18</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0,18</w:t>
            </w:r>
          </w:p>
        </w:tc>
      </w:tr>
      <w:tr w:rsidR="0096326F" w:rsidRPr="000E7B90" w:rsidTr="0096326F">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85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1,79</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1,79</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0,04</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0,04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1,83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1,83</w:t>
            </w:r>
          </w:p>
        </w:tc>
      </w:tr>
      <w:tr w:rsidR="0096326F" w:rsidRPr="000E7B90" w:rsidTr="0096326F">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T10 122 88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0,03</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0,03</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0,03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0,03</w:t>
            </w:r>
          </w:p>
        </w:tc>
      </w:tr>
      <w:tr w:rsidR="0096326F" w:rsidRPr="000E7B90" w:rsidTr="0096326F">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T10 451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0,29</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0,29</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0,29</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0,29</w:t>
            </w:r>
          </w:p>
        </w:tc>
      </w:tr>
      <w:tr w:rsidR="0096326F" w:rsidRPr="000E7B90" w:rsidTr="0096326F">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2,79</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2,79</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2,79</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2,79</w:t>
            </w:r>
          </w:p>
        </w:tc>
      </w:tr>
      <w:tr w:rsidR="0096326F" w:rsidRPr="000E7B90" w:rsidTr="0096326F">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70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9,84</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9,84</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9,84</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9,84</w:t>
            </w:r>
          </w:p>
        </w:tc>
      </w:tr>
      <w:tr w:rsidR="0096326F" w:rsidRPr="000E7B90" w:rsidTr="0096326F">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0,20</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0,20</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0,20</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0,20</w:t>
            </w:r>
          </w:p>
        </w:tc>
      </w:tr>
      <w:tr w:rsidR="0096326F" w:rsidRPr="000E7B90" w:rsidTr="0096326F">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78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2,00</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2,00</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2,00</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2,00</w:t>
            </w:r>
          </w:p>
        </w:tc>
      </w:tr>
      <w:tr w:rsidR="0096326F" w:rsidRPr="000E7B90" w:rsidTr="0096326F">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5,88</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5,88</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5,88</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5,88</w:t>
            </w:r>
          </w:p>
        </w:tc>
      </w:tr>
      <w:tr w:rsidR="0096326F" w:rsidRPr="000E7B90" w:rsidTr="0096326F">
        <w:trPr>
          <w:trHeight w:val="315"/>
        </w:trPr>
        <w:tc>
          <w:tcPr>
            <w:tcW w:w="202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85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0,06</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0,06</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0,06</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0,06</w:t>
            </w:r>
          </w:p>
        </w:tc>
      </w:tr>
      <w:tr w:rsidR="0096326F" w:rsidRPr="000E7B90" w:rsidTr="0096326F">
        <w:trPr>
          <w:trHeight w:val="330"/>
        </w:trPr>
        <w:tc>
          <w:tcPr>
            <w:tcW w:w="2020" w:type="dxa"/>
            <w:tcBorders>
              <w:top w:val="nil"/>
              <w:left w:val="double" w:sz="6" w:space="0" w:color="auto"/>
              <w:bottom w:val="double" w:sz="6" w:space="0" w:color="auto"/>
              <w:right w:val="single" w:sz="4" w:space="0" w:color="auto"/>
            </w:tcBorders>
            <w:shd w:val="clear" w:color="000000" w:fill="EEECE1"/>
            <w:noWrap/>
            <w:vAlign w:val="bottom"/>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23,92</w:t>
            </w:r>
          </w:p>
        </w:tc>
        <w:tc>
          <w:tcPr>
            <w:tcW w:w="1180" w:type="dxa"/>
            <w:tcBorders>
              <w:top w:val="nil"/>
              <w:left w:val="nil"/>
              <w:bottom w:val="double" w:sz="6" w:space="0" w:color="auto"/>
              <w:right w:val="nil"/>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23,92</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0,73</w:t>
            </w:r>
          </w:p>
        </w:tc>
        <w:tc>
          <w:tcPr>
            <w:tcW w:w="130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0,73</w:t>
            </w:r>
          </w:p>
        </w:tc>
        <w:tc>
          <w:tcPr>
            <w:tcW w:w="104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24,65</w:t>
            </w:r>
          </w:p>
        </w:tc>
        <w:tc>
          <w:tcPr>
            <w:tcW w:w="1040" w:type="dxa"/>
            <w:tcBorders>
              <w:top w:val="nil"/>
              <w:left w:val="nil"/>
              <w:bottom w:val="double" w:sz="6" w:space="0" w:color="auto"/>
              <w:right w:val="double" w:sz="6"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24,65</w:t>
            </w:r>
          </w:p>
        </w:tc>
      </w:tr>
    </w:tbl>
    <w:p w:rsidR="00402D8D" w:rsidRPr="000E7B90" w:rsidRDefault="00402D8D" w:rsidP="002871AF">
      <w:pPr>
        <w:rPr>
          <w:rFonts w:ascii="Times New Roman" w:hAnsi="Times New Roman"/>
          <w:szCs w:val="24"/>
        </w:rPr>
      </w:pPr>
    </w:p>
    <w:p w:rsidR="002871AF" w:rsidRPr="000E7B90" w:rsidRDefault="002871AF" w:rsidP="002871AF">
      <w:pPr>
        <w:rPr>
          <w:rFonts w:ascii="Times New Roman" w:hAnsi="Times New Roman"/>
          <w:i/>
          <w:szCs w:val="24"/>
        </w:rPr>
      </w:pPr>
    </w:p>
    <w:p w:rsidR="006327A0" w:rsidRPr="000E7B90" w:rsidRDefault="006327A0" w:rsidP="002871AF">
      <w:pPr>
        <w:rPr>
          <w:rFonts w:ascii="Times New Roman" w:hAnsi="Times New Roman"/>
          <w:szCs w:val="24"/>
        </w:rPr>
      </w:pPr>
    </w:p>
    <w:p w:rsidR="002871AF" w:rsidRPr="000E7B90" w:rsidRDefault="00614B91" w:rsidP="002871AF">
      <w:pPr>
        <w:rPr>
          <w:rFonts w:ascii="Times New Roman" w:hAnsi="Times New Roman"/>
          <w:szCs w:val="24"/>
        </w:rPr>
      </w:pPr>
      <w:r w:rsidRPr="000E7B90">
        <w:rPr>
          <w:rFonts w:ascii="Times New Roman" w:hAnsi="Times New Roman"/>
          <w:b/>
          <w:szCs w:val="24"/>
        </w:rPr>
        <w:t>522</w:t>
      </w:r>
      <w:r w:rsidR="002871AF" w:rsidRPr="000E7B90">
        <w:rPr>
          <w:rFonts w:ascii="Times New Roman" w:hAnsi="Times New Roman"/>
          <w:b/>
          <w:szCs w:val="24"/>
        </w:rPr>
        <w:t xml:space="preserve">. </w:t>
      </w:r>
      <w:r w:rsidRPr="000E7B90">
        <w:rPr>
          <w:rFonts w:ascii="Times New Roman" w:hAnsi="Times New Roman"/>
          <w:b/>
          <w:szCs w:val="24"/>
        </w:rPr>
        <w:t>Kresanje grana</w:t>
      </w:r>
    </w:p>
    <w:p w:rsidR="00402D8D" w:rsidRPr="000E7B90" w:rsidRDefault="00402D8D" w:rsidP="002871AF">
      <w:pPr>
        <w:rPr>
          <w:rFonts w:ascii="Times New Roman" w:hAnsi="Times New Roman"/>
          <w:szCs w:val="24"/>
        </w:rPr>
      </w:pPr>
    </w:p>
    <w:p w:rsidR="002871AF" w:rsidRPr="000E7B90" w:rsidRDefault="0096326F" w:rsidP="002871AF">
      <w:pPr>
        <w:rPr>
          <w:rFonts w:ascii="Times New Roman" w:hAnsi="Times New Roman"/>
          <w:i/>
          <w:szCs w:val="24"/>
          <w:lang w:val="de-DE"/>
        </w:rPr>
      </w:pPr>
      <w:r w:rsidRPr="000E7B90">
        <w:rPr>
          <w:rFonts w:ascii="Times New Roman" w:hAnsi="Times New Roman"/>
          <w:i/>
          <w:szCs w:val="24"/>
          <w:lang w:val="de-DE"/>
        </w:rPr>
        <w:t>Tabela br. 8.6</w:t>
      </w:r>
      <w:r w:rsidR="002871AF" w:rsidRPr="000E7B90">
        <w:rPr>
          <w:rFonts w:ascii="Times New Roman" w:hAnsi="Times New Roman"/>
          <w:i/>
          <w:szCs w:val="24"/>
          <w:lang w:val="de-DE"/>
        </w:rPr>
        <w:t xml:space="preserve">. - </w:t>
      </w:r>
      <w:r w:rsidR="00614B91" w:rsidRPr="000E7B90">
        <w:rPr>
          <w:rFonts w:ascii="Times New Roman" w:hAnsi="Times New Roman"/>
          <w:i/>
          <w:szCs w:val="24"/>
          <w:lang w:val="de-DE"/>
        </w:rPr>
        <w:t>Kresanje grana</w:t>
      </w:r>
    </w:p>
    <w:p w:rsidR="0096326F" w:rsidRPr="000E7B90" w:rsidRDefault="0096326F" w:rsidP="002871AF">
      <w:pPr>
        <w:rPr>
          <w:rFonts w:ascii="Times New Roman" w:hAnsi="Times New Roman"/>
          <w:i/>
          <w:szCs w:val="24"/>
          <w:lang w:val="de-DE"/>
        </w:rPr>
      </w:pPr>
    </w:p>
    <w:tbl>
      <w:tblPr>
        <w:tblW w:w="8940" w:type="dxa"/>
        <w:tblInd w:w="85" w:type="dxa"/>
        <w:tblLook w:val="04A0"/>
      </w:tblPr>
      <w:tblGrid>
        <w:gridCol w:w="2140"/>
        <w:gridCol w:w="1160"/>
        <w:gridCol w:w="1160"/>
        <w:gridCol w:w="1200"/>
        <w:gridCol w:w="1200"/>
        <w:gridCol w:w="1056"/>
        <w:gridCol w:w="1056"/>
      </w:tblGrid>
      <w:tr w:rsidR="0096326F" w:rsidRPr="000E7B90" w:rsidTr="0096326F">
        <w:trPr>
          <w:trHeight w:val="360"/>
          <w:tblHeader/>
        </w:trPr>
        <w:tc>
          <w:tcPr>
            <w:tcW w:w="21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Gazdinska klasa</w:t>
            </w:r>
          </w:p>
        </w:tc>
        <w:tc>
          <w:tcPr>
            <w:tcW w:w="2320" w:type="dxa"/>
            <w:gridSpan w:val="2"/>
            <w:tcBorders>
              <w:top w:val="double" w:sz="6" w:space="0" w:color="auto"/>
              <w:left w:val="nil"/>
              <w:bottom w:val="single" w:sz="4" w:space="0" w:color="auto"/>
              <w:right w:val="single" w:sz="4" w:space="0" w:color="auto"/>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Prosta reprodukcija</w:t>
            </w:r>
          </w:p>
        </w:tc>
        <w:tc>
          <w:tcPr>
            <w:tcW w:w="24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Ukupno</w:t>
            </w:r>
          </w:p>
        </w:tc>
      </w:tr>
      <w:tr w:rsidR="0096326F" w:rsidRPr="000E7B90" w:rsidTr="0096326F">
        <w:trPr>
          <w:trHeight w:val="630"/>
          <w:tblHeader/>
        </w:trPr>
        <w:tc>
          <w:tcPr>
            <w:tcW w:w="2140" w:type="dxa"/>
            <w:vMerge/>
            <w:tcBorders>
              <w:top w:val="double" w:sz="6" w:space="0" w:color="auto"/>
              <w:left w:val="double" w:sz="6" w:space="0" w:color="auto"/>
              <w:bottom w:val="double" w:sz="6" w:space="0" w:color="000000"/>
              <w:right w:val="single" w:sz="4" w:space="0" w:color="auto"/>
            </w:tcBorders>
            <w:vAlign w:val="center"/>
            <w:hideMark/>
          </w:tcPr>
          <w:p w:rsidR="0096326F" w:rsidRPr="000E7B90" w:rsidRDefault="0096326F" w:rsidP="0096326F">
            <w:pPr>
              <w:rPr>
                <w:rFonts w:ascii="Times New Roman" w:hAnsi="Times New Roman"/>
                <w:b/>
                <w:bCs/>
                <w:szCs w:val="24"/>
              </w:rPr>
            </w:pPr>
          </w:p>
        </w:tc>
        <w:tc>
          <w:tcPr>
            <w:tcW w:w="116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Površina</w:t>
            </w:r>
          </w:p>
        </w:tc>
        <w:tc>
          <w:tcPr>
            <w:tcW w:w="1160" w:type="dxa"/>
            <w:tcBorders>
              <w:top w:val="nil"/>
              <w:left w:val="nil"/>
              <w:bottom w:val="single" w:sz="4" w:space="0" w:color="auto"/>
              <w:right w:val="nil"/>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Radna površina</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Površina </w:t>
            </w:r>
          </w:p>
        </w:tc>
        <w:tc>
          <w:tcPr>
            <w:tcW w:w="120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Radna površina </w:t>
            </w:r>
          </w:p>
        </w:tc>
      </w:tr>
      <w:tr w:rsidR="0096326F" w:rsidRPr="000E7B90" w:rsidTr="0096326F">
        <w:trPr>
          <w:trHeight w:val="330"/>
          <w:tblHeader/>
        </w:trPr>
        <w:tc>
          <w:tcPr>
            <w:tcW w:w="2140" w:type="dxa"/>
            <w:vMerge/>
            <w:tcBorders>
              <w:top w:val="double" w:sz="6" w:space="0" w:color="auto"/>
              <w:left w:val="double" w:sz="6" w:space="0" w:color="auto"/>
              <w:bottom w:val="double" w:sz="6" w:space="0" w:color="000000"/>
              <w:right w:val="single" w:sz="4" w:space="0" w:color="auto"/>
            </w:tcBorders>
            <w:vAlign w:val="center"/>
            <w:hideMark/>
          </w:tcPr>
          <w:p w:rsidR="0096326F" w:rsidRPr="000E7B90" w:rsidRDefault="0096326F" w:rsidP="0096326F">
            <w:pPr>
              <w:rPr>
                <w:rFonts w:ascii="Times New Roman" w:hAnsi="Times New Roman"/>
                <w:b/>
                <w:bCs/>
                <w:szCs w:val="24"/>
              </w:rPr>
            </w:pPr>
          </w:p>
        </w:tc>
        <w:tc>
          <w:tcPr>
            <w:tcW w:w="6800" w:type="dxa"/>
            <w:gridSpan w:val="6"/>
            <w:tcBorders>
              <w:top w:val="single" w:sz="4" w:space="0" w:color="auto"/>
              <w:left w:val="nil"/>
              <w:bottom w:val="double" w:sz="6" w:space="0" w:color="auto"/>
              <w:right w:val="double" w:sz="6" w:space="0" w:color="000000"/>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ha )</w:t>
            </w:r>
          </w:p>
        </w:tc>
      </w:tr>
      <w:tr w:rsidR="0096326F" w:rsidRPr="000E7B90" w:rsidTr="0096326F">
        <w:trPr>
          <w:trHeight w:val="330"/>
        </w:trPr>
        <w:tc>
          <w:tcPr>
            <w:tcW w:w="21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50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2,73</w:t>
            </w:r>
          </w:p>
        </w:tc>
        <w:tc>
          <w:tcPr>
            <w:tcW w:w="11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13,22</w:t>
            </w:r>
          </w:p>
        </w:tc>
        <w:tc>
          <w:tcPr>
            <w:tcW w:w="12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13,22</w:t>
            </w:r>
          </w:p>
        </w:tc>
      </w:tr>
      <w:tr w:rsidR="0096326F" w:rsidRPr="000E7B90" w:rsidTr="009632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78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3,35</w:t>
            </w:r>
          </w:p>
        </w:tc>
        <w:tc>
          <w:tcPr>
            <w:tcW w:w="12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20,10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3,35</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20,10</w:t>
            </w:r>
          </w:p>
        </w:tc>
      </w:tr>
      <w:tr w:rsidR="0096326F" w:rsidRPr="000E7B90" w:rsidTr="009632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81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3,66</w:t>
            </w:r>
          </w:p>
        </w:tc>
        <w:tc>
          <w:tcPr>
            <w:tcW w:w="11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21,96</w:t>
            </w:r>
          </w:p>
        </w:tc>
        <w:tc>
          <w:tcPr>
            <w:tcW w:w="12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3,66</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21,96</w:t>
            </w:r>
          </w:p>
        </w:tc>
      </w:tr>
      <w:tr w:rsidR="0096326F" w:rsidRPr="000E7B90" w:rsidTr="009632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83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1,22</w:t>
            </w:r>
          </w:p>
        </w:tc>
        <w:tc>
          <w:tcPr>
            <w:tcW w:w="12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7,32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1,22</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7,32</w:t>
            </w:r>
          </w:p>
        </w:tc>
      </w:tr>
      <w:tr w:rsidR="0096326F" w:rsidRPr="000E7B90" w:rsidTr="009632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lastRenderedPageBreak/>
              <w:t>T 85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11,94</w:t>
            </w:r>
          </w:p>
        </w:tc>
        <w:tc>
          <w:tcPr>
            <w:tcW w:w="11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71,64</w:t>
            </w:r>
          </w:p>
        </w:tc>
        <w:tc>
          <w:tcPr>
            <w:tcW w:w="12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0,28</w:t>
            </w:r>
          </w:p>
        </w:tc>
        <w:tc>
          <w:tcPr>
            <w:tcW w:w="12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1,68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12,22</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73,32</w:t>
            </w:r>
          </w:p>
        </w:tc>
      </w:tr>
      <w:tr w:rsidR="0096326F" w:rsidRPr="000E7B90" w:rsidTr="009632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T10 122 88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0,20</w:t>
            </w:r>
          </w:p>
        </w:tc>
        <w:tc>
          <w:tcPr>
            <w:tcW w:w="11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0,20</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1,20</w:t>
            </w:r>
          </w:p>
        </w:tc>
      </w:tr>
      <w:tr w:rsidR="0096326F" w:rsidRPr="000E7B90" w:rsidTr="009632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T10 451 50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10,23</w:t>
            </w:r>
          </w:p>
        </w:tc>
        <w:tc>
          <w:tcPr>
            <w:tcW w:w="11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27,38</w:t>
            </w:r>
          </w:p>
        </w:tc>
        <w:tc>
          <w:tcPr>
            <w:tcW w:w="12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10,23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27,38</w:t>
            </w:r>
          </w:p>
        </w:tc>
      </w:tr>
      <w:tr w:rsidR="0096326F" w:rsidRPr="000E7B90" w:rsidTr="009632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50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59,35</w:t>
            </w:r>
          </w:p>
        </w:tc>
        <w:tc>
          <w:tcPr>
            <w:tcW w:w="11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287,54</w:t>
            </w:r>
          </w:p>
        </w:tc>
        <w:tc>
          <w:tcPr>
            <w:tcW w:w="12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59,35</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287,54</w:t>
            </w:r>
          </w:p>
        </w:tc>
      </w:tr>
      <w:tr w:rsidR="0096326F" w:rsidRPr="000E7B90" w:rsidTr="009632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70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109,98</w:t>
            </w:r>
          </w:p>
        </w:tc>
        <w:tc>
          <w:tcPr>
            <w:tcW w:w="11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598,71</w:t>
            </w:r>
          </w:p>
        </w:tc>
        <w:tc>
          <w:tcPr>
            <w:tcW w:w="12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109,98</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598,71</w:t>
            </w:r>
          </w:p>
        </w:tc>
      </w:tr>
      <w:tr w:rsidR="0096326F" w:rsidRPr="000E7B90" w:rsidTr="009632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74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1,33</w:t>
            </w:r>
          </w:p>
        </w:tc>
        <w:tc>
          <w:tcPr>
            <w:tcW w:w="11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7,98</w:t>
            </w:r>
          </w:p>
        </w:tc>
        <w:tc>
          <w:tcPr>
            <w:tcW w:w="12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7,98</w:t>
            </w:r>
          </w:p>
        </w:tc>
      </w:tr>
      <w:tr w:rsidR="0096326F" w:rsidRPr="000E7B90" w:rsidTr="009632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78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46,37</w:t>
            </w:r>
          </w:p>
        </w:tc>
        <w:tc>
          <w:tcPr>
            <w:tcW w:w="11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155,97</w:t>
            </w:r>
          </w:p>
        </w:tc>
        <w:tc>
          <w:tcPr>
            <w:tcW w:w="12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46,37</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155,97</w:t>
            </w:r>
          </w:p>
        </w:tc>
      </w:tr>
      <w:tr w:rsidR="0096326F" w:rsidRPr="000E7B90" w:rsidTr="009632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81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12,53</w:t>
            </w:r>
          </w:p>
        </w:tc>
        <w:tc>
          <w:tcPr>
            <w:tcW w:w="11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75,18</w:t>
            </w:r>
          </w:p>
        </w:tc>
        <w:tc>
          <w:tcPr>
            <w:tcW w:w="12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12,53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75,18</w:t>
            </w:r>
          </w:p>
        </w:tc>
      </w:tr>
      <w:tr w:rsidR="0096326F" w:rsidRPr="000E7B90" w:rsidTr="009632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83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47,28</w:t>
            </w:r>
          </w:p>
        </w:tc>
        <w:tc>
          <w:tcPr>
            <w:tcW w:w="11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278,07</w:t>
            </w:r>
          </w:p>
        </w:tc>
        <w:tc>
          <w:tcPr>
            <w:tcW w:w="12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47,28</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278,07</w:t>
            </w:r>
          </w:p>
        </w:tc>
      </w:tr>
      <w:tr w:rsidR="0096326F" w:rsidRPr="000E7B90" w:rsidTr="009632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85</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45,51</w:t>
            </w:r>
          </w:p>
        </w:tc>
        <w:tc>
          <w:tcPr>
            <w:tcW w:w="11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245,32</w:t>
            </w:r>
          </w:p>
        </w:tc>
        <w:tc>
          <w:tcPr>
            <w:tcW w:w="12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45,51</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245,32</w:t>
            </w:r>
          </w:p>
        </w:tc>
      </w:tr>
      <w:tr w:rsidR="0096326F" w:rsidRPr="000E7B90" w:rsidTr="0096326F">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88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15,70</w:t>
            </w:r>
          </w:p>
        </w:tc>
        <w:tc>
          <w:tcPr>
            <w:tcW w:w="116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50,74</w:t>
            </w:r>
          </w:p>
        </w:tc>
        <w:tc>
          <w:tcPr>
            <w:tcW w:w="12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15,70</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50,74</w:t>
            </w:r>
          </w:p>
        </w:tc>
      </w:tr>
      <w:tr w:rsidR="0096326F" w:rsidRPr="000E7B90" w:rsidTr="0096326F">
        <w:trPr>
          <w:trHeight w:val="330"/>
        </w:trPr>
        <w:tc>
          <w:tcPr>
            <w:tcW w:w="2140" w:type="dxa"/>
            <w:tcBorders>
              <w:top w:val="nil"/>
              <w:left w:val="double" w:sz="6" w:space="0" w:color="auto"/>
              <w:bottom w:val="double" w:sz="6" w:space="0" w:color="auto"/>
              <w:right w:val="single" w:sz="4" w:space="0" w:color="auto"/>
            </w:tcBorders>
            <w:shd w:val="clear" w:color="000000" w:fill="EEECE1"/>
            <w:noWrap/>
            <w:vAlign w:val="bottom"/>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 </w:t>
            </w:r>
          </w:p>
        </w:tc>
        <w:tc>
          <w:tcPr>
            <w:tcW w:w="116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366,81</w:t>
            </w:r>
          </w:p>
        </w:tc>
        <w:tc>
          <w:tcPr>
            <w:tcW w:w="1160" w:type="dxa"/>
            <w:tcBorders>
              <w:top w:val="nil"/>
              <w:left w:val="nil"/>
              <w:bottom w:val="double" w:sz="6" w:space="0" w:color="auto"/>
              <w:right w:val="nil"/>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1.834,91</w:t>
            </w:r>
          </w:p>
        </w:tc>
        <w:tc>
          <w:tcPr>
            <w:tcW w:w="1200" w:type="dxa"/>
            <w:tcBorders>
              <w:top w:val="nil"/>
              <w:left w:val="single" w:sz="4" w:space="0" w:color="auto"/>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4,85</w:t>
            </w:r>
          </w:p>
        </w:tc>
        <w:tc>
          <w:tcPr>
            <w:tcW w:w="120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29,10</w:t>
            </w:r>
          </w:p>
        </w:tc>
        <w:tc>
          <w:tcPr>
            <w:tcW w:w="104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371,66</w:t>
            </w:r>
          </w:p>
        </w:tc>
        <w:tc>
          <w:tcPr>
            <w:tcW w:w="1040" w:type="dxa"/>
            <w:tcBorders>
              <w:top w:val="nil"/>
              <w:left w:val="nil"/>
              <w:bottom w:val="double" w:sz="6" w:space="0" w:color="auto"/>
              <w:right w:val="double" w:sz="6"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1.864,01</w:t>
            </w:r>
          </w:p>
        </w:tc>
      </w:tr>
    </w:tbl>
    <w:p w:rsidR="00402D8D" w:rsidRPr="000E7B90" w:rsidRDefault="00402D8D" w:rsidP="002871AF">
      <w:pPr>
        <w:rPr>
          <w:rFonts w:ascii="Times New Roman" w:hAnsi="Times New Roman"/>
          <w:i/>
          <w:szCs w:val="24"/>
        </w:rPr>
      </w:pPr>
    </w:p>
    <w:p w:rsidR="002871AF" w:rsidRPr="000E7B90" w:rsidRDefault="002871AF" w:rsidP="002871AF">
      <w:pPr>
        <w:rPr>
          <w:rFonts w:ascii="Times New Roman" w:hAnsi="Times New Roman"/>
          <w:szCs w:val="24"/>
        </w:rPr>
      </w:pPr>
    </w:p>
    <w:p w:rsidR="002871AF" w:rsidRPr="000E7B90" w:rsidRDefault="00614B91" w:rsidP="002871AF">
      <w:pPr>
        <w:rPr>
          <w:rFonts w:ascii="Times New Roman" w:hAnsi="Times New Roman"/>
          <w:b/>
          <w:szCs w:val="24"/>
        </w:rPr>
      </w:pPr>
      <w:r w:rsidRPr="000E7B90">
        <w:rPr>
          <w:rFonts w:ascii="Times New Roman" w:hAnsi="Times New Roman"/>
          <w:b/>
          <w:szCs w:val="24"/>
        </w:rPr>
        <w:t>524</w:t>
      </w:r>
      <w:r w:rsidR="002871AF" w:rsidRPr="000E7B90">
        <w:rPr>
          <w:rFonts w:ascii="Times New Roman" w:hAnsi="Times New Roman"/>
          <w:b/>
          <w:szCs w:val="24"/>
        </w:rPr>
        <w:t xml:space="preserve">. </w:t>
      </w:r>
      <w:r w:rsidRPr="000E7B90">
        <w:rPr>
          <w:rFonts w:ascii="Times New Roman" w:hAnsi="Times New Roman"/>
          <w:b/>
          <w:szCs w:val="24"/>
        </w:rPr>
        <w:t xml:space="preserve"> Pinciranje</w:t>
      </w:r>
    </w:p>
    <w:p w:rsidR="002B4AC9" w:rsidRPr="000E7B90" w:rsidRDefault="002B4AC9" w:rsidP="002871AF">
      <w:pPr>
        <w:rPr>
          <w:rFonts w:ascii="Times New Roman" w:hAnsi="Times New Roman"/>
          <w:szCs w:val="24"/>
        </w:rPr>
      </w:pPr>
    </w:p>
    <w:p w:rsidR="002871AF" w:rsidRPr="000E7B90" w:rsidRDefault="002871AF" w:rsidP="002871AF">
      <w:pPr>
        <w:rPr>
          <w:rFonts w:ascii="Times New Roman" w:hAnsi="Times New Roman"/>
          <w:i/>
          <w:szCs w:val="24"/>
        </w:rPr>
      </w:pPr>
      <w:r w:rsidRPr="000E7B90">
        <w:rPr>
          <w:rFonts w:ascii="Times New Roman" w:hAnsi="Times New Roman"/>
          <w:i/>
          <w:szCs w:val="24"/>
        </w:rPr>
        <w:t>Tabela br. 8.</w:t>
      </w:r>
      <w:r w:rsidR="0096326F" w:rsidRPr="000E7B90">
        <w:rPr>
          <w:rFonts w:ascii="Times New Roman" w:hAnsi="Times New Roman"/>
          <w:i/>
          <w:szCs w:val="24"/>
        </w:rPr>
        <w:t>7</w:t>
      </w:r>
      <w:r w:rsidR="00614B91" w:rsidRPr="000E7B90">
        <w:rPr>
          <w:rFonts w:ascii="Times New Roman" w:hAnsi="Times New Roman"/>
          <w:i/>
          <w:szCs w:val="24"/>
        </w:rPr>
        <w:t>. - Pinciranje</w:t>
      </w:r>
    </w:p>
    <w:p w:rsidR="0096326F" w:rsidRPr="000E7B90" w:rsidRDefault="0096326F" w:rsidP="002871AF">
      <w:pPr>
        <w:rPr>
          <w:rFonts w:ascii="Times New Roman" w:hAnsi="Times New Roman"/>
          <w:i/>
          <w:szCs w:val="24"/>
        </w:rPr>
      </w:pPr>
    </w:p>
    <w:tbl>
      <w:tblPr>
        <w:tblW w:w="9260" w:type="dxa"/>
        <w:tblInd w:w="85" w:type="dxa"/>
        <w:tblLook w:val="04A0"/>
      </w:tblPr>
      <w:tblGrid>
        <w:gridCol w:w="1980"/>
        <w:gridCol w:w="1300"/>
        <w:gridCol w:w="1300"/>
        <w:gridCol w:w="1300"/>
        <w:gridCol w:w="1300"/>
        <w:gridCol w:w="1056"/>
        <w:gridCol w:w="1043"/>
      </w:tblGrid>
      <w:tr w:rsidR="0096326F" w:rsidRPr="000E7B90" w:rsidTr="0096326F">
        <w:trPr>
          <w:trHeight w:val="360"/>
          <w:tblHeader/>
        </w:trPr>
        <w:tc>
          <w:tcPr>
            <w:tcW w:w="198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Gazdinska klasa</w:t>
            </w:r>
          </w:p>
        </w:tc>
        <w:tc>
          <w:tcPr>
            <w:tcW w:w="2600" w:type="dxa"/>
            <w:gridSpan w:val="2"/>
            <w:tcBorders>
              <w:top w:val="double" w:sz="6" w:space="0" w:color="auto"/>
              <w:left w:val="nil"/>
              <w:bottom w:val="single" w:sz="4" w:space="0" w:color="auto"/>
              <w:right w:val="single" w:sz="4" w:space="0" w:color="auto"/>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Prosta reprodukcija</w:t>
            </w:r>
          </w:p>
        </w:tc>
        <w:tc>
          <w:tcPr>
            <w:tcW w:w="26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Ukupno</w:t>
            </w:r>
          </w:p>
        </w:tc>
      </w:tr>
      <w:tr w:rsidR="0096326F" w:rsidRPr="000E7B90" w:rsidTr="0096326F">
        <w:trPr>
          <w:trHeight w:val="630"/>
          <w:tblHeader/>
        </w:trPr>
        <w:tc>
          <w:tcPr>
            <w:tcW w:w="1980" w:type="dxa"/>
            <w:vMerge/>
            <w:tcBorders>
              <w:top w:val="double" w:sz="6" w:space="0" w:color="auto"/>
              <w:left w:val="double" w:sz="6" w:space="0" w:color="auto"/>
              <w:bottom w:val="double" w:sz="6" w:space="0" w:color="000000"/>
              <w:right w:val="single" w:sz="4" w:space="0" w:color="auto"/>
            </w:tcBorders>
            <w:vAlign w:val="center"/>
            <w:hideMark/>
          </w:tcPr>
          <w:p w:rsidR="0096326F" w:rsidRPr="000E7B90" w:rsidRDefault="0096326F" w:rsidP="0096326F">
            <w:pPr>
              <w:rPr>
                <w:rFonts w:ascii="Times New Roman" w:hAnsi="Times New Roman"/>
                <w:b/>
                <w:bCs/>
                <w:szCs w:val="24"/>
              </w:rPr>
            </w:pPr>
          </w:p>
        </w:tc>
        <w:tc>
          <w:tcPr>
            <w:tcW w:w="130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Površina</w:t>
            </w:r>
          </w:p>
        </w:tc>
        <w:tc>
          <w:tcPr>
            <w:tcW w:w="1300" w:type="dxa"/>
            <w:tcBorders>
              <w:top w:val="nil"/>
              <w:left w:val="nil"/>
              <w:bottom w:val="single" w:sz="4" w:space="0" w:color="auto"/>
              <w:right w:val="nil"/>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Površina </w:t>
            </w:r>
          </w:p>
        </w:tc>
        <w:tc>
          <w:tcPr>
            <w:tcW w:w="130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Radna površina </w:t>
            </w:r>
          </w:p>
        </w:tc>
      </w:tr>
      <w:tr w:rsidR="0096326F" w:rsidRPr="000E7B90" w:rsidTr="0096326F">
        <w:trPr>
          <w:trHeight w:val="330"/>
          <w:tblHeader/>
        </w:trPr>
        <w:tc>
          <w:tcPr>
            <w:tcW w:w="1980" w:type="dxa"/>
            <w:vMerge/>
            <w:tcBorders>
              <w:top w:val="double" w:sz="6" w:space="0" w:color="auto"/>
              <w:left w:val="double" w:sz="6" w:space="0" w:color="auto"/>
              <w:bottom w:val="double" w:sz="6" w:space="0" w:color="000000"/>
              <w:right w:val="single" w:sz="4" w:space="0" w:color="auto"/>
            </w:tcBorders>
            <w:vAlign w:val="center"/>
            <w:hideMark/>
          </w:tcPr>
          <w:p w:rsidR="0096326F" w:rsidRPr="000E7B90" w:rsidRDefault="0096326F" w:rsidP="0096326F">
            <w:pPr>
              <w:rPr>
                <w:rFonts w:ascii="Times New Roman" w:hAnsi="Times New Roman"/>
                <w:b/>
                <w:bCs/>
                <w:szCs w:val="24"/>
              </w:rPr>
            </w:pPr>
          </w:p>
        </w:tc>
        <w:tc>
          <w:tcPr>
            <w:tcW w:w="7280" w:type="dxa"/>
            <w:gridSpan w:val="6"/>
            <w:tcBorders>
              <w:top w:val="single" w:sz="4" w:space="0" w:color="auto"/>
              <w:left w:val="nil"/>
              <w:bottom w:val="double" w:sz="6" w:space="0" w:color="auto"/>
              <w:right w:val="double" w:sz="6" w:space="0" w:color="000000"/>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ha )</w:t>
            </w:r>
          </w:p>
        </w:tc>
      </w:tr>
      <w:tr w:rsidR="0096326F" w:rsidRPr="000E7B90" w:rsidTr="0096326F">
        <w:trPr>
          <w:trHeight w:val="330"/>
        </w:trPr>
        <w:tc>
          <w:tcPr>
            <w:tcW w:w="198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50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2,73</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2,73</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2,73</w:t>
            </w:r>
          </w:p>
        </w:tc>
      </w:tr>
      <w:tr w:rsidR="0096326F" w:rsidRPr="000E7B90" w:rsidTr="0096326F">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78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3,35</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3,35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3,35</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3,35</w:t>
            </w:r>
          </w:p>
        </w:tc>
      </w:tr>
      <w:tr w:rsidR="0096326F" w:rsidRPr="000E7B90" w:rsidTr="0096326F">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81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3,66</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3,66</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3,66</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3,66</w:t>
            </w:r>
          </w:p>
        </w:tc>
      </w:tr>
      <w:tr w:rsidR="0096326F" w:rsidRPr="000E7B90" w:rsidTr="0096326F">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83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1,22</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1,22</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1,22</w:t>
            </w:r>
          </w:p>
        </w:tc>
      </w:tr>
      <w:tr w:rsidR="0096326F" w:rsidRPr="000E7B90" w:rsidTr="0096326F">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85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11,94</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11,94</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0,28</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12,22</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12,22</w:t>
            </w:r>
          </w:p>
        </w:tc>
      </w:tr>
      <w:tr w:rsidR="0096326F" w:rsidRPr="000E7B90" w:rsidTr="0096326F">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T10 122 88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0,20</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0,20</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0,20</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0,20</w:t>
            </w:r>
          </w:p>
        </w:tc>
      </w:tr>
      <w:tr w:rsidR="0096326F" w:rsidRPr="000E7B90" w:rsidTr="0096326F">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T10 451 50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1,45</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1,45</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1,45</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1,45</w:t>
            </w:r>
          </w:p>
        </w:tc>
      </w:tr>
      <w:tr w:rsidR="0096326F" w:rsidRPr="000E7B90" w:rsidTr="0096326F">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50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15,32</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15,32</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15,32</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15,32</w:t>
            </w:r>
          </w:p>
        </w:tc>
      </w:tr>
      <w:tr w:rsidR="0096326F" w:rsidRPr="000E7B90" w:rsidTr="0096326F">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70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65,72</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65,72</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65,72</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65,72</w:t>
            </w:r>
          </w:p>
        </w:tc>
      </w:tr>
      <w:tr w:rsidR="0096326F" w:rsidRPr="000E7B90" w:rsidTr="0096326F">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74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1,33</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1,33</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1,33</w:t>
            </w:r>
          </w:p>
        </w:tc>
      </w:tr>
      <w:tr w:rsidR="0096326F" w:rsidRPr="000E7B90" w:rsidTr="0096326F">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78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13,33</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13,33</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13,33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13,33</w:t>
            </w:r>
          </w:p>
        </w:tc>
      </w:tr>
      <w:tr w:rsidR="0096326F" w:rsidRPr="000E7B90" w:rsidTr="0096326F">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lastRenderedPageBreak/>
              <w:t>T10 453 83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39,18</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39,18</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39,18</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39,18</w:t>
            </w:r>
          </w:p>
        </w:tc>
      </w:tr>
      <w:tr w:rsidR="0096326F" w:rsidRPr="000E7B90" w:rsidTr="0096326F">
        <w:trPr>
          <w:trHeight w:val="315"/>
        </w:trPr>
        <w:tc>
          <w:tcPr>
            <w:tcW w:w="198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85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0,37</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0,37</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0,37</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0,37</w:t>
            </w:r>
          </w:p>
        </w:tc>
      </w:tr>
      <w:tr w:rsidR="0096326F" w:rsidRPr="000E7B90" w:rsidTr="0096326F">
        <w:trPr>
          <w:trHeight w:val="465"/>
        </w:trPr>
        <w:tc>
          <w:tcPr>
            <w:tcW w:w="1980" w:type="dxa"/>
            <w:tcBorders>
              <w:top w:val="nil"/>
              <w:left w:val="double" w:sz="6" w:space="0" w:color="auto"/>
              <w:bottom w:val="double" w:sz="6" w:space="0" w:color="auto"/>
              <w:right w:val="single" w:sz="4" w:space="0" w:color="auto"/>
            </w:tcBorders>
            <w:shd w:val="clear" w:color="000000" w:fill="EEECE1"/>
            <w:noWrap/>
            <w:vAlign w:val="bottom"/>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 </w:t>
            </w:r>
          </w:p>
        </w:tc>
        <w:tc>
          <w:tcPr>
            <w:tcW w:w="130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155,23</w:t>
            </w:r>
          </w:p>
        </w:tc>
        <w:tc>
          <w:tcPr>
            <w:tcW w:w="1300" w:type="dxa"/>
            <w:tcBorders>
              <w:top w:val="nil"/>
              <w:left w:val="nil"/>
              <w:bottom w:val="double" w:sz="6" w:space="0" w:color="auto"/>
              <w:right w:val="nil"/>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155,23</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4,85</w:t>
            </w:r>
          </w:p>
        </w:tc>
        <w:tc>
          <w:tcPr>
            <w:tcW w:w="130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4,85</w:t>
            </w:r>
          </w:p>
        </w:tc>
        <w:tc>
          <w:tcPr>
            <w:tcW w:w="104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160,08</w:t>
            </w:r>
          </w:p>
        </w:tc>
        <w:tc>
          <w:tcPr>
            <w:tcW w:w="1040" w:type="dxa"/>
            <w:tcBorders>
              <w:top w:val="nil"/>
              <w:left w:val="nil"/>
              <w:bottom w:val="double" w:sz="6" w:space="0" w:color="auto"/>
              <w:right w:val="double" w:sz="6"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160,08</w:t>
            </w:r>
          </w:p>
        </w:tc>
      </w:tr>
    </w:tbl>
    <w:p w:rsidR="00402D8D" w:rsidRPr="000E7B90" w:rsidRDefault="00402D8D" w:rsidP="002871AF">
      <w:pPr>
        <w:rPr>
          <w:rFonts w:ascii="Times New Roman" w:hAnsi="Times New Roman"/>
          <w:i/>
          <w:szCs w:val="24"/>
        </w:rPr>
      </w:pPr>
    </w:p>
    <w:p w:rsidR="002871AF" w:rsidRPr="000E7B90" w:rsidRDefault="002871AF" w:rsidP="002871AF">
      <w:pPr>
        <w:rPr>
          <w:rFonts w:ascii="Times New Roman" w:hAnsi="Times New Roman"/>
          <w:szCs w:val="24"/>
        </w:rPr>
      </w:pPr>
    </w:p>
    <w:p w:rsidR="002C6CFC" w:rsidRPr="000E7B90" w:rsidRDefault="002C6CFC" w:rsidP="002871AF">
      <w:pPr>
        <w:rPr>
          <w:rFonts w:ascii="Times New Roman" w:hAnsi="Times New Roman"/>
          <w:szCs w:val="24"/>
        </w:rPr>
      </w:pPr>
    </w:p>
    <w:p w:rsidR="002871AF" w:rsidRPr="000E7B90" w:rsidRDefault="001149A2" w:rsidP="002871AF">
      <w:pPr>
        <w:rPr>
          <w:rFonts w:ascii="Times New Roman" w:hAnsi="Times New Roman"/>
          <w:szCs w:val="24"/>
        </w:rPr>
      </w:pPr>
      <w:r w:rsidRPr="000E7B90">
        <w:rPr>
          <w:rFonts w:ascii="Times New Roman" w:hAnsi="Times New Roman"/>
          <w:b/>
          <w:szCs w:val="24"/>
        </w:rPr>
        <w:t>525</w:t>
      </w:r>
      <w:r w:rsidR="002871AF" w:rsidRPr="000E7B90">
        <w:rPr>
          <w:rFonts w:ascii="Times New Roman" w:hAnsi="Times New Roman"/>
          <w:b/>
          <w:szCs w:val="24"/>
        </w:rPr>
        <w:t>.</w:t>
      </w:r>
      <w:r w:rsidRPr="000E7B90">
        <w:rPr>
          <w:rFonts w:ascii="Times New Roman" w:hAnsi="Times New Roman"/>
          <w:b/>
          <w:szCs w:val="24"/>
        </w:rPr>
        <w:t xml:space="preserve"> Međuredna obrada tanjiranjem</w:t>
      </w:r>
    </w:p>
    <w:p w:rsidR="002B4AC9" w:rsidRPr="000E7B90" w:rsidRDefault="002B4AC9" w:rsidP="002871AF">
      <w:pPr>
        <w:rPr>
          <w:rFonts w:ascii="Times New Roman" w:hAnsi="Times New Roman"/>
          <w:szCs w:val="24"/>
        </w:rPr>
      </w:pPr>
    </w:p>
    <w:p w:rsidR="002871AF" w:rsidRPr="000E7B90" w:rsidRDefault="0096326F" w:rsidP="002871AF">
      <w:pPr>
        <w:rPr>
          <w:rFonts w:ascii="Times New Roman" w:hAnsi="Times New Roman"/>
          <w:i/>
          <w:szCs w:val="24"/>
        </w:rPr>
      </w:pPr>
      <w:r w:rsidRPr="000E7B90">
        <w:rPr>
          <w:rFonts w:ascii="Times New Roman" w:hAnsi="Times New Roman"/>
          <w:i/>
          <w:szCs w:val="24"/>
        </w:rPr>
        <w:t>Tabela br. 8.8</w:t>
      </w:r>
      <w:r w:rsidR="002871AF" w:rsidRPr="000E7B90">
        <w:rPr>
          <w:rFonts w:ascii="Times New Roman" w:hAnsi="Times New Roman"/>
          <w:i/>
          <w:szCs w:val="24"/>
        </w:rPr>
        <w:t xml:space="preserve">. - </w:t>
      </w:r>
      <w:r w:rsidR="001149A2" w:rsidRPr="000E7B90">
        <w:rPr>
          <w:rFonts w:ascii="Times New Roman" w:hAnsi="Times New Roman"/>
          <w:i/>
          <w:szCs w:val="24"/>
        </w:rPr>
        <w:t>Međuredna obrada tanjiranjem</w:t>
      </w:r>
    </w:p>
    <w:p w:rsidR="0096326F" w:rsidRPr="000E7B90" w:rsidRDefault="0096326F" w:rsidP="002871AF">
      <w:pPr>
        <w:rPr>
          <w:rFonts w:ascii="Times New Roman" w:hAnsi="Times New Roman"/>
          <w:i/>
          <w:szCs w:val="24"/>
        </w:rPr>
      </w:pPr>
    </w:p>
    <w:tbl>
      <w:tblPr>
        <w:tblW w:w="9500" w:type="dxa"/>
        <w:tblInd w:w="85" w:type="dxa"/>
        <w:tblLook w:val="04A0"/>
      </w:tblPr>
      <w:tblGrid>
        <w:gridCol w:w="2060"/>
        <w:gridCol w:w="1340"/>
        <w:gridCol w:w="1340"/>
        <w:gridCol w:w="1340"/>
        <w:gridCol w:w="1340"/>
        <w:gridCol w:w="1056"/>
        <w:gridCol w:w="1056"/>
      </w:tblGrid>
      <w:tr w:rsidR="0096326F" w:rsidRPr="000E7B90" w:rsidTr="0096326F">
        <w:trPr>
          <w:trHeight w:val="360"/>
          <w:tblHeader/>
        </w:trPr>
        <w:tc>
          <w:tcPr>
            <w:tcW w:w="20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Gazdinska klasa</w:t>
            </w:r>
          </w:p>
        </w:tc>
        <w:tc>
          <w:tcPr>
            <w:tcW w:w="2680" w:type="dxa"/>
            <w:gridSpan w:val="2"/>
            <w:tcBorders>
              <w:top w:val="double" w:sz="6" w:space="0" w:color="auto"/>
              <w:left w:val="nil"/>
              <w:bottom w:val="single" w:sz="4" w:space="0" w:color="auto"/>
              <w:right w:val="single" w:sz="4" w:space="0" w:color="auto"/>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Prosta reprodukcija</w:t>
            </w:r>
          </w:p>
        </w:tc>
        <w:tc>
          <w:tcPr>
            <w:tcW w:w="268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Ukupno</w:t>
            </w:r>
          </w:p>
        </w:tc>
      </w:tr>
      <w:tr w:rsidR="0096326F" w:rsidRPr="000E7B90" w:rsidTr="0096326F">
        <w:trPr>
          <w:trHeight w:val="630"/>
          <w:tblHeader/>
        </w:trPr>
        <w:tc>
          <w:tcPr>
            <w:tcW w:w="2060" w:type="dxa"/>
            <w:vMerge/>
            <w:tcBorders>
              <w:top w:val="double" w:sz="6" w:space="0" w:color="auto"/>
              <w:left w:val="double" w:sz="6" w:space="0" w:color="auto"/>
              <w:bottom w:val="double" w:sz="6" w:space="0" w:color="000000"/>
              <w:right w:val="single" w:sz="4" w:space="0" w:color="auto"/>
            </w:tcBorders>
            <w:vAlign w:val="center"/>
            <w:hideMark/>
          </w:tcPr>
          <w:p w:rsidR="0096326F" w:rsidRPr="000E7B90" w:rsidRDefault="0096326F" w:rsidP="0096326F">
            <w:pPr>
              <w:rPr>
                <w:rFonts w:ascii="Times New Roman" w:hAnsi="Times New Roman"/>
                <w:b/>
                <w:bCs/>
                <w:szCs w:val="24"/>
              </w:rPr>
            </w:pPr>
          </w:p>
        </w:tc>
        <w:tc>
          <w:tcPr>
            <w:tcW w:w="134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Površina</w:t>
            </w:r>
          </w:p>
        </w:tc>
        <w:tc>
          <w:tcPr>
            <w:tcW w:w="1340" w:type="dxa"/>
            <w:tcBorders>
              <w:top w:val="nil"/>
              <w:left w:val="nil"/>
              <w:bottom w:val="single" w:sz="4" w:space="0" w:color="auto"/>
              <w:right w:val="nil"/>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Radna površina</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Površina </w:t>
            </w:r>
          </w:p>
        </w:tc>
        <w:tc>
          <w:tcPr>
            <w:tcW w:w="134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Radna površina </w:t>
            </w:r>
          </w:p>
        </w:tc>
      </w:tr>
      <w:tr w:rsidR="0096326F" w:rsidRPr="000E7B90" w:rsidTr="0096326F">
        <w:trPr>
          <w:trHeight w:val="330"/>
          <w:tblHeader/>
        </w:trPr>
        <w:tc>
          <w:tcPr>
            <w:tcW w:w="2060" w:type="dxa"/>
            <w:vMerge/>
            <w:tcBorders>
              <w:top w:val="double" w:sz="6" w:space="0" w:color="auto"/>
              <w:left w:val="double" w:sz="6" w:space="0" w:color="auto"/>
              <w:bottom w:val="double" w:sz="6" w:space="0" w:color="000000"/>
              <w:right w:val="single" w:sz="4" w:space="0" w:color="auto"/>
            </w:tcBorders>
            <w:vAlign w:val="center"/>
            <w:hideMark/>
          </w:tcPr>
          <w:p w:rsidR="0096326F" w:rsidRPr="000E7B90" w:rsidRDefault="0096326F" w:rsidP="0096326F">
            <w:pPr>
              <w:rPr>
                <w:rFonts w:ascii="Times New Roman" w:hAnsi="Times New Roman"/>
                <w:b/>
                <w:bCs/>
                <w:szCs w:val="24"/>
              </w:rPr>
            </w:pPr>
          </w:p>
        </w:tc>
        <w:tc>
          <w:tcPr>
            <w:tcW w:w="7440" w:type="dxa"/>
            <w:gridSpan w:val="6"/>
            <w:tcBorders>
              <w:top w:val="single" w:sz="4" w:space="0" w:color="auto"/>
              <w:left w:val="nil"/>
              <w:bottom w:val="double" w:sz="6" w:space="0" w:color="auto"/>
              <w:right w:val="double" w:sz="6" w:space="0" w:color="000000"/>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ha )</w:t>
            </w:r>
          </w:p>
        </w:tc>
      </w:tr>
      <w:tr w:rsidR="0096326F" w:rsidRPr="000E7B90" w:rsidTr="0096326F">
        <w:trPr>
          <w:trHeight w:val="330"/>
        </w:trPr>
        <w:tc>
          <w:tcPr>
            <w:tcW w:w="20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50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2,73</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25,29</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25,29</w:t>
            </w:r>
          </w:p>
        </w:tc>
      </w:tr>
      <w:tr w:rsidR="0096326F" w:rsidRPr="000E7B90" w:rsidTr="0096326F">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78</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3,35</w:t>
            </w:r>
          </w:p>
        </w:tc>
        <w:tc>
          <w:tcPr>
            <w:tcW w:w="134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36,85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3,35</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36,85</w:t>
            </w:r>
          </w:p>
        </w:tc>
      </w:tr>
      <w:tr w:rsidR="0096326F" w:rsidRPr="000E7B90" w:rsidTr="0096326F">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81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3,66</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40,26</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3,66</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40,26</w:t>
            </w:r>
          </w:p>
        </w:tc>
      </w:tr>
      <w:tr w:rsidR="0096326F" w:rsidRPr="000E7B90" w:rsidTr="0096326F">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83</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1,22</w:t>
            </w:r>
          </w:p>
        </w:tc>
        <w:tc>
          <w:tcPr>
            <w:tcW w:w="134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13,42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1,22</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13,42</w:t>
            </w:r>
          </w:p>
        </w:tc>
      </w:tr>
      <w:tr w:rsidR="0096326F" w:rsidRPr="000E7B90" w:rsidTr="0096326F">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85</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11,94</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131,34</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0,28</w:t>
            </w:r>
          </w:p>
        </w:tc>
        <w:tc>
          <w:tcPr>
            <w:tcW w:w="134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3,08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12,22</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134,42</w:t>
            </w:r>
          </w:p>
        </w:tc>
      </w:tr>
      <w:tr w:rsidR="0096326F" w:rsidRPr="000E7B90" w:rsidTr="0096326F">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T10 122 88</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0,20</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2,20</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0,20</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2,20</w:t>
            </w:r>
          </w:p>
        </w:tc>
      </w:tr>
      <w:tr w:rsidR="0096326F" w:rsidRPr="000E7B90" w:rsidTr="0096326F">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T10 451 50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10,23</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37,20</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10,23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37,20</w:t>
            </w:r>
          </w:p>
        </w:tc>
      </w:tr>
      <w:tr w:rsidR="0096326F" w:rsidRPr="000E7B90" w:rsidTr="0096326F">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50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59,35</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364,70</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59,35</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364,70</w:t>
            </w:r>
          </w:p>
        </w:tc>
      </w:tr>
      <w:tr w:rsidR="0096326F" w:rsidRPr="000E7B90" w:rsidTr="0096326F">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70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109,98</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954,66</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109,98</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954,66</w:t>
            </w:r>
          </w:p>
        </w:tc>
      </w:tr>
      <w:tr w:rsidR="0096326F" w:rsidRPr="000E7B90" w:rsidTr="0096326F">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74</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1,33</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14,63</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14,63</w:t>
            </w:r>
          </w:p>
        </w:tc>
      </w:tr>
      <w:tr w:rsidR="0096326F" w:rsidRPr="000E7B90" w:rsidTr="0096326F">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78</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46,37</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239,80</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46,37</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239,80</w:t>
            </w:r>
          </w:p>
        </w:tc>
      </w:tr>
      <w:tr w:rsidR="0096326F" w:rsidRPr="000E7B90" w:rsidTr="0096326F">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81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12,53</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100,24</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12,53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100,24</w:t>
            </w:r>
          </w:p>
        </w:tc>
      </w:tr>
      <w:tr w:rsidR="0096326F" w:rsidRPr="000E7B90" w:rsidTr="0096326F">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83</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47,28</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484,56</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47,28</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484,56</w:t>
            </w:r>
          </w:p>
        </w:tc>
      </w:tr>
      <w:tr w:rsidR="0096326F" w:rsidRPr="000E7B90" w:rsidTr="0096326F">
        <w:trPr>
          <w:trHeight w:val="315"/>
        </w:trPr>
        <w:tc>
          <w:tcPr>
            <w:tcW w:w="20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85</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45,51</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281,97</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45,51</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281,97</w:t>
            </w:r>
          </w:p>
        </w:tc>
      </w:tr>
      <w:tr w:rsidR="0096326F" w:rsidRPr="000E7B90" w:rsidTr="0096326F">
        <w:trPr>
          <w:trHeight w:val="315"/>
        </w:trPr>
        <w:tc>
          <w:tcPr>
            <w:tcW w:w="206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88</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15,70</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31,40</w:t>
            </w:r>
          </w:p>
        </w:tc>
        <w:tc>
          <w:tcPr>
            <w:tcW w:w="134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34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15,70</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31,40</w:t>
            </w:r>
          </w:p>
        </w:tc>
      </w:tr>
      <w:tr w:rsidR="0096326F" w:rsidRPr="000E7B90" w:rsidTr="0096326F">
        <w:trPr>
          <w:trHeight w:val="390"/>
        </w:trPr>
        <w:tc>
          <w:tcPr>
            <w:tcW w:w="2060" w:type="dxa"/>
            <w:tcBorders>
              <w:top w:val="nil"/>
              <w:left w:val="double" w:sz="6" w:space="0" w:color="auto"/>
              <w:bottom w:val="double" w:sz="6" w:space="0" w:color="auto"/>
              <w:right w:val="single" w:sz="4" w:space="0" w:color="auto"/>
            </w:tcBorders>
            <w:shd w:val="clear" w:color="000000" w:fill="EEECE1"/>
            <w:noWrap/>
            <w:vAlign w:val="bottom"/>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 </w:t>
            </w:r>
          </w:p>
        </w:tc>
        <w:tc>
          <w:tcPr>
            <w:tcW w:w="134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366,81</w:t>
            </w:r>
          </w:p>
        </w:tc>
        <w:tc>
          <w:tcPr>
            <w:tcW w:w="1340" w:type="dxa"/>
            <w:tcBorders>
              <w:top w:val="nil"/>
              <w:left w:val="nil"/>
              <w:bottom w:val="double" w:sz="6" w:space="0" w:color="auto"/>
              <w:right w:val="nil"/>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2.708,25</w:t>
            </w:r>
          </w:p>
        </w:tc>
        <w:tc>
          <w:tcPr>
            <w:tcW w:w="1340" w:type="dxa"/>
            <w:tcBorders>
              <w:top w:val="nil"/>
              <w:left w:val="single" w:sz="4" w:space="0" w:color="auto"/>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4,85</w:t>
            </w:r>
          </w:p>
        </w:tc>
        <w:tc>
          <w:tcPr>
            <w:tcW w:w="134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53,35</w:t>
            </w:r>
          </w:p>
        </w:tc>
        <w:tc>
          <w:tcPr>
            <w:tcW w:w="104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371,66</w:t>
            </w:r>
          </w:p>
        </w:tc>
        <w:tc>
          <w:tcPr>
            <w:tcW w:w="1040" w:type="dxa"/>
            <w:tcBorders>
              <w:top w:val="nil"/>
              <w:left w:val="nil"/>
              <w:bottom w:val="double" w:sz="6" w:space="0" w:color="auto"/>
              <w:right w:val="double" w:sz="6"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2.761,60</w:t>
            </w:r>
          </w:p>
        </w:tc>
      </w:tr>
    </w:tbl>
    <w:p w:rsidR="002B4AC9" w:rsidRPr="000E7B90" w:rsidRDefault="002B4AC9" w:rsidP="002871AF">
      <w:pPr>
        <w:rPr>
          <w:rFonts w:ascii="Times New Roman" w:hAnsi="Times New Roman"/>
          <w:szCs w:val="24"/>
        </w:rPr>
      </w:pPr>
    </w:p>
    <w:p w:rsidR="003823F0" w:rsidRPr="000E7B90" w:rsidRDefault="003823F0" w:rsidP="002871AF">
      <w:pPr>
        <w:rPr>
          <w:rFonts w:ascii="Times New Roman" w:hAnsi="Times New Roman"/>
          <w:szCs w:val="24"/>
        </w:rPr>
      </w:pPr>
    </w:p>
    <w:p w:rsidR="003823F0" w:rsidRPr="000E7B90" w:rsidRDefault="003823F0" w:rsidP="002871AF">
      <w:pPr>
        <w:rPr>
          <w:rFonts w:ascii="Times New Roman" w:hAnsi="Times New Roman"/>
          <w:szCs w:val="24"/>
        </w:rPr>
      </w:pPr>
    </w:p>
    <w:p w:rsidR="003823F0" w:rsidRPr="000E7B90" w:rsidRDefault="003823F0" w:rsidP="002871AF">
      <w:pPr>
        <w:rPr>
          <w:rFonts w:ascii="Times New Roman" w:hAnsi="Times New Roman"/>
          <w:szCs w:val="24"/>
        </w:rPr>
      </w:pPr>
    </w:p>
    <w:p w:rsidR="002B4AC9" w:rsidRPr="000E7B90" w:rsidRDefault="002B4AC9" w:rsidP="002871AF">
      <w:pPr>
        <w:rPr>
          <w:rFonts w:ascii="Times New Roman" w:hAnsi="Times New Roman"/>
          <w:szCs w:val="24"/>
        </w:rPr>
      </w:pPr>
    </w:p>
    <w:p w:rsidR="002871AF" w:rsidRPr="000E7B90" w:rsidRDefault="003B4172" w:rsidP="002871AF">
      <w:pPr>
        <w:rPr>
          <w:rFonts w:ascii="Times New Roman" w:hAnsi="Times New Roman"/>
          <w:b/>
          <w:szCs w:val="24"/>
        </w:rPr>
      </w:pPr>
      <w:r w:rsidRPr="000E7B90">
        <w:rPr>
          <w:rFonts w:ascii="Times New Roman" w:hAnsi="Times New Roman"/>
          <w:b/>
          <w:szCs w:val="24"/>
        </w:rPr>
        <w:t>527</w:t>
      </w:r>
      <w:r w:rsidR="002871AF" w:rsidRPr="000E7B90">
        <w:rPr>
          <w:rFonts w:ascii="Times New Roman" w:hAnsi="Times New Roman"/>
          <w:b/>
          <w:szCs w:val="24"/>
        </w:rPr>
        <w:t xml:space="preserve">.  </w:t>
      </w:r>
      <w:r w:rsidRPr="000E7B90">
        <w:rPr>
          <w:rFonts w:ascii="Times New Roman" w:hAnsi="Times New Roman"/>
          <w:b/>
          <w:szCs w:val="24"/>
        </w:rPr>
        <w:t>Čišćenje u mladim</w:t>
      </w:r>
      <w:r w:rsidR="002871AF" w:rsidRPr="000E7B90">
        <w:rPr>
          <w:rFonts w:ascii="Times New Roman" w:hAnsi="Times New Roman"/>
          <w:b/>
          <w:szCs w:val="24"/>
        </w:rPr>
        <w:t xml:space="preserve"> kulturama</w:t>
      </w:r>
    </w:p>
    <w:p w:rsidR="002B4AC9" w:rsidRPr="000E7B90" w:rsidRDefault="002B4AC9" w:rsidP="002871AF">
      <w:pPr>
        <w:rPr>
          <w:rFonts w:ascii="Times New Roman" w:hAnsi="Times New Roman"/>
          <w:szCs w:val="24"/>
        </w:rPr>
      </w:pPr>
    </w:p>
    <w:p w:rsidR="002B4AC9" w:rsidRPr="000E7B90" w:rsidRDefault="0096326F" w:rsidP="002871AF">
      <w:pPr>
        <w:rPr>
          <w:rFonts w:ascii="Times New Roman" w:hAnsi="Times New Roman"/>
          <w:i/>
          <w:szCs w:val="24"/>
        </w:rPr>
      </w:pPr>
      <w:r w:rsidRPr="000E7B90">
        <w:rPr>
          <w:rFonts w:ascii="Times New Roman" w:hAnsi="Times New Roman"/>
          <w:i/>
          <w:szCs w:val="24"/>
        </w:rPr>
        <w:t>Tabela br. 8.9</w:t>
      </w:r>
      <w:r w:rsidR="002871AF" w:rsidRPr="000E7B90">
        <w:rPr>
          <w:rFonts w:ascii="Times New Roman" w:hAnsi="Times New Roman"/>
          <w:i/>
          <w:szCs w:val="24"/>
        </w:rPr>
        <w:t xml:space="preserve">. - </w:t>
      </w:r>
      <w:r w:rsidR="00BA01B2" w:rsidRPr="000E7B90">
        <w:rPr>
          <w:rFonts w:ascii="Times New Roman" w:hAnsi="Times New Roman"/>
          <w:i/>
          <w:szCs w:val="24"/>
        </w:rPr>
        <w:t>Čišćenje</w:t>
      </w:r>
      <w:r w:rsidR="002871AF" w:rsidRPr="000E7B90">
        <w:rPr>
          <w:rFonts w:ascii="Times New Roman" w:hAnsi="Times New Roman"/>
          <w:i/>
          <w:szCs w:val="24"/>
        </w:rPr>
        <w:t xml:space="preserve"> u</w:t>
      </w:r>
      <w:r w:rsidR="00BA01B2" w:rsidRPr="000E7B90">
        <w:rPr>
          <w:rFonts w:ascii="Times New Roman" w:hAnsi="Times New Roman"/>
          <w:i/>
          <w:szCs w:val="24"/>
        </w:rPr>
        <w:t xml:space="preserve"> mladim </w:t>
      </w:r>
      <w:r w:rsidR="002871AF" w:rsidRPr="000E7B90">
        <w:rPr>
          <w:rFonts w:ascii="Times New Roman" w:hAnsi="Times New Roman"/>
          <w:i/>
          <w:szCs w:val="24"/>
        </w:rPr>
        <w:t xml:space="preserve"> kulturama</w:t>
      </w:r>
    </w:p>
    <w:p w:rsidR="0096326F" w:rsidRPr="000E7B90" w:rsidRDefault="0096326F" w:rsidP="002871AF">
      <w:pPr>
        <w:rPr>
          <w:rFonts w:ascii="Times New Roman" w:hAnsi="Times New Roman"/>
          <w:i/>
          <w:szCs w:val="24"/>
        </w:rPr>
      </w:pPr>
    </w:p>
    <w:tbl>
      <w:tblPr>
        <w:tblW w:w="8980" w:type="dxa"/>
        <w:tblInd w:w="85" w:type="dxa"/>
        <w:tblLook w:val="04A0"/>
      </w:tblPr>
      <w:tblGrid>
        <w:gridCol w:w="1960"/>
        <w:gridCol w:w="1180"/>
        <w:gridCol w:w="1180"/>
        <w:gridCol w:w="1300"/>
        <w:gridCol w:w="1280"/>
        <w:gridCol w:w="1056"/>
        <w:gridCol w:w="1043"/>
      </w:tblGrid>
      <w:tr w:rsidR="0096326F" w:rsidRPr="000E7B90" w:rsidTr="0096326F">
        <w:trPr>
          <w:trHeight w:val="360"/>
        </w:trPr>
        <w:tc>
          <w:tcPr>
            <w:tcW w:w="19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Prosta reprodukcija</w:t>
            </w:r>
          </w:p>
        </w:tc>
        <w:tc>
          <w:tcPr>
            <w:tcW w:w="258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Ukupno</w:t>
            </w:r>
          </w:p>
        </w:tc>
      </w:tr>
      <w:tr w:rsidR="0096326F" w:rsidRPr="000E7B90" w:rsidTr="0096326F">
        <w:trPr>
          <w:trHeight w:val="630"/>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96326F" w:rsidRPr="000E7B90" w:rsidRDefault="0096326F" w:rsidP="0096326F">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Površina </w:t>
            </w:r>
          </w:p>
        </w:tc>
        <w:tc>
          <w:tcPr>
            <w:tcW w:w="128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Radna površina </w:t>
            </w:r>
          </w:p>
        </w:tc>
      </w:tr>
      <w:tr w:rsidR="0096326F" w:rsidRPr="000E7B90" w:rsidTr="0096326F">
        <w:trPr>
          <w:trHeight w:val="330"/>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96326F" w:rsidRPr="000E7B90" w:rsidRDefault="0096326F" w:rsidP="0096326F">
            <w:pPr>
              <w:rPr>
                <w:rFonts w:ascii="Times New Roman" w:hAnsi="Times New Roman"/>
                <w:b/>
                <w:bCs/>
                <w:szCs w:val="24"/>
              </w:rPr>
            </w:pPr>
          </w:p>
        </w:tc>
        <w:tc>
          <w:tcPr>
            <w:tcW w:w="7020" w:type="dxa"/>
            <w:gridSpan w:val="6"/>
            <w:tcBorders>
              <w:top w:val="single" w:sz="4" w:space="0" w:color="auto"/>
              <w:left w:val="nil"/>
              <w:bottom w:val="double" w:sz="6" w:space="0" w:color="auto"/>
              <w:right w:val="double" w:sz="6" w:space="0" w:color="000000"/>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ha )</w:t>
            </w:r>
          </w:p>
        </w:tc>
      </w:tr>
      <w:tr w:rsidR="0096326F" w:rsidRPr="000E7B90" w:rsidTr="0096326F">
        <w:trPr>
          <w:trHeight w:val="330"/>
        </w:trPr>
        <w:tc>
          <w:tcPr>
            <w:tcW w:w="19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T10 455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2,50</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2,50</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2,50</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2,50</w:t>
            </w:r>
          </w:p>
        </w:tc>
      </w:tr>
      <w:tr w:rsidR="0096326F" w:rsidRPr="000E7B90" w:rsidTr="0096326F">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T10 457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4,63</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4,63</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4,63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4,63</w:t>
            </w:r>
          </w:p>
        </w:tc>
      </w:tr>
      <w:tr w:rsidR="0096326F" w:rsidRPr="000E7B90" w:rsidTr="0096326F">
        <w:trPr>
          <w:trHeight w:val="540"/>
        </w:trPr>
        <w:tc>
          <w:tcPr>
            <w:tcW w:w="1960" w:type="dxa"/>
            <w:tcBorders>
              <w:top w:val="nil"/>
              <w:left w:val="double" w:sz="6" w:space="0" w:color="auto"/>
              <w:bottom w:val="double" w:sz="6" w:space="0" w:color="auto"/>
              <w:right w:val="single" w:sz="4" w:space="0" w:color="auto"/>
            </w:tcBorders>
            <w:shd w:val="clear" w:color="000000" w:fill="EEECE1"/>
            <w:noWrap/>
            <w:vAlign w:val="bottom"/>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7,13</w:t>
            </w:r>
          </w:p>
        </w:tc>
        <w:tc>
          <w:tcPr>
            <w:tcW w:w="1180" w:type="dxa"/>
            <w:tcBorders>
              <w:top w:val="nil"/>
              <w:left w:val="nil"/>
              <w:bottom w:val="double" w:sz="6" w:space="0" w:color="auto"/>
              <w:right w:val="nil"/>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7,13</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0,00</w:t>
            </w:r>
          </w:p>
        </w:tc>
        <w:tc>
          <w:tcPr>
            <w:tcW w:w="128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0,00</w:t>
            </w:r>
          </w:p>
        </w:tc>
        <w:tc>
          <w:tcPr>
            <w:tcW w:w="104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7,13</w:t>
            </w:r>
          </w:p>
        </w:tc>
        <w:tc>
          <w:tcPr>
            <w:tcW w:w="1040" w:type="dxa"/>
            <w:tcBorders>
              <w:top w:val="nil"/>
              <w:left w:val="nil"/>
              <w:bottom w:val="double" w:sz="6" w:space="0" w:color="auto"/>
              <w:right w:val="double" w:sz="6"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7,13</w:t>
            </w:r>
          </w:p>
        </w:tc>
      </w:tr>
    </w:tbl>
    <w:p w:rsidR="0096326F" w:rsidRPr="000E7B90" w:rsidRDefault="0096326F" w:rsidP="002871AF">
      <w:pPr>
        <w:rPr>
          <w:rFonts w:ascii="Times New Roman" w:hAnsi="Times New Roman"/>
          <w:i/>
          <w:szCs w:val="24"/>
        </w:rPr>
      </w:pPr>
    </w:p>
    <w:p w:rsidR="00BA01B2" w:rsidRPr="000E7B90" w:rsidRDefault="00BA01B2" w:rsidP="00BA01B2">
      <w:pPr>
        <w:rPr>
          <w:rFonts w:ascii="Times New Roman" w:hAnsi="Times New Roman"/>
          <w:b/>
          <w:szCs w:val="24"/>
        </w:rPr>
      </w:pPr>
      <w:r w:rsidRPr="000E7B90">
        <w:rPr>
          <w:rFonts w:ascii="Times New Roman" w:hAnsi="Times New Roman"/>
          <w:b/>
          <w:szCs w:val="24"/>
        </w:rPr>
        <w:t>530. Međuredna obrada hemijskim sredstvima</w:t>
      </w:r>
    </w:p>
    <w:p w:rsidR="00BA01B2" w:rsidRPr="000E7B90" w:rsidRDefault="00BA01B2" w:rsidP="00BA01B2">
      <w:pPr>
        <w:rPr>
          <w:rFonts w:ascii="Times New Roman" w:hAnsi="Times New Roman"/>
          <w:szCs w:val="24"/>
        </w:rPr>
      </w:pPr>
    </w:p>
    <w:p w:rsidR="00BA01B2" w:rsidRPr="000E7B90" w:rsidRDefault="0096326F" w:rsidP="00BA01B2">
      <w:pPr>
        <w:rPr>
          <w:rFonts w:ascii="Times New Roman" w:hAnsi="Times New Roman"/>
          <w:i/>
          <w:szCs w:val="24"/>
          <w:lang w:val="de-DE"/>
        </w:rPr>
      </w:pPr>
      <w:r w:rsidRPr="000E7B90">
        <w:rPr>
          <w:rFonts w:ascii="Times New Roman" w:hAnsi="Times New Roman"/>
          <w:i/>
          <w:szCs w:val="24"/>
          <w:lang w:val="de-DE"/>
        </w:rPr>
        <w:t>Tabela br. 8.10</w:t>
      </w:r>
      <w:r w:rsidR="00BA01B2" w:rsidRPr="000E7B90">
        <w:rPr>
          <w:rFonts w:ascii="Times New Roman" w:hAnsi="Times New Roman"/>
          <w:i/>
          <w:szCs w:val="24"/>
          <w:lang w:val="de-DE"/>
        </w:rPr>
        <w:t xml:space="preserve">. - </w:t>
      </w:r>
      <w:r w:rsidR="00BA01B2" w:rsidRPr="000E7B90">
        <w:rPr>
          <w:rFonts w:ascii="Times New Roman" w:hAnsi="Times New Roman"/>
          <w:i/>
          <w:szCs w:val="24"/>
        </w:rPr>
        <w:t>Međuredna obrada hemijskim sredstvima</w:t>
      </w:r>
      <w:r w:rsidR="00BA01B2" w:rsidRPr="000E7B90">
        <w:rPr>
          <w:rFonts w:ascii="Times New Roman" w:hAnsi="Times New Roman"/>
          <w:i/>
          <w:szCs w:val="24"/>
          <w:lang w:val="de-DE"/>
        </w:rPr>
        <w:t xml:space="preserve"> </w:t>
      </w:r>
    </w:p>
    <w:p w:rsidR="00BA01B2" w:rsidRPr="000E7B90" w:rsidRDefault="00BA01B2" w:rsidP="00BA01B2">
      <w:pPr>
        <w:rPr>
          <w:rFonts w:ascii="Times New Roman" w:hAnsi="Times New Roman"/>
          <w:b/>
          <w:szCs w:val="24"/>
        </w:rPr>
      </w:pPr>
    </w:p>
    <w:tbl>
      <w:tblPr>
        <w:tblW w:w="8980" w:type="dxa"/>
        <w:tblInd w:w="85" w:type="dxa"/>
        <w:tblLook w:val="04A0"/>
      </w:tblPr>
      <w:tblGrid>
        <w:gridCol w:w="1960"/>
        <w:gridCol w:w="1180"/>
        <w:gridCol w:w="1180"/>
        <w:gridCol w:w="1300"/>
        <w:gridCol w:w="1280"/>
        <w:gridCol w:w="1056"/>
        <w:gridCol w:w="1056"/>
      </w:tblGrid>
      <w:tr w:rsidR="0096326F" w:rsidRPr="000E7B90" w:rsidTr="0096326F">
        <w:trPr>
          <w:trHeight w:val="360"/>
          <w:tblHeader/>
        </w:trPr>
        <w:tc>
          <w:tcPr>
            <w:tcW w:w="196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Gazdinska klasa</w:t>
            </w:r>
          </w:p>
        </w:tc>
        <w:tc>
          <w:tcPr>
            <w:tcW w:w="2360" w:type="dxa"/>
            <w:gridSpan w:val="2"/>
            <w:tcBorders>
              <w:top w:val="double" w:sz="6" w:space="0" w:color="auto"/>
              <w:left w:val="nil"/>
              <w:bottom w:val="single" w:sz="4" w:space="0" w:color="auto"/>
              <w:right w:val="single" w:sz="4" w:space="0" w:color="auto"/>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Prosta reprodukcija</w:t>
            </w:r>
          </w:p>
        </w:tc>
        <w:tc>
          <w:tcPr>
            <w:tcW w:w="258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Ukupno</w:t>
            </w:r>
          </w:p>
        </w:tc>
      </w:tr>
      <w:tr w:rsidR="0096326F" w:rsidRPr="000E7B90" w:rsidTr="0096326F">
        <w:trPr>
          <w:trHeight w:val="630"/>
          <w:tblHeader/>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96326F" w:rsidRPr="000E7B90" w:rsidRDefault="0096326F" w:rsidP="0096326F">
            <w:pPr>
              <w:rPr>
                <w:rFonts w:ascii="Times New Roman" w:hAnsi="Times New Roman"/>
                <w:b/>
                <w:bCs/>
                <w:szCs w:val="24"/>
              </w:rPr>
            </w:pPr>
          </w:p>
        </w:tc>
        <w:tc>
          <w:tcPr>
            <w:tcW w:w="118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Površina</w:t>
            </w:r>
          </w:p>
        </w:tc>
        <w:tc>
          <w:tcPr>
            <w:tcW w:w="1180" w:type="dxa"/>
            <w:tcBorders>
              <w:top w:val="nil"/>
              <w:left w:val="nil"/>
              <w:bottom w:val="single" w:sz="4" w:space="0" w:color="auto"/>
              <w:right w:val="nil"/>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Površina </w:t>
            </w:r>
          </w:p>
        </w:tc>
        <w:tc>
          <w:tcPr>
            <w:tcW w:w="128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xml:space="preserve">Radna površina </w:t>
            </w:r>
          </w:p>
        </w:tc>
      </w:tr>
      <w:tr w:rsidR="0096326F" w:rsidRPr="000E7B90" w:rsidTr="0096326F">
        <w:trPr>
          <w:trHeight w:val="330"/>
          <w:tblHeader/>
        </w:trPr>
        <w:tc>
          <w:tcPr>
            <w:tcW w:w="1960" w:type="dxa"/>
            <w:vMerge/>
            <w:tcBorders>
              <w:top w:val="double" w:sz="6" w:space="0" w:color="auto"/>
              <w:left w:val="double" w:sz="6" w:space="0" w:color="auto"/>
              <w:bottom w:val="double" w:sz="6" w:space="0" w:color="000000"/>
              <w:right w:val="single" w:sz="4" w:space="0" w:color="auto"/>
            </w:tcBorders>
            <w:vAlign w:val="center"/>
            <w:hideMark/>
          </w:tcPr>
          <w:p w:rsidR="0096326F" w:rsidRPr="000E7B90" w:rsidRDefault="0096326F" w:rsidP="0096326F">
            <w:pPr>
              <w:rPr>
                <w:rFonts w:ascii="Times New Roman" w:hAnsi="Times New Roman"/>
                <w:b/>
                <w:bCs/>
                <w:szCs w:val="24"/>
              </w:rPr>
            </w:pPr>
          </w:p>
        </w:tc>
        <w:tc>
          <w:tcPr>
            <w:tcW w:w="7020" w:type="dxa"/>
            <w:gridSpan w:val="6"/>
            <w:tcBorders>
              <w:top w:val="single" w:sz="4" w:space="0" w:color="auto"/>
              <w:left w:val="nil"/>
              <w:bottom w:val="double" w:sz="6" w:space="0" w:color="auto"/>
              <w:right w:val="double" w:sz="6" w:space="0" w:color="000000"/>
            </w:tcBorders>
            <w:shd w:val="clear" w:color="auto" w:fill="auto"/>
            <w:vAlign w:val="center"/>
            <w:hideMark/>
          </w:tcPr>
          <w:p w:rsidR="0096326F" w:rsidRPr="000E7B90" w:rsidRDefault="0096326F" w:rsidP="0096326F">
            <w:pPr>
              <w:jc w:val="center"/>
              <w:rPr>
                <w:rFonts w:ascii="Times New Roman" w:hAnsi="Times New Roman"/>
                <w:szCs w:val="24"/>
              </w:rPr>
            </w:pPr>
            <w:r w:rsidRPr="000E7B90">
              <w:rPr>
                <w:rFonts w:ascii="Times New Roman" w:hAnsi="Times New Roman"/>
                <w:szCs w:val="24"/>
              </w:rPr>
              <w:t>( ha )</w:t>
            </w:r>
          </w:p>
        </w:tc>
      </w:tr>
      <w:tr w:rsidR="0096326F" w:rsidRPr="000E7B90" w:rsidTr="0096326F">
        <w:trPr>
          <w:trHeight w:val="330"/>
        </w:trPr>
        <w:tc>
          <w:tcPr>
            <w:tcW w:w="19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2,73</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11,64</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11,64</w:t>
            </w:r>
          </w:p>
        </w:tc>
      </w:tr>
      <w:tr w:rsidR="0096326F" w:rsidRPr="000E7B90" w:rsidTr="0096326F">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78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3,35</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20,10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3,35</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20,10</w:t>
            </w:r>
          </w:p>
        </w:tc>
      </w:tr>
      <w:tr w:rsidR="0096326F" w:rsidRPr="000E7B90" w:rsidTr="0096326F">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81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3,66</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21,96</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3,66</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21,96</w:t>
            </w:r>
          </w:p>
        </w:tc>
      </w:tr>
      <w:tr w:rsidR="0096326F" w:rsidRPr="000E7B90" w:rsidTr="0096326F">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1,22</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7,32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1,22</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7,32</w:t>
            </w:r>
          </w:p>
        </w:tc>
      </w:tr>
      <w:tr w:rsidR="0096326F" w:rsidRPr="000E7B90" w:rsidTr="0096326F">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 85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11,94</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71,64</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0,28</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1,68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12,22</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73,32</w:t>
            </w:r>
          </w:p>
        </w:tc>
      </w:tr>
      <w:tr w:rsidR="0096326F" w:rsidRPr="000E7B90" w:rsidTr="0096326F">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T10 122 88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0,20</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0,20</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1,20</w:t>
            </w:r>
          </w:p>
        </w:tc>
      </w:tr>
      <w:tr w:rsidR="0096326F" w:rsidRPr="000E7B90" w:rsidTr="0096326F">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T10 451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10,23</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21,91</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10,23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21,91</w:t>
            </w:r>
          </w:p>
        </w:tc>
      </w:tr>
      <w:tr w:rsidR="0096326F" w:rsidRPr="000E7B90" w:rsidTr="0096326F">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50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59,35</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277,78</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59,35</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277,78</w:t>
            </w:r>
          </w:p>
        </w:tc>
      </w:tr>
      <w:tr w:rsidR="0096326F" w:rsidRPr="000E7B90" w:rsidTr="0096326F">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70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109,98</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598,71</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109,98</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598,71</w:t>
            </w:r>
          </w:p>
        </w:tc>
      </w:tr>
      <w:tr w:rsidR="0096326F" w:rsidRPr="000E7B90" w:rsidTr="0096326F">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74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1,33</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7,98</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1,33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7,98</w:t>
            </w:r>
          </w:p>
        </w:tc>
      </w:tr>
      <w:tr w:rsidR="0096326F" w:rsidRPr="000E7B90" w:rsidTr="0096326F">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78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46,37</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155,97</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46,37</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155,97</w:t>
            </w:r>
          </w:p>
        </w:tc>
      </w:tr>
      <w:tr w:rsidR="0096326F" w:rsidRPr="000E7B90" w:rsidTr="0096326F">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81</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12,53</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75,18</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12,53</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75,18</w:t>
            </w:r>
          </w:p>
        </w:tc>
      </w:tr>
      <w:tr w:rsidR="0096326F" w:rsidRPr="000E7B90" w:rsidTr="0096326F">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83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47,28</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278,07</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47,28</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278,07</w:t>
            </w:r>
          </w:p>
        </w:tc>
      </w:tr>
      <w:tr w:rsidR="0096326F" w:rsidRPr="000E7B90" w:rsidTr="0096326F">
        <w:trPr>
          <w:trHeight w:val="315"/>
        </w:trPr>
        <w:tc>
          <w:tcPr>
            <w:tcW w:w="1960" w:type="dxa"/>
            <w:tcBorders>
              <w:top w:val="nil"/>
              <w:left w:val="double" w:sz="6" w:space="0" w:color="auto"/>
              <w:bottom w:val="single" w:sz="4" w:space="0" w:color="auto"/>
              <w:right w:val="nil"/>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85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45,51</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245,32</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45,51</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245,32</w:t>
            </w:r>
          </w:p>
        </w:tc>
      </w:tr>
      <w:tr w:rsidR="0096326F" w:rsidRPr="000E7B90" w:rsidTr="0096326F">
        <w:trPr>
          <w:trHeight w:val="315"/>
        </w:trPr>
        <w:tc>
          <w:tcPr>
            <w:tcW w:w="196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T10 453 88</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15,70</w:t>
            </w:r>
          </w:p>
        </w:tc>
        <w:tc>
          <w:tcPr>
            <w:tcW w:w="118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50,74</w:t>
            </w:r>
          </w:p>
        </w:tc>
        <w:tc>
          <w:tcPr>
            <w:tcW w:w="1300" w:type="dxa"/>
            <w:tcBorders>
              <w:top w:val="nil"/>
              <w:left w:val="nil"/>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280" w:type="dxa"/>
            <w:tcBorders>
              <w:top w:val="nil"/>
              <w:left w:val="nil"/>
              <w:bottom w:val="single" w:sz="4" w:space="0" w:color="auto"/>
              <w:right w:val="nil"/>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15,70</w:t>
            </w:r>
          </w:p>
        </w:tc>
        <w:tc>
          <w:tcPr>
            <w:tcW w:w="1040"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50,74</w:t>
            </w:r>
          </w:p>
        </w:tc>
      </w:tr>
      <w:tr w:rsidR="0096326F" w:rsidRPr="000E7B90" w:rsidTr="0096326F">
        <w:trPr>
          <w:trHeight w:val="330"/>
        </w:trPr>
        <w:tc>
          <w:tcPr>
            <w:tcW w:w="1960" w:type="dxa"/>
            <w:tcBorders>
              <w:top w:val="nil"/>
              <w:left w:val="double" w:sz="6" w:space="0" w:color="auto"/>
              <w:bottom w:val="double" w:sz="6" w:space="0" w:color="auto"/>
              <w:right w:val="single" w:sz="4" w:space="0" w:color="auto"/>
            </w:tcBorders>
            <w:shd w:val="clear" w:color="000000" w:fill="EEECE1"/>
            <w:noWrap/>
            <w:vAlign w:val="bottom"/>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 </w:t>
            </w:r>
          </w:p>
        </w:tc>
        <w:tc>
          <w:tcPr>
            <w:tcW w:w="118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366,81</w:t>
            </w:r>
          </w:p>
        </w:tc>
        <w:tc>
          <w:tcPr>
            <w:tcW w:w="1180" w:type="dxa"/>
            <w:tcBorders>
              <w:top w:val="nil"/>
              <w:left w:val="nil"/>
              <w:bottom w:val="double" w:sz="6" w:space="0" w:color="auto"/>
              <w:right w:val="nil"/>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1.818,10</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4,85</w:t>
            </w:r>
          </w:p>
        </w:tc>
        <w:tc>
          <w:tcPr>
            <w:tcW w:w="128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29,10</w:t>
            </w:r>
          </w:p>
        </w:tc>
        <w:tc>
          <w:tcPr>
            <w:tcW w:w="1040" w:type="dxa"/>
            <w:tcBorders>
              <w:top w:val="nil"/>
              <w:left w:val="nil"/>
              <w:bottom w:val="double" w:sz="6" w:space="0" w:color="auto"/>
              <w:right w:val="single" w:sz="4"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371,66</w:t>
            </w:r>
          </w:p>
        </w:tc>
        <w:tc>
          <w:tcPr>
            <w:tcW w:w="1040" w:type="dxa"/>
            <w:tcBorders>
              <w:top w:val="nil"/>
              <w:left w:val="nil"/>
              <w:bottom w:val="double" w:sz="6" w:space="0" w:color="auto"/>
              <w:right w:val="double" w:sz="6"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1.847,20</w:t>
            </w:r>
          </w:p>
        </w:tc>
      </w:tr>
    </w:tbl>
    <w:p w:rsidR="002871AF" w:rsidRPr="000E7B90" w:rsidRDefault="002871AF" w:rsidP="002871AF">
      <w:pPr>
        <w:rPr>
          <w:rFonts w:ascii="Times New Roman" w:hAnsi="Times New Roman"/>
          <w:szCs w:val="24"/>
        </w:rPr>
      </w:pPr>
    </w:p>
    <w:p w:rsidR="002871AF" w:rsidRPr="000E7B90" w:rsidRDefault="002871AF" w:rsidP="002871AF">
      <w:pPr>
        <w:rPr>
          <w:rFonts w:ascii="Times New Roman" w:hAnsi="Times New Roman"/>
          <w:b/>
          <w:szCs w:val="24"/>
        </w:rPr>
      </w:pPr>
      <w:r w:rsidRPr="000E7B90">
        <w:rPr>
          <w:rFonts w:ascii="Times New Roman" w:hAnsi="Times New Roman"/>
          <w:b/>
          <w:szCs w:val="24"/>
        </w:rPr>
        <w:t xml:space="preserve">927. Prorede </w:t>
      </w:r>
    </w:p>
    <w:p w:rsidR="00C26BC5" w:rsidRPr="000E7B90" w:rsidRDefault="00C26BC5" w:rsidP="002871AF">
      <w:pPr>
        <w:rPr>
          <w:rFonts w:ascii="Times New Roman" w:hAnsi="Times New Roman"/>
          <w:szCs w:val="24"/>
        </w:rPr>
      </w:pPr>
    </w:p>
    <w:p w:rsidR="00C26BC5" w:rsidRPr="000E7B90" w:rsidRDefault="002871AF" w:rsidP="002871AF">
      <w:pPr>
        <w:rPr>
          <w:rFonts w:ascii="Times New Roman" w:hAnsi="Times New Roman"/>
          <w:i/>
          <w:szCs w:val="24"/>
          <w:lang w:val="de-DE"/>
        </w:rPr>
      </w:pPr>
      <w:r w:rsidRPr="000E7B90">
        <w:rPr>
          <w:rFonts w:ascii="Times New Roman" w:hAnsi="Times New Roman"/>
          <w:i/>
          <w:szCs w:val="24"/>
          <w:lang w:val="de-DE"/>
        </w:rPr>
        <w:t>Tabela br. 8</w:t>
      </w:r>
      <w:r w:rsidR="0096326F" w:rsidRPr="000E7B90">
        <w:rPr>
          <w:rFonts w:ascii="Times New Roman" w:hAnsi="Times New Roman"/>
          <w:i/>
          <w:szCs w:val="24"/>
          <w:lang w:val="de-DE"/>
        </w:rPr>
        <w:t>.11</w:t>
      </w:r>
      <w:r w:rsidR="00C26BC5" w:rsidRPr="000E7B90">
        <w:rPr>
          <w:rFonts w:ascii="Times New Roman" w:hAnsi="Times New Roman"/>
          <w:i/>
          <w:szCs w:val="24"/>
          <w:lang w:val="de-DE"/>
        </w:rPr>
        <w:t xml:space="preserve">. - Prorede </w:t>
      </w:r>
    </w:p>
    <w:p w:rsidR="0096326F" w:rsidRPr="000E7B90" w:rsidRDefault="0096326F" w:rsidP="002871AF">
      <w:pPr>
        <w:rPr>
          <w:rFonts w:ascii="Times New Roman" w:hAnsi="Times New Roman"/>
          <w:i/>
          <w:szCs w:val="24"/>
          <w:lang w:val="de-DE"/>
        </w:rPr>
      </w:pPr>
    </w:p>
    <w:tbl>
      <w:tblPr>
        <w:tblW w:w="3992" w:type="dxa"/>
        <w:tblInd w:w="85" w:type="dxa"/>
        <w:tblLook w:val="04A0"/>
      </w:tblPr>
      <w:tblGrid>
        <w:gridCol w:w="2510"/>
        <w:gridCol w:w="1482"/>
      </w:tblGrid>
      <w:tr w:rsidR="0096326F" w:rsidRPr="000E7B90" w:rsidTr="0096326F">
        <w:trPr>
          <w:trHeight w:val="690"/>
          <w:tblHeader/>
        </w:trPr>
        <w:tc>
          <w:tcPr>
            <w:tcW w:w="251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Gazdinska klasa</w:t>
            </w:r>
          </w:p>
        </w:tc>
        <w:tc>
          <w:tcPr>
            <w:tcW w:w="1482" w:type="dxa"/>
            <w:tcBorders>
              <w:top w:val="double" w:sz="6" w:space="0" w:color="auto"/>
              <w:left w:val="nil"/>
              <w:bottom w:val="double" w:sz="6" w:space="0" w:color="auto"/>
              <w:right w:val="double" w:sz="6" w:space="0" w:color="auto"/>
            </w:tcBorders>
            <w:shd w:val="clear" w:color="auto" w:fill="auto"/>
            <w:vAlign w:val="center"/>
            <w:hideMark/>
          </w:tcPr>
          <w:p w:rsidR="0096326F" w:rsidRPr="000E7B90" w:rsidRDefault="0096326F" w:rsidP="0096326F">
            <w:pPr>
              <w:jc w:val="center"/>
              <w:rPr>
                <w:rFonts w:ascii="Times New Roman" w:hAnsi="Times New Roman"/>
                <w:b/>
                <w:bCs/>
                <w:szCs w:val="24"/>
              </w:rPr>
            </w:pPr>
            <w:r w:rsidRPr="000E7B90">
              <w:rPr>
                <w:rFonts w:ascii="Times New Roman" w:hAnsi="Times New Roman"/>
                <w:b/>
                <w:bCs/>
                <w:szCs w:val="24"/>
              </w:rPr>
              <w:t>površina           ( ha )</w:t>
            </w:r>
          </w:p>
        </w:tc>
      </w:tr>
      <w:tr w:rsidR="0096326F" w:rsidRPr="000E7B90" w:rsidTr="0096326F">
        <w:trPr>
          <w:trHeight w:val="330"/>
        </w:trPr>
        <w:tc>
          <w:tcPr>
            <w:tcW w:w="251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10 122 50</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0,72</w:t>
            </w:r>
          </w:p>
        </w:tc>
      </w:tr>
      <w:tr w:rsidR="0096326F" w:rsidRPr="000E7B90" w:rsidTr="0096326F">
        <w:trPr>
          <w:trHeight w:val="315"/>
        </w:trPr>
        <w:tc>
          <w:tcPr>
            <w:tcW w:w="251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10 122 70</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29,00</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10 122 74</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7,59</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10 131 50</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12,06</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10 131 70</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3,57</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10 131 74</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0,58</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10 132 50</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45,54</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10 132 70</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20,95</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10 132 74</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5,94</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10 133 70</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0,61</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10 133 74</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41,38</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10 151 70</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1,15</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10 151 74</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9,89</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10 153 70</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54,98</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10 153 74</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93,92</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10 451 50</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4,61</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10 455 70</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11,44</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10 457 74</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25,21</w:t>
            </w:r>
          </w:p>
        </w:tc>
      </w:tr>
      <w:tr w:rsidR="0096326F" w:rsidRPr="000E7B90" w:rsidTr="0096326F">
        <w:trPr>
          <w:trHeight w:val="315"/>
        </w:trPr>
        <w:tc>
          <w:tcPr>
            <w:tcW w:w="2510" w:type="dxa"/>
            <w:tcBorders>
              <w:top w:val="nil"/>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10 458 74</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58,03</w:t>
            </w:r>
          </w:p>
        </w:tc>
      </w:tr>
      <w:tr w:rsidR="0096326F" w:rsidRPr="000E7B90" w:rsidTr="0096326F">
        <w:trPr>
          <w:trHeight w:val="315"/>
        </w:trPr>
        <w:tc>
          <w:tcPr>
            <w:tcW w:w="251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96326F" w:rsidRPr="000E7B90" w:rsidRDefault="0096326F" w:rsidP="0096326F">
            <w:pPr>
              <w:rPr>
                <w:rFonts w:ascii="Times New Roman" w:hAnsi="Times New Roman"/>
                <w:szCs w:val="24"/>
              </w:rPr>
            </w:pPr>
            <w:r w:rsidRPr="000E7B90">
              <w:rPr>
                <w:rFonts w:ascii="Times New Roman" w:hAnsi="Times New Roman"/>
                <w:szCs w:val="24"/>
              </w:rPr>
              <w:t>10 469 74</w:t>
            </w:r>
          </w:p>
        </w:tc>
        <w:tc>
          <w:tcPr>
            <w:tcW w:w="1482" w:type="dxa"/>
            <w:tcBorders>
              <w:top w:val="nil"/>
              <w:left w:val="nil"/>
              <w:bottom w:val="single" w:sz="4" w:space="0" w:color="auto"/>
              <w:right w:val="double" w:sz="6" w:space="0" w:color="auto"/>
            </w:tcBorders>
            <w:shd w:val="clear" w:color="auto" w:fill="auto"/>
            <w:noWrap/>
            <w:vAlign w:val="bottom"/>
            <w:hideMark/>
          </w:tcPr>
          <w:p w:rsidR="0096326F" w:rsidRPr="000E7B90" w:rsidRDefault="0096326F" w:rsidP="0096326F">
            <w:pPr>
              <w:jc w:val="right"/>
              <w:rPr>
                <w:rFonts w:ascii="Times New Roman" w:hAnsi="Times New Roman"/>
                <w:szCs w:val="24"/>
              </w:rPr>
            </w:pPr>
            <w:r w:rsidRPr="000E7B90">
              <w:rPr>
                <w:rFonts w:ascii="Times New Roman" w:hAnsi="Times New Roman"/>
                <w:szCs w:val="24"/>
              </w:rPr>
              <w:t>15,04</w:t>
            </w:r>
          </w:p>
        </w:tc>
      </w:tr>
      <w:tr w:rsidR="0096326F" w:rsidRPr="000E7B90" w:rsidTr="0096326F">
        <w:trPr>
          <w:trHeight w:val="450"/>
        </w:trPr>
        <w:tc>
          <w:tcPr>
            <w:tcW w:w="2510" w:type="dxa"/>
            <w:tcBorders>
              <w:top w:val="nil"/>
              <w:left w:val="double" w:sz="6" w:space="0" w:color="auto"/>
              <w:bottom w:val="double" w:sz="6" w:space="0" w:color="auto"/>
              <w:right w:val="single" w:sz="4" w:space="0" w:color="auto"/>
            </w:tcBorders>
            <w:shd w:val="clear" w:color="000000" w:fill="EEECE1"/>
            <w:noWrap/>
            <w:vAlign w:val="bottom"/>
            <w:hideMark/>
          </w:tcPr>
          <w:p w:rsidR="0096326F" w:rsidRPr="000E7B90" w:rsidRDefault="0096326F" w:rsidP="0096326F">
            <w:pPr>
              <w:rPr>
                <w:rFonts w:ascii="Times New Roman" w:hAnsi="Times New Roman"/>
                <w:b/>
                <w:bCs/>
                <w:szCs w:val="24"/>
              </w:rPr>
            </w:pPr>
            <w:r w:rsidRPr="000E7B90">
              <w:rPr>
                <w:rFonts w:ascii="Times New Roman" w:hAnsi="Times New Roman"/>
                <w:b/>
                <w:bCs/>
                <w:szCs w:val="24"/>
              </w:rPr>
              <w:t>UKUPNO:</w:t>
            </w:r>
          </w:p>
        </w:tc>
        <w:tc>
          <w:tcPr>
            <w:tcW w:w="1482" w:type="dxa"/>
            <w:tcBorders>
              <w:top w:val="nil"/>
              <w:left w:val="nil"/>
              <w:bottom w:val="double" w:sz="6" w:space="0" w:color="auto"/>
              <w:right w:val="double" w:sz="6" w:space="0" w:color="auto"/>
            </w:tcBorders>
            <w:shd w:val="clear" w:color="000000" w:fill="EEECE1"/>
            <w:noWrap/>
            <w:vAlign w:val="bottom"/>
            <w:hideMark/>
          </w:tcPr>
          <w:p w:rsidR="0096326F" w:rsidRPr="000E7B90" w:rsidRDefault="0096326F" w:rsidP="0096326F">
            <w:pPr>
              <w:jc w:val="right"/>
              <w:rPr>
                <w:rFonts w:ascii="Times New Roman" w:hAnsi="Times New Roman"/>
                <w:b/>
                <w:bCs/>
                <w:szCs w:val="24"/>
              </w:rPr>
            </w:pPr>
            <w:r w:rsidRPr="000E7B90">
              <w:rPr>
                <w:rFonts w:ascii="Times New Roman" w:hAnsi="Times New Roman"/>
                <w:b/>
                <w:bCs/>
                <w:szCs w:val="24"/>
              </w:rPr>
              <w:t>442,21</w:t>
            </w:r>
          </w:p>
        </w:tc>
      </w:tr>
    </w:tbl>
    <w:p w:rsidR="002871AF" w:rsidRPr="000E7B90" w:rsidRDefault="002871AF" w:rsidP="002871AF">
      <w:pPr>
        <w:rPr>
          <w:lang w:val="sr-Latn-CS"/>
        </w:rPr>
      </w:pPr>
    </w:p>
    <w:p w:rsidR="0096326F" w:rsidRPr="000E7B90" w:rsidRDefault="0096326F" w:rsidP="002871AF">
      <w:pPr>
        <w:rPr>
          <w:lang w:val="sr-Latn-CS"/>
        </w:rPr>
      </w:pPr>
    </w:p>
    <w:p w:rsidR="002233AE" w:rsidRPr="000E7B90" w:rsidRDefault="002233AE" w:rsidP="002871AF">
      <w:pPr>
        <w:rPr>
          <w:lang w:val="sr-Latn-CS"/>
        </w:rPr>
      </w:pPr>
    </w:p>
    <w:p w:rsidR="002233AE" w:rsidRPr="000E7B90" w:rsidRDefault="002233AE" w:rsidP="002871AF">
      <w:pPr>
        <w:rPr>
          <w:lang w:val="sr-Latn-CS"/>
        </w:rPr>
      </w:pPr>
    </w:p>
    <w:p w:rsidR="00293610" w:rsidRPr="000E7B90" w:rsidRDefault="00293610" w:rsidP="00612851">
      <w:pPr>
        <w:pStyle w:val="Heading3"/>
        <w:rPr>
          <w:color w:val="auto"/>
        </w:rPr>
      </w:pPr>
      <w:bookmarkStart w:id="230" w:name="_Toc20309691"/>
      <w:r w:rsidRPr="000E7B90">
        <w:rPr>
          <w:color w:val="auto"/>
        </w:rPr>
        <w:t>Plan semenske i rasadničke proizvodnje</w:t>
      </w:r>
      <w:bookmarkEnd w:id="230"/>
    </w:p>
    <w:p w:rsidR="002871AF" w:rsidRPr="000E7B90" w:rsidRDefault="002871AF" w:rsidP="002871AF">
      <w:pPr>
        <w:rPr>
          <w:lang w:val="sr-Latn-CS"/>
        </w:rPr>
      </w:pPr>
    </w:p>
    <w:p w:rsidR="002871AF" w:rsidRPr="000E7B90" w:rsidRDefault="002871AF" w:rsidP="002871AF">
      <w:pPr>
        <w:jc w:val="both"/>
        <w:rPr>
          <w:rFonts w:ascii="Times New Roman" w:hAnsi="Times New Roman"/>
          <w:szCs w:val="24"/>
          <w:lang w:val="nb-NO"/>
        </w:rPr>
      </w:pPr>
      <w:r w:rsidRPr="000E7B90">
        <w:rPr>
          <w:rFonts w:ascii="Times New Roman" w:hAnsi="Times New Roman"/>
          <w:szCs w:val="24"/>
          <w:lang w:val="nb-NO"/>
        </w:rPr>
        <w:tab/>
        <w:t xml:space="preserve">Ukupna količina </w:t>
      </w:r>
      <w:r w:rsidR="00D157B5" w:rsidRPr="000E7B90">
        <w:rPr>
          <w:rFonts w:ascii="Times New Roman" w:hAnsi="Times New Roman"/>
          <w:szCs w:val="24"/>
          <w:lang w:val="nb-NO"/>
        </w:rPr>
        <w:t>sadnica klonskih topola i vrba potrebnih za pošumljavanje i popunjavanje biće obezbeđena</w:t>
      </w:r>
      <w:r w:rsidRPr="000E7B90">
        <w:rPr>
          <w:rFonts w:ascii="Times New Roman" w:hAnsi="Times New Roman"/>
          <w:szCs w:val="24"/>
          <w:lang w:val="nb-NO"/>
        </w:rPr>
        <w:t xml:space="preserve"> iz rasadnika</w:t>
      </w:r>
      <w:r w:rsidR="00D157B5" w:rsidRPr="000E7B90">
        <w:rPr>
          <w:rFonts w:ascii="Times New Roman" w:hAnsi="Times New Roman"/>
          <w:szCs w:val="24"/>
          <w:lang w:val="nb-NO"/>
        </w:rPr>
        <w:t xml:space="preserve"> "Krstac" koji se nalazi u 29.odeljenju ove gazdinske jedinice.</w:t>
      </w:r>
    </w:p>
    <w:p w:rsidR="002871AF" w:rsidRPr="000E7B90" w:rsidRDefault="002871AF" w:rsidP="002871AF">
      <w:pPr>
        <w:ind w:firstLine="720"/>
        <w:jc w:val="both"/>
        <w:rPr>
          <w:rFonts w:ascii="Times New Roman" w:hAnsi="Times New Roman"/>
          <w:szCs w:val="24"/>
          <w:lang w:val="nb-NO"/>
        </w:rPr>
      </w:pPr>
      <w:r w:rsidRPr="000E7B90">
        <w:rPr>
          <w:rFonts w:ascii="Times New Roman" w:hAnsi="Times New Roman"/>
          <w:szCs w:val="24"/>
          <w:lang w:val="nb-NO"/>
        </w:rPr>
        <w:t>Za izvodjenje radova na pošumljavanju</w:t>
      </w:r>
      <w:r w:rsidR="00517A93" w:rsidRPr="000E7B90">
        <w:rPr>
          <w:rFonts w:ascii="Times New Roman" w:hAnsi="Times New Roman"/>
          <w:szCs w:val="24"/>
          <w:lang w:val="nb-NO"/>
        </w:rPr>
        <w:t xml:space="preserve"> i popunjavanju</w:t>
      </w:r>
      <w:r w:rsidRPr="000E7B90">
        <w:rPr>
          <w:rFonts w:ascii="Times New Roman" w:hAnsi="Times New Roman"/>
          <w:szCs w:val="24"/>
          <w:lang w:val="nb-NO"/>
        </w:rPr>
        <w:t xml:space="preserve"> u okviru </w:t>
      </w:r>
      <w:r w:rsidRPr="000E7B90">
        <w:rPr>
          <w:rFonts w:ascii="Times New Roman" w:hAnsi="Times New Roman"/>
          <w:b/>
          <w:szCs w:val="24"/>
          <w:lang w:val="nb-NO"/>
        </w:rPr>
        <w:t>proste reprodukcije</w:t>
      </w:r>
      <w:r w:rsidR="005C24ED" w:rsidRPr="000E7B90">
        <w:rPr>
          <w:rFonts w:ascii="Times New Roman" w:hAnsi="Times New Roman"/>
          <w:szCs w:val="24"/>
          <w:lang w:val="nb-NO"/>
        </w:rPr>
        <w:t xml:space="preserve"> potrebno je obezbediti </w:t>
      </w:r>
      <w:r w:rsidR="001119AB" w:rsidRPr="000E7B90">
        <w:rPr>
          <w:rFonts w:ascii="Times New Roman" w:hAnsi="Times New Roman"/>
          <w:szCs w:val="24"/>
          <w:lang w:val="nb-NO"/>
        </w:rPr>
        <w:t>45</w:t>
      </w:r>
      <w:r w:rsidR="004E44D4" w:rsidRPr="000E7B90">
        <w:rPr>
          <w:rFonts w:ascii="Times New Roman" w:hAnsi="Times New Roman"/>
          <w:szCs w:val="24"/>
          <w:lang w:val="nb-NO"/>
        </w:rPr>
        <w:t>.</w:t>
      </w:r>
      <w:r w:rsidR="001119AB" w:rsidRPr="000E7B90">
        <w:rPr>
          <w:rFonts w:ascii="Times New Roman" w:hAnsi="Times New Roman"/>
          <w:szCs w:val="24"/>
          <w:lang w:val="nb-NO"/>
        </w:rPr>
        <w:t>53</w:t>
      </w:r>
      <w:r w:rsidR="007D6099" w:rsidRPr="000E7B90">
        <w:rPr>
          <w:rFonts w:ascii="Times New Roman" w:hAnsi="Times New Roman"/>
          <w:szCs w:val="24"/>
          <w:lang w:val="nb-NO"/>
        </w:rPr>
        <w:t>8</w:t>
      </w:r>
      <w:r w:rsidR="004E44D4" w:rsidRPr="000E7B90">
        <w:rPr>
          <w:rFonts w:ascii="Times New Roman" w:hAnsi="Times New Roman"/>
          <w:szCs w:val="24"/>
          <w:lang w:val="nb-NO"/>
        </w:rPr>
        <w:t xml:space="preserve"> sadnica klonskih topola i </w:t>
      </w:r>
      <w:r w:rsidR="007D6099" w:rsidRPr="000E7B90">
        <w:rPr>
          <w:rFonts w:ascii="Times New Roman" w:hAnsi="Times New Roman"/>
          <w:szCs w:val="24"/>
          <w:lang w:val="nb-NO"/>
        </w:rPr>
        <w:t>8</w:t>
      </w:r>
      <w:r w:rsidR="00F77F63" w:rsidRPr="000E7B90">
        <w:rPr>
          <w:rFonts w:ascii="Times New Roman" w:hAnsi="Times New Roman"/>
          <w:szCs w:val="24"/>
          <w:lang w:val="nb-NO"/>
        </w:rPr>
        <w:t>.</w:t>
      </w:r>
      <w:r w:rsidR="007D6099" w:rsidRPr="000E7B90">
        <w:rPr>
          <w:rFonts w:ascii="Times New Roman" w:hAnsi="Times New Roman"/>
          <w:szCs w:val="24"/>
          <w:lang w:val="nb-NO"/>
        </w:rPr>
        <w:t>518</w:t>
      </w:r>
      <w:r w:rsidR="005C24ED" w:rsidRPr="000E7B90">
        <w:rPr>
          <w:rFonts w:ascii="Times New Roman" w:hAnsi="Times New Roman"/>
          <w:szCs w:val="24"/>
          <w:lang w:val="nb-NO"/>
        </w:rPr>
        <w:t xml:space="preserve"> sadnica vrbe </w:t>
      </w:r>
      <w:r w:rsidRPr="000E7B90">
        <w:rPr>
          <w:rFonts w:ascii="Times New Roman" w:hAnsi="Times New Roman"/>
          <w:szCs w:val="24"/>
          <w:lang w:val="nb-NO"/>
        </w:rPr>
        <w:t xml:space="preserve">dok je za </w:t>
      </w:r>
      <w:r w:rsidRPr="000E7B90">
        <w:rPr>
          <w:rFonts w:ascii="Times New Roman" w:hAnsi="Times New Roman"/>
          <w:b/>
          <w:szCs w:val="24"/>
          <w:lang w:val="nb-NO"/>
        </w:rPr>
        <w:t>proširenu reprodukciju</w:t>
      </w:r>
      <w:r w:rsidR="005C24ED" w:rsidRPr="000E7B90">
        <w:rPr>
          <w:rFonts w:ascii="Times New Roman" w:hAnsi="Times New Roman"/>
          <w:szCs w:val="24"/>
          <w:lang w:val="nb-NO"/>
        </w:rPr>
        <w:t xml:space="preserve"> potrebno  </w:t>
      </w:r>
      <w:r w:rsidR="007D6099" w:rsidRPr="000E7B90">
        <w:rPr>
          <w:rFonts w:ascii="Times New Roman" w:hAnsi="Times New Roman"/>
          <w:szCs w:val="24"/>
          <w:lang w:val="nb-NO"/>
        </w:rPr>
        <w:t>1</w:t>
      </w:r>
      <w:r w:rsidR="005C24ED" w:rsidRPr="000E7B90">
        <w:rPr>
          <w:rFonts w:ascii="Times New Roman" w:hAnsi="Times New Roman"/>
          <w:szCs w:val="24"/>
          <w:lang w:val="nb-NO"/>
        </w:rPr>
        <w:t>.</w:t>
      </w:r>
      <w:r w:rsidR="007D6099" w:rsidRPr="000E7B90">
        <w:rPr>
          <w:rFonts w:ascii="Times New Roman" w:hAnsi="Times New Roman"/>
          <w:szCs w:val="24"/>
          <w:lang w:val="nb-NO"/>
        </w:rPr>
        <w:t>551</w:t>
      </w:r>
      <w:r w:rsidR="00517A93" w:rsidRPr="000E7B90">
        <w:rPr>
          <w:rFonts w:ascii="Times New Roman" w:hAnsi="Times New Roman"/>
          <w:szCs w:val="24"/>
          <w:lang w:val="nb-NO"/>
        </w:rPr>
        <w:t xml:space="preserve"> </w:t>
      </w:r>
      <w:r w:rsidRPr="000E7B90">
        <w:rPr>
          <w:rFonts w:ascii="Times New Roman" w:hAnsi="Times New Roman"/>
          <w:szCs w:val="24"/>
          <w:lang w:val="nb-NO"/>
        </w:rPr>
        <w:t xml:space="preserve"> sadnica </w:t>
      </w:r>
      <w:r w:rsidR="005C24ED" w:rsidRPr="000E7B90">
        <w:rPr>
          <w:rFonts w:ascii="Times New Roman" w:hAnsi="Times New Roman"/>
          <w:szCs w:val="24"/>
          <w:lang w:val="nb-NO"/>
        </w:rPr>
        <w:t>klo</w:t>
      </w:r>
      <w:r w:rsidR="004E44D4" w:rsidRPr="000E7B90">
        <w:rPr>
          <w:rFonts w:ascii="Times New Roman" w:hAnsi="Times New Roman"/>
          <w:szCs w:val="24"/>
          <w:lang w:val="nb-NO"/>
        </w:rPr>
        <w:t>nskih topola</w:t>
      </w:r>
      <w:r w:rsidRPr="000E7B90">
        <w:rPr>
          <w:rFonts w:ascii="Times New Roman" w:hAnsi="Times New Roman"/>
          <w:szCs w:val="24"/>
          <w:lang w:val="nb-NO"/>
        </w:rPr>
        <w:t>.</w:t>
      </w:r>
    </w:p>
    <w:p w:rsidR="002233AE" w:rsidRPr="000E7B90" w:rsidRDefault="002233AE" w:rsidP="00293610">
      <w:pPr>
        <w:rPr>
          <w:lang w:val="sr-Latn-CS"/>
        </w:rPr>
      </w:pPr>
    </w:p>
    <w:p w:rsidR="00293610" w:rsidRPr="000E7B90" w:rsidRDefault="00293610" w:rsidP="00293610">
      <w:pPr>
        <w:rPr>
          <w:lang w:val="sr-Latn-CS"/>
        </w:rPr>
      </w:pPr>
    </w:p>
    <w:p w:rsidR="005467FA" w:rsidRPr="000E7B90" w:rsidRDefault="005467FA" w:rsidP="00293610">
      <w:pPr>
        <w:rPr>
          <w:lang w:val="sr-Latn-CS"/>
        </w:rPr>
      </w:pPr>
    </w:p>
    <w:p w:rsidR="00A00F25" w:rsidRPr="000E7B90" w:rsidRDefault="00293610" w:rsidP="00D0483A">
      <w:pPr>
        <w:pStyle w:val="Heading2"/>
      </w:pPr>
      <w:bookmarkStart w:id="231" w:name="_Toc316643170"/>
      <w:bookmarkStart w:id="232" w:name="_Toc316643364"/>
      <w:bookmarkStart w:id="233" w:name="_Toc316643514"/>
      <w:bookmarkStart w:id="234" w:name="_Toc316643665"/>
      <w:bookmarkStart w:id="235" w:name="_Toc316643959"/>
      <w:bookmarkStart w:id="236" w:name="_Toc353444734"/>
      <w:bookmarkStart w:id="237" w:name="_Toc423069322"/>
      <w:bookmarkStart w:id="238" w:name="_Toc423327480"/>
      <w:bookmarkStart w:id="239" w:name="_Toc424038450"/>
      <w:bookmarkStart w:id="240" w:name="_Toc425335967"/>
      <w:bookmarkStart w:id="241" w:name="_Toc433019777"/>
      <w:bookmarkStart w:id="242" w:name="_Toc467761787"/>
      <w:bookmarkStart w:id="243" w:name="_Toc468947119"/>
      <w:bookmarkStart w:id="244" w:name="_Toc477870174"/>
      <w:bookmarkStart w:id="245" w:name="_Toc488399824"/>
      <w:bookmarkStart w:id="246" w:name="_Toc20309692"/>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0E7B90">
        <w:t>PLAN ZAŠTITE I ČUVANJA ŠUMA</w:t>
      </w:r>
      <w:bookmarkEnd w:id="246"/>
    </w:p>
    <w:p w:rsidR="00293610" w:rsidRPr="000E7B90" w:rsidRDefault="00293610" w:rsidP="00293610">
      <w:pPr>
        <w:rPr>
          <w:lang w:val="de-DE"/>
        </w:rPr>
      </w:pPr>
    </w:p>
    <w:p w:rsidR="005E6188" w:rsidRPr="000E7B90" w:rsidRDefault="005E6188" w:rsidP="005E6188">
      <w:pPr>
        <w:rPr>
          <w:rFonts w:ascii="Times New Roman" w:hAnsi="Times New Roman"/>
          <w:b/>
          <w:szCs w:val="24"/>
          <w:u w:val="single"/>
          <w:lang w:val="nb-NO"/>
        </w:rPr>
      </w:pPr>
      <w:r w:rsidRPr="000E7B90">
        <w:rPr>
          <w:rFonts w:ascii="Times New Roman" w:hAnsi="Times New Roman"/>
          <w:b/>
          <w:szCs w:val="24"/>
          <w:u w:val="single"/>
          <w:lang w:val="nb-NO"/>
        </w:rPr>
        <w:t>Ukupan prikaz planiranih radova na zaštiti šuma  je dat u sledećoj tabeli:</w:t>
      </w:r>
    </w:p>
    <w:p w:rsidR="005E6188" w:rsidRPr="000E7B90" w:rsidRDefault="005E6188" w:rsidP="005E6188">
      <w:pPr>
        <w:rPr>
          <w:rFonts w:ascii="Times New Roman" w:hAnsi="Times New Roman"/>
          <w:b/>
          <w:szCs w:val="24"/>
          <w:u w:val="single"/>
          <w:lang w:val="nb-NO"/>
        </w:rPr>
      </w:pPr>
    </w:p>
    <w:p w:rsidR="005E6188" w:rsidRPr="000E7B90" w:rsidRDefault="002233AE" w:rsidP="00293610">
      <w:pPr>
        <w:rPr>
          <w:rFonts w:ascii="Times New Roman" w:hAnsi="Times New Roman"/>
          <w:i/>
          <w:szCs w:val="24"/>
          <w:lang w:val="nb-NO"/>
        </w:rPr>
      </w:pPr>
      <w:r w:rsidRPr="000E7B90">
        <w:rPr>
          <w:rFonts w:ascii="Times New Roman" w:hAnsi="Times New Roman"/>
          <w:i/>
          <w:szCs w:val="24"/>
          <w:lang w:val="nb-NO"/>
        </w:rPr>
        <w:t>Tabela br. 8.1</w:t>
      </w:r>
      <w:r w:rsidR="005467FA" w:rsidRPr="000E7B90">
        <w:rPr>
          <w:rFonts w:ascii="Times New Roman" w:hAnsi="Times New Roman"/>
          <w:i/>
          <w:szCs w:val="24"/>
          <w:lang w:val="nb-NO"/>
        </w:rPr>
        <w:t>2</w:t>
      </w:r>
      <w:r w:rsidR="005E6188" w:rsidRPr="000E7B90">
        <w:rPr>
          <w:rFonts w:ascii="Times New Roman" w:hAnsi="Times New Roman"/>
          <w:i/>
          <w:szCs w:val="24"/>
          <w:lang w:val="nb-NO"/>
        </w:rPr>
        <w:t>. – Planirani radovi na zaštiti  šuma</w:t>
      </w:r>
    </w:p>
    <w:p w:rsidR="005467FA" w:rsidRPr="000E7B90" w:rsidRDefault="005467FA" w:rsidP="00293610">
      <w:pPr>
        <w:rPr>
          <w:rFonts w:ascii="Times New Roman" w:hAnsi="Times New Roman"/>
          <w:i/>
          <w:szCs w:val="24"/>
          <w:lang w:val="nb-NO"/>
        </w:rPr>
      </w:pPr>
    </w:p>
    <w:tbl>
      <w:tblPr>
        <w:tblW w:w="11500" w:type="dxa"/>
        <w:tblInd w:w="85" w:type="dxa"/>
        <w:tblLook w:val="04A0"/>
      </w:tblPr>
      <w:tblGrid>
        <w:gridCol w:w="840"/>
        <w:gridCol w:w="3980"/>
        <w:gridCol w:w="1056"/>
        <w:gridCol w:w="1043"/>
        <w:gridCol w:w="1260"/>
        <w:gridCol w:w="1260"/>
        <w:gridCol w:w="1056"/>
        <w:gridCol w:w="1043"/>
      </w:tblGrid>
      <w:tr w:rsidR="005467FA" w:rsidRPr="000E7B90" w:rsidTr="005467FA">
        <w:trPr>
          <w:trHeight w:val="36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Šifra</w:t>
            </w:r>
          </w:p>
        </w:tc>
        <w:tc>
          <w:tcPr>
            <w:tcW w:w="398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Vid rada</w:t>
            </w:r>
          </w:p>
        </w:tc>
        <w:tc>
          <w:tcPr>
            <w:tcW w:w="2080" w:type="dxa"/>
            <w:gridSpan w:val="2"/>
            <w:tcBorders>
              <w:top w:val="double" w:sz="6" w:space="0" w:color="auto"/>
              <w:left w:val="nil"/>
              <w:bottom w:val="single" w:sz="4" w:space="0" w:color="auto"/>
              <w:right w:val="single" w:sz="4" w:space="0" w:color="auto"/>
            </w:tcBorders>
            <w:shd w:val="clear" w:color="auto" w:fill="auto"/>
            <w:noWrap/>
            <w:vAlign w:val="center"/>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Prosta reprodukcija</w:t>
            </w:r>
          </w:p>
        </w:tc>
        <w:tc>
          <w:tcPr>
            <w:tcW w:w="252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Ukupno</w:t>
            </w:r>
          </w:p>
        </w:tc>
      </w:tr>
      <w:tr w:rsidR="005467FA" w:rsidRPr="000E7B90" w:rsidTr="005467FA">
        <w:trPr>
          <w:trHeight w:val="6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5467FA" w:rsidRPr="000E7B90" w:rsidRDefault="005467FA" w:rsidP="005467FA">
            <w:pPr>
              <w:rPr>
                <w:rFonts w:ascii="Times New Roman" w:hAnsi="Times New Roman"/>
                <w:b/>
                <w:bCs/>
                <w:szCs w:val="24"/>
              </w:rPr>
            </w:pPr>
          </w:p>
        </w:tc>
        <w:tc>
          <w:tcPr>
            <w:tcW w:w="3980" w:type="dxa"/>
            <w:vMerge/>
            <w:tcBorders>
              <w:top w:val="double" w:sz="6" w:space="0" w:color="auto"/>
              <w:left w:val="single" w:sz="4" w:space="0" w:color="auto"/>
              <w:bottom w:val="double" w:sz="6" w:space="0" w:color="000000"/>
              <w:right w:val="single" w:sz="4" w:space="0" w:color="auto"/>
            </w:tcBorders>
            <w:vAlign w:val="center"/>
            <w:hideMark/>
          </w:tcPr>
          <w:p w:rsidR="005467FA" w:rsidRPr="000E7B90" w:rsidRDefault="005467FA" w:rsidP="005467FA">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Radna površina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 xml:space="preserve">Površina </w:t>
            </w:r>
          </w:p>
        </w:tc>
        <w:tc>
          <w:tcPr>
            <w:tcW w:w="1260" w:type="dxa"/>
            <w:tcBorders>
              <w:top w:val="nil"/>
              <w:left w:val="nil"/>
              <w:bottom w:val="single" w:sz="4" w:space="0" w:color="auto"/>
              <w:right w:val="single" w:sz="4" w:space="0" w:color="auto"/>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 xml:space="preserve">Radna površina </w:t>
            </w:r>
          </w:p>
        </w:tc>
      </w:tr>
      <w:tr w:rsidR="005467FA" w:rsidRPr="000E7B90" w:rsidTr="005467FA">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5467FA" w:rsidRPr="000E7B90" w:rsidRDefault="005467FA" w:rsidP="005467FA">
            <w:pPr>
              <w:rPr>
                <w:rFonts w:ascii="Times New Roman" w:hAnsi="Times New Roman"/>
                <w:b/>
                <w:bCs/>
                <w:szCs w:val="24"/>
              </w:rPr>
            </w:pPr>
          </w:p>
        </w:tc>
        <w:tc>
          <w:tcPr>
            <w:tcW w:w="3980" w:type="dxa"/>
            <w:vMerge/>
            <w:tcBorders>
              <w:top w:val="double" w:sz="6" w:space="0" w:color="auto"/>
              <w:left w:val="single" w:sz="4" w:space="0" w:color="auto"/>
              <w:bottom w:val="double" w:sz="6" w:space="0" w:color="000000"/>
              <w:right w:val="single" w:sz="4" w:space="0" w:color="auto"/>
            </w:tcBorders>
            <w:vAlign w:val="center"/>
            <w:hideMark/>
          </w:tcPr>
          <w:p w:rsidR="005467FA" w:rsidRPr="000E7B90" w:rsidRDefault="005467FA" w:rsidP="005467FA">
            <w:pPr>
              <w:rPr>
                <w:rFonts w:ascii="Times New Roman" w:hAnsi="Times New Roman"/>
                <w:b/>
                <w:bCs/>
                <w:szCs w:val="24"/>
              </w:rPr>
            </w:pPr>
          </w:p>
        </w:tc>
        <w:tc>
          <w:tcPr>
            <w:tcW w:w="6680" w:type="dxa"/>
            <w:gridSpan w:val="6"/>
            <w:tcBorders>
              <w:top w:val="single" w:sz="4" w:space="0" w:color="auto"/>
              <w:left w:val="nil"/>
              <w:bottom w:val="double" w:sz="6" w:space="0" w:color="auto"/>
              <w:right w:val="double" w:sz="6" w:space="0" w:color="000000"/>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 ha )</w:t>
            </w:r>
          </w:p>
        </w:tc>
      </w:tr>
      <w:tr w:rsidR="005467FA" w:rsidRPr="000E7B90" w:rsidTr="005467FA">
        <w:trPr>
          <w:trHeight w:val="33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611</w:t>
            </w: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Zaštita od biljnih bolesti</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155,23</w:t>
            </w:r>
          </w:p>
        </w:tc>
        <w:tc>
          <w:tcPr>
            <w:tcW w:w="104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155,23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4,85</w:t>
            </w:r>
          </w:p>
        </w:tc>
        <w:tc>
          <w:tcPr>
            <w:tcW w:w="126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4,85</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160,08</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160,08</w:t>
            </w:r>
          </w:p>
        </w:tc>
      </w:tr>
      <w:tr w:rsidR="005467FA" w:rsidRPr="000E7B90" w:rsidTr="005467FA">
        <w:trPr>
          <w:trHeight w:val="31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612</w:t>
            </w: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Zaštita od štetnih insekata</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155,23</w:t>
            </w:r>
          </w:p>
        </w:tc>
        <w:tc>
          <w:tcPr>
            <w:tcW w:w="104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155,23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4,85</w:t>
            </w:r>
          </w:p>
        </w:tc>
        <w:tc>
          <w:tcPr>
            <w:tcW w:w="126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4,85</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160,08</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160,08</w:t>
            </w:r>
          </w:p>
        </w:tc>
      </w:tr>
      <w:tr w:rsidR="005467FA" w:rsidRPr="000E7B90" w:rsidTr="005467FA">
        <w:trPr>
          <w:trHeight w:val="390"/>
        </w:trPr>
        <w:tc>
          <w:tcPr>
            <w:tcW w:w="482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310,46</w:t>
            </w:r>
          </w:p>
        </w:tc>
        <w:tc>
          <w:tcPr>
            <w:tcW w:w="1040" w:type="dxa"/>
            <w:tcBorders>
              <w:top w:val="nil"/>
              <w:left w:val="nil"/>
              <w:bottom w:val="double" w:sz="6" w:space="0" w:color="auto"/>
              <w:right w:val="nil"/>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310,46</w:t>
            </w:r>
          </w:p>
        </w:tc>
        <w:tc>
          <w:tcPr>
            <w:tcW w:w="1260" w:type="dxa"/>
            <w:tcBorders>
              <w:top w:val="nil"/>
              <w:left w:val="single" w:sz="4" w:space="0" w:color="auto"/>
              <w:bottom w:val="double" w:sz="6" w:space="0" w:color="auto"/>
              <w:right w:val="single" w:sz="4" w:space="0" w:color="auto"/>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9,70</w:t>
            </w:r>
          </w:p>
        </w:tc>
        <w:tc>
          <w:tcPr>
            <w:tcW w:w="1260" w:type="dxa"/>
            <w:tcBorders>
              <w:top w:val="nil"/>
              <w:left w:val="nil"/>
              <w:bottom w:val="double" w:sz="6" w:space="0" w:color="auto"/>
              <w:right w:val="single" w:sz="4" w:space="0" w:color="auto"/>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9,70</w:t>
            </w:r>
          </w:p>
        </w:tc>
        <w:tc>
          <w:tcPr>
            <w:tcW w:w="1040" w:type="dxa"/>
            <w:tcBorders>
              <w:top w:val="nil"/>
              <w:left w:val="nil"/>
              <w:bottom w:val="double" w:sz="6" w:space="0" w:color="auto"/>
              <w:right w:val="single" w:sz="4" w:space="0" w:color="auto"/>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320,16</w:t>
            </w:r>
          </w:p>
        </w:tc>
        <w:tc>
          <w:tcPr>
            <w:tcW w:w="1040" w:type="dxa"/>
            <w:tcBorders>
              <w:top w:val="nil"/>
              <w:left w:val="nil"/>
              <w:bottom w:val="double" w:sz="6" w:space="0" w:color="auto"/>
              <w:right w:val="double" w:sz="6" w:space="0" w:color="auto"/>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320,16</w:t>
            </w:r>
          </w:p>
        </w:tc>
      </w:tr>
    </w:tbl>
    <w:p w:rsidR="003823F0" w:rsidRPr="000E7B90" w:rsidRDefault="003823F0" w:rsidP="00293610">
      <w:pPr>
        <w:rPr>
          <w:lang w:val="de-DE"/>
        </w:rPr>
      </w:pPr>
    </w:p>
    <w:p w:rsidR="003823F0" w:rsidRPr="000E7B90" w:rsidRDefault="003823F0" w:rsidP="00293610">
      <w:pPr>
        <w:rPr>
          <w:lang w:val="de-DE"/>
        </w:rPr>
      </w:pPr>
    </w:p>
    <w:p w:rsidR="003823F0" w:rsidRPr="000E7B90" w:rsidRDefault="003823F0" w:rsidP="00293610">
      <w:pPr>
        <w:rPr>
          <w:lang w:val="de-DE"/>
        </w:rPr>
      </w:pPr>
    </w:p>
    <w:p w:rsidR="003823F0" w:rsidRPr="000E7B90" w:rsidRDefault="003823F0" w:rsidP="00293610">
      <w:pPr>
        <w:rPr>
          <w:lang w:val="de-DE"/>
        </w:rPr>
      </w:pPr>
    </w:p>
    <w:p w:rsidR="00303153" w:rsidRPr="000E7B90" w:rsidRDefault="00303153" w:rsidP="00612851">
      <w:pPr>
        <w:pStyle w:val="Heading3"/>
        <w:rPr>
          <w:color w:val="auto"/>
        </w:rPr>
      </w:pPr>
      <w:bookmarkStart w:id="247" w:name="_Toc20309693"/>
      <w:r w:rsidRPr="000E7B90">
        <w:rPr>
          <w:color w:val="auto"/>
        </w:rPr>
        <w:t>Plan zaštite od  bolesti i štetočina</w:t>
      </w:r>
      <w:bookmarkEnd w:id="247"/>
    </w:p>
    <w:p w:rsidR="00D860FE" w:rsidRPr="000E7B90" w:rsidRDefault="00D860FE" w:rsidP="00D860FE">
      <w:pPr>
        <w:rPr>
          <w:lang w:val="sr-Latn-CS"/>
        </w:rPr>
      </w:pPr>
    </w:p>
    <w:p w:rsidR="000005A1" w:rsidRPr="000E7B90" w:rsidRDefault="00D860FE" w:rsidP="00D860FE">
      <w:pPr>
        <w:pStyle w:val="Caption"/>
      </w:pPr>
      <w:r w:rsidRPr="000E7B90">
        <w:rPr>
          <w:b/>
        </w:rPr>
        <w:t xml:space="preserve"> 611. Zaštita od biljnih bolesti</w:t>
      </w:r>
    </w:p>
    <w:p w:rsidR="000005A1" w:rsidRPr="000E7B90" w:rsidRDefault="000005A1" w:rsidP="00D860FE">
      <w:pPr>
        <w:pStyle w:val="Caption"/>
      </w:pPr>
    </w:p>
    <w:p w:rsidR="00D860FE" w:rsidRPr="000E7B90" w:rsidRDefault="005467FA" w:rsidP="00D860FE">
      <w:pPr>
        <w:pStyle w:val="Caption"/>
        <w:rPr>
          <w:i/>
        </w:rPr>
      </w:pPr>
      <w:r w:rsidRPr="000E7B90">
        <w:rPr>
          <w:i/>
        </w:rPr>
        <w:t>Tabela br.8.13</w:t>
      </w:r>
      <w:r w:rsidR="00D860FE" w:rsidRPr="000E7B90">
        <w:rPr>
          <w:i/>
        </w:rPr>
        <w:t>. - Zaštita od biljnih bolesti</w:t>
      </w:r>
    </w:p>
    <w:p w:rsidR="005467FA" w:rsidRPr="000E7B90" w:rsidRDefault="005467FA" w:rsidP="005467FA"/>
    <w:tbl>
      <w:tblPr>
        <w:tblW w:w="8900" w:type="dxa"/>
        <w:tblInd w:w="85" w:type="dxa"/>
        <w:tblLook w:val="04A0"/>
      </w:tblPr>
      <w:tblGrid>
        <w:gridCol w:w="2140"/>
        <w:gridCol w:w="1056"/>
        <w:gridCol w:w="1043"/>
        <w:gridCol w:w="1300"/>
        <w:gridCol w:w="1300"/>
        <w:gridCol w:w="1056"/>
        <w:gridCol w:w="1043"/>
      </w:tblGrid>
      <w:tr w:rsidR="005467FA" w:rsidRPr="000E7B90" w:rsidTr="005467FA">
        <w:trPr>
          <w:trHeight w:val="360"/>
          <w:tblHeader/>
        </w:trPr>
        <w:tc>
          <w:tcPr>
            <w:tcW w:w="21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center"/>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Prosta reprodukcija</w:t>
            </w:r>
          </w:p>
        </w:tc>
        <w:tc>
          <w:tcPr>
            <w:tcW w:w="26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Ukupno</w:t>
            </w:r>
          </w:p>
        </w:tc>
      </w:tr>
      <w:tr w:rsidR="005467FA" w:rsidRPr="000E7B90" w:rsidTr="005467FA">
        <w:trPr>
          <w:trHeight w:val="630"/>
          <w:tblHeader/>
        </w:trPr>
        <w:tc>
          <w:tcPr>
            <w:tcW w:w="2140" w:type="dxa"/>
            <w:vMerge/>
            <w:tcBorders>
              <w:top w:val="double" w:sz="6" w:space="0" w:color="auto"/>
              <w:left w:val="double" w:sz="6" w:space="0" w:color="auto"/>
              <w:bottom w:val="double" w:sz="6" w:space="0" w:color="000000"/>
              <w:right w:val="single" w:sz="4" w:space="0" w:color="auto"/>
            </w:tcBorders>
            <w:vAlign w:val="center"/>
            <w:hideMark/>
          </w:tcPr>
          <w:p w:rsidR="005467FA" w:rsidRPr="000E7B90" w:rsidRDefault="005467FA" w:rsidP="005467FA">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 xml:space="preserve">Površina </w:t>
            </w:r>
          </w:p>
        </w:tc>
        <w:tc>
          <w:tcPr>
            <w:tcW w:w="1300" w:type="dxa"/>
            <w:tcBorders>
              <w:top w:val="nil"/>
              <w:left w:val="nil"/>
              <w:bottom w:val="single" w:sz="4" w:space="0" w:color="auto"/>
              <w:right w:val="single" w:sz="4" w:space="0" w:color="auto"/>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 xml:space="preserve">Radna površina </w:t>
            </w:r>
          </w:p>
        </w:tc>
      </w:tr>
      <w:tr w:rsidR="005467FA" w:rsidRPr="000E7B90" w:rsidTr="005467FA">
        <w:trPr>
          <w:trHeight w:val="330"/>
          <w:tblHeader/>
        </w:trPr>
        <w:tc>
          <w:tcPr>
            <w:tcW w:w="2140" w:type="dxa"/>
            <w:vMerge/>
            <w:tcBorders>
              <w:top w:val="double" w:sz="6" w:space="0" w:color="auto"/>
              <w:left w:val="double" w:sz="6" w:space="0" w:color="auto"/>
              <w:bottom w:val="double" w:sz="6" w:space="0" w:color="000000"/>
              <w:right w:val="single" w:sz="4" w:space="0" w:color="auto"/>
            </w:tcBorders>
            <w:vAlign w:val="center"/>
            <w:hideMark/>
          </w:tcPr>
          <w:p w:rsidR="005467FA" w:rsidRPr="000E7B90" w:rsidRDefault="005467FA" w:rsidP="005467FA">
            <w:pPr>
              <w:rPr>
                <w:rFonts w:ascii="Times New Roman" w:hAnsi="Times New Roman"/>
                <w:b/>
                <w:bCs/>
                <w:szCs w:val="24"/>
              </w:rPr>
            </w:pPr>
          </w:p>
        </w:tc>
        <w:tc>
          <w:tcPr>
            <w:tcW w:w="6760" w:type="dxa"/>
            <w:gridSpan w:val="6"/>
            <w:tcBorders>
              <w:top w:val="single" w:sz="4" w:space="0" w:color="auto"/>
              <w:left w:val="nil"/>
              <w:bottom w:val="double" w:sz="6" w:space="0" w:color="auto"/>
              <w:right w:val="double" w:sz="6" w:space="0" w:color="000000"/>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 ha )</w:t>
            </w:r>
          </w:p>
        </w:tc>
      </w:tr>
      <w:tr w:rsidR="005467FA" w:rsidRPr="000E7B90" w:rsidTr="005467FA">
        <w:trPr>
          <w:trHeight w:val="330"/>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 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2,73</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2,73</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2,73</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2,73</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 78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3,35</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3,35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3,35</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3,35</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 81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3,66</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3,66</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3,66</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3,66</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 83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1,22</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1,22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1,22</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1,22</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 85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11,94</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11,94</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0,28</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0,28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12,22</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12,22</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T10 122 88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0,20</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0,20</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0,20</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0,20</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T10 451 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1,45</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1,45</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1,45</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1,45</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T10 453 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15,32</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15,32</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15,32</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15,32</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T10 453 70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65,72</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65,72</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65,72</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65,72</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lastRenderedPageBreak/>
              <w:t>T10 453 74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1,33</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1,33</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1,33</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1,33</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T10 453 78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13,33</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13,33</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13,33</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13,33</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T10 453 83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39,18</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39,18</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39,18</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39,18</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T10 453 85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0,37</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0,37</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0,37</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0,37</w:t>
            </w:r>
          </w:p>
        </w:tc>
      </w:tr>
      <w:tr w:rsidR="005467FA" w:rsidRPr="000E7B90" w:rsidTr="005467FA">
        <w:trPr>
          <w:trHeight w:val="480"/>
        </w:trPr>
        <w:tc>
          <w:tcPr>
            <w:tcW w:w="2140" w:type="dxa"/>
            <w:tcBorders>
              <w:top w:val="nil"/>
              <w:left w:val="double" w:sz="6" w:space="0" w:color="auto"/>
              <w:bottom w:val="double" w:sz="6" w:space="0" w:color="auto"/>
              <w:right w:val="single" w:sz="4" w:space="0" w:color="auto"/>
            </w:tcBorders>
            <w:shd w:val="clear" w:color="000000" w:fill="EEECE1"/>
            <w:noWrap/>
            <w:vAlign w:val="bottom"/>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155,23</w:t>
            </w:r>
          </w:p>
        </w:tc>
        <w:tc>
          <w:tcPr>
            <w:tcW w:w="1040" w:type="dxa"/>
            <w:tcBorders>
              <w:top w:val="nil"/>
              <w:left w:val="nil"/>
              <w:bottom w:val="double" w:sz="6" w:space="0" w:color="auto"/>
              <w:right w:val="nil"/>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155,23</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4,85</w:t>
            </w:r>
          </w:p>
        </w:tc>
        <w:tc>
          <w:tcPr>
            <w:tcW w:w="1300" w:type="dxa"/>
            <w:tcBorders>
              <w:top w:val="nil"/>
              <w:left w:val="nil"/>
              <w:bottom w:val="double" w:sz="6" w:space="0" w:color="auto"/>
              <w:right w:val="single" w:sz="4" w:space="0" w:color="auto"/>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4,85</w:t>
            </w:r>
          </w:p>
        </w:tc>
        <w:tc>
          <w:tcPr>
            <w:tcW w:w="1040" w:type="dxa"/>
            <w:tcBorders>
              <w:top w:val="nil"/>
              <w:left w:val="nil"/>
              <w:bottom w:val="double" w:sz="6" w:space="0" w:color="auto"/>
              <w:right w:val="single" w:sz="4" w:space="0" w:color="auto"/>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160,08</w:t>
            </w:r>
          </w:p>
        </w:tc>
        <w:tc>
          <w:tcPr>
            <w:tcW w:w="1040" w:type="dxa"/>
            <w:tcBorders>
              <w:top w:val="nil"/>
              <w:left w:val="nil"/>
              <w:bottom w:val="double" w:sz="6" w:space="0" w:color="auto"/>
              <w:right w:val="double" w:sz="6" w:space="0" w:color="auto"/>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160,08</w:t>
            </w:r>
          </w:p>
        </w:tc>
      </w:tr>
    </w:tbl>
    <w:p w:rsidR="006C56FC" w:rsidRPr="000E7B90" w:rsidRDefault="006C56FC" w:rsidP="00D860FE"/>
    <w:p w:rsidR="003823F0" w:rsidRPr="000E7B90" w:rsidRDefault="003823F0" w:rsidP="00D860FE"/>
    <w:p w:rsidR="00D860FE" w:rsidRPr="000E7B90" w:rsidRDefault="00D860FE" w:rsidP="00D860FE">
      <w:pPr>
        <w:pStyle w:val="Caption"/>
      </w:pPr>
      <w:r w:rsidRPr="000E7B90">
        <w:rPr>
          <w:b/>
        </w:rPr>
        <w:t>612.</w:t>
      </w:r>
      <w:r w:rsidRPr="000E7B90">
        <w:t>Zaštita od insekata</w:t>
      </w:r>
    </w:p>
    <w:p w:rsidR="000005A1" w:rsidRPr="000E7B90" w:rsidRDefault="000005A1" w:rsidP="00BE4F77">
      <w:pPr>
        <w:pStyle w:val="Caption"/>
        <w:rPr>
          <w:rFonts w:ascii="AriYU" w:hAnsi="AriYU"/>
        </w:rPr>
      </w:pPr>
    </w:p>
    <w:p w:rsidR="00BE4F77" w:rsidRPr="000E7B90" w:rsidRDefault="00D860FE" w:rsidP="00BE4F77">
      <w:pPr>
        <w:pStyle w:val="Caption"/>
        <w:rPr>
          <w:i/>
        </w:rPr>
      </w:pPr>
      <w:r w:rsidRPr="000E7B90">
        <w:rPr>
          <w:i/>
        </w:rPr>
        <w:t>Tabela br.8.1</w:t>
      </w:r>
      <w:r w:rsidR="005467FA" w:rsidRPr="000E7B90">
        <w:rPr>
          <w:i/>
        </w:rPr>
        <w:t>4</w:t>
      </w:r>
      <w:r w:rsidRPr="000E7B90">
        <w:rPr>
          <w:i/>
        </w:rPr>
        <w:t>.  - Zaštita od insekata</w:t>
      </w:r>
    </w:p>
    <w:p w:rsidR="005467FA" w:rsidRPr="000E7B90" w:rsidRDefault="005467FA" w:rsidP="005467FA"/>
    <w:tbl>
      <w:tblPr>
        <w:tblW w:w="8900" w:type="dxa"/>
        <w:tblInd w:w="85" w:type="dxa"/>
        <w:tblLook w:val="04A0"/>
      </w:tblPr>
      <w:tblGrid>
        <w:gridCol w:w="2140"/>
        <w:gridCol w:w="1056"/>
        <w:gridCol w:w="1043"/>
        <w:gridCol w:w="1300"/>
        <w:gridCol w:w="1300"/>
        <w:gridCol w:w="1056"/>
        <w:gridCol w:w="1043"/>
      </w:tblGrid>
      <w:tr w:rsidR="005467FA" w:rsidRPr="000E7B90" w:rsidTr="005467FA">
        <w:trPr>
          <w:trHeight w:val="360"/>
          <w:tblHeader/>
        </w:trPr>
        <w:tc>
          <w:tcPr>
            <w:tcW w:w="21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Gazdinska klasa</w:t>
            </w:r>
          </w:p>
        </w:tc>
        <w:tc>
          <w:tcPr>
            <w:tcW w:w="2080" w:type="dxa"/>
            <w:gridSpan w:val="2"/>
            <w:tcBorders>
              <w:top w:val="double" w:sz="6" w:space="0" w:color="auto"/>
              <w:left w:val="nil"/>
              <w:bottom w:val="single" w:sz="4" w:space="0" w:color="auto"/>
              <w:right w:val="single" w:sz="4" w:space="0" w:color="auto"/>
            </w:tcBorders>
            <w:shd w:val="clear" w:color="auto" w:fill="auto"/>
            <w:noWrap/>
            <w:vAlign w:val="center"/>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Prosta reprodukcija</w:t>
            </w:r>
          </w:p>
        </w:tc>
        <w:tc>
          <w:tcPr>
            <w:tcW w:w="260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Proširena reprodukcija</w:t>
            </w:r>
          </w:p>
        </w:tc>
        <w:tc>
          <w:tcPr>
            <w:tcW w:w="208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Ukupno</w:t>
            </w:r>
          </w:p>
        </w:tc>
      </w:tr>
      <w:tr w:rsidR="005467FA" w:rsidRPr="000E7B90" w:rsidTr="005467FA">
        <w:trPr>
          <w:trHeight w:val="630"/>
          <w:tblHeader/>
        </w:trPr>
        <w:tc>
          <w:tcPr>
            <w:tcW w:w="2140" w:type="dxa"/>
            <w:vMerge/>
            <w:tcBorders>
              <w:top w:val="double" w:sz="6" w:space="0" w:color="auto"/>
              <w:left w:val="double" w:sz="6" w:space="0" w:color="auto"/>
              <w:bottom w:val="double" w:sz="6" w:space="0" w:color="000000"/>
              <w:right w:val="single" w:sz="4" w:space="0" w:color="auto"/>
            </w:tcBorders>
            <w:vAlign w:val="center"/>
            <w:hideMark/>
          </w:tcPr>
          <w:p w:rsidR="005467FA" w:rsidRPr="000E7B90" w:rsidRDefault="005467FA" w:rsidP="005467FA">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Površina</w:t>
            </w:r>
          </w:p>
        </w:tc>
        <w:tc>
          <w:tcPr>
            <w:tcW w:w="1040" w:type="dxa"/>
            <w:tcBorders>
              <w:top w:val="nil"/>
              <w:left w:val="nil"/>
              <w:bottom w:val="single" w:sz="4" w:space="0" w:color="auto"/>
              <w:right w:val="nil"/>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Radna površina</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 xml:space="preserve">Površina </w:t>
            </w:r>
          </w:p>
        </w:tc>
        <w:tc>
          <w:tcPr>
            <w:tcW w:w="1300" w:type="dxa"/>
            <w:tcBorders>
              <w:top w:val="nil"/>
              <w:left w:val="nil"/>
              <w:bottom w:val="single" w:sz="4" w:space="0" w:color="auto"/>
              <w:right w:val="single" w:sz="4" w:space="0" w:color="auto"/>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 xml:space="preserve">Radna površina </w:t>
            </w:r>
          </w:p>
        </w:tc>
        <w:tc>
          <w:tcPr>
            <w:tcW w:w="1040" w:type="dxa"/>
            <w:tcBorders>
              <w:top w:val="nil"/>
              <w:left w:val="nil"/>
              <w:bottom w:val="single" w:sz="4" w:space="0" w:color="auto"/>
              <w:right w:val="single" w:sz="4" w:space="0" w:color="auto"/>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 xml:space="preserve">Površina </w:t>
            </w:r>
          </w:p>
        </w:tc>
        <w:tc>
          <w:tcPr>
            <w:tcW w:w="1040" w:type="dxa"/>
            <w:tcBorders>
              <w:top w:val="nil"/>
              <w:left w:val="nil"/>
              <w:bottom w:val="single" w:sz="4" w:space="0" w:color="auto"/>
              <w:right w:val="double" w:sz="6" w:space="0" w:color="auto"/>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 xml:space="preserve">Radna površina </w:t>
            </w:r>
          </w:p>
        </w:tc>
      </w:tr>
      <w:tr w:rsidR="005467FA" w:rsidRPr="000E7B90" w:rsidTr="005467FA">
        <w:trPr>
          <w:trHeight w:val="330"/>
          <w:tblHeader/>
        </w:trPr>
        <w:tc>
          <w:tcPr>
            <w:tcW w:w="2140" w:type="dxa"/>
            <w:vMerge/>
            <w:tcBorders>
              <w:top w:val="double" w:sz="6" w:space="0" w:color="auto"/>
              <w:left w:val="double" w:sz="6" w:space="0" w:color="auto"/>
              <w:bottom w:val="double" w:sz="6" w:space="0" w:color="000000"/>
              <w:right w:val="single" w:sz="4" w:space="0" w:color="auto"/>
            </w:tcBorders>
            <w:vAlign w:val="center"/>
            <w:hideMark/>
          </w:tcPr>
          <w:p w:rsidR="005467FA" w:rsidRPr="000E7B90" w:rsidRDefault="005467FA" w:rsidP="005467FA">
            <w:pPr>
              <w:rPr>
                <w:rFonts w:ascii="Times New Roman" w:hAnsi="Times New Roman"/>
                <w:b/>
                <w:bCs/>
                <w:szCs w:val="24"/>
              </w:rPr>
            </w:pPr>
          </w:p>
        </w:tc>
        <w:tc>
          <w:tcPr>
            <w:tcW w:w="6760" w:type="dxa"/>
            <w:gridSpan w:val="6"/>
            <w:tcBorders>
              <w:top w:val="single" w:sz="4" w:space="0" w:color="auto"/>
              <w:left w:val="nil"/>
              <w:bottom w:val="double" w:sz="6" w:space="0" w:color="auto"/>
              <w:right w:val="double" w:sz="6" w:space="0" w:color="000000"/>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 ha )</w:t>
            </w:r>
          </w:p>
        </w:tc>
      </w:tr>
      <w:tr w:rsidR="005467FA" w:rsidRPr="000E7B90" w:rsidTr="005467FA">
        <w:trPr>
          <w:trHeight w:val="330"/>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 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2,73</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2,73</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2,73</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2,73</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 78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3,35</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3,35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3,35</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3,35</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 81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3,66</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3,66</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3,66</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3,66</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 83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 </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1,22</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1,22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1,22</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1,22</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 85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11,94</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11,94</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0,28</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0,28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12,22</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12,22</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T10 122 88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0,20</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0,20</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0,20</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0,20</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T10 451 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1,45</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1,45</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1,45</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1,45</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T10 453 50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15,32</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15,32</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15,32</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15,32</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T10 453 70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65,72</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65,72</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65,72</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65,72</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T10 453 74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1,33</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1,33</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1,33</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1,33</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T10 453 78</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13,33</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13,33</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13,33</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13,33</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T10 453 83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39,18</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39,18</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39,18</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39,18</w:t>
            </w:r>
          </w:p>
        </w:tc>
      </w:tr>
      <w:tr w:rsidR="005467FA" w:rsidRPr="000E7B90" w:rsidTr="005467FA">
        <w:trPr>
          <w:trHeight w:val="315"/>
        </w:trPr>
        <w:tc>
          <w:tcPr>
            <w:tcW w:w="2140" w:type="dxa"/>
            <w:tcBorders>
              <w:top w:val="nil"/>
              <w:left w:val="double" w:sz="6" w:space="0" w:color="auto"/>
              <w:bottom w:val="single" w:sz="4" w:space="0" w:color="auto"/>
              <w:right w:val="nil"/>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T10 453 85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0,37</w:t>
            </w:r>
          </w:p>
        </w:tc>
        <w:tc>
          <w:tcPr>
            <w:tcW w:w="104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0,37</w:t>
            </w:r>
          </w:p>
        </w:tc>
        <w:tc>
          <w:tcPr>
            <w:tcW w:w="130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300" w:type="dxa"/>
            <w:tcBorders>
              <w:top w:val="nil"/>
              <w:left w:val="nil"/>
              <w:bottom w:val="single" w:sz="4" w:space="0" w:color="auto"/>
              <w:right w:val="nil"/>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0,37</w:t>
            </w:r>
          </w:p>
        </w:tc>
        <w:tc>
          <w:tcPr>
            <w:tcW w:w="10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jc w:val="right"/>
              <w:rPr>
                <w:rFonts w:ascii="Times New Roman" w:hAnsi="Times New Roman"/>
                <w:szCs w:val="24"/>
              </w:rPr>
            </w:pPr>
            <w:r w:rsidRPr="000E7B90">
              <w:rPr>
                <w:rFonts w:ascii="Times New Roman" w:hAnsi="Times New Roman"/>
                <w:szCs w:val="24"/>
              </w:rPr>
              <w:t>0,37</w:t>
            </w:r>
          </w:p>
        </w:tc>
      </w:tr>
      <w:tr w:rsidR="005467FA" w:rsidRPr="000E7B90" w:rsidTr="005467FA">
        <w:trPr>
          <w:trHeight w:val="480"/>
        </w:trPr>
        <w:tc>
          <w:tcPr>
            <w:tcW w:w="2140" w:type="dxa"/>
            <w:tcBorders>
              <w:top w:val="nil"/>
              <w:left w:val="double" w:sz="6" w:space="0" w:color="auto"/>
              <w:bottom w:val="double" w:sz="6" w:space="0" w:color="auto"/>
              <w:right w:val="single" w:sz="4" w:space="0" w:color="auto"/>
            </w:tcBorders>
            <w:shd w:val="clear" w:color="000000" w:fill="EEECE1"/>
            <w:noWrap/>
            <w:vAlign w:val="bottom"/>
            <w:hideMark/>
          </w:tcPr>
          <w:p w:rsidR="005467FA" w:rsidRPr="000E7B90" w:rsidRDefault="005467FA" w:rsidP="005467FA">
            <w:pPr>
              <w:jc w:val="center"/>
              <w:rPr>
                <w:rFonts w:ascii="Times New Roman" w:hAnsi="Times New Roman"/>
                <w:b/>
                <w:bCs/>
                <w:szCs w:val="24"/>
              </w:rPr>
            </w:pPr>
            <w:r w:rsidRPr="000E7B90">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155,23</w:t>
            </w:r>
          </w:p>
        </w:tc>
        <w:tc>
          <w:tcPr>
            <w:tcW w:w="1040" w:type="dxa"/>
            <w:tcBorders>
              <w:top w:val="nil"/>
              <w:left w:val="nil"/>
              <w:bottom w:val="double" w:sz="6" w:space="0" w:color="auto"/>
              <w:right w:val="nil"/>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155,23</w:t>
            </w:r>
          </w:p>
        </w:tc>
        <w:tc>
          <w:tcPr>
            <w:tcW w:w="1300" w:type="dxa"/>
            <w:tcBorders>
              <w:top w:val="nil"/>
              <w:left w:val="single" w:sz="4" w:space="0" w:color="auto"/>
              <w:bottom w:val="double" w:sz="6" w:space="0" w:color="auto"/>
              <w:right w:val="single" w:sz="4" w:space="0" w:color="auto"/>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4,85</w:t>
            </w:r>
          </w:p>
        </w:tc>
        <w:tc>
          <w:tcPr>
            <w:tcW w:w="1300" w:type="dxa"/>
            <w:tcBorders>
              <w:top w:val="nil"/>
              <w:left w:val="nil"/>
              <w:bottom w:val="double" w:sz="6" w:space="0" w:color="auto"/>
              <w:right w:val="single" w:sz="4" w:space="0" w:color="auto"/>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4,85</w:t>
            </w:r>
          </w:p>
        </w:tc>
        <w:tc>
          <w:tcPr>
            <w:tcW w:w="1040" w:type="dxa"/>
            <w:tcBorders>
              <w:top w:val="nil"/>
              <w:left w:val="nil"/>
              <w:bottom w:val="double" w:sz="6" w:space="0" w:color="auto"/>
              <w:right w:val="single" w:sz="4" w:space="0" w:color="auto"/>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160,08</w:t>
            </w:r>
          </w:p>
        </w:tc>
        <w:tc>
          <w:tcPr>
            <w:tcW w:w="1040" w:type="dxa"/>
            <w:tcBorders>
              <w:top w:val="nil"/>
              <w:left w:val="nil"/>
              <w:bottom w:val="double" w:sz="6" w:space="0" w:color="auto"/>
              <w:right w:val="double" w:sz="6" w:space="0" w:color="auto"/>
            </w:tcBorders>
            <w:shd w:val="clear" w:color="000000" w:fill="EEECE1"/>
            <w:noWrap/>
            <w:vAlign w:val="bottom"/>
            <w:hideMark/>
          </w:tcPr>
          <w:p w:rsidR="005467FA" w:rsidRPr="000E7B90" w:rsidRDefault="005467FA" w:rsidP="005467FA">
            <w:pPr>
              <w:jc w:val="right"/>
              <w:rPr>
                <w:rFonts w:ascii="Times New Roman" w:hAnsi="Times New Roman"/>
                <w:b/>
                <w:bCs/>
                <w:szCs w:val="24"/>
              </w:rPr>
            </w:pPr>
            <w:r w:rsidRPr="000E7B90">
              <w:rPr>
                <w:rFonts w:ascii="Times New Roman" w:hAnsi="Times New Roman"/>
                <w:b/>
                <w:bCs/>
                <w:szCs w:val="24"/>
              </w:rPr>
              <w:t>160,08</w:t>
            </w:r>
          </w:p>
        </w:tc>
      </w:tr>
    </w:tbl>
    <w:p w:rsidR="00BE4F77" w:rsidRPr="000E7B90" w:rsidRDefault="00BE4F77" w:rsidP="00BE4F77"/>
    <w:p w:rsidR="005467FA" w:rsidRPr="000E7B90" w:rsidRDefault="005467FA" w:rsidP="00BE4F77"/>
    <w:p w:rsidR="002233AE" w:rsidRPr="000E7B90" w:rsidRDefault="002233AE" w:rsidP="00BE4F77"/>
    <w:p w:rsidR="003823F0" w:rsidRPr="000E7B90" w:rsidRDefault="003823F0" w:rsidP="00BE4F77"/>
    <w:p w:rsidR="00D267E6" w:rsidRPr="000E7B90" w:rsidRDefault="00D267E6" w:rsidP="00D267E6">
      <w:pPr>
        <w:pStyle w:val="Caption"/>
        <w:rPr>
          <w:lang w:val="sr-Latn-CS"/>
        </w:rPr>
      </w:pPr>
    </w:p>
    <w:p w:rsidR="00D267E6" w:rsidRPr="000E7B90" w:rsidRDefault="0058108F" w:rsidP="00612851">
      <w:pPr>
        <w:pStyle w:val="Heading3"/>
        <w:rPr>
          <w:color w:val="auto"/>
        </w:rPr>
      </w:pPr>
      <w:bookmarkStart w:id="248" w:name="_Toc20309694"/>
      <w:r w:rsidRPr="000E7B90">
        <w:rPr>
          <w:color w:val="auto"/>
        </w:rPr>
        <w:t>Plan čuvanja šuma</w:t>
      </w:r>
      <w:bookmarkEnd w:id="248"/>
    </w:p>
    <w:p w:rsidR="0058108F" w:rsidRPr="000E7B90" w:rsidRDefault="0058108F" w:rsidP="0058108F">
      <w:pPr>
        <w:rPr>
          <w:rFonts w:ascii="Times New Roman" w:hAnsi="Times New Roman"/>
          <w:szCs w:val="24"/>
          <w:lang w:val="nb-NO"/>
        </w:rPr>
      </w:pPr>
    </w:p>
    <w:p w:rsidR="0058108F" w:rsidRPr="000E7B90" w:rsidRDefault="0058108F" w:rsidP="005C76B6">
      <w:pPr>
        <w:numPr>
          <w:ilvl w:val="0"/>
          <w:numId w:val="12"/>
        </w:numPr>
        <w:jc w:val="both"/>
        <w:rPr>
          <w:rFonts w:ascii="Times New Roman" w:hAnsi="Times New Roman"/>
          <w:szCs w:val="24"/>
          <w:lang w:val="nb-NO"/>
        </w:rPr>
      </w:pPr>
      <w:r w:rsidRPr="000E7B90">
        <w:rPr>
          <w:rFonts w:ascii="Times New Roman" w:hAnsi="Times New Roman"/>
          <w:szCs w:val="24"/>
          <w:lang w:val="nb-NO"/>
        </w:rPr>
        <w:t>efikasnost i brojnost čuvarske službe držati na potrebnom nivou;</w:t>
      </w:r>
    </w:p>
    <w:p w:rsidR="0058108F" w:rsidRPr="000E7B90" w:rsidRDefault="0058108F" w:rsidP="005C76B6">
      <w:pPr>
        <w:numPr>
          <w:ilvl w:val="0"/>
          <w:numId w:val="12"/>
        </w:numPr>
        <w:jc w:val="both"/>
        <w:rPr>
          <w:rFonts w:ascii="Times New Roman" w:hAnsi="Times New Roman"/>
          <w:szCs w:val="24"/>
          <w:lang w:val="nb-NO"/>
        </w:rPr>
      </w:pPr>
      <w:r w:rsidRPr="000E7B90">
        <w:rPr>
          <w:rFonts w:ascii="Times New Roman" w:hAnsi="Times New Roman"/>
          <w:szCs w:val="24"/>
          <w:lang w:val="nb-NO"/>
        </w:rPr>
        <w:t>okolnom stanovništvu omogućiti sakupljanje drvnog ostatka  i kupovinu ogrevnog drveta;</w:t>
      </w:r>
    </w:p>
    <w:p w:rsidR="0058108F" w:rsidRPr="000E7B90" w:rsidRDefault="0058108F" w:rsidP="005C76B6">
      <w:pPr>
        <w:numPr>
          <w:ilvl w:val="0"/>
          <w:numId w:val="12"/>
        </w:numPr>
        <w:jc w:val="both"/>
        <w:rPr>
          <w:rFonts w:ascii="Times New Roman" w:hAnsi="Times New Roman"/>
          <w:szCs w:val="24"/>
          <w:lang w:val="nb-NO"/>
        </w:rPr>
      </w:pPr>
      <w:r w:rsidRPr="000E7B90">
        <w:rPr>
          <w:rFonts w:ascii="Times New Roman" w:hAnsi="Times New Roman"/>
          <w:szCs w:val="24"/>
          <w:lang w:val="nb-NO"/>
        </w:rPr>
        <w:t>na vidnim mestima istaći adekvatna upozorenje o potrebi čuvanja šuma;</w:t>
      </w:r>
    </w:p>
    <w:p w:rsidR="0058108F" w:rsidRPr="000E7B90" w:rsidRDefault="0058108F" w:rsidP="005C76B6">
      <w:pPr>
        <w:numPr>
          <w:ilvl w:val="0"/>
          <w:numId w:val="12"/>
        </w:numPr>
        <w:jc w:val="both"/>
        <w:rPr>
          <w:rFonts w:ascii="Times New Roman" w:hAnsi="Times New Roman"/>
          <w:szCs w:val="24"/>
          <w:lang w:val="nb-NO"/>
        </w:rPr>
      </w:pPr>
      <w:r w:rsidRPr="000E7B90">
        <w:rPr>
          <w:rFonts w:ascii="Times New Roman" w:hAnsi="Times New Roman"/>
          <w:szCs w:val="24"/>
          <w:lang w:val="nb-NO"/>
        </w:rPr>
        <w:t>povećati saradnju sa lokalnim organima unutrašnjih poslova i inspekcijom.</w:t>
      </w:r>
    </w:p>
    <w:p w:rsidR="00A94C16" w:rsidRPr="000E7B90" w:rsidRDefault="00A94C16" w:rsidP="00293610"/>
    <w:p w:rsidR="001F19C6" w:rsidRPr="000E7B90" w:rsidRDefault="001F19C6" w:rsidP="00293610"/>
    <w:p w:rsidR="00A00F25" w:rsidRPr="000E7B90" w:rsidRDefault="00293610" w:rsidP="00D0483A">
      <w:pPr>
        <w:pStyle w:val="Heading2"/>
      </w:pPr>
      <w:bookmarkStart w:id="249" w:name="_Toc316643171"/>
      <w:bookmarkStart w:id="250" w:name="_Toc316643365"/>
      <w:bookmarkStart w:id="251" w:name="_Toc316643515"/>
      <w:bookmarkStart w:id="252" w:name="_Toc316643666"/>
      <w:bookmarkStart w:id="253" w:name="_Toc316643960"/>
      <w:bookmarkStart w:id="254" w:name="_Toc353444735"/>
      <w:bookmarkStart w:id="255" w:name="_Toc423069323"/>
      <w:bookmarkStart w:id="256" w:name="_Toc423327481"/>
      <w:bookmarkStart w:id="257" w:name="_Toc424038451"/>
      <w:bookmarkStart w:id="258" w:name="_Toc425335968"/>
      <w:bookmarkStart w:id="259" w:name="_Toc433019778"/>
      <w:bookmarkStart w:id="260" w:name="_Toc467761788"/>
      <w:bookmarkStart w:id="261" w:name="_Toc468947120"/>
      <w:bookmarkStart w:id="262" w:name="_Toc477870175"/>
      <w:bookmarkStart w:id="263" w:name="_Toc488399825"/>
      <w:bookmarkStart w:id="264" w:name="_Toc2030969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0E7B90">
        <w:t>PLAN KORIŠĆENJA ŠUMA</w:t>
      </w:r>
      <w:bookmarkEnd w:id="264"/>
    </w:p>
    <w:p w:rsidR="00293610" w:rsidRPr="000E7B90" w:rsidRDefault="00293610" w:rsidP="00293610">
      <w:pPr>
        <w:rPr>
          <w:lang w:val="de-DE"/>
        </w:rPr>
      </w:pPr>
    </w:p>
    <w:p w:rsidR="001F19C6" w:rsidRPr="000E7B90" w:rsidRDefault="001F19C6" w:rsidP="00293610">
      <w:pPr>
        <w:rPr>
          <w:lang w:val="de-DE"/>
        </w:rPr>
      </w:pPr>
    </w:p>
    <w:p w:rsidR="00293610" w:rsidRPr="000E7B90" w:rsidRDefault="00055D29" w:rsidP="00612851">
      <w:pPr>
        <w:pStyle w:val="Heading3"/>
        <w:rPr>
          <w:color w:val="auto"/>
        </w:rPr>
      </w:pPr>
      <w:bookmarkStart w:id="265" w:name="_Toc20309696"/>
      <w:r w:rsidRPr="000E7B90">
        <w:rPr>
          <w:color w:val="auto"/>
        </w:rPr>
        <w:t>Privremeni plan</w:t>
      </w:r>
      <w:r w:rsidR="00293610" w:rsidRPr="000E7B90">
        <w:rPr>
          <w:color w:val="auto"/>
        </w:rPr>
        <w:t xml:space="preserve"> seča</w:t>
      </w:r>
      <w:bookmarkEnd w:id="265"/>
    </w:p>
    <w:p w:rsidR="00C6062D" w:rsidRPr="000E7B90" w:rsidRDefault="008203A4" w:rsidP="008203A4">
      <w:pPr>
        <w:ind w:firstLine="720"/>
        <w:rPr>
          <w:rFonts w:ascii="Times New Roman" w:hAnsi="Times New Roman"/>
          <w:szCs w:val="24"/>
          <w:lang w:val="sr-Latn-CS"/>
        </w:rPr>
      </w:pPr>
      <w:r w:rsidRPr="000E7B90">
        <w:rPr>
          <w:rFonts w:ascii="Times New Roman" w:hAnsi="Times New Roman"/>
          <w:szCs w:val="24"/>
          <w:lang w:val="de-DE"/>
        </w:rPr>
        <w:t>Na</w:t>
      </w:r>
      <w:r w:rsidR="004B0252" w:rsidRPr="000E7B90">
        <w:rPr>
          <w:rFonts w:ascii="Times New Roman" w:hAnsi="Times New Roman"/>
          <w:szCs w:val="24"/>
          <w:lang w:val="de-DE"/>
        </w:rPr>
        <w:t xml:space="preserve"> </w:t>
      </w:r>
      <w:r w:rsidRPr="000E7B90">
        <w:rPr>
          <w:rFonts w:ascii="Times New Roman" w:hAnsi="Times New Roman"/>
          <w:szCs w:val="24"/>
          <w:lang w:val="de-DE"/>
        </w:rPr>
        <w:t>osnovu</w:t>
      </w:r>
      <w:r w:rsidR="004B0252" w:rsidRPr="000E7B90">
        <w:rPr>
          <w:rFonts w:ascii="Times New Roman" w:hAnsi="Times New Roman"/>
          <w:szCs w:val="24"/>
          <w:lang w:val="de-DE"/>
        </w:rPr>
        <w:t xml:space="preserve"> </w:t>
      </w:r>
      <w:r w:rsidRPr="000E7B90">
        <w:rPr>
          <w:rFonts w:ascii="Times New Roman" w:hAnsi="Times New Roman"/>
          <w:szCs w:val="24"/>
          <w:lang w:val="de-DE"/>
        </w:rPr>
        <w:t>stanja</w:t>
      </w:r>
      <w:r w:rsidR="004B0252" w:rsidRPr="000E7B90">
        <w:rPr>
          <w:rFonts w:ascii="Times New Roman" w:hAnsi="Times New Roman"/>
          <w:szCs w:val="24"/>
          <w:lang w:val="de-DE"/>
        </w:rPr>
        <w:t xml:space="preserve"> </w:t>
      </w:r>
      <w:r w:rsidRPr="000E7B90">
        <w:rPr>
          <w:rFonts w:ascii="Times New Roman" w:hAnsi="Times New Roman"/>
          <w:szCs w:val="24"/>
          <w:lang w:val="de-DE"/>
        </w:rPr>
        <w:t>na</w:t>
      </w:r>
      <w:r w:rsidR="004B0252" w:rsidRPr="000E7B90">
        <w:rPr>
          <w:rFonts w:ascii="Times New Roman" w:hAnsi="Times New Roman"/>
          <w:szCs w:val="24"/>
          <w:lang w:val="de-DE"/>
        </w:rPr>
        <w:t xml:space="preserve"> </w:t>
      </w:r>
      <w:r w:rsidRPr="000E7B90">
        <w:rPr>
          <w:rFonts w:ascii="Times New Roman" w:hAnsi="Times New Roman"/>
          <w:szCs w:val="24"/>
          <w:lang w:val="de-DE"/>
        </w:rPr>
        <w:t>terenu</w:t>
      </w:r>
      <w:r w:rsidRPr="000E7B90">
        <w:rPr>
          <w:rFonts w:ascii="Times New Roman" w:hAnsi="Times New Roman"/>
          <w:szCs w:val="24"/>
          <w:lang w:val="sr-Latn-CS"/>
        </w:rPr>
        <w:t xml:space="preserve"> ( </w:t>
      </w:r>
      <w:r w:rsidRPr="000E7B90">
        <w:rPr>
          <w:rFonts w:ascii="Times New Roman" w:hAnsi="Times New Roman"/>
          <w:szCs w:val="24"/>
          <w:lang w:val="de-DE"/>
        </w:rPr>
        <w:t>stanja</w:t>
      </w:r>
      <w:r w:rsidR="004B0252" w:rsidRPr="000E7B90">
        <w:rPr>
          <w:rFonts w:ascii="Times New Roman" w:hAnsi="Times New Roman"/>
          <w:szCs w:val="24"/>
          <w:lang w:val="de-DE"/>
        </w:rPr>
        <w:t xml:space="preserve"> </w:t>
      </w:r>
      <w:r w:rsidRPr="000E7B90">
        <w:rPr>
          <w:rFonts w:ascii="Times New Roman" w:hAnsi="Times New Roman"/>
          <w:szCs w:val="24"/>
          <w:lang w:val="de-DE"/>
        </w:rPr>
        <w:t>sastojina</w:t>
      </w:r>
      <w:r w:rsidR="004B0252" w:rsidRPr="000E7B90">
        <w:rPr>
          <w:rFonts w:ascii="Times New Roman" w:hAnsi="Times New Roman"/>
          <w:szCs w:val="24"/>
          <w:lang w:val="de-DE"/>
        </w:rPr>
        <w:t xml:space="preserve"> </w:t>
      </w:r>
      <w:r w:rsidRPr="000E7B90">
        <w:rPr>
          <w:rFonts w:ascii="Times New Roman" w:hAnsi="Times New Roman"/>
          <w:szCs w:val="24"/>
          <w:lang w:val="de-DE"/>
        </w:rPr>
        <w:t>i</w:t>
      </w:r>
      <w:r w:rsidR="004B0252" w:rsidRPr="000E7B90">
        <w:rPr>
          <w:rFonts w:ascii="Times New Roman" w:hAnsi="Times New Roman"/>
          <w:szCs w:val="24"/>
          <w:lang w:val="de-DE"/>
        </w:rPr>
        <w:t xml:space="preserve"> </w:t>
      </w:r>
      <w:r w:rsidRPr="000E7B90">
        <w:rPr>
          <w:rFonts w:ascii="Times New Roman" w:hAnsi="Times New Roman"/>
          <w:szCs w:val="24"/>
          <w:lang w:val="de-DE"/>
        </w:rPr>
        <w:t>mogu</w:t>
      </w:r>
      <w:r w:rsidRPr="000E7B90">
        <w:rPr>
          <w:rFonts w:ascii="Times New Roman" w:hAnsi="Times New Roman"/>
          <w:szCs w:val="24"/>
          <w:lang w:val="sr-Latn-CS"/>
        </w:rPr>
        <w:t>ć</w:t>
      </w:r>
      <w:r w:rsidRPr="000E7B90">
        <w:rPr>
          <w:rFonts w:ascii="Times New Roman" w:hAnsi="Times New Roman"/>
          <w:szCs w:val="24"/>
          <w:lang w:val="de-DE"/>
        </w:rPr>
        <w:t>nosti</w:t>
      </w:r>
      <w:r w:rsidR="004B0252" w:rsidRPr="000E7B90">
        <w:rPr>
          <w:rFonts w:ascii="Times New Roman" w:hAnsi="Times New Roman"/>
          <w:szCs w:val="24"/>
          <w:lang w:val="de-DE"/>
        </w:rPr>
        <w:t xml:space="preserve"> </w:t>
      </w:r>
      <w:r w:rsidRPr="000E7B90">
        <w:rPr>
          <w:rFonts w:ascii="Times New Roman" w:hAnsi="Times New Roman"/>
          <w:szCs w:val="24"/>
          <w:lang w:val="de-DE"/>
        </w:rPr>
        <w:t>obnove</w:t>
      </w:r>
      <w:r w:rsidRPr="000E7B90">
        <w:rPr>
          <w:rFonts w:ascii="Times New Roman" w:hAnsi="Times New Roman"/>
          <w:szCs w:val="24"/>
          <w:lang w:val="sr-Latn-CS"/>
        </w:rPr>
        <w:t xml:space="preserve"> ) </w:t>
      </w:r>
      <w:r w:rsidRPr="000E7B90">
        <w:rPr>
          <w:rFonts w:ascii="Times New Roman" w:hAnsi="Times New Roman"/>
          <w:szCs w:val="24"/>
          <w:lang w:val="de-DE"/>
        </w:rPr>
        <w:t>u</w:t>
      </w:r>
      <w:r w:rsidR="004B0252" w:rsidRPr="000E7B90">
        <w:rPr>
          <w:rFonts w:ascii="Times New Roman" w:hAnsi="Times New Roman"/>
          <w:szCs w:val="24"/>
          <w:lang w:val="de-DE"/>
        </w:rPr>
        <w:t xml:space="preserve"> </w:t>
      </w:r>
      <w:r w:rsidRPr="000E7B90">
        <w:rPr>
          <w:rFonts w:ascii="Times New Roman" w:hAnsi="Times New Roman"/>
          <w:szCs w:val="24"/>
          <w:lang w:val="de-DE"/>
        </w:rPr>
        <w:t>okviru</w:t>
      </w:r>
      <w:r w:rsidR="004B0252" w:rsidRPr="000E7B90">
        <w:rPr>
          <w:rFonts w:ascii="Times New Roman" w:hAnsi="Times New Roman"/>
          <w:szCs w:val="24"/>
          <w:lang w:val="de-DE"/>
        </w:rPr>
        <w:t xml:space="preserve"> </w:t>
      </w:r>
      <w:r w:rsidRPr="000E7B90">
        <w:rPr>
          <w:rFonts w:ascii="Times New Roman" w:hAnsi="Times New Roman"/>
          <w:szCs w:val="24"/>
          <w:lang w:val="de-DE"/>
        </w:rPr>
        <w:t>ove</w:t>
      </w:r>
      <w:r w:rsidR="004B0252" w:rsidRPr="000E7B90">
        <w:rPr>
          <w:rFonts w:ascii="Times New Roman" w:hAnsi="Times New Roman"/>
          <w:szCs w:val="24"/>
          <w:lang w:val="de-DE"/>
        </w:rPr>
        <w:t xml:space="preserve"> </w:t>
      </w:r>
      <w:r w:rsidRPr="000E7B90">
        <w:rPr>
          <w:rFonts w:ascii="Times New Roman" w:hAnsi="Times New Roman"/>
          <w:szCs w:val="24"/>
          <w:lang w:val="de-DE"/>
        </w:rPr>
        <w:t>gazdinske</w:t>
      </w:r>
      <w:r w:rsidR="004B0252" w:rsidRPr="000E7B90">
        <w:rPr>
          <w:rFonts w:ascii="Times New Roman" w:hAnsi="Times New Roman"/>
          <w:szCs w:val="24"/>
          <w:lang w:val="de-DE"/>
        </w:rPr>
        <w:t xml:space="preserve"> </w:t>
      </w:r>
      <w:r w:rsidRPr="000E7B90">
        <w:rPr>
          <w:rFonts w:ascii="Times New Roman" w:hAnsi="Times New Roman"/>
          <w:szCs w:val="24"/>
          <w:lang w:val="de-DE"/>
        </w:rPr>
        <w:t>jedinice</w:t>
      </w:r>
      <w:r w:rsidR="004B0252" w:rsidRPr="000E7B90">
        <w:rPr>
          <w:rFonts w:ascii="Times New Roman" w:hAnsi="Times New Roman"/>
          <w:szCs w:val="24"/>
          <w:lang w:val="de-DE"/>
        </w:rPr>
        <w:t xml:space="preserve"> </w:t>
      </w:r>
      <w:r w:rsidRPr="000E7B90">
        <w:rPr>
          <w:rFonts w:ascii="Times New Roman" w:hAnsi="Times New Roman"/>
          <w:szCs w:val="24"/>
          <w:lang w:val="de-DE"/>
        </w:rPr>
        <w:t>sa</w:t>
      </w:r>
      <w:r w:rsidRPr="000E7B90">
        <w:rPr>
          <w:rFonts w:ascii="Times New Roman" w:hAnsi="Times New Roman"/>
          <w:szCs w:val="24"/>
          <w:lang w:val="sr-Latn-CS"/>
        </w:rPr>
        <w:t>č</w:t>
      </w:r>
      <w:r w:rsidRPr="000E7B90">
        <w:rPr>
          <w:rFonts w:ascii="Times New Roman" w:hAnsi="Times New Roman"/>
          <w:szCs w:val="24"/>
          <w:lang w:val="de-DE"/>
        </w:rPr>
        <w:t>injen</w:t>
      </w:r>
      <w:r w:rsidR="004B0252" w:rsidRPr="000E7B90">
        <w:rPr>
          <w:rFonts w:ascii="Times New Roman" w:hAnsi="Times New Roman"/>
          <w:szCs w:val="24"/>
          <w:lang w:val="de-DE"/>
        </w:rPr>
        <w:t xml:space="preserve"> </w:t>
      </w:r>
      <w:r w:rsidRPr="000E7B90">
        <w:rPr>
          <w:rFonts w:ascii="Times New Roman" w:hAnsi="Times New Roman"/>
          <w:szCs w:val="24"/>
          <w:lang w:val="de-DE"/>
        </w:rPr>
        <w:t>je</w:t>
      </w:r>
      <w:r w:rsidR="004B0252" w:rsidRPr="000E7B90">
        <w:rPr>
          <w:rFonts w:ascii="Times New Roman" w:hAnsi="Times New Roman"/>
          <w:szCs w:val="24"/>
          <w:lang w:val="de-DE"/>
        </w:rPr>
        <w:t xml:space="preserve"> </w:t>
      </w:r>
      <w:r w:rsidRPr="000E7B90">
        <w:rPr>
          <w:rFonts w:ascii="Times New Roman" w:hAnsi="Times New Roman"/>
          <w:szCs w:val="24"/>
          <w:lang w:val="de-DE"/>
        </w:rPr>
        <w:t>privremeni</w:t>
      </w:r>
      <w:r w:rsidR="004B0252" w:rsidRPr="000E7B90">
        <w:rPr>
          <w:rFonts w:ascii="Times New Roman" w:hAnsi="Times New Roman"/>
          <w:szCs w:val="24"/>
          <w:lang w:val="de-DE"/>
        </w:rPr>
        <w:t xml:space="preserve"> </w:t>
      </w:r>
      <w:r w:rsidRPr="000E7B90">
        <w:rPr>
          <w:rFonts w:ascii="Times New Roman" w:hAnsi="Times New Roman"/>
          <w:szCs w:val="24"/>
          <w:lang w:val="de-DE"/>
        </w:rPr>
        <w:t>plan</w:t>
      </w:r>
      <w:r w:rsidR="004B0252" w:rsidRPr="000E7B90">
        <w:rPr>
          <w:rFonts w:ascii="Times New Roman" w:hAnsi="Times New Roman"/>
          <w:szCs w:val="24"/>
          <w:lang w:val="de-DE"/>
        </w:rPr>
        <w:t xml:space="preserve"> </w:t>
      </w:r>
      <w:r w:rsidRPr="000E7B90">
        <w:rPr>
          <w:rFonts w:ascii="Times New Roman" w:hAnsi="Times New Roman"/>
          <w:szCs w:val="24"/>
          <w:lang w:val="de-DE"/>
        </w:rPr>
        <w:t>se</w:t>
      </w:r>
      <w:r w:rsidRPr="000E7B90">
        <w:rPr>
          <w:rFonts w:ascii="Times New Roman" w:hAnsi="Times New Roman"/>
          <w:szCs w:val="24"/>
          <w:lang w:val="sr-Latn-CS"/>
        </w:rPr>
        <w:t>č</w:t>
      </w:r>
      <w:r w:rsidRPr="000E7B90">
        <w:rPr>
          <w:rFonts w:ascii="Times New Roman" w:hAnsi="Times New Roman"/>
          <w:szCs w:val="24"/>
          <w:lang w:val="de-DE"/>
        </w:rPr>
        <w:t>a</w:t>
      </w:r>
      <w:r w:rsidR="004B0252" w:rsidRPr="000E7B90">
        <w:rPr>
          <w:rFonts w:ascii="Times New Roman" w:hAnsi="Times New Roman"/>
          <w:szCs w:val="24"/>
          <w:lang w:val="de-DE"/>
        </w:rPr>
        <w:t xml:space="preserve"> </w:t>
      </w:r>
      <w:r w:rsidRPr="000E7B90">
        <w:rPr>
          <w:rFonts w:ascii="Times New Roman" w:hAnsi="Times New Roman"/>
          <w:szCs w:val="24"/>
          <w:lang w:val="de-DE"/>
        </w:rPr>
        <w:t>obnove</w:t>
      </w:r>
      <w:r w:rsidR="004B0252" w:rsidRPr="000E7B90">
        <w:rPr>
          <w:rFonts w:ascii="Times New Roman" w:hAnsi="Times New Roman"/>
          <w:szCs w:val="24"/>
          <w:lang w:val="de-DE"/>
        </w:rPr>
        <w:t xml:space="preserve"> </w:t>
      </w:r>
      <w:r w:rsidRPr="000E7B90">
        <w:rPr>
          <w:rFonts w:ascii="Times New Roman" w:hAnsi="Times New Roman"/>
          <w:szCs w:val="24"/>
          <w:lang w:val="de-DE"/>
        </w:rPr>
        <w:t>po</w:t>
      </w:r>
      <w:r w:rsidR="004B0252" w:rsidRPr="000E7B90">
        <w:rPr>
          <w:rFonts w:ascii="Times New Roman" w:hAnsi="Times New Roman"/>
          <w:szCs w:val="24"/>
          <w:lang w:val="de-DE"/>
        </w:rPr>
        <w:t xml:space="preserve"> </w:t>
      </w:r>
      <w:r w:rsidRPr="000E7B90">
        <w:rPr>
          <w:rFonts w:ascii="Times New Roman" w:hAnsi="Times New Roman"/>
          <w:szCs w:val="24"/>
          <w:lang w:val="de-DE"/>
        </w:rPr>
        <w:t>gazdinskim</w:t>
      </w:r>
      <w:r w:rsidR="004B0252" w:rsidRPr="000E7B90">
        <w:rPr>
          <w:rFonts w:ascii="Times New Roman" w:hAnsi="Times New Roman"/>
          <w:szCs w:val="24"/>
          <w:lang w:val="de-DE"/>
        </w:rPr>
        <w:t xml:space="preserve"> </w:t>
      </w:r>
      <w:r w:rsidRPr="000E7B90">
        <w:rPr>
          <w:rFonts w:ascii="Times New Roman" w:hAnsi="Times New Roman"/>
          <w:szCs w:val="24"/>
          <w:lang w:val="de-DE"/>
        </w:rPr>
        <w:t>klasama</w:t>
      </w:r>
      <w:r w:rsidR="004B0252" w:rsidRPr="000E7B90">
        <w:rPr>
          <w:rFonts w:ascii="Times New Roman" w:hAnsi="Times New Roman"/>
          <w:szCs w:val="24"/>
          <w:lang w:val="de-DE"/>
        </w:rPr>
        <w:t xml:space="preserve"> </w:t>
      </w:r>
      <w:r w:rsidRPr="000E7B90">
        <w:rPr>
          <w:rFonts w:ascii="Times New Roman" w:hAnsi="Times New Roman"/>
          <w:szCs w:val="24"/>
          <w:lang w:val="de-DE"/>
        </w:rPr>
        <w:t>i</w:t>
      </w:r>
      <w:r w:rsidR="004B0252" w:rsidRPr="000E7B90">
        <w:rPr>
          <w:rFonts w:ascii="Times New Roman" w:hAnsi="Times New Roman"/>
          <w:szCs w:val="24"/>
          <w:lang w:val="de-DE"/>
        </w:rPr>
        <w:t xml:space="preserve"> </w:t>
      </w:r>
      <w:r w:rsidRPr="000E7B90">
        <w:rPr>
          <w:rFonts w:ascii="Times New Roman" w:hAnsi="Times New Roman"/>
          <w:szCs w:val="24"/>
          <w:lang w:val="de-DE"/>
        </w:rPr>
        <w:t>hitnosti</w:t>
      </w:r>
      <w:r w:rsidR="004B0252" w:rsidRPr="000E7B90">
        <w:rPr>
          <w:rFonts w:ascii="Times New Roman" w:hAnsi="Times New Roman"/>
          <w:szCs w:val="24"/>
          <w:lang w:val="de-DE"/>
        </w:rPr>
        <w:t xml:space="preserve"> </w:t>
      </w:r>
      <w:r w:rsidRPr="000E7B90">
        <w:rPr>
          <w:rFonts w:ascii="Times New Roman" w:hAnsi="Times New Roman"/>
          <w:szCs w:val="24"/>
          <w:lang w:val="de-DE"/>
        </w:rPr>
        <w:t>za</w:t>
      </w:r>
      <w:r w:rsidR="004B0252" w:rsidRPr="000E7B90">
        <w:rPr>
          <w:rFonts w:ascii="Times New Roman" w:hAnsi="Times New Roman"/>
          <w:szCs w:val="24"/>
          <w:lang w:val="de-DE"/>
        </w:rPr>
        <w:t xml:space="preserve"> </w:t>
      </w:r>
      <w:r w:rsidRPr="000E7B90">
        <w:rPr>
          <w:rFonts w:ascii="Times New Roman" w:hAnsi="Times New Roman"/>
          <w:szCs w:val="24"/>
          <w:lang w:val="de-DE"/>
        </w:rPr>
        <w:t>se</w:t>
      </w:r>
      <w:r w:rsidRPr="000E7B90">
        <w:rPr>
          <w:rFonts w:ascii="Times New Roman" w:hAnsi="Times New Roman"/>
          <w:szCs w:val="24"/>
          <w:lang w:val="sr-Latn-CS"/>
        </w:rPr>
        <w:t>č</w:t>
      </w:r>
      <w:r w:rsidRPr="000E7B90">
        <w:rPr>
          <w:rFonts w:ascii="Times New Roman" w:hAnsi="Times New Roman"/>
          <w:szCs w:val="24"/>
          <w:lang w:val="de-DE"/>
        </w:rPr>
        <w:t>u</w:t>
      </w:r>
      <w:r w:rsidR="004B0252" w:rsidRPr="000E7B90">
        <w:rPr>
          <w:rFonts w:ascii="Times New Roman" w:hAnsi="Times New Roman"/>
          <w:szCs w:val="24"/>
          <w:lang w:val="de-DE"/>
        </w:rPr>
        <w:t xml:space="preserve"> </w:t>
      </w:r>
      <w:r w:rsidRPr="000E7B90">
        <w:rPr>
          <w:rFonts w:ascii="Times New Roman" w:hAnsi="Times New Roman"/>
          <w:szCs w:val="24"/>
          <w:lang w:val="de-DE"/>
        </w:rPr>
        <w:t>tj</w:t>
      </w:r>
      <w:r w:rsidRPr="000E7B90">
        <w:rPr>
          <w:rFonts w:ascii="Times New Roman" w:hAnsi="Times New Roman"/>
          <w:szCs w:val="24"/>
          <w:lang w:val="sr-Latn-CS"/>
        </w:rPr>
        <w:t xml:space="preserve">. </w:t>
      </w:r>
      <w:r w:rsidRPr="000E7B90">
        <w:rPr>
          <w:rFonts w:ascii="Times New Roman" w:hAnsi="Times New Roman"/>
          <w:szCs w:val="24"/>
          <w:lang w:val="de-DE"/>
        </w:rPr>
        <w:t>obnovu</w:t>
      </w:r>
      <w:r w:rsidRPr="000E7B90">
        <w:rPr>
          <w:rFonts w:ascii="Times New Roman" w:hAnsi="Times New Roman"/>
          <w:szCs w:val="24"/>
          <w:lang w:val="sr-Latn-CS"/>
        </w:rPr>
        <w:t xml:space="preserve">. </w:t>
      </w:r>
      <w:r w:rsidRPr="000E7B90">
        <w:rPr>
          <w:rFonts w:ascii="Times New Roman" w:hAnsi="Times New Roman"/>
          <w:szCs w:val="24"/>
          <w:lang w:val="de-DE"/>
        </w:rPr>
        <w:t>U</w:t>
      </w:r>
      <w:r w:rsidR="004B0252" w:rsidRPr="000E7B90">
        <w:rPr>
          <w:rFonts w:ascii="Times New Roman" w:hAnsi="Times New Roman"/>
          <w:szCs w:val="24"/>
          <w:lang w:val="de-DE"/>
        </w:rPr>
        <w:t xml:space="preserve"> </w:t>
      </w:r>
      <w:r w:rsidRPr="000E7B90">
        <w:rPr>
          <w:rFonts w:ascii="Times New Roman" w:hAnsi="Times New Roman"/>
          <w:szCs w:val="24"/>
          <w:lang w:val="de-DE"/>
        </w:rPr>
        <w:t>njemu</w:t>
      </w:r>
      <w:r w:rsidR="004B0252" w:rsidRPr="000E7B90">
        <w:rPr>
          <w:rFonts w:ascii="Times New Roman" w:hAnsi="Times New Roman"/>
          <w:szCs w:val="24"/>
          <w:lang w:val="de-DE"/>
        </w:rPr>
        <w:t xml:space="preserve"> </w:t>
      </w:r>
      <w:r w:rsidRPr="000E7B90">
        <w:rPr>
          <w:rFonts w:ascii="Times New Roman" w:hAnsi="Times New Roman"/>
          <w:szCs w:val="24"/>
          <w:lang w:val="de-DE"/>
        </w:rPr>
        <w:t>se</w:t>
      </w:r>
      <w:r w:rsidR="004B0252" w:rsidRPr="000E7B90">
        <w:rPr>
          <w:rFonts w:ascii="Times New Roman" w:hAnsi="Times New Roman"/>
          <w:szCs w:val="24"/>
          <w:lang w:val="de-DE"/>
        </w:rPr>
        <w:t xml:space="preserve"> </w:t>
      </w:r>
      <w:r w:rsidRPr="000E7B90">
        <w:rPr>
          <w:rFonts w:ascii="Times New Roman" w:hAnsi="Times New Roman"/>
          <w:szCs w:val="24"/>
          <w:lang w:val="de-DE"/>
        </w:rPr>
        <w:t>nalaze</w:t>
      </w:r>
      <w:r w:rsidR="004B0252" w:rsidRPr="000E7B90">
        <w:rPr>
          <w:rFonts w:ascii="Times New Roman" w:hAnsi="Times New Roman"/>
          <w:szCs w:val="24"/>
          <w:lang w:val="de-DE"/>
        </w:rPr>
        <w:t xml:space="preserve"> </w:t>
      </w:r>
      <w:r w:rsidRPr="000E7B90">
        <w:rPr>
          <w:rFonts w:ascii="Times New Roman" w:hAnsi="Times New Roman"/>
          <w:szCs w:val="24"/>
          <w:lang w:val="de-DE"/>
        </w:rPr>
        <w:t>prezrele</w:t>
      </w:r>
      <w:r w:rsidR="004B0252" w:rsidRPr="000E7B90">
        <w:rPr>
          <w:rFonts w:ascii="Times New Roman" w:hAnsi="Times New Roman"/>
          <w:szCs w:val="24"/>
          <w:lang w:val="de-DE"/>
        </w:rPr>
        <w:t xml:space="preserve"> </w:t>
      </w:r>
      <w:r w:rsidRPr="000E7B90">
        <w:rPr>
          <w:rFonts w:ascii="Times New Roman" w:hAnsi="Times New Roman"/>
          <w:szCs w:val="24"/>
          <w:lang w:val="de-DE"/>
        </w:rPr>
        <w:t>sastojine</w:t>
      </w:r>
      <w:r w:rsidRPr="000E7B90">
        <w:rPr>
          <w:rFonts w:ascii="Times New Roman" w:hAnsi="Times New Roman"/>
          <w:szCs w:val="24"/>
          <w:lang w:val="sr-Latn-CS"/>
        </w:rPr>
        <w:t xml:space="preserve">, </w:t>
      </w:r>
      <w:r w:rsidRPr="000E7B90">
        <w:rPr>
          <w:rFonts w:ascii="Times New Roman" w:hAnsi="Times New Roman"/>
          <w:szCs w:val="24"/>
          <w:lang w:val="de-DE"/>
        </w:rPr>
        <w:t>proredjene</w:t>
      </w:r>
      <w:r w:rsidR="004B0252" w:rsidRPr="000E7B90">
        <w:rPr>
          <w:rFonts w:ascii="Times New Roman" w:hAnsi="Times New Roman"/>
          <w:szCs w:val="24"/>
          <w:lang w:val="de-DE"/>
        </w:rPr>
        <w:t xml:space="preserve"> </w:t>
      </w:r>
      <w:r w:rsidRPr="000E7B90">
        <w:rPr>
          <w:rFonts w:ascii="Times New Roman" w:hAnsi="Times New Roman"/>
          <w:szCs w:val="24"/>
          <w:lang w:val="de-DE"/>
        </w:rPr>
        <w:t>i</w:t>
      </w:r>
      <w:r w:rsidR="004B0252" w:rsidRPr="000E7B90">
        <w:rPr>
          <w:rFonts w:ascii="Times New Roman" w:hAnsi="Times New Roman"/>
          <w:szCs w:val="24"/>
          <w:lang w:val="de-DE"/>
        </w:rPr>
        <w:t xml:space="preserve"> </w:t>
      </w:r>
      <w:r w:rsidRPr="000E7B90">
        <w:rPr>
          <w:rFonts w:ascii="Times New Roman" w:hAnsi="Times New Roman"/>
          <w:szCs w:val="24"/>
          <w:lang w:val="de-DE"/>
        </w:rPr>
        <w:t>one</w:t>
      </w:r>
      <w:r w:rsidRPr="000E7B90">
        <w:rPr>
          <w:rFonts w:ascii="Times New Roman" w:hAnsi="Times New Roman"/>
          <w:szCs w:val="24"/>
          <w:lang w:val="sr-Latn-CS"/>
        </w:rPr>
        <w:t xml:space="preserve"> č</w:t>
      </w:r>
      <w:r w:rsidRPr="000E7B90">
        <w:rPr>
          <w:rFonts w:ascii="Times New Roman" w:hAnsi="Times New Roman"/>
          <w:szCs w:val="24"/>
          <w:lang w:val="de-DE"/>
        </w:rPr>
        <w:t>ije</w:t>
      </w:r>
      <w:r w:rsidR="004B0252" w:rsidRPr="000E7B90">
        <w:rPr>
          <w:rFonts w:ascii="Times New Roman" w:hAnsi="Times New Roman"/>
          <w:szCs w:val="24"/>
          <w:lang w:val="de-DE"/>
        </w:rPr>
        <w:t xml:space="preserve"> </w:t>
      </w:r>
      <w:r w:rsidRPr="000E7B90">
        <w:rPr>
          <w:rFonts w:ascii="Times New Roman" w:hAnsi="Times New Roman"/>
          <w:szCs w:val="24"/>
          <w:lang w:val="de-DE"/>
        </w:rPr>
        <w:t>je</w:t>
      </w:r>
      <w:r w:rsidR="004B0252" w:rsidRPr="000E7B90">
        <w:rPr>
          <w:rFonts w:ascii="Times New Roman" w:hAnsi="Times New Roman"/>
          <w:szCs w:val="24"/>
          <w:lang w:val="de-DE"/>
        </w:rPr>
        <w:t xml:space="preserve"> </w:t>
      </w:r>
      <w:r w:rsidRPr="000E7B90">
        <w:rPr>
          <w:rFonts w:ascii="Times New Roman" w:hAnsi="Times New Roman"/>
          <w:szCs w:val="24"/>
          <w:lang w:val="de-DE"/>
        </w:rPr>
        <w:t>obnavljanje</w:t>
      </w:r>
      <w:r w:rsidR="004B0252" w:rsidRPr="000E7B90">
        <w:rPr>
          <w:rFonts w:ascii="Times New Roman" w:hAnsi="Times New Roman"/>
          <w:szCs w:val="24"/>
          <w:lang w:val="de-DE"/>
        </w:rPr>
        <w:t xml:space="preserve"> </w:t>
      </w:r>
      <w:r w:rsidRPr="000E7B90">
        <w:rPr>
          <w:rFonts w:ascii="Times New Roman" w:hAnsi="Times New Roman"/>
          <w:szCs w:val="24"/>
          <w:lang w:val="de-DE"/>
        </w:rPr>
        <w:t>nu</w:t>
      </w:r>
      <w:r w:rsidRPr="000E7B90">
        <w:rPr>
          <w:rFonts w:ascii="Times New Roman" w:hAnsi="Times New Roman"/>
          <w:szCs w:val="24"/>
          <w:lang w:val="sr-Latn-CS"/>
        </w:rPr>
        <w:t>ž</w:t>
      </w:r>
      <w:r w:rsidRPr="000E7B90">
        <w:rPr>
          <w:rFonts w:ascii="Times New Roman" w:hAnsi="Times New Roman"/>
          <w:szCs w:val="24"/>
          <w:lang w:val="de-DE"/>
        </w:rPr>
        <w:t>no</w:t>
      </w:r>
      <w:r w:rsidR="004B0252" w:rsidRPr="000E7B90">
        <w:rPr>
          <w:rFonts w:ascii="Times New Roman" w:hAnsi="Times New Roman"/>
          <w:szCs w:val="24"/>
          <w:lang w:val="de-DE"/>
        </w:rPr>
        <w:t xml:space="preserve"> </w:t>
      </w:r>
      <w:r w:rsidRPr="000E7B90">
        <w:rPr>
          <w:rFonts w:ascii="Times New Roman" w:hAnsi="Times New Roman"/>
          <w:szCs w:val="24"/>
          <w:lang w:val="de-DE"/>
        </w:rPr>
        <w:t>iz</w:t>
      </w:r>
      <w:r w:rsidRPr="000E7B90">
        <w:rPr>
          <w:rFonts w:ascii="Times New Roman" w:hAnsi="Times New Roman"/>
          <w:szCs w:val="24"/>
          <w:lang w:val="sr-Latn-CS"/>
        </w:rPr>
        <w:t xml:space="preserve"> š</w:t>
      </w:r>
      <w:r w:rsidRPr="000E7B90">
        <w:rPr>
          <w:rFonts w:ascii="Times New Roman" w:hAnsi="Times New Roman"/>
          <w:szCs w:val="24"/>
          <w:lang w:val="de-DE"/>
        </w:rPr>
        <w:t>umsko</w:t>
      </w:r>
      <w:r w:rsidRPr="000E7B90">
        <w:rPr>
          <w:rFonts w:ascii="Times New Roman" w:hAnsi="Times New Roman"/>
          <w:szCs w:val="24"/>
          <w:lang w:val="sr-Latn-CS"/>
        </w:rPr>
        <w:t xml:space="preserve"> – </w:t>
      </w:r>
      <w:r w:rsidRPr="000E7B90">
        <w:rPr>
          <w:rFonts w:ascii="Times New Roman" w:hAnsi="Times New Roman"/>
          <w:szCs w:val="24"/>
          <w:lang w:val="de-DE"/>
        </w:rPr>
        <w:t>uzgojnih</w:t>
      </w:r>
      <w:r w:rsidR="004B0252" w:rsidRPr="000E7B90">
        <w:rPr>
          <w:rFonts w:ascii="Times New Roman" w:hAnsi="Times New Roman"/>
          <w:szCs w:val="24"/>
          <w:lang w:val="de-DE"/>
        </w:rPr>
        <w:t xml:space="preserve"> </w:t>
      </w:r>
      <w:r w:rsidRPr="000E7B90">
        <w:rPr>
          <w:rFonts w:ascii="Times New Roman" w:hAnsi="Times New Roman"/>
          <w:szCs w:val="24"/>
          <w:lang w:val="de-DE"/>
        </w:rPr>
        <w:t>razloga</w:t>
      </w:r>
      <w:r w:rsidRPr="000E7B90">
        <w:rPr>
          <w:rFonts w:ascii="Times New Roman" w:hAnsi="Times New Roman"/>
          <w:szCs w:val="24"/>
          <w:lang w:val="sr-Latn-CS"/>
        </w:rPr>
        <w:t xml:space="preserve"> ( </w:t>
      </w:r>
      <w:r w:rsidRPr="000E7B90">
        <w:rPr>
          <w:rFonts w:ascii="Times New Roman" w:hAnsi="Times New Roman"/>
          <w:szCs w:val="24"/>
          <w:lang w:val="de-DE"/>
        </w:rPr>
        <w:t>nastavak</w:t>
      </w:r>
      <w:r w:rsidR="004B0252" w:rsidRPr="000E7B90">
        <w:rPr>
          <w:rFonts w:ascii="Times New Roman" w:hAnsi="Times New Roman"/>
          <w:szCs w:val="24"/>
          <w:lang w:val="de-DE"/>
        </w:rPr>
        <w:t xml:space="preserve"> </w:t>
      </w:r>
      <w:r w:rsidRPr="000E7B90">
        <w:rPr>
          <w:rFonts w:ascii="Times New Roman" w:hAnsi="Times New Roman"/>
          <w:szCs w:val="24"/>
          <w:lang w:val="de-DE"/>
        </w:rPr>
        <w:t>planskih</w:t>
      </w:r>
      <w:r w:rsidR="004B0252" w:rsidRPr="000E7B90">
        <w:rPr>
          <w:rFonts w:ascii="Times New Roman" w:hAnsi="Times New Roman"/>
          <w:szCs w:val="24"/>
          <w:lang w:val="de-DE"/>
        </w:rPr>
        <w:t xml:space="preserve"> </w:t>
      </w:r>
      <w:r w:rsidRPr="000E7B90">
        <w:rPr>
          <w:rFonts w:ascii="Times New Roman" w:hAnsi="Times New Roman"/>
          <w:szCs w:val="24"/>
          <w:lang w:val="de-DE"/>
        </w:rPr>
        <w:t>podmla</w:t>
      </w:r>
      <w:r w:rsidRPr="000E7B90">
        <w:rPr>
          <w:rFonts w:ascii="Times New Roman" w:hAnsi="Times New Roman"/>
          <w:szCs w:val="24"/>
          <w:lang w:val="sr-Latn-CS"/>
        </w:rPr>
        <w:t>đ</w:t>
      </w:r>
      <w:r w:rsidRPr="000E7B90">
        <w:rPr>
          <w:rFonts w:ascii="Times New Roman" w:hAnsi="Times New Roman"/>
          <w:szCs w:val="24"/>
          <w:lang w:val="de-DE"/>
        </w:rPr>
        <w:t>ivanja</w:t>
      </w:r>
      <w:r w:rsidRPr="000E7B90">
        <w:rPr>
          <w:rFonts w:ascii="Times New Roman" w:hAnsi="Times New Roman"/>
          <w:szCs w:val="24"/>
          <w:lang w:val="sr-Latn-CS"/>
        </w:rPr>
        <w:t xml:space="preserve">, </w:t>
      </w:r>
      <w:r w:rsidRPr="000E7B90">
        <w:rPr>
          <w:rFonts w:ascii="Times New Roman" w:hAnsi="Times New Roman"/>
          <w:szCs w:val="24"/>
          <w:lang w:val="de-DE"/>
        </w:rPr>
        <w:t>uklanjanje</w:t>
      </w:r>
      <w:r w:rsidR="004B0252" w:rsidRPr="000E7B90">
        <w:rPr>
          <w:rFonts w:ascii="Times New Roman" w:hAnsi="Times New Roman"/>
          <w:szCs w:val="24"/>
          <w:lang w:val="de-DE"/>
        </w:rPr>
        <w:t xml:space="preserve"> </w:t>
      </w:r>
      <w:r w:rsidRPr="000E7B90">
        <w:rPr>
          <w:rFonts w:ascii="Times New Roman" w:hAnsi="Times New Roman"/>
          <w:szCs w:val="24"/>
          <w:lang w:val="de-DE"/>
        </w:rPr>
        <w:t>pri</w:t>
      </w:r>
      <w:r w:rsidRPr="000E7B90">
        <w:rPr>
          <w:rFonts w:ascii="Times New Roman" w:hAnsi="Times New Roman"/>
          <w:szCs w:val="24"/>
          <w:lang w:val="sr-Latn-CS"/>
        </w:rPr>
        <w:t>č</w:t>
      </w:r>
      <w:r w:rsidRPr="000E7B90">
        <w:rPr>
          <w:rFonts w:ascii="Times New Roman" w:hAnsi="Times New Roman"/>
          <w:szCs w:val="24"/>
          <w:lang w:val="de-DE"/>
        </w:rPr>
        <w:t>uvaka</w:t>
      </w:r>
      <w:r w:rsidRPr="000E7B90">
        <w:rPr>
          <w:rFonts w:ascii="Times New Roman" w:hAnsi="Times New Roman"/>
          <w:szCs w:val="24"/>
          <w:lang w:val="sr-Latn-CS"/>
        </w:rPr>
        <w:t xml:space="preserve">, </w:t>
      </w:r>
      <w:r w:rsidRPr="000E7B90">
        <w:rPr>
          <w:rFonts w:ascii="Times New Roman" w:hAnsi="Times New Roman"/>
          <w:szCs w:val="24"/>
          <w:lang w:val="de-DE"/>
        </w:rPr>
        <w:t>se</w:t>
      </w:r>
      <w:r w:rsidRPr="000E7B90">
        <w:rPr>
          <w:rFonts w:ascii="Times New Roman" w:hAnsi="Times New Roman"/>
          <w:szCs w:val="24"/>
          <w:lang w:val="sr-Latn-CS"/>
        </w:rPr>
        <w:t>č</w:t>
      </w:r>
      <w:r w:rsidRPr="000E7B90">
        <w:rPr>
          <w:rFonts w:ascii="Times New Roman" w:hAnsi="Times New Roman"/>
          <w:szCs w:val="24"/>
          <w:lang w:val="de-DE"/>
        </w:rPr>
        <w:t>e</w:t>
      </w:r>
      <w:r w:rsidR="004B0252" w:rsidRPr="000E7B90">
        <w:rPr>
          <w:rFonts w:ascii="Times New Roman" w:hAnsi="Times New Roman"/>
          <w:szCs w:val="24"/>
          <w:lang w:val="de-DE"/>
        </w:rPr>
        <w:t xml:space="preserve"> </w:t>
      </w:r>
      <w:r w:rsidRPr="000E7B90">
        <w:rPr>
          <w:rFonts w:ascii="Times New Roman" w:hAnsi="Times New Roman"/>
          <w:szCs w:val="24"/>
          <w:lang w:val="de-DE"/>
        </w:rPr>
        <w:t>osvetljavanja</w:t>
      </w:r>
      <w:r w:rsidR="004B0252" w:rsidRPr="000E7B90">
        <w:rPr>
          <w:rFonts w:ascii="Times New Roman" w:hAnsi="Times New Roman"/>
          <w:szCs w:val="24"/>
          <w:lang w:val="de-DE"/>
        </w:rPr>
        <w:t xml:space="preserve"> </w:t>
      </w:r>
      <w:r w:rsidRPr="000E7B90">
        <w:rPr>
          <w:rFonts w:ascii="Times New Roman" w:hAnsi="Times New Roman"/>
          <w:szCs w:val="24"/>
          <w:lang w:val="de-DE"/>
        </w:rPr>
        <w:t>i</w:t>
      </w:r>
      <w:r w:rsidR="004B0252" w:rsidRPr="000E7B90">
        <w:rPr>
          <w:rFonts w:ascii="Times New Roman" w:hAnsi="Times New Roman"/>
          <w:szCs w:val="24"/>
          <w:lang w:val="de-DE"/>
        </w:rPr>
        <w:t xml:space="preserve"> </w:t>
      </w:r>
      <w:r w:rsidRPr="000E7B90">
        <w:rPr>
          <w:rFonts w:ascii="Times New Roman" w:hAnsi="Times New Roman"/>
          <w:szCs w:val="24"/>
          <w:lang w:val="de-DE"/>
        </w:rPr>
        <w:t>sl</w:t>
      </w:r>
      <w:r w:rsidRPr="000E7B90">
        <w:rPr>
          <w:rFonts w:ascii="Times New Roman" w:hAnsi="Times New Roman"/>
          <w:szCs w:val="24"/>
          <w:lang w:val="sr-Latn-CS"/>
        </w:rPr>
        <w:t xml:space="preserve">. ),  </w:t>
      </w:r>
      <w:r w:rsidRPr="000E7B90">
        <w:rPr>
          <w:rFonts w:ascii="Times New Roman" w:hAnsi="Times New Roman"/>
          <w:szCs w:val="24"/>
          <w:lang w:val="de-DE"/>
        </w:rPr>
        <w:t>sastojine</w:t>
      </w:r>
      <w:r w:rsidR="004B0252" w:rsidRPr="000E7B90">
        <w:rPr>
          <w:rFonts w:ascii="Times New Roman" w:hAnsi="Times New Roman"/>
          <w:szCs w:val="24"/>
          <w:lang w:val="de-DE"/>
        </w:rPr>
        <w:t xml:space="preserve"> </w:t>
      </w:r>
      <w:r w:rsidRPr="000E7B90">
        <w:rPr>
          <w:rFonts w:ascii="Times New Roman" w:hAnsi="Times New Roman"/>
          <w:szCs w:val="24"/>
          <w:lang w:val="de-DE"/>
        </w:rPr>
        <w:t>zrele</w:t>
      </w:r>
      <w:r w:rsidR="004B0252" w:rsidRPr="000E7B90">
        <w:rPr>
          <w:rFonts w:ascii="Times New Roman" w:hAnsi="Times New Roman"/>
          <w:szCs w:val="24"/>
          <w:lang w:val="de-DE"/>
        </w:rPr>
        <w:t xml:space="preserve"> </w:t>
      </w:r>
      <w:r w:rsidRPr="000E7B90">
        <w:rPr>
          <w:rFonts w:ascii="Times New Roman" w:hAnsi="Times New Roman"/>
          <w:szCs w:val="24"/>
          <w:lang w:val="de-DE"/>
        </w:rPr>
        <w:t>za</w:t>
      </w:r>
      <w:r w:rsidR="004B0252" w:rsidRPr="000E7B90">
        <w:rPr>
          <w:rFonts w:ascii="Times New Roman" w:hAnsi="Times New Roman"/>
          <w:szCs w:val="24"/>
          <w:lang w:val="de-DE"/>
        </w:rPr>
        <w:t xml:space="preserve"> </w:t>
      </w:r>
      <w:r w:rsidRPr="000E7B90">
        <w:rPr>
          <w:rFonts w:ascii="Times New Roman" w:hAnsi="Times New Roman"/>
          <w:szCs w:val="24"/>
          <w:lang w:val="de-DE"/>
        </w:rPr>
        <w:t>se</w:t>
      </w:r>
      <w:r w:rsidRPr="000E7B90">
        <w:rPr>
          <w:rFonts w:ascii="Times New Roman" w:hAnsi="Times New Roman"/>
          <w:szCs w:val="24"/>
          <w:lang w:val="sr-Latn-CS"/>
        </w:rPr>
        <w:t>č</w:t>
      </w:r>
      <w:r w:rsidRPr="000E7B90">
        <w:rPr>
          <w:rFonts w:ascii="Times New Roman" w:hAnsi="Times New Roman"/>
          <w:szCs w:val="24"/>
          <w:lang w:val="de-DE"/>
        </w:rPr>
        <w:t>u</w:t>
      </w:r>
      <w:r w:rsidRPr="000E7B90">
        <w:rPr>
          <w:rFonts w:ascii="Times New Roman" w:hAnsi="Times New Roman"/>
          <w:szCs w:val="24"/>
          <w:lang w:val="sr-Latn-CS"/>
        </w:rPr>
        <w:t xml:space="preserve"> č</w:t>
      </w:r>
      <w:r w:rsidRPr="000E7B90">
        <w:rPr>
          <w:rFonts w:ascii="Times New Roman" w:hAnsi="Times New Roman"/>
          <w:szCs w:val="24"/>
          <w:lang w:val="de-DE"/>
        </w:rPr>
        <w:t>ije</w:t>
      </w:r>
      <w:r w:rsidR="004B0252" w:rsidRPr="000E7B90">
        <w:rPr>
          <w:rFonts w:ascii="Times New Roman" w:hAnsi="Times New Roman"/>
          <w:szCs w:val="24"/>
          <w:lang w:val="de-DE"/>
        </w:rPr>
        <w:t xml:space="preserve"> </w:t>
      </w:r>
      <w:r w:rsidRPr="000E7B90">
        <w:rPr>
          <w:rFonts w:ascii="Times New Roman" w:hAnsi="Times New Roman"/>
          <w:szCs w:val="24"/>
          <w:lang w:val="de-DE"/>
        </w:rPr>
        <w:t>je</w:t>
      </w:r>
      <w:r w:rsidR="004B0252" w:rsidRPr="000E7B90">
        <w:rPr>
          <w:rFonts w:ascii="Times New Roman" w:hAnsi="Times New Roman"/>
          <w:szCs w:val="24"/>
          <w:lang w:val="de-DE"/>
        </w:rPr>
        <w:t xml:space="preserve"> </w:t>
      </w:r>
      <w:r w:rsidRPr="000E7B90">
        <w:rPr>
          <w:rFonts w:ascii="Times New Roman" w:hAnsi="Times New Roman"/>
          <w:szCs w:val="24"/>
          <w:lang w:val="de-DE"/>
        </w:rPr>
        <w:t>kori</w:t>
      </w:r>
      <w:r w:rsidRPr="000E7B90">
        <w:rPr>
          <w:rFonts w:ascii="Times New Roman" w:hAnsi="Times New Roman"/>
          <w:szCs w:val="24"/>
          <w:lang w:val="sr-Latn-CS"/>
        </w:rPr>
        <w:t>šć</w:t>
      </w:r>
      <w:r w:rsidRPr="000E7B90">
        <w:rPr>
          <w:rFonts w:ascii="Times New Roman" w:hAnsi="Times New Roman"/>
          <w:szCs w:val="24"/>
          <w:lang w:val="de-DE"/>
        </w:rPr>
        <w:t>enje</w:t>
      </w:r>
      <w:r w:rsidR="004B0252" w:rsidRPr="000E7B90">
        <w:rPr>
          <w:rFonts w:ascii="Times New Roman" w:hAnsi="Times New Roman"/>
          <w:szCs w:val="24"/>
          <w:lang w:val="de-DE"/>
        </w:rPr>
        <w:t xml:space="preserve"> </w:t>
      </w:r>
      <w:r w:rsidRPr="000E7B90">
        <w:rPr>
          <w:rFonts w:ascii="Times New Roman" w:hAnsi="Times New Roman"/>
          <w:szCs w:val="24"/>
          <w:lang w:val="de-DE"/>
        </w:rPr>
        <w:t>potrebno</w:t>
      </w:r>
      <w:r w:rsidR="004B0252" w:rsidRPr="000E7B90">
        <w:rPr>
          <w:rFonts w:ascii="Times New Roman" w:hAnsi="Times New Roman"/>
          <w:szCs w:val="24"/>
          <w:lang w:val="de-DE"/>
        </w:rPr>
        <w:t xml:space="preserve"> </w:t>
      </w:r>
      <w:r w:rsidRPr="000E7B90">
        <w:rPr>
          <w:rFonts w:ascii="Times New Roman" w:hAnsi="Times New Roman"/>
          <w:szCs w:val="24"/>
          <w:lang w:val="de-DE"/>
        </w:rPr>
        <w:t>zbog</w:t>
      </w:r>
      <w:r w:rsidR="004B0252" w:rsidRPr="000E7B90">
        <w:rPr>
          <w:rFonts w:ascii="Times New Roman" w:hAnsi="Times New Roman"/>
          <w:szCs w:val="24"/>
          <w:lang w:val="de-DE"/>
        </w:rPr>
        <w:t xml:space="preserve"> </w:t>
      </w:r>
      <w:r w:rsidRPr="000E7B90">
        <w:rPr>
          <w:rFonts w:ascii="Times New Roman" w:hAnsi="Times New Roman"/>
          <w:szCs w:val="24"/>
          <w:lang w:val="de-DE"/>
        </w:rPr>
        <w:t>interesa</w:t>
      </w:r>
      <w:r w:rsidR="004B0252" w:rsidRPr="000E7B90">
        <w:rPr>
          <w:rFonts w:ascii="Times New Roman" w:hAnsi="Times New Roman"/>
          <w:szCs w:val="24"/>
          <w:lang w:val="de-DE"/>
        </w:rPr>
        <w:t xml:space="preserve"> </w:t>
      </w:r>
      <w:r w:rsidRPr="000E7B90">
        <w:rPr>
          <w:rFonts w:ascii="Times New Roman" w:hAnsi="Times New Roman"/>
          <w:szCs w:val="24"/>
          <w:lang w:val="de-DE"/>
        </w:rPr>
        <w:t>prostornog</w:t>
      </w:r>
      <w:r w:rsidR="004B0252" w:rsidRPr="000E7B90">
        <w:rPr>
          <w:rFonts w:ascii="Times New Roman" w:hAnsi="Times New Roman"/>
          <w:szCs w:val="24"/>
          <w:lang w:val="de-DE"/>
        </w:rPr>
        <w:t xml:space="preserve"> </w:t>
      </w:r>
      <w:r w:rsidRPr="000E7B90">
        <w:rPr>
          <w:rFonts w:ascii="Times New Roman" w:hAnsi="Times New Roman"/>
          <w:szCs w:val="24"/>
          <w:lang w:val="de-DE"/>
        </w:rPr>
        <w:t>poretka</w:t>
      </w:r>
      <w:r w:rsidRPr="000E7B90">
        <w:rPr>
          <w:rFonts w:ascii="Times New Roman" w:hAnsi="Times New Roman"/>
          <w:szCs w:val="24"/>
          <w:lang w:val="sr-Latn-CS"/>
        </w:rPr>
        <w:t xml:space="preserve">, </w:t>
      </w:r>
      <w:r w:rsidRPr="000E7B90">
        <w:rPr>
          <w:rFonts w:ascii="Times New Roman" w:hAnsi="Times New Roman"/>
          <w:szCs w:val="24"/>
          <w:lang w:val="de-DE"/>
        </w:rPr>
        <w:t>lo</w:t>
      </w:r>
      <w:r w:rsidRPr="000E7B90">
        <w:rPr>
          <w:rFonts w:ascii="Times New Roman" w:hAnsi="Times New Roman"/>
          <w:szCs w:val="24"/>
          <w:lang w:val="sr-Latn-CS"/>
        </w:rPr>
        <w:t>š</w:t>
      </w:r>
      <w:r w:rsidRPr="000E7B90">
        <w:rPr>
          <w:rFonts w:ascii="Times New Roman" w:hAnsi="Times New Roman"/>
          <w:szCs w:val="24"/>
          <w:lang w:val="de-DE"/>
        </w:rPr>
        <w:t>e</w:t>
      </w:r>
      <w:r w:rsidR="004B0252" w:rsidRPr="000E7B90">
        <w:rPr>
          <w:rFonts w:ascii="Times New Roman" w:hAnsi="Times New Roman"/>
          <w:szCs w:val="24"/>
          <w:lang w:val="de-DE"/>
        </w:rPr>
        <w:t xml:space="preserve"> </w:t>
      </w:r>
      <w:r w:rsidRPr="000E7B90">
        <w:rPr>
          <w:rFonts w:ascii="Times New Roman" w:hAnsi="Times New Roman"/>
          <w:szCs w:val="24"/>
          <w:lang w:val="de-DE"/>
        </w:rPr>
        <w:t>formirane</w:t>
      </w:r>
      <w:r w:rsidRPr="000E7B90">
        <w:rPr>
          <w:rFonts w:ascii="Times New Roman" w:hAnsi="Times New Roman"/>
          <w:szCs w:val="24"/>
          <w:lang w:val="sr-Latn-CS"/>
        </w:rPr>
        <w:t xml:space="preserve">, </w:t>
      </w:r>
      <w:r w:rsidRPr="000E7B90">
        <w:rPr>
          <w:rFonts w:ascii="Times New Roman" w:hAnsi="Times New Roman"/>
          <w:szCs w:val="24"/>
          <w:lang w:val="de-DE"/>
        </w:rPr>
        <w:t>bolesne</w:t>
      </w:r>
      <w:r w:rsidR="004B0252" w:rsidRPr="000E7B90">
        <w:rPr>
          <w:rFonts w:ascii="Times New Roman" w:hAnsi="Times New Roman"/>
          <w:szCs w:val="24"/>
          <w:lang w:val="de-DE"/>
        </w:rPr>
        <w:t xml:space="preserve"> </w:t>
      </w:r>
      <w:r w:rsidRPr="000E7B90">
        <w:rPr>
          <w:rFonts w:ascii="Times New Roman" w:hAnsi="Times New Roman"/>
          <w:szCs w:val="24"/>
          <w:lang w:val="de-DE"/>
        </w:rPr>
        <w:t>i</w:t>
      </w:r>
      <w:r w:rsidR="004B0252" w:rsidRPr="000E7B90">
        <w:rPr>
          <w:rFonts w:ascii="Times New Roman" w:hAnsi="Times New Roman"/>
          <w:szCs w:val="24"/>
          <w:lang w:val="de-DE"/>
        </w:rPr>
        <w:t xml:space="preserve"> </w:t>
      </w:r>
      <w:r w:rsidRPr="000E7B90">
        <w:rPr>
          <w:rFonts w:ascii="Times New Roman" w:hAnsi="Times New Roman"/>
          <w:szCs w:val="24"/>
          <w:lang w:val="de-DE"/>
        </w:rPr>
        <w:t>jako</w:t>
      </w:r>
      <w:r w:rsidR="004B0252" w:rsidRPr="000E7B90">
        <w:rPr>
          <w:rFonts w:ascii="Times New Roman" w:hAnsi="Times New Roman"/>
          <w:szCs w:val="24"/>
          <w:lang w:val="de-DE"/>
        </w:rPr>
        <w:t xml:space="preserve"> </w:t>
      </w:r>
      <w:r w:rsidRPr="000E7B90">
        <w:rPr>
          <w:rFonts w:ascii="Times New Roman" w:hAnsi="Times New Roman"/>
          <w:szCs w:val="24"/>
          <w:lang w:val="de-DE"/>
        </w:rPr>
        <w:t>o</w:t>
      </w:r>
      <w:r w:rsidRPr="000E7B90">
        <w:rPr>
          <w:rFonts w:ascii="Times New Roman" w:hAnsi="Times New Roman"/>
          <w:szCs w:val="24"/>
          <w:lang w:val="sr-Latn-CS"/>
        </w:rPr>
        <w:t>š</w:t>
      </w:r>
      <w:r w:rsidRPr="000E7B90">
        <w:rPr>
          <w:rFonts w:ascii="Times New Roman" w:hAnsi="Times New Roman"/>
          <w:szCs w:val="24"/>
          <w:lang w:val="de-DE"/>
        </w:rPr>
        <w:t>te</w:t>
      </w:r>
      <w:r w:rsidRPr="000E7B90">
        <w:rPr>
          <w:rFonts w:ascii="Times New Roman" w:hAnsi="Times New Roman"/>
          <w:szCs w:val="24"/>
          <w:lang w:val="sr-Latn-CS"/>
        </w:rPr>
        <w:t>ć</w:t>
      </w:r>
      <w:r w:rsidRPr="000E7B90">
        <w:rPr>
          <w:rFonts w:ascii="Times New Roman" w:hAnsi="Times New Roman"/>
          <w:szCs w:val="24"/>
          <w:lang w:val="de-DE"/>
        </w:rPr>
        <w:t>ene</w:t>
      </w:r>
      <w:r w:rsidR="004B0252" w:rsidRPr="000E7B90">
        <w:rPr>
          <w:rFonts w:ascii="Times New Roman" w:hAnsi="Times New Roman"/>
          <w:szCs w:val="24"/>
          <w:lang w:val="de-DE"/>
        </w:rPr>
        <w:t xml:space="preserve"> </w:t>
      </w:r>
      <w:r w:rsidRPr="000E7B90">
        <w:rPr>
          <w:rFonts w:ascii="Times New Roman" w:hAnsi="Times New Roman"/>
          <w:szCs w:val="24"/>
          <w:lang w:val="de-DE"/>
        </w:rPr>
        <w:t>sastojine</w:t>
      </w:r>
      <w:r w:rsidRPr="000E7B90">
        <w:rPr>
          <w:rFonts w:ascii="Times New Roman" w:hAnsi="Times New Roman"/>
          <w:szCs w:val="24"/>
          <w:lang w:val="sr-Latn-CS"/>
        </w:rPr>
        <w:t xml:space="preserve">, </w:t>
      </w:r>
      <w:r w:rsidRPr="000E7B90">
        <w:rPr>
          <w:rFonts w:ascii="Times New Roman" w:hAnsi="Times New Roman"/>
          <w:szCs w:val="24"/>
          <w:lang w:val="de-DE"/>
        </w:rPr>
        <w:t>kao</w:t>
      </w:r>
      <w:r w:rsidR="004B0252" w:rsidRPr="000E7B90">
        <w:rPr>
          <w:rFonts w:ascii="Times New Roman" w:hAnsi="Times New Roman"/>
          <w:szCs w:val="24"/>
          <w:lang w:val="de-DE"/>
        </w:rPr>
        <w:t xml:space="preserve"> </w:t>
      </w:r>
      <w:r w:rsidRPr="000E7B90">
        <w:rPr>
          <w:rFonts w:ascii="Times New Roman" w:hAnsi="Times New Roman"/>
          <w:szCs w:val="24"/>
          <w:lang w:val="de-DE"/>
        </w:rPr>
        <w:t>i</w:t>
      </w:r>
      <w:r w:rsidR="004B0252" w:rsidRPr="000E7B90">
        <w:rPr>
          <w:rFonts w:ascii="Times New Roman" w:hAnsi="Times New Roman"/>
          <w:szCs w:val="24"/>
          <w:lang w:val="de-DE"/>
        </w:rPr>
        <w:t xml:space="preserve"> </w:t>
      </w:r>
      <w:r w:rsidRPr="000E7B90">
        <w:rPr>
          <w:rFonts w:ascii="Times New Roman" w:hAnsi="Times New Roman"/>
          <w:szCs w:val="24"/>
          <w:lang w:val="de-DE"/>
        </w:rPr>
        <w:t>one</w:t>
      </w:r>
      <w:r w:rsidR="004B0252" w:rsidRPr="000E7B90">
        <w:rPr>
          <w:rFonts w:ascii="Times New Roman" w:hAnsi="Times New Roman"/>
          <w:szCs w:val="24"/>
          <w:lang w:val="de-DE"/>
        </w:rPr>
        <w:t xml:space="preserve"> </w:t>
      </w:r>
      <w:r w:rsidRPr="000E7B90">
        <w:rPr>
          <w:rFonts w:ascii="Times New Roman" w:hAnsi="Times New Roman"/>
          <w:szCs w:val="24"/>
          <w:lang w:val="de-DE"/>
        </w:rPr>
        <w:t>koje</w:t>
      </w:r>
      <w:r w:rsidR="004B0252" w:rsidRPr="000E7B90">
        <w:rPr>
          <w:rFonts w:ascii="Times New Roman" w:hAnsi="Times New Roman"/>
          <w:szCs w:val="24"/>
          <w:lang w:val="de-DE"/>
        </w:rPr>
        <w:t xml:space="preserve"> </w:t>
      </w:r>
      <w:r w:rsidRPr="000E7B90">
        <w:rPr>
          <w:rFonts w:ascii="Times New Roman" w:hAnsi="Times New Roman"/>
          <w:szCs w:val="24"/>
          <w:lang w:val="de-DE"/>
        </w:rPr>
        <w:t>ne</w:t>
      </w:r>
      <w:r w:rsidR="004B0252" w:rsidRPr="000E7B90">
        <w:rPr>
          <w:rFonts w:ascii="Times New Roman" w:hAnsi="Times New Roman"/>
          <w:szCs w:val="24"/>
          <w:lang w:val="de-DE"/>
        </w:rPr>
        <w:t xml:space="preserve"> </w:t>
      </w:r>
      <w:r w:rsidRPr="000E7B90">
        <w:rPr>
          <w:rFonts w:ascii="Times New Roman" w:hAnsi="Times New Roman"/>
          <w:szCs w:val="24"/>
          <w:lang w:val="de-DE"/>
        </w:rPr>
        <w:t>odgovaraju</w:t>
      </w:r>
      <w:r w:rsidR="004B0252" w:rsidRPr="000E7B90">
        <w:rPr>
          <w:rFonts w:ascii="Times New Roman" w:hAnsi="Times New Roman"/>
          <w:szCs w:val="24"/>
          <w:lang w:val="de-DE"/>
        </w:rPr>
        <w:t xml:space="preserve"> </w:t>
      </w:r>
      <w:r w:rsidRPr="000E7B90">
        <w:rPr>
          <w:rFonts w:ascii="Times New Roman" w:hAnsi="Times New Roman"/>
          <w:szCs w:val="24"/>
          <w:lang w:val="de-DE"/>
        </w:rPr>
        <w:t>stani</w:t>
      </w:r>
      <w:r w:rsidRPr="000E7B90">
        <w:rPr>
          <w:rFonts w:ascii="Times New Roman" w:hAnsi="Times New Roman"/>
          <w:szCs w:val="24"/>
          <w:lang w:val="sr-Latn-CS"/>
        </w:rPr>
        <w:t>š</w:t>
      </w:r>
      <w:r w:rsidRPr="000E7B90">
        <w:rPr>
          <w:rFonts w:ascii="Times New Roman" w:hAnsi="Times New Roman"/>
          <w:szCs w:val="24"/>
          <w:lang w:val="de-DE"/>
        </w:rPr>
        <w:t>tu</w:t>
      </w:r>
      <w:r w:rsidRPr="000E7B90">
        <w:rPr>
          <w:rFonts w:ascii="Times New Roman" w:hAnsi="Times New Roman"/>
          <w:szCs w:val="24"/>
          <w:lang w:val="sr-Latn-CS"/>
        </w:rPr>
        <w:t xml:space="preserve">. </w:t>
      </w:r>
      <w:r w:rsidRPr="000E7B90">
        <w:rPr>
          <w:rFonts w:ascii="Times New Roman" w:hAnsi="Times New Roman"/>
          <w:szCs w:val="24"/>
          <w:lang w:val="de-DE"/>
        </w:rPr>
        <w:t>Tu</w:t>
      </w:r>
      <w:r w:rsidR="004B0252" w:rsidRPr="000E7B90">
        <w:rPr>
          <w:rFonts w:ascii="Times New Roman" w:hAnsi="Times New Roman"/>
          <w:szCs w:val="24"/>
          <w:lang w:val="de-DE"/>
        </w:rPr>
        <w:t xml:space="preserve"> </w:t>
      </w:r>
      <w:r w:rsidRPr="000E7B90">
        <w:rPr>
          <w:rFonts w:ascii="Times New Roman" w:hAnsi="Times New Roman"/>
          <w:szCs w:val="24"/>
          <w:lang w:val="de-DE"/>
        </w:rPr>
        <w:t>spadaju</w:t>
      </w:r>
      <w:r w:rsidR="004B0252" w:rsidRPr="000E7B90">
        <w:rPr>
          <w:rFonts w:ascii="Times New Roman" w:hAnsi="Times New Roman"/>
          <w:szCs w:val="24"/>
          <w:lang w:val="de-DE"/>
        </w:rPr>
        <w:t xml:space="preserve"> </w:t>
      </w:r>
      <w:r w:rsidRPr="000E7B90">
        <w:rPr>
          <w:rFonts w:ascii="Times New Roman" w:hAnsi="Times New Roman"/>
          <w:szCs w:val="24"/>
          <w:lang w:val="de-DE"/>
        </w:rPr>
        <w:t>i</w:t>
      </w:r>
      <w:r w:rsidR="004B0252" w:rsidRPr="000E7B90">
        <w:rPr>
          <w:rFonts w:ascii="Times New Roman" w:hAnsi="Times New Roman"/>
          <w:szCs w:val="24"/>
          <w:lang w:val="de-DE"/>
        </w:rPr>
        <w:t xml:space="preserve"> </w:t>
      </w:r>
      <w:r w:rsidRPr="000E7B90">
        <w:rPr>
          <w:rFonts w:ascii="Times New Roman" w:hAnsi="Times New Roman"/>
          <w:szCs w:val="24"/>
          <w:lang w:val="de-DE"/>
        </w:rPr>
        <w:t>sastojine</w:t>
      </w:r>
      <w:r w:rsidRPr="000E7B90">
        <w:rPr>
          <w:rFonts w:ascii="Times New Roman" w:hAnsi="Times New Roman"/>
          <w:szCs w:val="24"/>
          <w:lang w:val="sr-Latn-CS"/>
        </w:rPr>
        <w:t xml:space="preserve"> č</w:t>
      </w:r>
      <w:r w:rsidRPr="000E7B90">
        <w:rPr>
          <w:rFonts w:ascii="Times New Roman" w:hAnsi="Times New Roman"/>
          <w:szCs w:val="24"/>
          <w:lang w:val="de-DE"/>
        </w:rPr>
        <w:t>ija</w:t>
      </w:r>
      <w:r w:rsidR="004B0252" w:rsidRPr="000E7B90">
        <w:rPr>
          <w:rFonts w:ascii="Times New Roman" w:hAnsi="Times New Roman"/>
          <w:szCs w:val="24"/>
          <w:lang w:val="de-DE"/>
        </w:rPr>
        <w:t xml:space="preserve"> </w:t>
      </w:r>
      <w:r w:rsidRPr="000E7B90">
        <w:rPr>
          <w:rFonts w:ascii="Times New Roman" w:hAnsi="Times New Roman"/>
          <w:szCs w:val="24"/>
          <w:lang w:val="de-DE"/>
        </w:rPr>
        <w:t>struktura</w:t>
      </w:r>
      <w:r w:rsidR="004B0252" w:rsidRPr="000E7B90">
        <w:rPr>
          <w:rFonts w:ascii="Times New Roman" w:hAnsi="Times New Roman"/>
          <w:szCs w:val="24"/>
          <w:lang w:val="de-DE"/>
        </w:rPr>
        <w:t xml:space="preserve"> </w:t>
      </w:r>
      <w:r w:rsidRPr="000E7B90">
        <w:rPr>
          <w:rFonts w:ascii="Times New Roman" w:hAnsi="Times New Roman"/>
          <w:szCs w:val="24"/>
          <w:lang w:val="de-DE"/>
        </w:rPr>
        <w:t>ne</w:t>
      </w:r>
      <w:r w:rsidR="004B0252" w:rsidRPr="000E7B90">
        <w:rPr>
          <w:rFonts w:ascii="Times New Roman" w:hAnsi="Times New Roman"/>
          <w:szCs w:val="24"/>
          <w:lang w:val="de-DE"/>
        </w:rPr>
        <w:t xml:space="preserve"> </w:t>
      </w:r>
      <w:r w:rsidRPr="000E7B90">
        <w:rPr>
          <w:rFonts w:ascii="Times New Roman" w:hAnsi="Times New Roman"/>
          <w:szCs w:val="24"/>
          <w:lang w:val="de-DE"/>
        </w:rPr>
        <w:t>odgovara</w:t>
      </w:r>
      <w:r w:rsidR="004B0252" w:rsidRPr="000E7B90">
        <w:rPr>
          <w:rFonts w:ascii="Times New Roman" w:hAnsi="Times New Roman"/>
          <w:szCs w:val="24"/>
          <w:lang w:val="de-DE"/>
        </w:rPr>
        <w:t xml:space="preserve"> </w:t>
      </w:r>
      <w:r w:rsidRPr="000E7B90">
        <w:rPr>
          <w:rFonts w:ascii="Times New Roman" w:hAnsi="Times New Roman"/>
          <w:szCs w:val="24"/>
          <w:lang w:val="de-DE"/>
        </w:rPr>
        <w:t>gazdinskom</w:t>
      </w:r>
      <w:r w:rsidR="004B0252" w:rsidRPr="000E7B90">
        <w:rPr>
          <w:rFonts w:ascii="Times New Roman" w:hAnsi="Times New Roman"/>
          <w:szCs w:val="24"/>
          <w:lang w:val="de-DE"/>
        </w:rPr>
        <w:t xml:space="preserve"> </w:t>
      </w:r>
      <w:r w:rsidRPr="000E7B90">
        <w:rPr>
          <w:rFonts w:ascii="Times New Roman" w:hAnsi="Times New Roman"/>
          <w:szCs w:val="24"/>
          <w:lang w:val="de-DE"/>
        </w:rPr>
        <w:t>cilju</w:t>
      </w:r>
      <w:r w:rsidR="004B0252" w:rsidRPr="000E7B90">
        <w:rPr>
          <w:rFonts w:ascii="Times New Roman" w:hAnsi="Times New Roman"/>
          <w:szCs w:val="24"/>
          <w:lang w:val="de-DE"/>
        </w:rPr>
        <w:t xml:space="preserve"> </w:t>
      </w:r>
      <w:r w:rsidRPr="000E7B90">
        <w:rPr>
          <w:rFonts w:ascii="Times New Roman" w:hAnsi="Times New Roman"/>
          <w:szCs w:val="24"/>
          <w:lang w:val="de-DE"/>
        </w:rPr>
        <w:t>i</w:t>
      </w:r>
      <w:r w:rsidR="004B0252" w:rsidRPr="000E7B90">
        <w:rPr>
          <w:rFonts w:ascii="Times New Roman" w:hAnsi="Times New Roman"/>
          <w:szCs w:val="24"/>
          <w:lang w:val="de-DE"/>
        </w:rPr>
        <w:t xml:space="preserve"> </w:t>
      </w:r>
      <w:r w:rsidRPr="000E7B90">
        <w:rPr>
          <w:rFonts w:ascii="Times New Roman" w:hAnsi="Times New Roman"/>
          <w:szCs w:val="24"/>
          <w:lang w:val="de-DE"/>
        </w:rPr>
        <w:t>kod</w:t>
      </w:r>
      <w:r w:rsidR="004B0252" w:rsidRPr="000E7B90">
        <w:rPr>
          <w:rFonts w:ascii="Times New Roman" w:hAnsi="Times New Roman"/>
          <w:szCs w:val="24"/>
          <w:lang w:val="de-DE"/>
        </w:rPr>
        <w:t xml:space="preserve"> </w:t>
      </w:r>
      <w:r w:rsidRPr="000E7B90">
        <w:rPr>
          <w:rFonts w:ascii="Times New Roman" w:hAnsi="Times New Roman"/>
          <w:szCs w:val="24"/>
          <w:lang w:val="de-DE"/>
        </w:rPr>
        <w:t>kojih</w:t>
      </w:r>
      <w:r w:rsidR="004B0252" w:rsidRPr="000E7B90">
        <w:rPr>
          <w:rFonts w:ascii="Times New Roman" w:hAnsi="Times New Roman"/>
          <w:szCs w:val="24"/>
          <w:lang w:val="de-DE"/>
        </w:rPr>
        <w:t xml:space="preserve"> </w:t>
      </w:r>
      <w:r w:rsidRPr="000E7B90">
        <w:rPr>
          <w:rFonts w:ascii="Times New Roman" w:hAnsi="Times New Roman"/>
          <w:szCs w:val="24"/>
          <w:lang w:val="de-DE"/>
        </w:rPr>
        <w:t>prolongiranje</w:t>
      </w:r>
      <w:r w:rsidR="004B0252" w:rsidRPr="000E7B90">
        <w:rPr>
          <w:rFonts w:ascii="Times New Roman" w:hAnsi="Times New Roman"/>
          <w:szCs w:val="24"/>
          <w:lang w:val="de-DE"/>
        </w:rPr>
        <w:t xml:space="preserve"> </w:t>
      </w:r>
      <w:r w:rsidRPr="000E7B90">
        <w:rPr>
          <w:rFonts w:ascii="Times New Roman" w:hAnsi="Times New Roman"/>
          <w:szCs w:val="24"/>
          <w:lang w:val="de-DE"/>
        </w:rPr>
        <w:t>kori</w:t>
      </w:r>
      <w:r w:rsidRPr="000E7B90">
        <w:rPr>
          <w:rFonts w:ascii="Times New Roman" w:hAnsi="Times New Roman"/>
          <w:szCs w:val="24"/>
          <w:lang w:val="sr-Latn-CS"/>
        </w:rPr>
        <w:t>šć</w:t>
      </w:r>
      <w:r w:rsidRPr="000E7B90">
        <w:rPr>
          <w:rFonts w:ascii="Times New Roman" w:hAnsi="Times New Roman"/>
          <w:szCs w:val="24"/>
          <w:lang w:val="de-DE"/>
        </w:rPr>
        <w:t>enja</w:t>
      </w:r>
      <w:r w:rsidR="004B0252" w:rsidRPr="000E7B90">
        <w:rPr>
          <w:rFonts w:ascii="Times New Roman" w:hAnsi="Times New Roman"/>
          <w:szCs w:val="24"/>
          <w:lang w:val="de-DE"/>
        </w:rPr>
        <w:t xml:space="preserve"> </w:t>
      </w:r>
      <w:r w:rsidRPr="000E7B90">
        <w:rPr>
          <w:rFonts w:ascii="Times New Roman" w:hAnsi="Times New Roman"/>
          <w:szCs w:val="24"/>
          <w:lang w:val="de-DE"/>
        </w:rPr>
        <w:t>ide</w:t>
      </w:r>
      <w:r w:rsidR="004B0252" w:rsidRPr="000E7B90">
        <w:rPr>
          <w:rFonts w:ascii="Times New Roman" w:hAnsi="Times New Roman"/>
          <w:szCs w:val="24"/>
          <w:lang w:val="de-DE"/>
        </w:rPr>
        <w:t xml:space="preserve"> </w:t>
      </w:r>
      <w:r w:rsidRPr="000E7B90">
        <w:rPr>
          <w:rFonts w:ascii="Times New Roman" w:hAnsi="Times New Roman"/>
          <w:szCs w:val="24"/>
          <w:lang w:val="de-DE"/>
        </w:rPr>
        <w:t>na</w:t>
      </w:r>
      <w:r w:rsidRPr="000E7B90">
        <w:rPr>
          <w:rFonts w:ascii="Times New Roman" w:hAnsi="Times New Roman"/>
          <w:szCs w:val="24"/>
          <w:lang w:val="sr-Latn-CS"/>
        </w:rPr>
        <w:t xml:space="preserve"> š</w:t>
      </w:r>
      <w:r w:rsidRPr="000E7B90">
        <w:rPr>
          <w:rFonts w:ascii="Times New Roman" w:hAnsi="Times New Roman"/>
          <w:szCs w:val="24"/>
          <w:lang w:val="de-DE"/>
        </w:rPr>
        <w:t>tetu</w:t>
      </w:r>
      <w:r w:rsidR="004B0252" w:rsidRPr="000E7B90">
        <w:rPr>
          <w:rFonts w:ascii="Times New Roman" w:hAnsi="Times New Roman"/>
          <w:szCs w:val="24"/>
          <w:lang w:val="de-DE"/>
        </w:rPr>
        <w:t xml:space="preserve"> </w:t>
      </w:r>
      <w:r w:rsidRPr="000E7B90">
        <w:rPr>
          <w:rFonts w:ascii="Times New Roman" w:hAnsi="Times New Roman"/>
          <w:szCs w:val="24"/>
          <w:lang w:val="de-DE"/>
        </w:rPr>
        <w:t>u</w:t>
      </w:r>
      <w:r w:rsidR="004B0252" w:rsidRPr="000E7B90">
        <w:rPr>
          <w:rFonts w:ascii="Times New Roman" w:hAnsi="Times New Roman"/>
          <w:szCs w:val="24"/>
          <w:lang w:val="de-DE"/>
        </w:rPr>
        <w:t xml:space="preserve"> </w:t>
      </w:r>
      <w:r w:rsidRPr="000E7B90">
        <w:rPr>
          <w:rFonts w:ascii="Times New Roman" w:hAnsi="Times New Roman"/>
          <w:szCs w:val="24"/>
          <w:lang w:val="de-DE"/>
        </w:rPr>
        <w:t>finansijskom</w:t>
      </w:r>
      <w:r w:rsidR="004B0252" w:rsidRPr="000E7B90">
        <w:rPr>
          <w:rFonts w:ascii="Times New Roman" w:hAnsi="Times New Roman"/>
          <w:szCs w:val="24"/>
          <w:lang w:val="de-DE"/>
        </w:rPr>
        <w:t xml:space="preserve"> </w:t>
      </w:r>
      <w:r w:rsidRPr="000E7B90">
        <w:rPr>
          <w:rFonts w:ascii="Times New Roman" w:hAnsi="Times New Roman"/>
          <w:szCs w:val="24"/>
          <w:lang w:val="de-DE"/>
        </w:rPr>
        <w:t>obliku</w:t>
      </w:r>
      <w:r w:rsidRPr="000E7B90">
        <w:rPr>
          <w:rFonts w:ascii="Times New Roman" w:hAnsi="Times New Roman"/>
          <w:szCs w:val="24"/>
          <w:lang w:val="sr-Latn-CS"/>
        </w:rPr>
        <w:t xml:space="preserve">. </w:t>
      </w:r>
      <w:r w:rsidRPr="000E7B90">
        <w:rPr>
          <w:rFonts w:ascii="Times New Roman" w:hAnsi="Times New Roman"/>
          <w:szCs w:val="24"/>
          <w:lang w:val="de-DE"/>
        </w:rPr>
        <w:t>Treba</w:t>
      </w:r>
      <w:r w:rsidR="004B0252" w:rsidRPr="000E7B90">
        <w:rPr>
          <w:rFonts w:ascii="Times New Roman" w:hAnsi="Times New Roman"/>
          <w:szCs w:val="24"/>
          <w:lang w:val="de-DE"/>
        </w:rPr>
        <w:t xml:space="preserve"> </w:t>
      </w:r>
      <w:r w:rsidRPr="000E7B90">
        <w:rPr>
          <w:rFonts w:ascii="Times New Roman" w:hAnsi="Times New Roman"/>
          <w:szCs w:val="24"/>
          <w:lang w:val="de-DE"/>
        </w:rPr>
        <w:t>dodati</w:t>
      </w:r>
      <w:r w:rsidR="004B0252" w:rsidRPr="000E7B90">
        <w:rPr>
          <w:rFonts w:ascii="Times New Roman" w:hAnsi="Times New Roman"/>
          <w:szCs w:val="24"/>
          <w:lang w:val="de-DE"/>
        </w:rPr>
        <w:t xml:space="preserve"> </w:t>
      </w:r>
      <w:r w:rsidRPr="000E7B90">
        <w:rPr>
          <w:rFonts w:ascii="Times New Roman" w:hAnsi="Times New Roman"/>
          <w:szCs w:val="24"/>
          <w:lang w:val="de-DE"/>
        </w:rPr>
        <w:t>i</w:t>
      </w:r>
      <w:r w:rsidR="004B0252" w:rsidRPr="000E7B90">
        <w:rPr>
          <w:rFonts w:ascii="Times New Roman" w:hAnsi="Times New Roman"/>
          <w:szCs w:val="24"/>
          <w:lang w:val="de-DE"/>
        </w:rPr>
        <w:t xml:space="preserve"> </w:t>
      </w:r>
      <w:r w:rsidRPr="000E7B90">
        <w:rPr>
          <w:rFonts w:ascii="Times New Roman" w:hAnsi="Times New Roman"/>
          <w:szCs w:val="24"/>
          <w:lang w:val="de-DE"/>
        </w:rPr>
        <w:t>sastojine</w:t>
      </w:r>
      <w:r w:rsidR="004B0252" w:rsidRPr="000E7B90">
        <w:rPr>
          <w:rFonts w:ascii="Times New Roman" w:hAnsi="Times New Roman"/>
          <w:szCs w:val="24"/>
          <w:lang w:val="de-DE"/>
        </w:rPr>
        <w:t xml:space="preserve"> </w:t>
      </w:r>
      <w:r w:rsidRPr="000E7B90">
        <w:rPr>
          <w:rFonts w:ascii="Times New Roman" w:hAnsi="Times New Roman"/>
          <w:szCs w:val="24"/>
          <w:lang w:val="de-DE"/>
        </w:rPr>
        <w:t>na</w:t>
      </w:r>
      <w:r w:rsidR="004B0252" w:rsidRPr="000E7B90">
        <w:rPr>
          <w:rFonts w:ascii="Times New Roman" w:hAnsi="Times New Roman"/>
          <w:szCs w:val="24"/>
          <w:lang w:val="de-DE"/>
        </w:rPr>
        <w:t xml:space="preserve"> </w:t>
      </w:r>
      <w:r w:rsidRPr="000E7B90">
        <w:rPr>
          <w:rFonts w:ascii="Times New Roman" w:hAnsi="Times New Roman"/>
          <w:szCs w:val="24"/>
          <w:lang w:val="de-DE"/>
        </w:rPr>
        <w:t>granici</w:t>
      </w:r>
      <w:r w:rsidR="004B0252" w:rsidRPr="000E7B90">
        <w:rPr>
          <w:rFonts w:ascii="Times New Roman" w:hAnsi="Times New Roman"/>
          <w:szCs w:val="24"/>
          <w:lang w:val="de-DE"/>
        </w:rPr>
        <w:t xml:space="preserve"> </w:t>
      </w:r>
      <w:r w:rsidRPr="000E7B90">
        <w:rPr>
          <w:rFonts w:ascii="Times New Roman" w:hAnsi="Times New Roman"/>
          <w:szCs w:val="24"/>
          <w:lang w:val="de-DE"/>
        </w:rPr>
        <w:t>se</w:t>
      </w:r>
      <w:r w:rsidRPr="000E7B90">
        <w:rPr>
          <w:rFonts w:ascii="Times New Roman" w:hAnsi="Times New Roman"/>
          <w:szCs w:val="24"/>
          <w:lang w:val="sr-Latn-CS"/>
        </w:rPr>
        <w:t>č</w:t>
      </w:r>
      <w:r w:rsidRPr="000E7B90">
        <w:rPr>
          <w:rFonts w:ascii="Times New Roman" w:hAnsi="Times New Roman"/>
          <w:szCs w:val="24"/>
          <w:lang w:val="de-DE"/>
        </w:rPr>
        <w:t>ive</w:t>
      </w:r>
      <w:r w:rsidR="004B0252" w:rsidRPr="000E7B90">
        <w:rPr>
          <w:rFonts w:ascii="Times New Roman" w:hAnsi="Times New Roman"/>
          <w:szCs w:val="24"/>
          <w:lang w:val="de-DE"/>
        </w:rPr>
        <w:t xml:space="preserve"> </w:t>
      </w:r>
      <w:r w:rsidRPr="000E7B90">
        <w:rPr>
          <w:rFonts w:ascii="Times New Roman" w:hAnsi="Times New Roman"/>
          <w:szCs w:val="24"/>
          <w:lang w:val="de-DE"/>
        </w:rPr>
        <w:t>zrelosti</w:t>
      </w:r>
      <w:r w:rsidR="004B0252" w:rsidRPr="000E7B90">
        <w:rPr>
          <w:rFonts w:ascii="Times New Roman" w:hAnsi="Times New Roman"/>
          <w:szCs w:val="24"/>
          <w:lang w:val="de-DE"/>
        </w:rPr>
        <w:t xml:space="preserve"> </w:t>
      </w:r>
      <w:r w:rsidRPr="000E7B90">
        <w:rPr>
          <w:rFonts w:ascii="Times New Roman" w:hAnsi="Times New Roman"/>
          <w:szCs w:val="24"/>
          <w:lang w:val="de-DE"/>
        </w:rPr>
        <w:t>i</w:t>
      </w:r>
      <w:r w:rsidR="004B0252" w:rsidRPr="000E7B90">
        <w:rPr>
          <w:rFonts w:ascii="Times New Roman" w:hAnsi="Times New Roman"/>
          <w:szCs w:val="24"/>
          <w:lang w:val="de-DE"/>
        </w:rPr>
        <w:t xml:space="preserve"> </w:t>
      </w:r>
      <w:r w:rsidRPr="000E7B90">
        <w:rPr>
          <w:rFonts w:ascii="Times New Roman" w:hAnsi="Times New Roman"/>
          <w:szCs w:val="24"/>
          <w:lang w:val="de-DE"/>
        </w:rPr>
        <w:t>koje</w:t>
      </w:r>
      <w:r w:rsidRPr="000E7B90">
        <w:rPr>
          <w:rFonts w:ascii="Times New Roman" w:hAnsi="Times New Roman"/>
          <w:szCs w:val="24"/>
          <w:lang w:val="sr-Latn-CS"/>
        </w:rPr>
        <w:t xml:space="preserve"> ć</w:t>
      </w:r>
      <w:r w:rsidRPr="000E7B90">
        <w:rPr>
          <w:rFonts w:ascii="Times New Roman" w:hAnsi="Times New Roman"/>
          <w:szCs w:val="24"/>
          <w:lang w:val="de-DE"/>
        </w:rPr>
        <w:t>e</w:t>
      </w:r>
      <w:r w:rsidR="004B0252" w:rsidRPr="000E7B90">
        <w:rPr>
          <w:rFonts w:ascii="Times New Roman" w:hAnsi="Times New Roman"/>
          <w:szCs w:val="24"/>
          <w:lang w:val="de-DE"/>
        </w:rPr>
        <w:t xml:space="preserve"> </w:t>
      </w:r>
      <w:r w:rsidRPr="000E7B90">
        <w:rPr>
          <w:rFonts w:ascii="Times New Roman" w:hAnsi="Times New Roman"/>
          <w:szCs w:val="24"/>
          <w:lang w:val="de-DE"/>
        </w:rPr>
        <w:t>u</w:t>
      </w:r>
      <w:r w:rsidR="004B0252" w:rsidRPr="000E7B90">
        <w:rPr>
          <w:rFonts w:ascii="Times New Roman" w:hAnsi="Times New Roman"/>
          <w:szCs w:val="24"/>
          <w:lang w:val="de-DE"/>
        </w:rPr>
        <w:t xml:space="preserve"> </w:t>
      </w:r>
      <w:r w:rsidRPr="000E7B90">
        <w:rPr>
          <w:rFonts w:ascii="Times New Roman" w:hAnsi="Times New Roman"/>
          <w:szCs w:val="24"/>
          <w:lang w:val="de-DE"/>
        </w:rPr>
        <w:t>narednom</w:t>
      </w:r>
      <w:r w:rsidR="004B0252" w:rsidRPr="000E7B90">
        <w:rPr>
          <w:rFonts w:ascii="Times New Roman" w:hAnsi="Times New Roman"/>
          <w:szCs w:val="24"/>
          <w:lang w:val="de-DE"/>
        </w:rPr>
        <w:t xml:space="preserve"> </w:t>
      </w:r>
      <w:r w:rsidRPr="000E7B90">
        <w:rPr>
          <w:rFonts w:ascii="Times New Roman" w:hAnsi="Times New Roman"/>
          <w:szCs w:val="24"/>
          <w:lang w:val="de-DE"/>
        </w:rPr>
        <w:t>planskom</w:t>
      </w:r>
      <w:r w:rsidR="004B0252" w:rsidRPr="000E7B90">
        <w:rPr>
          <w:rFonts w:ascii="Times New Roman" w:hAnsi="Times New Roman"/>
          <w:szCs w:val="24"/>
          <w:lang w:val="de-DE"/>
        </w:rPr>
        <w:t xml:space="preserve"> </w:t>
      </w:r>
      <w:r w:rsidRPr="000E7B90">
        <w:rPr>
          <w:rFonts w:ascii="Times New Roman" w:hAnsi="Times New Roman"/>
          <w:szCs w:val="24"/>
          <w:lang w:val="de-DE"/>
        </w:rPr>
        <w:t>periodu</w:t>
      </w:r>
      <w:r w:rsidR="004B0252" w:rsidRPr="000E7B90">
        <w:rPr>
          <w:rFonts w:ascii="Times New Roman" w:hAnsi="Times New Roman"/>
          <w:szCs w:val="24"/>
          <w:lang w:val="de-DE"/>
        </w:rPr>
        <w:t xml:space="preserve"> </w:t>
      </w:r>
      <w:r w:rsidRPr="000E7B90">
        <w:rPr>
          <w:rFonts w:ascii="Times New Roman" w:hAnsi="Times New Roman"/>
          <w:szCs w:val="24"/>
          <w:lang w:val="de-DE"/>
        </w:rPr>
        <w:t>dosti</w:t>
      </w:r>
      <w:r w:rsidRPr="000E7B90">
        <w:rPr>
          <w:rFonts w:ascii="Times New Roman" w:hAnsi="Times New Roman"/>
          <w:szCs w:val="24"/>
          <w:lang w:val="sr-Latn-CS"/>
        </w:rPr>
        <w:t>ć</w:t>
      </w:r>
      <w:r w:rsidRPr="000E7B90">
        <w:rPr>
          <w:rFonts w:ascii="Times New Roman" w:hAnsi="Times New Roman"/>
          <w:szCs w:val="24"/>
          <w:lang w:val="de-DE"/>
        </w:rPr>
        <w:t>i</w:t>
      </w:r>
      <w:r w:rsidR="004B0252" w:rsidRPr="000E7B90">
        <w:rPr>
          <w:rFonts w:ascii="Times New Roman" w:hAnsi="Times New Roman"/>
          <w:szCs w:val="24"/>
          <w:lang w:val="de-DE"/>
        </w:rPr>
        <w:t xml:space="preserve"> </w:t>
      </w:r>
      <w:r w:rsidRPr="000E7B90">
        <w:rPr>
          <w:rFonts w:ascii="Times New Roman" w:hAnsi="Times New Roman"/>
          <w:szCs w:val="24"/>
          <w:lang w:val="de-DE"/>
        </w:rPr>
        <w:t>zrelost</w:t>
      </w:r>
      <w:r w:rsidR="004B0252" w:rsidRPr="000E7B90">
        <w:rPr>
          <w:rFonts w:ascii="Times New Roman" w:hAnsi="Times New Roman"/>
          <w:szCs w:val="24"/>
          <w:lang w:val="de-DE"/>
        </w:rPr>
        <w:t xml:space="preserve"> </w:t>
      </w:r>
      <w:r w:rsidRPr="000E7B90">
        <w:rPr>
          <w:rFonts w:ascii="Times New Roman" w:hAnsi="Times New Roman"/>
          <w:szCs w:val="24"/>
          <w:lang w:val="de-DE"/>
        </w:rPr>
        <w:t>za</w:t>
      </w:r>
      <w:r w:rsidR="004B0252" w:rsidRPr="000E7B90">
        <w:rPr>
          <w:rFonts w:ascii="Times New Roman" w:hAnsi="Times New Roman"/>
          <w:szCs w:val="24"/>
          <w:lang w:val="de-DE"/>
        </w:rPr>
        <w:t xml:space="preserve"> </w:t>
      </w:r>
      <w:r w:rsidRPr="000E7B90">
        <w:rPr>
          <w:rFonts w:ascii="Times New Roman" w:hAnsi="Times New Roman"/>
          <w:szCs w:val="24"/>
          <w:lang w:val="de-DE"/>
        </w:rPr>
        <w:t>se</w:t>
      </w:r>
      <w:r w:rsidRPr="000E7B90">
        <w:rPr>
          <w:rFonts w:ascii="Times New Roman" w:hAnsi="Times New Roman"/>
          <w:szCs w:val="24"/>
          <w:lang w:val="sr-Latn-CS"/>
        </w:rPr>
        <w:t>č</w:t>
      </w:r>
      <w:r w:rsidRPr="000E7B90">
        <w:rPr>
          <w:rFonts w:ascii="Times New Roman" w:hAnsi="Times New Roman"/>
          <w:szCs w:val="24"/>
          <w:lang w:val="de-DE"/>
        </w:rPr>
        <w:t>u</w:t>
      </w:r>
      <w:r w:rsidRPr="000E7B90">
        <w:rPr>
          <w:rFonts w:ascii="Times New Roman" w:hAnsi="Times New Roman"/>
          <w:szCs w:val="24"/>
          <w:lang w:val="sr-Latn-CS"/>
        </w:rPr>
        <w:t>.</w:t>
      </w:r>
    </w:p>
    <w:p w:rsidR="008203A4" w:rsidRPr="000E7B90" w:rsidRDefault="008203A4" w:rsidP="008203A4">
      <w:pPr>
        <w:rPr>
          <w:rFonts w:ascii="Times New Roman" w:hAnsi="Times New Roman"/>
          <w:szCs w:val="24"/>
          <w:lang w:val="sr-Latn-CS"/>
        </w:rPr>
      </w:pPr>
      <w:r w:rsidRPr="000E7B90">
        <w:rPr>
          <w:rFonts w:ascii="Times New Roman" w:hAnsi="Times New Roman"/>
          <w:szCs w:val="24"/>
          <w:lang w:val="sr-Latn-CS"/>
        </w:rPr>
        <w:tab/>
      </w:r>
    </w:p>
    <w:p w:rsidR="005467FA" w:rsidRPr="000E7B90" w:rsidRDefault="005467FA" w:rsidP="008203A4">
      <w:pPr>
        <w:rPr>
          <w:rFonts w:ascii="Times New Roman" w:hAnsi="Times New Roman"/>
          <w:szCs w:val="24"/>
          <w:lang w:val="sr-Latn-CS"/>
        </w:rPr>
      </w:pPr>
    </w:p>
    <w:p w:rsidR="005675F3" w:rsidRPr="000E7B90" w:rsidRDefault="008203A4" w:rsidP="008203A4">
      <w:pPr>
        <w:rPr>
          <w:rFonts w:ascii="Times New Roman" w:hAnsi="Times New Roman"/>
          <w:i/>
          <w:szCs w:val="24"/>
          <w:lang w:val="de-DE"/>
        </w:rPr>
      </w:pPr>
      <w:r w:rsidRPr="000E7B90">
        <w:rPr>
          <w:rFonts w:ascii="Times New Roman" w:hAnsi="Times New Roman"/>
          <w:i/>
          <w:szCs w:val="24"/>
          <w:lang w:val="de-DE"/>
        </w:rPr>
        <w:t>Tabelabr</w:t>
      </w:r>
      <w:r w:rsidR="005467FA" w:rsidRPr="000E7B90">
        <w:rPr>
          <w:rFonts w:ascii="Times New Roman" w:hAnsi="Times New Roman"/>
          <w:i/>
          <w:szCs w:val="24"/>
          <w:lang w:val="sr-Latn-CS"/>
        </w:rPr>
        <w:t>. 8.15</w:t>
      </w:r>
      <w:r w:rsidRPr="000E7B90">
        <w:rPr>
          <w:rFonts w:ascii="Times New Roman" w:hAnsi="Times New Roman"/>
          <w:i/>
          <w:szCs w:val="24"/>
          <w:lang w:val="sr-Latn-CS"/>
        </w:rPr>
        <w:t xml:space="preserve">. – </w:t>
      </w:r>
      <w:r w:rsidRPr="000E7B90">
        <w:rPr>
          <w:rFonts w:ascii="Times New Roman" w:hAnsi="Times New Roman"/>
          <w:i/>
          <w:szCs w:val="24"/>
          <w:lang w:val="de-DE"/>
        </w:rPr>
        <w:t>Privremeni</w:t>
      </w:r>
      <w:r w:rsidR="004B0252" w:rsidRPr="000E7B90">
        <w:rPr>
          <w:rFonts w:ascii="Times New Roman" w:hAnsi="Times New Roman"/>
          <w:i/>
          <w:szCs w:val="24"/>
          <w:lang w:val="de-DE"/>
        </w:rPr>
        <w:t xml:space="preserve"> </w:t>
      </w:r>
      <w:r w:rsidRPr="000E7B90">
        <w:rPr>
          <w:rFonts w:ascii="Times New Roman" w:hAnsi="Times New Roman"/>
          <w:i/>
          <w:szCs w:val="24"/>
          <w:lang w:val="de-DE"/>
        </w:rPr>
        <w:t>plan</w:t>
      </w:r>
      <w:r w:rsidR="004B0252" w:rsidRPr="000E7B90">
        <w:rPr>
          <w:rFonts w:ascii="Times New Roman" w:hAnsi="Times New Roman"/>
          <w:i/>
          <w:szCs w:val="24"/>
          <w:lang w:val="de-DE"/>
        </w:rPr>
        <w:t xml:space="preserve"> </w:t>
      </w:r>
      <w:r w:rsidRPr="000E7B90">
        <w:rPr>
          <w:rFonts w:ascii="Times New Roman" w:hAnsi="Times New Roman"/>
          <w:i/>
          <w:szCs w:val="24"/>
          <w:lang w:val="de-DE"/>
        </w:rPr>
        <w:t>se</w:t>
      </w:r>
      <w:r w:rsidRPr="000E7B90">
        <w:rPr>
          <w:rFonts w:ascii="Times New Roman" w:hAnsi="Times New Roman"/>
          <w:i/>
          <w:szCs w:val="24"/>
          <w:lang w:val="sr-Latn-CS"/>
        </w:rPr>
        <w:t>č</w:t>
      </w:r>
      <w:r w:rsidRPr="000E7B90">
        <w:rPr>
          <w:rFonts w:ascii="Times New Roman" w:hAnsi="Times New Roman"/>
          <w:i/>
          <w:szCs w:val="24"/>
          <w:lang w:val="de-DE"/>
        </w:rPr>
        <w:t>a</w:t>
      </w:r>
      <w:r w:rsidR="004B0252" w:rsidRPr="000E7B90">
        <w:rPr>
          <w:rFonts w:ascii="Times New Roman" w:hAnsi="Times New Roman"/>
          <w:i/>
          <w:szCs w:val="24"/>
          <w:lang w:val="de-DE"/>
        </w:rPr>
        <w:t xml:space="preserve"> </w:t>
      </w:r>
      <w:r w:rsidRPr="000E7B90">
        <w:rPr>
          <w:rFonts w:ascii="Times New Roman" w:hAnsi="Times New Roman"/>
          <w:i/>
          <w:szCs w:val="24"/>
          <w:lang w:val="de-DE"/>
        </w:rPr>
        <w:t>obnavljanja</w:t>
      </w:r>
      <w:r w:rsidR="004B0252" w:rsidRPr="000E7B90">
        <w:rPr>
          <w:rFonts w:ascii="Times New Roman" w:hAnsi="Times New Roman"/>
          <w:i/>
          <w:szCs w:val="24"/>
          <w:lang w:val="de-DE"/>
        </w:rPr>
        <w:t xml:space="preserve"> </w:t>
      </w:r>
      <w:r w:rsidRPr="000E7B90">
        <w:rPr>
          <w:rFonts w:ascii="Times New Roman" w:hAnsi="Times New Roman"/>
          <w:i/>
          <w:szCs w:val="24"/>
          <w:lang w:val="de-DE"/>
        </w:rPr>
        <w:t>po</w:t>
      </w:r>
      <w:r w:rsidR="004B0252" w:rsidRPr="000E7B90">
        <w:rPr>
          <w:rFonts w:ascii="Times New Roman" w:hAnsi="Times New Roman"/>
          <w:i/>
          <w:szCs w:val="24"/>
          <w:lang w:val="de-DE"/>
        </w:rPr>
        <w:t xml:space="preserve"> </w:t>
      </w:r>
      <w:r w:rsidRPr="000E7B90">
        <w:rPr>
          <w:rFonts w:ascii="Times New Roman" w:hAnsi="Times New Roman"/>
          <w:i/>
          <w:szCs w:val="24"/>
          <w:lang w:val="de-DE"/>
        </w:rPr>
        <w:t>gazdinskim</w:t>
      </w:r>
      <w:r w:rsidR="004B0252" w:rsidRPr="000E7B90">
        <w:rPr>
          <w:rFonts w:ascii="Times New Roman" w:hAnsi="Times New Roman"/>
          <w:i/>
          <w:szCs w:val="24"/>
          <w:lang w:val="de-DE"/>
        </w:rPr>
        <w:t xml:space="preserve"> </w:t>
      </w:r>
      <w:r w:rsidRPr="000E7B90">
        <w:rPr>
          <w:rFonts w:ascii="Times New Roman" w:hAnsi="Times New Roman"/>
          <w:i/>
          <w:szCs w:val="24"/>
          <w:lang w:val="de-DE"/>
        </w:rPr>
        <w:t>klasama</w:t>
      </w:r>
    </w:p>
    <w:p w:rsidR="005467FA" w:rsidRPr="000E7B90" w:rsidRDefault="005467FA" w:rsidP="008203A4">
      <w:pPr>
        <w:rPr>
          <w:rFonts w:ascii="Times New Roman" w:hAnsi="Times New Roman"/>
          <w:i/>
          <w:szCs w:val="24"/>
          <w:lang w:val="de-DE"/>
        </w:rPr>
      </w:pPr>
    </w:p>
    <w:tbl>
      <w:tblPr>
        <w:tblW w:w="11228" w:type="dxa"/>
        <w:tblInd w:w="85" w:type="dxa"/>
        <w:tblLook w:val="04A0"/>
      </w:tblPr>
      <w:tblGrid>
        <w:gridCol w:w="700"/>
        <w:gridCol w:w="506"/>
        <w:gridCol w:w="1204"/>
        <w:gridCol w:w="766"/>
        <w:gridCol w:w="916"/>
        <w:gridCol w:w="752"/>
        <w:gridCol w:w="816"/>
        <w:gridCol w:w="718"/>
        <w:gridCol w:w="870"/>
        <w:gridCol w:w="4240"/>
      </w:tblGrid>
      <w:tr w:rsidR="005467FA" w:rsidRPr="000E7B90" w:rsidTr="001F19C6">
        <w:trPr>
          <w:trHeight w:val="1035"/>
          <w:tblHeader/>
        </w:trPr>
        <w:tc>
          <w:tcPr>
            <w:tcW w:w="700" w:type="dxa"/>
            <w:vMerge w:val="restart"/>
            <w:tcBorders>
              <w:top w:val="double" w:sz="6" w:space="0" w:color="auto"/>
              <w:left w:val="double" w:sz="6" w:space="0" w:color="auto"/>
              <w:bottom w:val="double" w:sz="6" w:space="0" w:color="000000"/>
              <w:right w:val="single" w:sz="4" w:space="0" w:color="auto"/>
            </w:tcBorders>
            <w:shd w:val="clear" w:color="auto" w:fill="auto"/>
            <w:textDirection w:val="btLr"/>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odeljenje</w:t>
            </w:r>
          </w:p>
        </w:tc>
        <w:tc>
          <w:tcPr>
            <w:tcW w:w="506" w:type="dxa"/>
            <w:vMerge w:val="restart"/>
            <w:tcBorders>
              <w:top w:val="double" w:sz="6" w:space="0" w:color="auto"/>
              <w:left w:val="single" w:sz="4" w:space="0" w:color="auto"/>
              <w:bottom w:val="double" w:sz="6" w:space="0" w:color="000000"/>
              <w:right w:val="single" w:sz="4" w:space="0" w:color="auto"/>
            </w:tcBorders>
            <w:shd w:val="clear" w:color="auto" w:fill="auto"/>
            <w:textDirection w:val="btLr"/>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odsek</w:t>
            </w:r>
          </w:p>
        </w:tc>
        <w:tc>
          <w:tcPr>
            <w:tcW w:w="1204" w:type="dxa"/>
            <w:vMerge w:val="restart"/>
            <w:tcBorders>
              <w:top w:val="double" w:sz="6" w:space="0" w:color="auto"/>
              <w:left w:val="nil"/>
              <w:bottom w:val="double" w:sz="6" w:space="0" w:color="000000"/>
              <w:right w:val="single" w:sz="4" w:space="0" w:color="auto"/>
            </w:tcBorders>
            <w:shd w:val="clear" w:color="auto" w:fill="auto"/>
            <w:textDirection w:val="btLr"/>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gazdinska klasa</w:t>
            </w:r>
          </w:p>
        </w:tc>
        <w:tc>
          <w:tcPr>
            <w:tcW w:w="506" w:type="dxa"/>
            <w:tcBorders>
              <w:top w:val="double" w:sz="6" w:space="0" w:color="auto"/>
              <w:left w:val="nil"/>
              <w:bottom w:val="single" w:sz="4" w:space="0" w:color="auto"/>
              <w:right w:val="single" w:sz="4" w:space="0" w:color="auto"/>
            </w:tcBorders>
            <w:shd w:val="clear" w:color="auto" w:fill="auto"/>
            <w:textDirection w:val="btLr"/>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površina</w:t>
            </w:r>
          </w:p>
        </w:tc>
        <w:tc>
          <w:tcPr>
            <w:tcW w:w="1668" w:type="dxa"/>
            <w:gridSpan w:val="2"/>
            <w:tcBorders>
              <w:top w:val="double" w:sz="6" w:space="0" w:color="auto"/>
              <w:left w:val="nil"/>
              <w:bottom w:val="single" w:sz="4" w:space="0" w:color="auto"/>
              <w:right w:val="single" w:sz="4" w:space="0" w:color="000000"/>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zapremina</w:t>
            </w:r>
          </w:p>
        </w:tc>
        <w:tc>
          <w:tcPr>
            <w:tcW w:w="1534" w:type="dxa"/>
            <w:gridSpan w:val="2"/>
            <w:tcBorders>
              <w:top w:val="double" w:sz="6" w:space="0" w:color="auto"/>
              <w:left w:val="nil"/>
              <w:bottom w:val="single" w:sz="4" w:space="0" w:color="auto"/>
              <w:right w:val="single" w:sz="4" w:space="0" w:color="000000"/>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tekući prirast</w:t>
            </w:r>
          </w:p>
        </w:tc>
        <w:tc>
          <w:tcPr>
            <w:tcW w:w="870" w:type="dxa"/>
            <w:tcBorders>
              <w:top w:val="double" w:sz="6" w:space="0" w:color="auto"/>
              <w:left w:val="nil"/>
              <w:bottom w:val="single" w:sz="4" w:space="0" w:color="auto"/>
              <w:right w:val="single" w:sz="4" w:space="0" w:color="auto"/>
            </w:tcBorders>
            <w:shd w:val="clear" w:color="auto" w:fill="auto"/>
            <w:textDirection w:val="btLr"/>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starost sastojine</w:t>
            </w:r>
          </w:p>
        </w:tc>
        <w:tc>
          <w:tcPr>
            <w:tcW w:w="424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stanje sastojine</w:t>
            </w:r>
          </w:p>
        </w:tc>
      </w:tr>
      <w:tr w:rsidR="005467FA" w:rsidRPr="000E7B90" w:rsidTr="001F19C6">
        <w:trPr>
          <w:trHeight w:val="405"/>
          <w:tblHeader/>
        </w:trPr>
        <w:tc>
          <w:tcPr>
            <w:tcW w:w="700" w:type="dxa"/>
            <w:vMerge/>
            <w:tcBorders>
              <w:top w:val="double" w:sz="6" w:space="0" w:color="auto"/>
              <w:left w:val="double" w:sz="6" w:space="0" w:color="auto"/>
              <w:bottom w:val="double" w:sz="6" w:space="0" w:color="000000"/>
              <w:right w:val="single" w:sz="4" w:space="0" w:color="auto"/>
            </w:tcBorders>
            <w:vAlign w:val="center"/>
            <w:hideMark/>
          </w:tcPr>
          <w:p w:rsidR="005467FA" w:rsidRPr="000E7B90" w:rsidRDefault="005467FA" w:rsidP="005467FA">
            <w:pPr>
              <w:rPr>
                <w:rFonts w:ascii="Times New Roman" w:hAnsi="Times New Roman"/>
                <w:szCs w:val="24"/>
              </w:rPr>
            </w:pPr>
          </w:p>
        </w:tc>
        <w:tc>
          <w:tcPr>
            <w:tcW w:w="506" w:type="dxa"/>
            <w:vMerge/>
            <w:tcBorders>
              <w:top w:val="double" w:sz="6" w:space="0" w:color="auto"/>
              <w:left w:val="single" w:sz="4" w:space="0" w:color="auto"/>
              <w:bottom w:val="double" w:sz="6" w:space="0" w:color="000000"/>
              <w:right w:val="single" w:sz="4" w:space="0" w:color="auto"/>
            </w:tcBorders>
            <w:vAlign w:val="center"/>
            <w:hideMark/>
          </w:tcPr>
          <w:p w:rsidR="005467FA" w:rsidRPr="000E7B90" w:rsidRDefault="005467FA" w:rsidP="005467FA">
            <w:pPr>
              <w:rPr>
                <w:rFonts w:ascii="Times New Roman" w:hAnsi="Times New Roman"/>
                <w:szCs w:val="24"/>
              </w:rPr>
            </w:pPr>
          </w:p>
        </w:tc>
        <w:tc>
          <w:tcPr>
            <w:tcW w:w="1204" w:type="dxa"/>
            <w:vMerge/>
            <w:tcBorders>
              <w:top w:val="double" w:sz="6" w:space="0" w:color="auto"/>
              <w:left w:val="nil"/>
              <w:bottom w:val="double" w:sz="6" w:space="0" w:color="000000"/>
              <w:right w:val="single" w:sz="4" w:space="0" w:color="auto"/>
            </w:tcBorders>
            <w:vAlign w:val="center"/>
            <w:hideMark/>
          </w:tcPr>
          <w:p w:rsidR="005467FA" w:rsidRPr="000E7B90" w:rsidRDefault="005467FA" w:rsidP="005467FA">
            <w:pPr>
              <w:rPr>
                <w:rFonts w:ascii="Times New Roman" w:hAnsi="Times New Roman"/>
                <w:szCs w:val="24"/>
              </w:rPr>
            </w:pPr>
          </w:p>
        </w:tc>
        <w:tc>
          <w:tcPr>
            <w:tcW w:w="506" w:type="dxa"/>
            <w:tcBorders>
              <w:top w:val="single" w:sz="4" w:space="0" w:color="auto"/>
              <w:left w:val="nil"/>
              <w:bottom w:val="double" w:sz="6"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ha</w:t>
            </w:r>
          </w:p>
        </w:tc>
        <w:tc>
          <w:tcPr>
            <w:tcW w:w="916" w:type="dxa"/>
            <w:tcBorders>
              <w:top w:val="single" w:sz="4" w:space="0" w:color="auto"/>
              <w:left w:val="nil"/>
              <w:bottom w:val="double" w:sz="6" w:space="0" w:color="auto"/>
              <w:right w:val="nil"/>
            </w:tcBorders>
            <w:shd w:val="clear" w:color="auto" w:fill="auto"/>
            <w:noWrap/>
            <w:vAlign w:val="bottom"/>
            <w:hideMark/>
          </w:tcPr>
          <w:p w:rsidR="005467FA" w:rsidRPr="000E7B90" w:rsidRDefault="005467FA" w:rsidP="005467FA">
            <w:pPr>
              <w:jc w:val="center"/>
              <w:rPr>
                <w:rFonts w:ascii="Times New Roman" w:hAnsi="Times New Roman"/>
                <w:sz w:val="22"/>
                <w:szCs w:val="22"/>
              </w:rPr>
            </w:pPr>
            <w:r w:rsidRPr="000E7B90">
              <w:rPr>
                <w:rFonts w:ascii="Times New Roman" w:hAnsi="Times New Roman"/>
                <w:sz w:val="22"/>
                <w:szCs w:val="22"/>
              </w:rPr>
              <w:t>m</w:t>
            </w:r>
            <w:r w:rsidRPr="000E7B90">
              <w:rPr>
                <w:rFonts w:ascii="Times New Roman" w:hAnsi="Times New Roman"/>
                <w:sz w:val="22"/>
                <w:szCs w:val="22"/>
                <w:vertAlign w:val="superscript"/>
              </w:rPr>
              <w:t xml:space="preserve">3 </w:t>
            </w:r>
          </w:p>
        </w:tc>
        <w:tc>
          <w:tcPr>
            <w:tcW w:w="752" w:type="dxa"/>
            <w:tcBorders>
              <w:top w:val="single" w:sz="4" w:space="0" w:color="auto"/>
              <w:left w:val="single" w:sz="4" w:space="0" w:color="auto"/>
              <w:bottom w:val="double" w:sz="6" w:space="0" w:color="auto"/>
              <w:right w:val="nil"/>
            </w:tcBorders>
            <w:shd w:val="clear" w:color="auto" w:fill="auto"/>
            <w:noWrap/>
            <w:vAlign w:val="bottom"/>
            <w:hideMark/>
          </w:tcPr>
          <w:p w:rsidR="005467FA" w:rsidRPr="000E7B90" w:rsidRDefault="005467FA" w:rsidP="005467FA">
            <w:pPr>
              <w:jc w:val="center"/>
              <w:rPr>
                <w:rFonts w:ascii="Times New Roman" w:hAnsi="Times New Roman"/>
                <w:sz w:val="22"/>
                <w:szCs w:val="22"/>
              </w:rPr>
            </w:pPr>
            <w:r w:rsidRPr="000E7B90">
              <w:rPr>
                <w:rFonts w:ascii="Times New Roman" w:hAnsi="Times New Roman"/>
                <w:sz w:val="22"/>
                <w:szCs w:val="22"/>
              </w:rPr>
              <w:t>m</w:t>
            </w:r>
            <w:r w:rsidRPr="000E7B90">
              <w:rPr>
                <w:rFonts w:ascii="Times New Roman" w:hAnsi="Times New Roman"/>
                <w:sz w:val="22"/>
                <w:szCs w:val="22"/>
                <w:vertAlign w:val="superscript"/>
              </w:rPr>
              <w:t xml:space="preserve">3 </w:t>
            </w:r>
            <w:r w:rsidRPr="000E7B90">
              <w:rPr>
                <w:rFonts w:ascii="Times New Roman" w:hAnsi="Times New Roman"/>
                <w:sz w:val="22"/>
                <w:szCs w:val="22"/>
              </w:rPr>
              <w:t>/ ha</w:t>
            </w:r>
          </w:p>
        </w:tc>
        <w:tc>
          <w:tcPr>
            <w:tcW w:w="816" w:type="dxa"/>
            <w:tcBorders>
              <w:top w:val="single" w:sz="4" w:space="0" w:color="auto"/>
              <w:left w:val="single" w:sz="4" w:space="0" w:color="auto"/>
              <w:bottom w:val="double" w:sz="6" w:space="0" w:color="auto"/>
              <w:right w:val="nil"/>
            </w:tcBorders>
            <w:shd w:val="clear" w:color="auto" w:fill="auto"/>
            <w:noWrap/>
            <w:vAlign w:val="bottom"/>
            <w:hideMark/>
          </w:tcPr>
          <w:p w:rsidR="005467FA" w:rsidRPr="000E7B90" w:rsidRDefault="005467FA" w:rsidP="005467FA">
            <w:pPr>
              <w:jc w:val="center"/>
              <w:rPr>
                <w:rFonts w:ascii="Times New Roman" w:hAnsi="Times New Roman"/>
                <w:sz w:val="22"/>
                <w:szCs w:val="22"/>
              </w:rPr>
            </w:pPr>
            <w:r w:rsidRPr="000E7B90">
              <w:rPr>
                <w:rFonts w:ascii="Times New Roman" w:hAnsi="Times New Roman"/>
                <w:sz w:val="22"/>
                <w:szCs w:val="22"/>
              </w:rPr>
              <w:t>m</w:t>
            </w:r>
            <w:r w:rsidRPr="000E7B90">
              <w:rPr>
                <w:rFonts w:ascii="Times New Roman" w:hAnsi="Times New Roman"/>
                <w:sz w:val="22"/>
                <w:szCs w:val="22"/>
                <w:vertAlign w:val="superscript"/>
              </w:rPr>
              <w:t xml:space="preserve">3 </w:t>
            </w:r>
          </w:p>
        </w:tc>
        <w:tc>
          <w:tcPr>
            <w:tcW w:w="718" w:type="dxa"/>
            <w:tcBorders>
              <w:top w:val="single" w:sz="4" w:space="0" w:color="auto"/>
              <w:left w:val="single" w:sz="4" w:space="0" w:color="auto"/>
              <w:bottom w:val="double" w:sz="6" w:space="0" w:color="auto"/>
              <w:right w:val="nil"/>
            </w:tcBorders>
            <w:shd w:val="clear" w:color="auto" w:fill="auto"/>
            <w:noWrap/>
            <w:vAlign w:val="bottom"/>
            <w:hideMark/>
          </w:tcPr>
          <w:p w:rsidR="005467FA" w:rsidRPr="000E7B90" w:rsidRDefault="005467FA" w:rsidP="005467FA">
            <w:pPr>
              <w:jc w:val="center"/>
              <w:rPr>
                <w:rFonts w:ascii="Times New Roman" w:hAnsi="Times New Roman"/>
                <w:sz w:val="22"/>
                <w:szCs w:val="22"/>
              </w:rPr>
            </w:pPr>
            <w:r w:rsidRPr="000E7B90">
              <w:rPr>
                <w:rFonts w:ascii="Times New Roman" w:hAnsi="Times New Roman"/>
                <w:sz w:val="22"/>
                <w:szCs w:val="22"/>
              </w:rPr>
              <w:t>m</w:t>
            </w:r>
            <w:r w:rsidRPr="000E7B90">
              <w:rPr>
                <w:rFonts w:ascii="Times New Roman" w:hAnsi="Times New Roman"/>
                <w:sz w:val="22"/>
                <w:szCs w:val="22"/>
                <w:vertAlign w:val="superscript"/>
              </w:rPr>
              <w:t xml:space="preserve">3 </w:t>
            </w:r>
            <w:r w:rsidRPr="000E7B90">
              <w:rPr>
                <w:rFonts w:ascii="Times New Roman" w:hAnsi="Times New Roman"/>
                <w:sz w:val="22"/>
                <w:szCs w:val="22"/>
              </w:rPr>
              <w:t>/ ha</w:t>
            </w:r>
          </w:p>
        </w:tc>
        <w:tc>
          <w:tcPr>
            <w:tcW w:w="87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Cs w:val="24"/>
              </w:rPr>
            </w:pPr>
            <w:r w:rsidRPr="000E7B90">
              <w:rPr>
                <w:rFonts w:ascii="Times New Roman" w:hAnsi="Times New Roman"/>
                <w:szCs w:val="24"/>
              </w:rPr>
              <w:t>godina</w:t>
            </w:r>
          </w:p>
        </w:tc>
        <w:tc>
          <w:tcPr>
            <w:tcW w:w="4240" w:type="dxa"/>
            <w:vMerge/>
            <w:tcBorders>
              <w:top w:val="double" w:sz="6" w:space="0" w:color="auto"/>
              <w:left w:val="single" w:sz="4" w:space="0" w:color="auto"/>
              <w:bottom w:val="double" w:sz="6" w:space="0" w:color="000000"/>
              <w:right w:val="double" w:sz="6" w:space="0" w:color="auto"/>
            </w:tcBorders>
            <w:vAlign w:val="center"/>
            <w:hideMark/>
          </w:tcPr>
          <w:p w:rsidR="005467FA" w:rsidRPr="000E7B90" w:rsidRDefault="005467FA" w:rsidP="005467FA">
            <w:pPr>
              <w:rPr>
                <w:rFonts w:ascii="Times New Roman" w:hAnsi="Times New Roman"/>
                <w:szCs w:val="24"/>
              </w:rPr>
            </w:pPr>
          </w:p>
        </w:tc>
      </w:tr>
      <w:tr w:rsidR="005467FA" w:rsidRPr="000E7B90" w:rsidTr="001F19C6">
        <w:trPr>
          <w:trHeight w:val="525"/>
        </w:trPr>
        <w:tc>
          <w:tcPr>
            <w:tcW w:w="11228" w:type="dxa"/>
            <w:gridSpan w:val="10"/>
            <w:tcBorders>
              <w:top w:val="double" w:sz="6" w:space="0" w:color="auto"/>
              <w:left w:val="double" w:sz="6" w:space="0" w:color="auto"/>
              <w:bottom w:val="single" w:sz="4" w:space="0" w:color="auto"/>
              <w:right w:val="double" w:sz="6" w:space="0" w:color="000000"/>
            </w:tcBorders>
            <w:shd w:val="clear" w:color="000000" w:fill="DDD9C3"/>
            <w:vAlign w:val="bottom"/>
            <w:hideMark/>
          </w:tcPr>
          <w:p w:rsidR="005467FA" w:rsidRPr="000E7B90" w:rsidRDefault="005467FA" w:rsidP="005467FA">
            <w:pPr>
              <w:jc w:val="center"/>
              <w:rPr>
                <w:rFonts w:ascii="Times New Roman" w:hAnsi="Times New Roman"/>
                <w:b/>
                <w:bCs/>
                <w:sz w:val="22"/>
                <w:szCs w:val="22"/>
              </w:rPr>
            </w:pPr>
            <w:r w:rsidRPr="000E7B90">
              <w:rPr>
                <w:rFonts w:ascii="Times New Roman" w:hAnsi="Times New Roman"/>
                <w:b/>
                <w:bCs/>
                <w:sz w:val="22"/>
                <w:szCs w:val="22"/>
              </w:rPr>
              <w:t>Hitne za seču - ( prezrele, prestarele i zrele sastojine )</w:t>
            </w:r>
          </w:p>
        </w:tc>
      </w:tr>
      <w:tr w:rsidR="005467FA" w:rsidRPr="000E7B90" w:rsidTr="001F19C6">
        <w:trPr>
          <w:trHeight w:val="405"/>
        </w:trPr>
        <w:tc>
          <w:tcPr>
            <w:tcW w:w="70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7</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b</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10122 70</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6,02</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2.078,0</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345,2</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40,3</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6,7</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60</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zrela po starosti, devastirana sastojina;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b</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10122 74</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7,59</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3.480,0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458,5</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68,2</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9,0</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60</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zrela po starosti, devastirana sastojina;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f</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10122 70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6,04</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2.738,0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453,3</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57,0</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9,4</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60</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zrela po starosti, devastirana sastojina;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14</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c</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10122 50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0,72</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301,0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418,1</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5,7</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7,9</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71</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zrela po starosti, devastirana sastojina;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16</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f</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10451 50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0,52</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138,0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265,4</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4,8</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9,2</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31</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zrela po starosti, devastirana sastojina;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b</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10451 50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1,45</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489,0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337,2</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16,6</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11,4</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35</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zrela po starosti, devastirana sastojina;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20</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b</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10451 50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0,85</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141,0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165,9</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5,7</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6,7</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31</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zrela po starosti, devastirana sastojina;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c</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10453 50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0,95</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606,0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637,7</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12,7</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13,4</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41</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prezrela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lastRenderedPageBreak/>
              <w:t>22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d</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10453 50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9,76</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3.126,0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320,3</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63,7</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6,5</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41</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prezrela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h</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10453 50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1,49</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655,0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439,7</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13,8</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9,3</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41</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prezrela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h</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10122 88</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0,20</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191,0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955,0</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2,4</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12,0</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52</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prezrela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j</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10453 83</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0,46</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357,0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776,1</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9,6</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20,9</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36</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prezrela</w:t>
            </w:r>
          </w:p>
        </w:tc>
      </w:tr>
      <w:tr w:rsidR="005467FA" w:rsidRPr="000E7B90" w:rsidTr="001F19C6">
        <w:trPr>
          <w:trHeight w:val="495"/>
        </w:trPr>
        <w:tc>
          <w:tcPr>
            <w:tcW w:w="2410" w:type="dxa"/>
            <w:gridSpan w:val="3"/>
            <w:tcBorders>
              <w:top w:val="single" w:sz="4" w:space="0" w:color="auto"/>
              <w:left w:val="double" w:sz="6" w:space="0" w:color="auto"/>
              <w:bottom w:val="single" w:sz="4" w:space="0" w:color="auto"/>
              <w:right w:val="single" w:sz="4" w:space="0" w:color="auto"/>
            </w:tcBorders>
            <w:shd w:val="clear" w:color="000000" w:fill="F2F2F2"/>
            <w:noWrap/>
            <w:vAlign w:val="bottom"/>
            <w:hideMark/>
          </w:tcPr>
          <w:p w:rsidR="005467FA" w:rsidRPr="000E7B90" w:rsidRDefault="005467FA" w:rsidP="005467FA">
            <w:pPr>
              <w:jc w:val="center"/>
              <w:rPr>
                <w:rFonts w:ascii="Times New Roman" w:hAnsi="Times New Roman"/>
                <w:b/>
                <w:bCs/>
                <w:sz w:val="20"/>
              </w:rPr>
            </w:pPr>
            <w:r w:rsidRPr="000E7B90">
              <w:rPr>
                <w:rFonts w:ascii="Times New Roman" w:hAnsi="Times New Roman"/>
                <w:b/>
                <w:bCs/>
                <w:sz w:val="20"/>
              </w:rPr>
              <w:t>Ukupno hitne:</w:t>
            </w:r>
          </w:p>
        </w:tc>
        <w:tc>
          <w:tcPr>
            <w:tcW w:w="506" w:type="dxa"/>
            <w:tcBorders>
              <w:top w:val="single" w:sz="4" w:space="0" w:color="auto"/>
              <w:left w:val="nil"/>
              <w:bottom w:val="single" w:sz="4" w:space="0" w:color="auto"/>
              <w:right w:val="single" w:sz="4" w:space="0" w:color="auto"/>
            </w:tcBorders>
            <w:shd w:val="clear" w:color="000000" w:fill="F2F2F2"/>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36,05</w:t>
            </w:r>
          </w:p>
        </w:tc>
        <w:tc>
          <w:tcPr>
            <w:tcW w:w="916" w:type="dxa"/>
            <w:tcBorders>
              <w:top w:val="single" w:sz="4" w:space="0" w:color="auto"/>
              <w:left w:val="nil"/>
              <w:bottom w:val="single" w:sz="4" w:space="0" w:color="auto"/>
              <w:right w:val="single" w:sz="4" w:space="0" w:color="auto"/>
            </w:tcBorders>
            <w:shd w:val="clear" w:color="000000" w:fill="F2F2F2"/>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14.300,0</w:t>
            </w:r>
          </w:p>
        </w:tc>
        <w:tc>
          <w:tcPr>
            <w:tcW w:w="752" w:type="dxa"/>
            <w:tcBorders>
              <w:top w:val="single" w:sz="4" w:space="0" w:color="auto"/>
              <w:left w:val="nil"/>
              <w:bottom w:val="single" w:sz="4" w:space="0" w:color="auto"/>
              <w:right w:val="single" w:sz="4" w:space="0" w:color="auto"/>
            </w:tcBorders>
            <w:shd w:val="clear" w:color="000000" w:fill="F2F2F2"/>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 </w:t>
            </w:r>
          </w:p>
        </w:tc>
        <w:tc>
          <w:tcPr>
            <w:tcW w:w="816" w:type="dxa"/>
            <w:tcBorders>
              <w:top w:val="single" w:sz="4" w:space="0" w:color="auto"/>
              <w:left w:val="nil"/>
              <w:bottom w:val="single" w:sz="4" w:space="0" w:color="auto"/>
              <w:right w:val="single" w:sz="4" w:space="0" w:color="auto"/>
            </w:tcBorders>
            <w:shd w:val="clear" w:color="000000" w:fill="F2F2F2"/>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300,5</w:t>
            </w:r>
          </w:p>
        </w:tc>
        <w:tc>
          <w:tcPr>
            <w:tcW w:w="718" w:type="dxa"/>
            <w:tcBorders>
              <w:top w:val="single" w:sz="4" w:space="0" w:color="auto"/>
              <w:left w:val="nil"/>
              <w:bottom w:val="single" w:sz="4" w:space="0" w:color="auto"/>
              <w:right w:val="single" w:sz="4" w:space="0" w:color="auto"/>
            </w:tcBorders>
            <w:shd w:val="clear" w:color="000000" w:fill="F2F2F2"/>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 </w:t>
            </w:r>
          </w:p>
        </w:tc>
        <w:tc>
          <w:tcPr>
            <w:tcW w:w="5110" w:type="dxa"/>
            <w:gridSpan w:val="2"/>
            <w:tcBorders>
              <w:top w:val="single" w:sz="4" w:space="0" w:color="auto"/>
              <w:left w:val="nil"/>
              <w:bottom w:val="single" w:sz="4" w:space="0" w:color="auto"/>
              <w:right w:val="double" w:sz="6" w:space="0" w:color="000000"/>
            </w:tcBorders>
            <w:shd w:val="clear" w:color="000000" w:fill="F2F2F2"/>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 </w:t>
            </w:r>
          </w:p>
        </w:tc>
      </w:tr>
      <w:tr w:rsidR="005467FA" w:rsidRPr="000E7B90" w:rsidTr="001F19C6">
        <w:trPr>
          <w:trHeight w:val="915"/>
        </w:trPr>
        <w:tc>
          <w:tcPr>
            <w:tcW w:w="11228" w:type="dxa"/>
            <w:gridSpan w:val="10"/>
            <w:tcBorders>
              <w:top w:val="double" w:sz="6" w:space="0" w:color="auto"/>
              <w:left w:val="double" w:sz="6" w:space="0" w:color="auto"/>
              <w:bottom w:val="single" w:sz="4" w:space="0" w:color="auto"/>
              <w:right w:val="double" w:sz="6" w:space="0" w:color="000000"/>
            </w:tcBorders>
            <w:shd w:val="clear" w:color="000000" w:fill="DDD9C3"/>
            <w:vAlign w:val="bottom"/>
            <w:hideMark/>
          </w:tcPr>
          <w:p w:rsidR="005467FA" w:rsidRPr="000E7B90" w:rsidRDefault="005467FA" w:rsidP="005467FA">
            <w:pPr>
              <w:jc w:val="center"/>
              <w:rPr>
                <w:rFonts w:ascii="Times New Roman" w:hAnsi="Times New Roman"/>
                <w:b/>
                <w:bCs/>
                <w:sz w:val="22"/>
                <w:szCs w:val="22"/>
              </w:rPr>
            </w:pPr>
            <w:r w:rsidRPr="000E7B90">
              <w:rPr>
                <w:rFonts w:ascii="Times New Roman" w:hAnsi="Times New Roman"/>
                <w:b/>
                <w:bCs/>
                <w:sz w:val="22"/>
                <w:szCs w:val="22"/>
              </w:rPr>
              <w:t>Potrebne za seču ( sastojine koje su postigle zrelost na osnovu drugih pokazatelja - lošeg zdravstvenog stanja, nepovoljnog obrasta i rezmera smese, .. )</w:t>
            </w:r>
          </w:p>
        </w:tc>
      </w:tr>
      <w:tr w:rsidR="005467FA" w:rsidRPr="000E7B90" w:rsidTr="001F19C6">
        <w:trPr>
          <w:trHeight w:val="405"/>
        </w:trPr>
        <w:tc>
          <w:tcPr>
            <w:tcW w:w="70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d</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10122 70</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1,45</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146,0</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100,7</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3,7</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2,6</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32</w:t>
            </w:r>
          </w:p>
        </w:tc>
        <w:tc>
          <w:tcPr>
            <w:tcW w:w="4240" w:type="dxa"/>
            <w:tcBorders>
              <w:top w:val="single" w:sz="4" w:space="0" w:color="auto"/>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nepovoljan obrast i razmer smese;</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e</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10122 70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2,37</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458,0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193,2</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9,5</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4,0</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32</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nepovoljan obrast i razmer smese;</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5</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c</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10290 70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1,43</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118,0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82,5</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2,7</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1,9</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28</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neodgovarajuća vrsta, devastirana sastojina;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6</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d</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10122 70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1,06</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111,0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104,7</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2,5</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2,4</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28</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neodgovarajuća vrsta, devastirana sastojina;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d</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10290 74</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0,11</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17,0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154,5</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0,3</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2,7</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 </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neodgovarajuća vrsta, devastirana sastojina;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18</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f</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10133 110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2,09</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486,0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232,5</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7,2</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3,4</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 </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nepovoljan obrast i razmer smese;</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c</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10153 74</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1,03</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273,0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265,0</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4,8</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4,7</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 </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nepovoljan obrast i razmer smese;</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h</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10132 50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3,05</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527,0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172,8</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13,6</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4,5</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 </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nepovoljan obrast i razmer smese;</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d</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10131 83</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0,35</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12,0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34,3</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0,5</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1,4</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 </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nepovoljan obrast i razmer smese;</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f</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10132 83</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0,10</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20,0</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0,1</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1,0</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 </w:t>
            </w:r>
          </w:p>
        </w:tc>
        <w:tc>
          <w:tcPr>
            <w:tcW w:w="4240" w:type="dxa"/>
            <w:tcBorders>
              <w:top w:val="nil"/>
              <w:left w:val="nil"/>
              <w:bottom w:val="single" w:sz="4" w:space="0" w:color="auto"/>
              <w:right w:val="double" w:sz="6" w:space="0" w:color="auto"/>
            </w:tcBorders>
            <w:shd w:val="clear" w:color="auto" w:fill="auto"/>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nepovoljan obrast i razmer smese;</w:t>
            </w:r>
          </w:p>
        </w:tc>
      </w:tr>
      <w:tr w:rsidR="005467FA" w:rsidRPr="000E7B90" w:rsidTr="001F19C6">
        <w:trPr>
          <w:trHeight w:val="405"/>
        </w:trPr>
        <w:tc>
          <w:tcPr>
            <w:tcW w:w="2410" w:type="dxa"/>
            <w:gridSpan w:val="3"/>
            <w:tcBorders>
              <w:top w:val="single" w:sz="4" w:space="0" w:color="auto"/>
              <w:left w:val="double" w:sz="6" w:space="0" w:color="auto"/>
              <w:bottom w:val="double" w:sz="6" w:space="0" w:color="auto"/>
              <w:right w:val="single" w:sz="4" w:space="0" w:color="auto"/>
            </w:tcBorders>
            <w:shd w:val="clear" w:color="000000" w:fill="F2F2F2"/>
            <w:noWrap/>
            <w:vAlign w:val="bottom"/>
            <w:hideMark/>
          </w:tcPr>
          <w:p w:rsidR="005467FA" w:rsidRPr="000E7B90" w:rsidRDefault="005467FA" w:rsidP="005467FA">
            <w:pPr>
              <w:jc w:val="center"/>
              <w:rPr>
                <w:rFonts w:ascii="Times New Roman" w:hAnsi="Times New Roman"/>
                <w:b/>
                <w:bCs/>
                <w:sz w:val="20"/>
              </w:rPr>
            </w:pPr>
            <w:r w:rsidRPr="000E7B90">
              <w:rPr>
                <w:rFonts w:ascii="Times New Roman" w:hAnsi="Times New Roman"/>
                <w:b/>
                <w:bCs/>
                <w:sz w:val="20"/>
              </w:rPr>
              <w:t>Ukupno potrebne:</w:t>
            </w:r>
          </w:p>
        </w:tc>
        <w:tc>
          <w:tcPr>
            <w:tcW w:w="506" w:type="dxa"/>
            <w:tcBorders>
              <w:top w:val="single" w:sz="4" w:space="0" w:color="auto"/>
              <w:left w:val="nil"/>
              <w:bottom w:val="double" w:sz="6" w:space="0" w:color="auto"/>
              <w:right w:val="single" w:sz="4" w:space="0" w:color="auto"/>
            </w:tcBorders>
            <w:shd w:val="clear" w:color="000000" w:fill="F2F2F2"/>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13,04</w:t>
            </w:r>
          </w:p>
        </w:tc>
        <w:tc>
          <w:tcPr>
            <w:tcW w:w="916" w:type="dxa"/>
            <w:tcBorders>
              <w:top w:val="single" w:sz="4" w:space="0" w:color="auto"/>
              <w:left w:val="nil"/>
              <w:bottom w:val="double" w:sz="6" w:space="0" w:color="auto"/>
              <w:right w:val="single" w:sz="4" w:space="0" w:color="auto"/>
            </w:tcBorders>
            <w:shd w:val="clear" w:color="000000" w:fill="F2F2F2"/>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2.150,0</w:t>
            </w:r>
          </w:p>
        </w:tc>
        <w:tc>
          <w:tcPr>
            <w:tcW w:w="752" w:type="dxa"/>
            <w:tcBorders>
              <w:top w:val="single" w:sz="4" w:space="0" w:color="auto"/>
              <w:left w:val="nil"/>
              <w:bottom w:val="double" w:sz="6" w:space="0" w:color="auto"/>
              <w:right w:val="single" w:sz="4" w:space="0" w:color="auto"/>
            </w:tcBorders>
            <w:shd w:val="clear" w:color="000000" w:fill="F2F2F2"/>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 </w:t>
            </w:r>
          </w:p>
        </w:tc>
        <w:tc>
          <w:tcPr>
            <w:tcW w:w="816" w:type="dxa"/>
            <w:tcBorders>
              <w:top w:val="single" w:sz="4" w:space="0" w:color="auto"/>
              <w:left w:val="nil"/>
              <w:bottom w:val="double" w:sz="6" w:space="0" w:color="auto"/>
              <w:right w:val="single" w:sz="4" w:space="0" w:color="auto"/>
            </w:tcBorders>
            <w:shd w:val="clear" w:color="000000" w:fill="F2F2F2"/>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44,9</w:t>
            </w:r>
          </w:p>
        </w:tc>
        <w:tc>
          <w:tcPr>
            <w:tcW w:w="718" w:type="dxa"/>
            <w:tcBorders>
              <w:top w:val="single" w:sz="4" w:space="0" w:color="auto"/>
              <w:left w:val="nil"/>
              <w:bottom w:val="double" w:sz="6" w:space="0" w:color="auto"/>
              <w:right w:val="single" w:sz="4" w:space="0" w:color="auto"/>
            </w:tcBorders>
            <w:shd w:val="clear" w:color="000000" w:fill="F2F2F2"/>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 </w:t>
            </w:r>
          </w:p>
        </w:tc>
        <w:tc>
          <w:tcPr>
            <w:tcW w:w="5110" w:type="dxa"/>
            <w:gridSpan w:val="2"/>
            <w:tcBorders>
              <w:top w:val="single" w:sz="4" w:space="0" w:color="auto"/>
              <w:left w:val="nil"/>
              <w:bottom w:val="double" w:sz="6" w:space="0" w:color="auto"/>
              <w:right w:val="double" w:sz="6" w:space="0" w:color="000000"/>
            </w:tcBorders>
            <w:shd w:val="clear" w:color="000000" w:fill="F2F2F2"/>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 </w:t>
            </w:r>
          </w:p>
        </w:tc>
      </w:tr>
      <w:tr w:rsidR="005467FA" w:rsidRPr="000E7B90" w:rsidTr="001F19C6">
        <w:trPr>
          <w:trHeight w:val="585"/>
        </w:trPr>
        <w:tc>
          <w:tcPr>
            <w:tcW w:w="11228" w:type="dxa"/>
            <w:gridSpan w:val="10"/>
            <w:tcBorders>
              <w:top w:val="double" w:sz="6" w:space="0" w:color="auto"/>
              <w:left w:val="double" w:sz="6" w:space="0" w:color="auto"/>
              <w:bottom w:val="single" w:sz="4" w:space="0" w:color="auto"/>
              <w:right w:val="double" w:sz="6" w:space="0" w:color="000000"/>
            </w:tcBorders>
            <w:shd w:val="clear" w:color="000000" w:fill="DDD9C3"/>
            <w:vAlign w:val="bottom"/>
            <w:hideMark/>
          </w:tcPr>
          <w:p w:rsidR="005467FA" w:rsidRPr="000E7B90" w:rsidRDefault="005467FA" w:rsidP="005467FA">
            <w:pPr>
              <w:jc w:val="center"/>
              <w:rPr>
                <w:rFonts w:ascii="Times New Roman" w:hAnsi="Times New Roman"/>
                <w:b/>
                <w:bCs/>
                <w:sz w:val="22"/>
                <w:szCs w:val="22"/>
              </w:rPr>
            </w:pPr>
            <w:r w:rsidRPr="000E7B90">
              <w:rPr>
                <w:rFonts w:ascii="Times New Roman" w:hAnsi="Times New Roman"/>
                <w:b/>
                <w:bCs/>
                <w:sz w:val="22"/>
                <w:szCs w:val="22"/>
              </w:rPr>
              <w:t>Moguće za seču ( dozrevajuće sastojine )</w:t>
            </w:r>
          </w:p>
        </w:tc>
      </w:tr>
      <w:tr w:rsidR="005467FA" w:rsidRPr="000E7B90" w:rsidTr="001F19C6">
        <w:trPr>
          <w:trHeight w:val="405"/>
        </w:trPr>
        <w:tc>
          <w:tcPr>
            <w:tcW w:w="70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c</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10122 70</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4,46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1.540,0</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345,3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29,2</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6,5</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49</w:t>
            </w:r>
          </w:p>
        </w:tc>
        <w:tc>
          <w:tcPr>
            <w:tcW w:w="4240" w:type="dxa"/>
            <w:tcBorders>
              <w:top w:val="single" w:sz="4" w:space="0" w:color="auto"/>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b</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10122 70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12,48</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4.106,0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329,0</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82,9</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6,6</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49</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9</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c</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10453 74</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1,33</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176,0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132,3</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14,4</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10,8</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18</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c</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10453 50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0,48</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80,0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166,7</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6,5</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13,5</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18</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11</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b</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10453 50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5,62</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914,0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162,6</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113,4</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20,2</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14</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lastRenderedPageBreak/>
              <w:t>12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e</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10453 70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4,25</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772,0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181,6</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77,2</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18,2</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16</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e</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10453 70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1,88</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339,0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180,3</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27,8</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14,8</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18</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16</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b</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10453 70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16,90</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3.521,0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208,3</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288,7</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17,1</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18</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16</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g</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10453 50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14,46</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2.497,0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172,7</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249,7</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17,3</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16</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16</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h</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10453 70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7,37</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796,0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108,0</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65,3</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8,9</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18</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17</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c</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10453 70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20,50</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4.674,0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228,0</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350,6</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17,1</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19</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18</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b</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10453 70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4,43</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744,0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167,9</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82,6</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18,6</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15</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20</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d</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10453 70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28,99</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3.788,0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130,7</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378,8</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13,1</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16</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21</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b</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10453 70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12,69</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2.313,0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182,3</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208,2</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16,4</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17</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21</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c</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10453 70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6,38</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1.028,0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161,1</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92,5</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14,5</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17</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a</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10453 83</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8,28</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3.015,0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364,1</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177,9</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21,5</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22</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c</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10453 83</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9,43</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1.510,0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160,1</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167,6</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17,8</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15</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d</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10453 83</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0,59</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459,0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778,0</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23,9</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40,5</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24</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e</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10453 50</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2,64</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518,0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196,2</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42,5</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16,1</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18</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f</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10453 83</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2,36</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1.174,0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497,5</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61,0</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25,8</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24</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g</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10453 88</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4,44</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1.541,0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347,1</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171,0</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38,5</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15</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32</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i</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10453 83</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2,05</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328,0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160,0</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36,4</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17,8</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15</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a</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10453 83</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5,58</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1.594,0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285,7</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94,1</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16,9</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22</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b</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10453 83</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6,14</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1.678,0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273,3</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99,0</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16,1</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22</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c</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10453 83</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2,83</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600,0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212,0</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38,4</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13,6</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21</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g</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10453 83</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0,29</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61,0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210,3</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6,1</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21,0</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16</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h</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10453 83</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2,53</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868,0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343,1</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51,2</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20,2</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22</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i</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10453 83</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0,18</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66,0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366,7</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6,0</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33,3</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17</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33</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l</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10453 83</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0,18</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51,0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283,3</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4,2</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23,3</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18</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34</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a</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10453 83</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9,76</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3.378,0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346,1</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277,0</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28,4</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18</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34</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b</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10453 78</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13,33</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3.270,0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245,3</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268,1</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20,1</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18</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700" w:type="dxa"/>
            <w:tcBorders>
              <w:top w:val="nil"/>
              <w:left w:val="double" w:sz="6"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lastRenderedPageBreak/>
              <w:t>34</w:t>
            </w:r>
          </w:p>
        </w:tc>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c</w:t>
            </w:r>
          </w:p>
        </w:tc>
        <w:tc>
          <w:tcPr>
            <w:tcW w:w="1204"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10453 85</w:t>
            </w:r>
          </w:p>
        </w:tc>
        <w:tc>
          <w:tcPr>
            <w:tcW w:w="50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0,37</w:t>
            </w:r>
          </w:p>
        </w:tc>
        <w:tc>
          <w:tcPr>
            <w:tcW w:w="9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158,0</w:t>
            </w:r>
          </w:p>
        </w:tc>
        <w:tc>
          <w:tcPr>
            <w:tcW w:w="752"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427,0</w:t>
            </w:r>
          </w:p>
        </w:tc>
        <w:tc>
          <w:tcPr>
            <w:tcW w:w="816"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15,8</w:t>
            </w:r>
          </w:p>
        </w:tc>
        <w:tc>
          <w:tcPr>
            <w:tcW w:w="718"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42,7</w:t>
            </w:r>
          </w:p>
        </w:tc>
        <w:tc>
          <w:tcPr>
            <w:tcW w:w="870" w:type="dxa"/>
            <w:tcBorders>
              <w:top w:val="nil"/>
              <w:left w:val="nil"/>
              <w:bottom w:val="single" w:sz="4" w:space="0" w:color="auto"/>
              <w:right w:val="single" w:sz="4" w:space="0" w:color="auto"/>
            </w:tcBorders>
            <w:shd w:val="clear" w:color="auto" w:fill="auto"/>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16</w:t>
            </w:r>
          </w:p>
        </w:tc>
        <w:tc>
          <w:tcPr>
            <w:tcW w:w="4240" w:type="dxa"/>
            <w:tcBorders>
              <w:top w:val="nil"/>
              <w:left w:val="nil"/>
              <w:bottom w:val="single" w:sz="4" w:space="0" w:color="auto"/>
              <w:right w:val="double" w:sz="6" w:space="0" w:color="auto"/>
            </w:tcBorders>
            <w:shd w:val="clear" w:color="auto" w:fill="auto"/>
            <w:noWrap/>
            <w:vAlign w:val="bottom"/>
            <w:hideMark/>
          </w:tcPr>
          <w:p w:rsidR="005467FA" w:rsidRPr="000E7B90" w:rsidRDefault="005467FA" w:rsidP="005467FA">
            <w:pPr>
              <w:rPr>
                <w:rFonts w:ascii="Times New Roman" w:hAnsi="Times New Roman"/>
                <w:szCs w:val="24"/>
              </w:rPr>
            </w:pPr>
            <w:r w:rsidRPr="000E7B90">
              <w:rPr>
                <w:rFonts w:ascii="Times New Roman" w:hAnsi="Times New Roman"/>
                <w:szCs w:val="24"/>
              </w:rPr>
              <w:t>dozrevajuća</w:t>
            </w:r>
          </w:p>
        </w:tc>
      </w:tr>
      <w:tr w:rsidR="005467FA" w:rsidRPr="000E7B90" w:rsidTr="001F19C6">
        <w:trPr>
          <w:trHeight w:val="405"/>
        </w:trPr>
        <w:tc>
          <w:tcPr>
            <w:tcW w:w="2410" w:type="dxa"/>
            <w:gridSpan w:val="3"/>
            <w:tcBorders>
              <w:top w:val="single" w:sz="4" w:space="0" w:color="auto"/>
              <w:left w:val="double" w:sz="6" w:space="0" w:color="auto"/>
              <w:bottom w:val="double" w:sz="6" w:space="0" w:color="auto"/>
              <w:right w:val="single" w:sz="4" w:space="0" w:color="auto"/>
            </w:tcBorders>
            <w:shd w:val="clear" w:color="000000" w:fill="F2F2F2"/>
            <w:noWrap/>
            <w:vAlign w:val="bottom"/>
            <w:hideMark/>
          </w:tcPr>
          <w:p w:rsidR="005467FA" w:rsidRPr="000E7B90" w:rsidRDefault="005467FA" w:rsidP="005467FA">
            <w:pPr>
              <w:jc w:val="center"/>
              <w:rPr>
                <w:rFonts w:ascii="Times New Roman" w:hAnsi="Times New Roman"/>
                <w:b/>
                <w:bCs/>
                <w:sz w:val="20"/>
              </w:rPr>
            </w:pPr>
            <w:r w:rsidRPr="000E7B90">
              <w:rPr>
                <w:rFonts w:ascii="Times New Roman" w:hAnsi="Times New Roman"/>
                <w:b/>
                <w:bCs/>
                <w:sz w:val="20"/>
              </w:rPr>
              <w:t>Ukupno moguće:</w:t>
            </w:r>
          </w:p>
        </w:tc>
        <w:tc>
          <w:tcPr>
            <w:tcW w:w="506" w:type="dxa"/>
            <w:tcBorders>
              <w:top w:val="single" w:sz="4" w:space="0" w:color="auto"/>
              <w:left w:val="nil"/>
              <w:bottom w:val="double" w:sz="6" w:space="0" w:color="auto"/>
              <w:right w:val="single" w:sz="4" w:space="0" w:color="auto"/>
            </w:tcBorders>
            <w:shd w:val="clear" w:color="000000" w:fill="F2F2F2"/>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213,20</w:t>
            </w:r>
          </w:p>
        </w:tc>
        <w:tc>
          <w:tcPr>
            <w:tcW w:w="916" w:type="dxa"/>
            <w:tcBorders>
              <w:top w:val="single" w:sz="4" w:space="0" w:color="auto"/>
              <w:left w:val="nil"/>
              <w:bottom w:val="double" w:sz="6" w:space="0" w:color="auto"/>
              <w:right w:val="single" w:sz="4" w:space="0" w:color="auto"/>
            </w:tcBorders>
            <w:shd w:val="clear" w:color="000000" w:fill="F2F2F2"/>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47.557,0</w:t>
            </w:r>
          </w:p>
        </w:tc>
        <w:tc>
          <w:tcPr>
            <w:tcW w:w="752" w:type="dxa"/>
            <w:tcBorders>
              <w:top w:val="single" w:sz="4" w:space="0" w:color="auto"/>
              <w:left w:val="nil"/>
              <w:bottom w:val="double" w:sz="6" w:space="0" w:color="auto"/>
              <w:right w:val="single" w:sz="4" w:space="0" w:color="auto"/>
            </w:tcBorders>
            <w:shd w:val="clear" w:color="000000" w:fill="F2F2F2"/>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 </w:t>
            </w:r>
          </w:p>
        </w:tc>
        <w:tc>
          <w:tcPr>
            <w:tcW w:w="816" w:type="dxa"/>
            <w:tcBorders>
              <w:top w:val="single" w:sz="4" w:space="0" w:color="auto"/>
              <w:left w:val="nil"/>
              <w:bottom w:val="double" w:sz="6" w:space="0" w:color="auto"/>
              <w:right w:val="single" w:sz="4" w:space="0" w:color="auto"/>
            </w:tcBorders>
            <w:shd w:val="clear" w:color="000000" w:fill="F2F2F2"/>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3.608,0</w:t>
            </w:r>
          </w:p>
        </w:tc>
        <w:tc>
          <w:tcPr>
            <w:tcW w:w="718" w:type="dxa"/>
            <w:tcBorders>
              <w:top w:val="single" w:sz="4" w:space="0" w:color="auto"/>
              <w:left w:val="nil"/>
              <w:bottom w:val="double" w:sz="6" w:space="0" w:color="auto"/>
              <w:right w:val="single" w:sz="4" w:space="0" w:color="auto"/>
            </w:tcBorders>
            <w:shd w:val="clear" w:color="000000" w:fill="F2F2F2"/>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 </w:t>
            </w:r>
          </w:p>
        </w:tc>
        <w:tc>
          <w:tcPr>
            <w:tcW w:w="5110" w:type="dxa"/>
            <w:gridSpan w:val="2"/>
            <w:tcBorders>
              <w:top w:val="single" w:sz="4" w:space="0" w:color="auto"/>
              <w:left w:val="nil"/>
              <w:bottom w:val="double" w:sz="6" w:space="0" w:color="auto"/>
              <w:right w:val="double" w:sz="6" w:space="0" w:color="000000"/>
            </w:tcBorders>
            <w:shd w:val="clear" w:color="000000" w:fill="F2F2F2"/>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 </w:t>
            </w:r>
          </w:p>
        </w:tc>
      </w:tr>
      <w:tr w:rsidR="005467FA" w:rsidRPr="000E7B90" w:rsidTr="001F19C6">
        <w:trPr>
          <w:trHeight w:val="645"/>
        </w:trPr>
        <w:tc>
          <w:tcPr>
            <w:tcW w:w="2410" w:type="dxa"/>
            <w:gridSpan w:val="3"/>
            <w:tcBorders>
              <w:top w:val="double" w:sz="6" w:space="0" w:color="auto"/>
              <w:left w:val="double" w:sz="6" w:space="0" w:color="auto"/>
              <w:bottom w:val="double" w:sz="6" w:space="0" w:color="auto"/>
              <w:right w:val="nil"/>
            </w:tcBorders>
            <w:shd w:val="clear" w:color="000000" w:fill="D8D8D8"/>
            <w:noWrap/>
            <w:vAlign w:val="bottom"/>
            <w:hideMark/>
          </w:tcPr>
          <w:p w:rsidR="005467FA" w:rsidRPr="000E7B90" w:rsidRDefault="005467FA" w:rsidP="005467FA">
            <w:pPr>
              <w:jc w:val="center"/>
              <w:rPr>
                <w:rFonts w:ascii="Times New Roman" w:hAnsi="Times New Roman"/>
                <w:b/>
                <w:bCs/>
                <w:sz w:val="20"/>
              </w:rPr>
            </w:pPr>
            <w:r w:rsidRPr="000E7B90">
              <w:rPr>
                <w:rFonts w:ascii="Times New Roman" w:hAnsi="Times New Roman"/>
                <w:b/>
                <w:bCs/>
                <w:sz w:val="20"/>
              </w:rPr>
              <w:t>UKUPNO:</w:t>
            </w:r>
          </w:p>
        </w:tc>
        <w:tc>
          <w:tcPr>
            <w:tcW w:w="506" w:type="dxa"/>
            <w:tcBorders>
              <w:top w:val="nil"/>
              <w:left w:val="nil"/>
              <w:bottom w:val="double" w:sz="6" w:space="0" w:color="auto"/>
              <w:right w:val="nil"/>
            </w:tcBorders>
            <w:shd w:val="clear" w:color="000000" w:fill="D8D8D8"/>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262,29</w:t>
            </w:r>
          </w:p>
        </w:tc>
        <w:tc>
          <w:tcPr>
            <w:tcW w:w="916" w:type="dxa"/>
            <w:tcBorders>
              <w:top w:val="nil"/>
              <w:left w:val="nil"/>
              <w:bottom w:val="double" w:sz="6" w:space="0" w:color="auto"/>
              <w:right w:val="nil"/>
            </w:tcBorders>
            <w:shd w:val="clear" w:color="000000" w:fill="D8D8D8"/>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64.007,0</w:t>
            </w:r>
          </w:p>
        </w:tc>
        <w:tc>
          <w:tcPr>
            <w:tcW w:w="752" w:type="dxa"/>
            <w:tcBorders>
              <w:top w:val="nil"/>
              <w:left w:val="nil"/>
              <w:bottom w:val="double" w:sz="6" w:space="0" w:color="auto"/>
              <w:right w:val="nil"/>
            </w:tcBorders>
            <w:shd w:val="clear" w:color="000000" w:fill="D8D8D8"/>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 </w:t>
            </w:r>
          </w:p>
        </w:tc>
        <w:tc>
          <w:tcPr>
            <w:tcW w:w="816" w:type="dxa"/>
            <w:tcBorders>
              <w:top w:val="nil"/>
              <w:left w:val="nil"/>
              <w:bottom w:val="double" w:sz="6" w:space="0" w:color="auto"/>
              <w:right w:val="nil"/>
            </w:tcBorders>
            <w:shd w:val="clear" w:color="000000" w:fill="D8D8D8"/>
            <w:noWrap/>
            <w:vAlign w:val="bottom"/>
            <w:hideMark/>
          </w:tcPr>
          <w:p w:rsidR="005467FA" w:rsidRPr="000E7B90" w:rsidRDefault="005467FA" w:rsidP="005467FA">
            <w:pPr>
              <w:jc w:val="right"/>
              <w:rPr>
                <w:rFonts w:ascii="Times New Roman" w:hAnsi="Times New Roman"/>
                <w:b/>
                <w:bCs/>
                <w:sz w:val="20"/>
              </w:rPr>
            </w:pPr>
            <w:r w:rsidRPr="000E7B90">
              <w:rPr>
                <w:rFonts w:ascii="Times New Roman" w:hAnsi="Times New Roman"/>
                <w:b/>
                <w:bCs/>
                <w:sz w:val="20"/>
              </w:rPr>
              <w:t>3.953,4</w:t>
            </w:r>
          </w:p>
        </w:tc>
        <w:tc>
          <w:tcPr>
            <w:tcW w:w="718" w:type="dxa"/>
            <w:tcBorders>
              <w:top w:val="nil"/>
              <w:left w:val="nil"/>
              <w:bottom w:val="double" w:sz="6" w:space="0" w:color="auto"/>
              <w:right w:val="nil"/>
            </w:tcBorders>
            <w:shd w:val="clear" w:color="000000" w:fill="D8D8D8"/>
            <w:noWrap/>
            <w:vAlign w:val="bottom"/>
            <w:hideMark/>
          </w:tcPr>
          <w:p w:rsidR="005467FA" w:rsidRPr="000E7B90" w:rsidRDefault="005467FA" w:rsidP="005467FA">
            <w:pPr>
              <w:jc w:val="right"/>
              <w:rPr>
                <w:rFonts w:ascii="Times New Roman" w:hAnsi="Times New Roman"/>
                <w:sz w:val="20"/>
              </w:rPr>
            </w:pPr>
            <w:r w:rsidRPr="000E7B90">
              <w:rPr>
                <w:rFonts w:ascii="Times New Roman" w:hAnsi="Times New Roman"/>
                <w:sz w:val="20"/>
              </w:rPr>
              <w:t> </w:t>
            </w:r>
          </w:p>
        </w:tc>
        <w:tc>
          <w:tcPr>
            <w:tcW w:w="870" w:type="dxa"/>
            <w:tcBorders>
              <w:top w:val="nil"/>
              <w:left w:val="nil"/>
              <w:bottom w:val="double" w:sz="6" w:space="0" w:color="auto"/>
              <w:right w:val="nil"/>
            </w:tcBorders>
            <w:shd w:val="clear" w:color="000000" w:fill="D8D8D8"/>
            <w:noWrap/>
            <w:vAlign w:val="bottom"/>
            <w:hideMark/>
          </w:tcPr>
          <w:p w:rsidR="005467FA" w:rsidRPr="000E7B90" w:rsidRDefault="005467FA" w:rsidP="005467FA">
            <w:pPr>
              <w:jc w:val="center"/>
              <w:rPr>
                <w:rFonts w:ascii="Times New Roman" w:hAnsi="Times New Roman"/>
                <w:sz w:val="20"/>
              </w:rPr>
            </w:pPr>
            <w:r w:rsidRPr="000E7B90">
              <w:rPr>
                <w:rFonts w:ascii="Times New Roman" w:hAnsi="Times New Roman"/>
                <w:sz w:val="20"/>
              </w:rPr>
              <w:t> </w:t>
            </w:r>
          </w:p>
        </w:tc>
        <w:tc>
          <w:tcPr>
            <w:tcW w:w="4240" w:type="dxa"/>
            <w:tcBorders>
              <w:top w:val="nil"/>
              <w:left w:val="nil"/>
              <w:bottom w:val="double" w:sz="6" w:space="0" w:color="auto"/>
              <w:right w:val="double" w:sz="6" w:space="0" w:color="auto"/>
            </w:tcBorders>
            <w:shd w:val="clear" w:color="000000" w:fill="D8D8D8"/>
            <w:noWrap/>
            <w:vAlign w:val="bottom"/>
            <w:hideMark/>
          </w:tcPr>
          <w:p w:rsidR="005467FA" w:rsidRPr="000E7B90" w:rsidRDefault="005467FA" w:rsidP="005467FA">
            <w:pPr>
              <w:rPr>
                <w:rFonts w:ascii="Times New Roman" w:hAnsi="Times New Roman"/>
                <w:sz w:val="20"/>
              </w:rPr>
            </w:pPr>
            <w:r w:rsidRPr="000E7B90">
              <w:rPr>
                <w:rFonts w:ascii="Times New Roman" w:hAnsi="Times New Roman"/>
                <w:sz w:val="20"/>
              </w:rPr>
              <w:t> </w:t>
            </w:r>
          </w:p>
        </w:tc>
      </w:tr>
    </w:tbl>
    <w:p w:rsidR="005467FA" w:rsidRPr="000E7B90" w:rsidRDefault="005467FA" w:rsidP="008203A4">
      <w:pPr>
        <w:rPr>
          <w:rFonts w:ascii="Times New Roman" w:hAnsi="Times New Roman"/>
          <w:i/>
          <w:szCs w:val="24"/>
          <w:lang w:val="sr-Latn-CS"/>
        </w:rPr>
      </w:pPr>
    </w:p>
    <w:p w:rsidR="005675F3" w:rsidRPr="000E7B90" w:rsidRDefault="005675F3" w:rsidP="008203A4">
      <w:pPr>
        <w:rPr>
          <w:rFonts w:ascii="Times New Roman" w:hAnsi="Times New Roman"/>
          <w:i/>
          <w:szCs w:val="24"/>
          <w:lang w:val="sr-Latn-CS"/>
        </w:rPr>
      </w:pPr>
    </w:p>
    <w:p w:rsidR="008203A4" w:rsidRPr="000E7B90" w:rsidRDefault="008203A4" w:rsidP="008203A4">
      <w:pPr>
        <w:rPr>
          <w:rFonts w:ascii="Times New Roman" w:hAnsi="Times New Roman"/>
          <w:szCs w:val="24"/>
          <w:lang w:val="de-DE"/>
        </w:rPr>
      </w:pPr>
    </w:p>
    <w:p w:rsidR="008203A4" w:rsidRPr="000E7B90" w:rsidRDefault="008203A4" w:rsidP="008203A4">
      <w:pPr>
        <w:rPr>
          <w:rFonts w:ascii="Times New Roman" w:hAnsi="Times New Roman"/>
          <w:szCs w:val="24"/>
          <w:lang w:val="de-DE"/>
        </w:rPr>
      </w:pPr>
      <w:r w:rsidRPr="000E7B90">
        <w:rPr>
          <w:rFonts w:ascii="Times New Roman" w:hAnsi="Times New Roman"/>
          <w:szCs w:val="24"/>
          <w:lang w:val="de-DE"/>
        </w:rPr>
        <w:tab/>
        <w:t xml:space="preserve">Na osnovu ovih podataka i sagledavanjem situacije u ostalim GJ , uvažavajući ograničenja u smislu izbegavanja seča na velikim površinama ali i započetih radova na obnovi u prehodnom uređajnom razdoblju, određeno je koje sastojine će ući u plan seča obnove. </w:t>
      </w:r>
    </w:p>
    <w:p w:rsidR="008203A4" w:rsidRPr="000E7B90" w:rsidRDefault="008203A4" w:rsidP="008203A4">
      <w:pPr>
        <w:ind w:firstLine="720"/>
        <w:rPr>
          <w:rFonts w:ascii="Times New Roman" w:hAnsi="Times New Roman"/>
          <w:szCs w:val="24"/>
          <w:lang w:val="sr-Latn-CS"/>
        </w:rPr>
      </w:pPr>
    </w:p>
    <w:p w:rsidR="008203A4" w:rsidRPr="000E7B90" w:rsidRDefault="008203A4" w:rsidP="008203A4">
      <w:pPr>
        <w:rPr>
          <w:lang w:val="sr-Latn-CS"/>
        </w:rPr>
      </w:pPr>
    </w:p>
    <w:p w:rsidR="008203A4" w:rsidRPr="000E7B90" w:rsidRDefault="00293610" w:rsidP="00612851">
      <w:pPr>
        <w:pStyle w:val="Heading3"/>
        <w:rPr>
          <w:color w:val="auto"/>
        </w:rPr>
      </w:pPr>
      <w:bookmarkStart w:id="266" w:name="_Toc20309697"/>
      <w:r w:rsidRPr="000E7B90">
        <w:rPr>
          <w:color w:val="auto"/>
        </w:rPr>
        <w:t>Određivanje glavnog prinosa</w:t>
      </w:r>
      <w:bookmarkEnd w:id="266"/>
    </w:p>
    <w:p w:rsidR="008203A4" w:rsidRPr="000E7B90" w:rsidRDefault="008203A4" w:rsidP="008203A4">
      <w:pPr>
        <w:rPr>
          <w:rFonts w:ascii="Times New Roman" w:hAnsi="Times New Roman"/>
          <w:szCs w:val="24"/>
          <w:lang w:val="de-DE"/>
        </w:rPr>
      </w:pPr>
    </w:p>
    <w:p w:rsidR="008203A4" w:rsidRPr="000E7B90" w:rsidRDefault="008203A4" w:rsidP="008203A4">
      <w:pPr>
        <w:ind w:firstLine="720"/>
        <w:jc w:val="both"/>
        <w:rPr>
          <w:rFonts w:ascii="Times New Roman" w:hAnsi="Times New Roman"/>
          <w:szCs w:val="24"/>
          <w:lang w:val="de-DE"/>
        </w:rPr>
      </w:pPr>
      <w:r w:rsidRPr="000E7B90">
        <w:rPr>
          <w:rFonts w:ascii="Times New Roman" w:hAnsi="Times New Roman"/>
          <w:szCs w:val="24"/>
          <w:lang w:val="de-DE"/>
        </w:rPr>
        <w:t>Glavni prinos u gazdinskoj jedinici “</w:t>
      </w:r>
      <w:r w:rsidR="00F84D28" w:rsidRPr="000E7B90">
        <w:rPr>
          <w:rFonts w:ascii="Times New Roman" w:hAnsi="Times New Roman"/>
          <w:lang w:val="nb-NO"/>
        </w:rPr>
        <w:t xml:space="preserve"> Senajske bare I - Krstac</w:t>
      </w:r>
      <w:r w:rsidRPr="000E7B90">
        <w:rPr>
          <w:rFonts w:ascii="Times New Roman" w:hAnsi="Times New Roman"/>
          <w:szCs w:val="24"/>
          <w:lang w:val="de-DE"/>
        </w:rPr>
        <w:t>“ je određen po metodu umerenog sastojinskog gazdovanja.</w:t>
      </w:r>
    </w:p>
    <w:p w:rsidR="008203A4" w:rsidRPr="000E7B90" w:rsidRDefault="008203A4" w:rsidP="008203A4">
      <w:pPr>
        <w:ind w:firstLine="720"/>
        <w:jc w:val="both"/>
        <w:rPr>
          <w:rFonts w:ascii="Times New Roman" w:hAnsi="Times New Roman"/>
          <w:szCs w:val="24"/>
          <w:lang w:val="de-DE"/>
        </w:rPr>
      </w:pPr>
      <w:r w:rsidRPr="000E7B90">
        <w:rPr>
          <w:rFonts w:ascii="Times New Roman" w:hAnsi="Times New Roman"/>
          <w:szCs w:val="24"/>
          <w:lang w:val="de-DE"/>
        </w:rPr>
        <w:t>Metod umerenog sastojinskog gazdovanja u ovom slučaju na najpovoljniji način reguliše obim i izbor sastojina za seču.</w:t>
      </w:r>
    </w:p>
    <w:p w:rsidR="008203A4" w:rsidRPr="000E7B90" w:rsidRDefault="008203A4" w:rsidP="008203A4">
      <w:pPr>
        <w:ind w:firstLine="720"/>
        <w:jc w:val="both"/>
        <w:rPr>
          <w:rFonts w:ascii="Times New Roman" w:hAnsi="Times New Roman"/>
          <w:szCs w:val="24"/>
          <w:lang w:val="de-DE"/>
        </w:rPr>
      </w:pPr>
      <w:r w:rsidRPr="000E7B90">
        <w:rPr>
          <w:rFonts w:ascii="Times New Roman" w:hAnsi="Times New Roman"/>
          <w:szCs w:val="24"/>
          <w:lang w:val="de-DE"/>
        </w:rPr>
        <w:t>Pri izboru sastojina za seče vodilo se računa o izravnavanju dobnih razreda na nivou gazdinske jedinice i celog Sremskog šumskog područja.</w:t>
      </w:r>
    </w:p>
    <w:p w:rsidR="008203A4" w:rsidRPr="000E7B90" w:rsidRDefault="008203A4" w:rsidP="008203A4">
      <w:pPr>
        <w:ind w:firstLine="720"/>
        <w:jc w:val="both"/>
        <w:rPr>
          <w:rFonts w:ascii="Times New Roman" w:hAnsi="Times New Roman"/>
          <w:szCs w:val="24"/>
          <w:lang w:val="de-DE"/>
        </w:rPr>
      </w:pPr>
      <w:r w:rsidRPr="000E7B90">
        <w:rPr>
          <w:rFonts w:ascii="Times New Roman" w:hAnsi="Times New Roman"/>
          <w:szCs w:val="24"/>
          <w:lang w:val="de-DE"/>
        </w:rPr>
        <w:t xml:space="preserve"> U predloženim sastojinama za obnovu su najstarije i najlošije sastojine .</w:t>
      </w:r>
    </w:p>
    <w:p w:rsidR="008203A4" w:rsidRPr="000E7B90" w:rsidRDefault="008203A4" w:rsidP="008203A4">
      <w:pPr>
        <w:ind w:firstLine="720"/>
        <w:jc w:val="both"/>
        <w:rPr>
          <w:rFonts w:ascii="Times New Roman" w:hAnsi="Times New Roman"/>
          <w:szCs w:val="24"/>
          <w:lang w:val="de-DE"/>
        </w:rPr>
      </w:pPr>
      <w:r w:rsidRPr="000E7B90">
        <w:rPr>
          <w:rFonts w:ascii="Times New Roman" w:hAnsi="Times New Roman"/>
          <w:szCs w:val="24"/>
          <w:lang w:val="de-DE"/>
        </w:rPr>
        <w:t>Iz napred navedenog i razrađenog plana seča obnavljanja a uvažavajući ukupno stanje sastoj</w:t>
      </w:r>
      <w:r w:rsidR="0013718A" w:rsidRPr="000E7B90">
        <w:rPr>
          <w:rFonts w:ascii="Times New Roman" w:hAnsi="Times New Roman"/>
          <w:szCs w:val="24"/>
          <w:lang w:val="de-DE"/>
        </w:rPr>
        <w:t xml:space="preserve">ina </w:t>
      </w:r>
      <w:r w:rsidR="0074718C" w:rsidRPr="000E7B90">
        <w:rPr>
          <w:rFonts w:ascii="Times New Roman" w:hAnsi="Times New Roman"/>
          <w:szCs w:val="24"/>
          <w:lang w:val="de-DE"/>
        </w:rPr>
        <w:t>prikaz</w:t>
      </w:r>
      <w:r w:rsidR="0013718A" w:rsidRPr="000E7B90">
        <w:rPr>
          <w:rFonts w:ascii="Times New Roman" w:hAnsi="Times New Roman"/>
          <w:szCs w:val="24"/>
          <w:lang w:val="de-DE"/>
        </w:rPr>
        <w:t>anog u Planu ra</w:t>
      </w:r>
      <w:r w:rsidR="0013718A" w:rsidRPr="000E7B90">
        <w:rPr>
          <w:rFonts w:ascii="Times New Roman" w:hAnsi="Times New Roman"/>
          <w:szCs w:val="24"/>
        </w:rPr>
        <w:t>z</w:t>
      </w:r>
      <w:r w:rsidR="0013718A" w:rsidRPr="000E7B90">
        <w:rPr>
          <w:rFonts w:ascii="Times New Roman" w:hAnsi="Times New Roman"/>
          <w:szCs w:val="24"/>
          <w:lang w:val="de-DE"/>
        </w:rPr>
        <w:t>voja</w:t>
      </w:r>
      <w:r w:rsidRPr="000E7B90">
        <w:rPr>
          <w:rFonts w:ascii="Times New Roman" w:hAnsi="Times New Roman"/>
          <w:szCs w:val="24"/>
          <w:lang w:val="de-DE"/>
        </w:rPr>
        <w:t xml:space="preserve"> Sremskog šumskog područja, kao i činjenicu, da je opredelenje pri izboru sastojina za seče obnavljanja u ŠG Sremska Mitrovica – prvo obnavljati najlošije i najstarije (prezrele) kao i sastojine za rekonstrukciju, sačinjen je plan seča obnavljanja za ovu gazdinsku jedinicu.</w:t>
      </w:r>
    </w:p>
    <w:p w:rsidR="008203A4" w:rsidRPr="000E7B90" w:rsidRDefault="008203A4" w:rsidP="008203A4">
      <w:pPr>
        <w:ind w:firstLine="720"/>
        <w:jc w:val="both"/>
        <w:rPr>
          <w:rFonts w:ascii="Times New Roman" w:hAnsi="Times New Roman"/>
          <w:szCs w:val="24"/>
          <w:lang w:val="de-DE"/>
        </w:rPr>
      </w:pPr>
    </w:p>
    <w:p w:rsidR="008203A4" w:rsidRPr="000E7B90" w:rsidRDefault="008203A4" w:rsidP="008203A4">
      <w:pPr>
        <w:ind w:firstLine="720"/>
        <w:jc w:val="both"/>
        <w:rPr>
          <w:rFonts w:ascii="Times New Roman" w:hAnsi="Times New Roman"/>
          <w:szCs w:val="24"/>
          <w:lang w:val="de-DE"/>
        </w:rPr>
      </w:pPr>
      <w:r w:rsidRPr="000E7B90">
        <w:rPr>
          <w:rFonts w:ascii="Times New Roman" w:hAnsi="Times New Roman"/>
          <w:szCs w:val="24"/>
          <w:lang w:val="de-DE"/>
        </w:rPr>
        <w:t>Seče obnavljanja po gazdinskim klasama su prikazane u sledećoj tabeli:</w:t>
      </w:r>
    </w:p>
    <w:p w:rsidR="003823F0" w:rsidRPr="000E7B90" w:rsidRDefault="003823F0" w:rsidP="008203A4">
      <w:pPr>
        <w:ind w:firstLine="720"/>
        <w:jc w:val="both"/>
        <w:rPr>
          <w:rFonts w:ascii="Times New Roman" w:hAnsi="Times New Roman"/>
          <w:szCs w:val="24"/>
          <w:lang w:val="de-DE"/>
        </w:rPr>
      </w:pPr>
    </w:p>
    <w:p w:rsidR="003823F0" w:rsidRPr="000E7B90" w:rsidRDefault="003823F0" w:rsidP="008203A4">
      <w:pPr>
        <w:ind w:firstLine="720"/>
        <w:jc w:val="both"/>
        <w:rPr>
          <w:rFonts w:ascii="Times New Roman" w:hAnsi="Times New Roman"/>
          <w:szCs w:val="24"/>
          <w:lang w:val="de-DE"/>
        </w:rPr>
      </w:pPr>
    </w:p>
    <w:p w:rsidR="003823F0" w:rsidRPr="000E7B90" w:rsidRDefault="003823F0" w:rsidP="008203A4">
      <w:pPr>
        <w:ind w:firstLine="720"/>
        <w:jc w:val="both"/>
        <w:rPr>
          <w:rFonts w:ascii="Times New Roman" w:hAnsi="Times New Roman"/>
          <w:szCs w:val="24"/>
          <w:lang w:val="de-DE"/>
        </w:rPr>
      </w:pPr>
    </w:p>
    <w:p w:rsidR="008203A4" w:rsidRPr="000E7B90" w:rsidRDefault="008203A4" w:rsidP="008203A4">
      <w:pPr>
        <w:rPr>
          <w:rFonts w:ascii="Times New Roman" w:hAnsi="Times New Roman"/>
          <w:szCs w:val="24"/>
          <w:lang w:val="de-DE"/>
        </w:rPr>
      </w:pPr>
    </w:p>
    <w:p w:rsidR="008203A4" w:rsidRPr="000E7B90" w:rsidRDefault="008B704F" w:rsidP="00717B1F">
      <w:pPr>
        <w:tabs>
          <w:tab w:val="left" w:pos="9150"/>
        </w:tabs>
        <w:rPr>
          <w:rFonts w:ascii="Times New Roman" w:hAnsi="Times New Roman"/>
          <w:i/>
          <w:szCs w:val="24"/>
          <w:lang w:val="de-DE"/>
        </w:rPr>
      </w:pPr>
      <w:r w:rsidRPr="000E7B90">
        <w:rPr>
          <w:rFonts w:ascii="Times New Roman" w:hAnsi="Times New Roman"/>
          <w:i/>
          <w:szCs w:val="24"/>
          <w:lang w:val="de-DE"/>
        </w:rPr>
        <w:t>Tabela br. 8.16</w:t>
      </w:r>
      <w:r w:rsidR="008203A4" w:rsidRPr="000E7B90">
        <w:rPr>
          <w:rFonts w:ascii="Times New Roman" w:hAnsi="Times New Roman"/>
          <w:i/>
          <w:szCs w:val="24"/>
          <w:lang w:val="de-DE"/>
        </w:rPr>
        <w:t>. – Plan seča obnavljanja po gazdinskim klasama –</w:t>
      </w:r>
      <w:r w:rsidRPr="000E7B90">
        <w:rPr>
          <w:rFonts w:ascii="Times New Roman" w:hAnsi="Times New Roman"/>
          <w:i/>
          <w:szCs w:val="24"/>
          <w:lang w:val="de-DE"/>
        </w:rPr>
        <w:t xml:space="preserve"> ukupno</w:t>
      </w:r>
      <w:r w:rsidR="00717B1F" w:rsidRPr="000E7B90">
        <w:rPr>
          <w:rFonts w:ascii="Times New Roman" w:hAnsi="Times New Roman"/>
          <w:i/>
          <w:szCs w:val="24"/>
          <w:lang w:val="de-DE"/>
        </w:rPr>
        <w:tab/>
      </w:r>
    </w:p>
    <w:p w:rsidR="00717B1F" w:rsidRPr="000E7B90" w:rsidRDefault="00717B1F" w:rsidP="00717B1F">
      <w:pPr>
        <w:tabs>
          <w:tab w:val="left" w:pos="9150"/>
        </w:tabs>
        <w:rPr>
          <w:rFonts w:ascii="Times New Roman" w:hAnsi="Times New Roman"/>
          <w:i/>
          <w:szCs w:val="24"/>
          <w:lang w:val="de-DE"/>
        </w:rPr>
      </w:pPr>
    </w:p>
    <w:tbl>
      <w:tblPr>
        <w:tblW w:w="12820" w:type="dxa"/>
        <w:tblInd w:w="85" w:type="dxa"/>
        <w:tblLook w:val="04A0"/>
      </w:tblPr>
      <w:tblGrid>
        <w:gridCol w:w="1280"/>
        <w:gridCol w:w="914"/>
        <w:gridCol w:w="1152"/>
        <w:gridCol w:w="994"/>
        <w:gridCol w:w="760"/>
        <w:gridCol w:w="756"/>
        <w:gridCol w:w="756"/>
        <w:gridCol w:w="990"/>
        <w:gridCol w:w="1056"/>
        <w:gridCol w:w="1056"/>
        <w:gridCol w:w="1056"/>
        <w:gridCol w:w="996"/>
        <w:gridCol w:w="756"/>
        <w:gridCol w:w="756"/>
      </w:tblGrid>
      <w:tr w:rsidR="008B704F" w:rsidRPr="000E7B90" w:rsidTr="008B704F">
        <w:trPr>
          <w:trHeight w:val="315"/>
          <w:tblHeader/>
        </w:trPr>
        <w:tc>
          <w:tcPr>
            <w:tcW w:w="1280" w:type="dxa"/>
            <w:vMerge w:val="restart"/>
            <w:tcBorders>
              <w:top w:val="double" w:sz="6" w:space="0" w:color="auto"/>
              <w:left w:val="double" w:sz="6" w:space="0" w:color="auto"/>
              <w:bottom w:val="double" w:sz="6" w:space="0" w:color="000000"/>
              <w:right w:val="nil"/>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GK</w:t>
            </w:r>
          </w:p>
        </w:tc>
        <w:tc>
          <w:tcPr>
            <w:tcW w:w="3060" w:type="dxa"/>
            <w:gridSpan w:val="3"/>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Stanje šuma za GK u kojima se vrše seče</w:t>
            </w:r>
          </w:p>
        </w:tc>
        <w:tc>
          <w:tcPr>
            <w:tcW w:w="760" w:type="dxa"/>
            <w:vMerge w:val="restart"/>
            <w:tcBorders>
              <w:top w:val="double" w:sz="6" w:space="0" w:color="auto"/>
              <w:left w:val="nil"/>
              <w:bottom w:val="single" w:sz="4" w:space="0" w:color="auto"/>
              <w:right w:val="nil"/>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An</w:t>
            </w:r>
          </w:p>
        </w:tc>
        <w:tc>
          <w:tcPr>
            <w:tcW w:w="6240" w:type="dxa"/>
            <w:gridSpan w:val="7"/>
            <w:vMerge w:val="restart"/>
            <w:tcBorders>
              <w:top w:val="double" w:sz="6" w:space="0" w:color="auto"/>
              <w:left w:val="single" w:sz="4" w:space="0" w:color="auto"/>
              <w:bottom w:val="single" w:sz="4" w:space="0" w:color="000000"/>
              <w:right w:val="single" w:sz="4" w:space="0" w:color="000000"/>
            </w:tcBorders>
            <w:shd w:val="clear" w:color="auto" w:fill="auto"/>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Prinos iz seča obnavljanja</w:t>
            </w:r>
          </w:p>
        </w:tc>
        <w:tc>
          <w:tcPr>
            <w:tcW w:w="1480" w:type="dxa"/>
            <w:gridSpan w:val="2"/>
            <w:vMerge w:val="restart"/>
            <w:tcBorders>
              <w:top w:val="double" w:sz="6" w:space="0" w:color="auto"/>
              <w:left w:val="single" w:sz="4" w:space="0" w:color="auto"/>
              <w:bottom w:val="single" w:sz="4" w:space="0" w:color="000000"/>
              <w:right w:val="double" w:sz="6" w:space="0" w:color="000000"/>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Intenzitet seča</w:t>
            </w:r>
          </w:p>
        </w:tc>
      </w:tr>
      <w:tr w:rsidR="008B704F" w:rsidRPr="000E7B90" w:rsidTr="008B704F">
        <w:trPr>
          <w:trHeight w:val="315"/>
          <w:tblHeader/>
        </w:trPr>
        <w:tc>
          <w:tcPr>
            <w:tcW w:w="1280" w:type="dxa"/>
            <w:vMerge/>
            <w:tcBorders>
              <w:top w:val="double" w:sz="6" w:space="0" w:color="auto"/>
              <w:left w:val="double" w:sz="6" w:space="0" w:color="auto"/>
              <w:bottom w:val="double" w:sz="6" w:space="0" w:color="000000"/>
              <w:right w:val="nil"/>
            </w:tcBorders>
            <w:vAlign w:val="center"/>
            <w:hideMark/>
          </w:tcPr>
          <w:p w:rsidR="008B704F" w:rsidRPr="000E7B90" w:rsidRDefault="008B704F" w:rsidP="008B704F">
            <w:pPr>
              <w:rPr>
                <w:rFonts w:ascii="Times New Roman" w:hAnsi="Times New Roman"/>
                <w:szCs w:val="24"/>
              </w:rPr>
            </w:pPr>
          </w:p>
        </w:tc>
        <w:tc>
          <w:tcPr>
            <w:tcW w:w="3060" w:type="dxa"/>
            <w:gridSpan w:val="3"/>
            <w:vMerge/>
            <w:tcBorders>
              <w:top w:val="double" w:sz="6" w:space="0" w:color="auto"/>
              <w:left w:val="single" w:sz="4" w:space="0" w:color="auto"/>
              <w:bottom w:val="single" w:sz="4" w:space="0" w:color="000000"/>
              <w:right w:val="single" w:sz="4" w:space="0" w:color="000000"/>
            </w:tcBorders>
            <w:vAlign w:val="center"/>
            <w:hideMark/>
          </w:tcPr>
          <w:p w:rsidR="008B704F" w:rsidRPr="000E7B90" w:rsidRDefault="008B704F" w:rsidP="008B704F">
            <w:pPr>
              <w:rPr>
                <w:rFonts w:ascii="Times New Roman" w:hAnsi="Times New Roman"/>
                <w:szCs w:val="24"/>
              </w:rPr>
            </w:pPr>
          </w:p>
        </w:tc>
        <w:tc>
          <w:tcPr>
            <w:tcW w:w="760" w:type="dxa"/>
            <w:vMerge/>
            <w:tcBorders>
              <w:top w:val="double" w:sz="6" w:space="0" w:color="auto"/>
              <w:left w:val="nil"/>
              <w:bottom w:val="single" w:sz="4" w:space="0" w:color="auto"/>
              <w:right w:val="nil"/>
            </w:tcBorders>
            <w:vAlign w:val="center"/>
            <w:hideMark/>
          </w:tcPr>
          <w:p w:rsidR="008B704F" w:rsidRPr="000E7B90" w:rsidRDefault="008B704F" w:rsidP="008B704F">
            <w:pPr>
              <w:rPr>
                <w:rFonts w:ascii="Times New Roman" w:hAnsi="Times New Roman"/>
                <w:szCs w:val="24"/>
              </w:rPr>
            </w:pPr>
          </w:p>
        </w:tc>
        <w:tc>
          <w:tcPr>
            <w:tcW w:w="6240" w:type="dxa"/>
            <w:gridSpan w:val="7"/>
            <w:vMerge/>
            <w:tcBorders>
              <w:top w:val="double" w:sz="6" w:space="0" w:color="auto"/>
              <w:left w:val="single" w:sz="4" w:space="0" w:color="auto"/>
              <w:bottom w:val="single" w:sz="4" w:space="0" w:color="000000"/>
              <w:right w:val="single" w:sz="4" w:space="0" w:color="000000"/>
            </w:tcBorders>
            <w:vAlign w:val="center"/>
            <w:hideMark/>
          </w:tcPr>
          <w:p w:rsidR="008B704F" w:rsidRPr="000E7B90" w:rsidRDefault="008B704F" w:rsidP="008B704F">
            <w:pPr>
              <w:rPr>
                <w:rFonts w:ascii="Times New Roman" w:hAnsi="Times New Roman"/>
                <w:szCs w:val="24"/>
              </w:rPr>
            </w:pPr>
          </w:p>
        </w:tc>
        <w:tc>
          <w:tcPr>
            <w:tcW w:w="1480" w:type="dxa"/>
            <w:gridSpan w:val="2"/>
            <w:vMerge/>
            <w:tcBorders>
              <w:top w:val="double" w:sz="6" w:space="0" w:color="auto"/>
              <w:left w:val="single" w:sz="4" w:space="0" w:color="auto"/>
              <w:bottom w:val="single" w:sz="4" w:space="0" w:color="000000"/>
              <w:right w:val="double" w:sz="6" w:space="0" w:color="000000"/>
            </w:tcBorders>
            <w:vAlign w:val="center"/>
            <w:hideMark/>
          </w:tcPr>
          <w:p w:rsidR="008B704F" w:rsidRPr="000E7B90" w:rsidRDefault="008B704F" w:rsidP="008B704F">
            <w:pPr>
              <w:rPr>
                <w:rFonts w:ascii="Times New Roman" w:hAnsi="Times New Roman"/>
                <w:szCs w:val="24"/>
              </w:rPr>
            </w:pPr>
          </w:p>
        </w:tc>
      </w:tr>
      <w:tr w:rsidR="008B704F" w:rsidRPr="000E7B90" w:rsidTr="008B704F">
        <w:trPr>
          <w:trHeight w:val="375"/>
          <w:tblHeader/>
        </w:trPr>
        <w:tc>
          <w:tcPr>
            <w:tcW w:w="1280" w:type="dxa"/>
            <w:vMerge/>
            <w:tcBorders>
              <w:top w:val="double" w:sz="6" w:space="0" w:color="auto"/>
              <w:left w:val="double" w:sz="6" w:space="0" w:color="auto"/>
              <w:bottom w:val="double" w:sz="6" w:space="0" w:color="000000"/>
              <w:right w:val="nil"/>
            </w:tcBorders>
            <w:vAlign w:val="center"/>
            <w:hideMark/>
          </w:tcPr>
          <w:p w:rsidR="008B704F" w:rsidRPr="000E7B90" w:rsidRDefault="008B704F" w:rsidP="008B704F">
            <w:pPr>
              <w:rPr>
                <w:rFonts w:ascii="Times New Roman" w:hAnsi="Times New Roman"/>
                <w:szCs w:val="24"/>
              </w:rPr>
            </w:pPr>
          </w:p>
        </w:tc>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P</w:t>
            </w:r>
          </w:p>
        </w:tc>
        <w:tc>
          <w:tcPr>
            <w:tcW w:w="115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V</w:t>
            </w:r>
          </w:p>
        </w:tc>
        <w:tc>
          <w:tcPr>
            <w:tcW w:w="994"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i</w:t>
            </w:r>
            <w:r w:rsidRPr="000E7B90">
              <w:rPr>
                <w:rFonts w:ascii="Times New Roman" w:hAnsi="Times New Roman"/>
                <w:szCs w:val="24"/>
                <w:vertAlign w:val="subscript"/>
              </w:rPr>
              <w:t>v</w:t>
            </w:r>
          </w:p>
        </w:tc>
        <w:tc>
          <w:tcPr>
            <w:tcW w:w="760" w:type="dxa"/>
            <w:vMerge/>
            <w:tcBorders>
              <w:top w:val="double" w:sz="6" w:space="0" w:color="auto"/>
              <w:left w:val="nil"/>
              <w:bottom w:val="single" w:sz="4" w:space="0" w:color="auto"/>
              <w:right w:val="nil"/>
            </w:tcBorders>
            <w:vAlign w:val="center"/>
            <w:hideMark/>
          </w:tcPr>
          <w:p w:rsidR="008B704F" w:rsidRPr="000E7B90" w:rsidRDefault="008B704F" w:rsidP="008B704F">
            <w:pPr>
              <w:rPr>
                <w:rFonts w:ascii="Times New Roman" w:hAnsi="Times New Roman"/>
                <w:szCs w:val="24"/>
              </w:rPr>
            </w:pP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I</w:t>
            </w:r>
          </w:p>
        </w:tc>
        <w:tc>
          <w:tcPr>
            <w:tcW w:w="663"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II</w:t>
            </w:r>
          </w:p>
        </w:tc>
        <w:tc>
          <w:tcPr>
            <w:tcW w:w="935"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Ukupno</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I</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II</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Ukupno</w:t>
            </w:r>
          </w:p>
        </w:tc>
        <w:tc>
          <w:tcPr>
            <w:tcW w:w="942" w:type="dxa"/>
            <w:vMerge w:val="restart"/>
            <w:tcBorders>
              <w:top w:val="nil"/>
              <w:left w:val="nil"/>
              <w:bottom w:val="double" w:sz="6" w:space="0" w:color="000000"/>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m3/ha   </w:t>
            </w:r>
          </w:p>
        </w:tc>
        <w:tc>
          <w:tcPr>
            <w:tcW w:w="74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po P</w:t>
            </w:r>
          </w:p>
        </w:tc>
        <w:tc>
          <w:tcPr>
            <w:tcW w:w="740"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po V</w:t>
            </w:r>
          </w:p>
        </w:tc>
      </w:tr>
      <w:tr w:rsidR="008B704F" w:rsidRPr="000E7B90" w:rsidTr="008B704F">
        <w:trPr>
          <w:trHeight w:val="390"/>
          <w:tblHeader/>
        </w:trPr>
        <w:tc>
          <w:tcPr>
            <w:tcW w:w="1280" w:type="dxa"/>
            <w:vMerge/>
            <w:tcBorders>
              <w:top w:val="double" w:sz="6" w:space="0" w:color="auto"/>
              <w:left w:val="double" w:sz="6" w:space="0" w:color="auto"/>
              <w:bottom w:val="double" w:sz="6" w:space="0" w:color="000000"/>
              <w:right w:val="nil"/>
            </w:tcBorders>
            <w:vAlign w:val="center"/>
            <w:hideMark/>
          </w:tcPr>
          <w:p w:rsidR="008B704F" w:rsidRPr="000E7B90" w:rsidRDefault="008B704F" w:rsidP="008B704F">
            <w:pPr>
              <w:rPr>
                <w:rFonts w:ascii="Times New Roman" w:hAnsi="Times New Roman"/>
                <w:szCs w:val="24"/>
              </w:rPr>
            </w:pPr>
          </w:p>
        </w:tc>
        <w:tc>
          <w:tcPr>
            <w:tcW w:w="914" w:type="dxa"/>
            <w:tcBorders>
              <w:top w:val="nil"/>
              <w:left w:val="single" w:sz="4" w:space="0" w:color="auto"/>
              <w:bottom w:val="double" w:sz="6"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ha</w:t>
            </w:r>
          </w:p>
        </w:tc>
        <w:tc>
          <w:tcPr>
            <w:tcW w:w="2146"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760" w:type="dxa"/>
            <w:tcBorders>
              <w:top w:val="single" w:sz="4" w:space="0" w:color="auto"/>
              <w:left w:val="nil"/>
              <w:bottom w:val="double" w:sz="6" w:space="0" w:color="auto"/>
              <w:right w:val="nil"/>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ha</w:t>
            </w:r>
          </w:p>
        </w:tc>
        <w:tc>
          <w:tcPr>
            <w:tcW w:w="2262" w:type="dxa"/>
            <w:gridSpan w:val="3"/>
            <w:tcBorders>
              <w:top w:val="single" w:sz="4" w:space="0" w:color="auto"/>
              <w:left w:val="single" w:sz="4" w:space="0" w:color="auto"/>
              <w:bottom w:val="double" w:sz="6"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ha</w:t>
            </w:r>
          </w:p>
        </w:tc>
        <w:tc>
          <w:tcPr>
            <w:tcW w:w="3036"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942" w:type="dxa"/>
            <w:vMerge/>
            <w:tcBorders>
              <w:top w:val="nil"/>
              <w:left w:val="nil"/>
              <w:bottom w:val="double" w:sz="6" w:space="0" w:color="000000"/>
              <w:right w:val="single" w:sz="4" w:space="0" w:color="auto"/>
            </w:tcBorders>
            <w:vAlign w:val="center"/>
            <w:hideMark/>
          </w:tcPr>
          <w:p w:rsidR="008B704F" w:rsidRPr="000E7B90" w:rsidRDefault="008B704F" w:rsidP="008B704F">
            <w:pPr>
              <w:rPr>
                <w:rFonts w:ascii="Times New Roman" w:hAnsi="Times New Roman"/>
                <w:szCs w:val="24"/>
              </w:rPr>
            </w:pPr>
          </w:p>
        </w:tc>
        <w:tc>
          <w:tcPr>
            <w:tcW w:w="148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w:t>
            </w:r>
          </w:p>
        </w:tc>
      </w:tr>
      <w:tr w:rsidR="008B704F" w:rsidRPr="000E7B90" w:rsidTr="008B704F">
        <w:trPr>
          <w:trHeight w:val="330"/>
        </w:trPr>
        <w:tc>
          <w:tcPr>
            <w:tcW w:w="12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10 122 88</w:t>
            </w:r>
          </w:p>
        </w:tc>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0,20</w:t>
            </w:r>
          </w:p>
        </w:tc>
        <w:tc>
          <w:tcPr>
            <w:tcW w:w="115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190,7</w:t>
            </w:r>
          </w:p>
        </w:tc>
        <w:tc>
          <w:tcPr>
            <w:tcW w:w="994"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2,4</w:t>
            </w:r>
          </w:p>
        </w:tc>
        <w:tc>
          <w:tcPr>
            <w:tcW w:w="7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0,04</w:t>
            </w: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0,20</w:t>
            </w:r>
          </w:p>
        </w:tc>
        <w:tc>
          <w:tcPr>
            <w:tcW w:w="663"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935"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0,20</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196,7</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196,7</w:t>
            </w:r>
          </w:p>
        </w:tc>
        <w:tc>
          <w:tcPr>
            <w:tcW w:w="94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983,5</w:t>
            </w:r>
          </w:p>
        </w:tc>
        <w:tc>
          <w:tcPr>
            <w:tcW w:w="74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100,0</w:t>
            </w:r>
          </w:p>
        </w:tc>
        <w:tc>
          <w:tcPr>
            <w:tcW w:w="740"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103,1</w:t>
            </w:r>
          </w:p>
        </w:tc>
      </w:tr>
      <w:tr w:rsidR="008B704F" w:rsidRPr="000E7B90" w:rsidTr="008B704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10 451 50</w:t>
            </w:r>
          </w:p>
        </w:tc>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18,60</w:t>
            </w:r>
          </w:p>
        </w:tc>
        <w:tc>
          <w:tcPr>
            <w:tcW w:w="115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1.709,5</w:t>
            </w:r>
          </w:p>
        </w:tc>
        <w:tc>
          <w:tcPr>
            <w:tcW w:w="994"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79,6</w:t>
            </w:r>
          </w:p>
        </w:tc>
        <w:tc>
          <w:tcPr>
            <w:tcW w:w="7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3,72</w:t>
            </w: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1,45</w:t>
            </w:r>
          </w:p>
        </w:tc>
        <w:tc>
          <w:tcPr>
            <w:tcW w:w="663"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935"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1,45</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530,9</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530,9</w:t>
            </w:r>
          </w:p>
        </w:tc>
        <w:tc>
          <w:tcPr>
            <w:tcW w:w="94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366,1</w:t>
            </w:r>
          </w:p>
        </w:tc>
        <w:tc>
          <w:tcPr>
            <w:tcW w:w="74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7,8</w:t>
            </w:r>
          </w:p>
        </w:tc>
        <w:tc>
          <w:tcPr>
            <w:tcW w:w="740"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31,1</w:t>
            </w:r>
          </w:p>
        </w:tc>
      </w:tr>
      <w:tr w:rsidR="008B704F" w:rsidRPr="000E7B90" w:rsidTr="008B704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10 453 50</w:t>
            </w:r>
          </w:p>
        </w:tc>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152,59</w:t>
            </w:r>
          </w:p>
        </w:tc>
        <w:tc>
          <w:tcPr>
            <w:tcW w:w="115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12.386,3</w:t>
            </w:r>
          </w:p>
        </w:tc>
        <w:tc>
          <w:tcPr>
            <w:tcW w:w="994"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1.164,2</w:t>
            </w:r>
          </w:p>
        </w:tc>
        <w:tc>
          <w:tcPr>
            <w:tcW w:w="7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30,52</w:t>
            </w: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12,20</w:t>
            </w:r>
          </w:p>
        </w:tc>
        <w:tc>
          <w:tcPr>
            <w:tcW w:w="663"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3,12</w:t>
            </w:r>
          </w:p>
        </w:tc>
        <w:tc>
          <w:tcPr>
            <w:tcW w:w="935"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15,32</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4.612,2</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965,2</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5.577,4</w:t>
            </w:r>
          </w:p>
        </w:tc>
        <w:tc>
          <w:tcPr>
            <w:tcW w:w="94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364,1</w:t>
            </w:r>
          </w:p>
        </w:tc>
        <w:tc>
          <w:tcPr>
            <w:tcW w:w="74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10,0</w:t>
            </w:r>
          </w:p>
        </w:tc>
        <w:tc>
          <w:tcPr>
            <w:tcW w:w="740"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45,0</w:t>
            </w:r>
          </w:p>
        </w:tc>
      </w:tr>
      <w:tr w:rsidR="008B704F" w:rsidRPr="000E7B90" w:rsidTr="008B704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lastRenderedPageBreak/>
              <w:t>10 453 70</w:t>
            </w:r>
          </w:p>
        </w:tc>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147,65</w:t>
            </w:r>
          </w:p>
        </w:tc>
        <w:tc>
          <w:tcPr>
            <w:tcW w:w="115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17.976,5</w:t>
            </w:r>
          </w:p>
        </w:tc>
        <w:tc>
          <w:tcPr>
            <w:tcW w:w="994"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1.571,8</w:t>
            </w:r>
          </w:p>
        </w:tc>
        <w:tc>
          <w:tcPr>
            <w:tcW w:w="7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29,53</w:t>
            </w: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663"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65,72</w:t>
            </w:r>
          </w:p>
        </w:tc>
        <w:tc>
          <w:tcPr>
            <w:tcW w:w="935"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65,72</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20.421,0</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20.421,0</w:t>
            </w:r>
          </w:p>
        </w:tc>
        <w:tc>
          <w:tcPr>
            <w:tcW w:w="94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310,7</w:t>
            </w:r>
          </w:p>
        </w:tc>
        <w:tc>
          <w:tcPr>
            <w:tcW w:w="74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44,5</w:t>
            </w:r>
          </w:p>
        </w:tc>
        <w:tc>
          <w:tcPr>
            <w:tcW w:w="740"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113,6</w:t>
            </w:r>
          </w:p>
        </w:tc>
      </w:tr>
      <w:tr w:rsidR="008B704F" w:rsidRPr="000E7B90" w:rsidTr="008B704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10 453 74</w:t>
            </w:r>
          </w:p>
        </w:tc>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1,33</w:t>
            </w:r>
          </w:p>
        </w:tc>
        <w:tc>
          <w:tcPr>
            <w:tcW w:w="115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176,1</w:t>
            </w:r>
          </w:p>
        </w:tc>
        <w:tc>
          <w:tcPr>
            <w:tcW w:w="994"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14,4</w:t>
            </w:r>
          </w:p>
        </w:tc>
        <w:tc>
          <w:tcPr>
            <w:tcW w:w="7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0,27</w:t>
            </w: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663"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1,33</w:t>
            </w:r>
          </w:p>
        </w:tc>
        <w:tc>
          <w:tcPr>
            <w:tcW w:w="935"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1,33</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284,3</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284,3</w:t>
            </w:r>
          </w:p>
        </w:tc>
        <w:tc>
          <w:tcPr>
            <w:tcW w:w="94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213,8</w:t>
            </w:r>
          </w:p>
        </w:tc>
        <w:tc>
          <w:tcPr>
            <w:tcW w:w="74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100,0</w:t>
            </w:r>
          </w:p>
        </w:tc>
        <w:tc>
          <w:tcPr>
            <w:tcW w:w="740"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161,4</w:t>
            </w:r>
          </w:p>
        </w:tc>
      </w:tr>
      <w:tr w:rsidR="008B704F" w:rsidRPr="000E7B90" w:rsidTr="008B704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10 453 78</w:t>
            </w:r>
          </w:p>
        </w:tc>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46,37</w:t>
            </w:r>
          </w:p>
        </w:tc>
        <w:tc>
          <w:tcPr>
            <w:tcW w:w="115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3.717,5</w:t>
            </w:r>
          </w:p>
        </w:tc>
        <w:tc>
          <w:tcPr>
            <w:tcW w:w="994"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495,5</w:t>
            </w:r>
          </w:p>
        </w:tc>
        <w:tc>
          <w:tcPr>
            <w:tcW w:w="7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9,27</w:t>
            </w: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663"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13,33</w:t>
            </w:r>
          </w:p>
        </w:tc>
        <w:tc>
          <w:tcPr>
            <w:tcW w:w="935"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13,33</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5.281,0</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5.281,0</w:t>
            </w:r>
          </w:p>
        </w:tc>
        <w:tc>
          <w:tcPr>
            <w:tcW w:w="94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396,2</w:t>
            </w:r>
          </w:p>
        </w:tc>
        <w:tc>
          <w:tcPr>
            <w:tcW w:w="74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28,7</w:t>
            </w:r>
          </w:p>
        </w:tc>
        <w:tc>
          <w:tcPr>
            <w:tcW w:w="740"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142,1</w:t>
            </w:r>
          </w:p>
        </w:tc>
      </w:tr>
      <w:tr w:rsidR="008B704F" w:rsidRPr="000E7B90" w:rsidTr="008B704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10 453 83</w:t>
            </w:r>
          </w:p>
        </w:tc>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97,82</w:t>
            </w:r>
          </w:p>
        </w:tc>
        <w:tc>
          <w:tcPr>
            <w:tcW w:w="115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20.555,9</w:t>
            </w:r>
          </w:p>
        </w:tc>
        <w:tc>
          <w:tcPr>
            <w:tcW w:w="994"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2.003,9</w:t>
            </w:r>
          </w:p>
        </w:tc>
        <w:tc>
          <w:tcPr>
            <w:tcW w:w="7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19,56</w:t>
            </w: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28,77</w:t>
            </w:r>
          </w:p>
        </w:tc>
        <w:tc>
          <w:tcPr>
            <w:tcW w:w="663"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10,41</w:t>
            </w:r>
          </w:p>
        </w:tc>
        <w:tc>
          <w:tcPr>
            <w:tcW w:w="935"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39,18</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11.131,6</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5.756,6</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16.888,2</w:t>
            </w:r>
          </w:p>
        </w:tc>
        <w:tc>
          <w:tcPr>
            <w:tcW w:w="94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431,0</w:t>
            </w:r>
          </w:p>
        </w:tc>
        <w:tc>
          <w:tcPr>
            <w:tcW w:w="74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40,1</w:t>
            </w:r>
          </w:p>
        </w:tc>
        <w:tc>
          <w:tcPr>
            <w:tcW w:w="740"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82,2</w:t>
            </w:r>
          </w:p>
        </w:tc>
      </w:tr>
      <w:tr w:rsidR="008B704F" w:rsidRPr="000E7B90" w:rsidTr="008B704F">
        <w:trPr>
          <w:trHeight w:val="315"/>
        </w:trPr>
        <w:tc>
          <w:tcPr>
            <w:tcW w:w="12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10 453 85</w:t>
            </w:r>
          </w:p>
        </w:tc>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96,25</w:t>
            </w:r>
          </w:p>
        </w:tc>
        <w:tc>
          <w:tcPr>
            <w:tcW w:w="115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4.857,0</w:t>
            </w:r>
          </w:p>
        </w:tc>
        <w:tc>
          <w:tcPr>
            <w:tcW w:w="994"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974,1</w:t>
            </w:r>
          </w:p>
        </w:tc>
        <w:tc>
          <w:tcPr>
            <w:tcW w:w="7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19,25</w:t>
            </w: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663"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0,37</w:t>
            </w:r>
          </w:p>
        </w:tc>
        <w:tc>
          <w:tcPr>
            <w:tcW w:w="935"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0,37</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276,1</w:t>
            </w:r>
          </w:p>
        </w:tc>
        <w:tc>
          <w:tcPr>
            <w:tcW w:w="101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276,1</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746,2</w:t>
            </w:r>
          </w:p>
        </w:tc>
        <w:tc>
          <w:tcPr>
            <w:tcW w:w="74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0,4</w:t>
            </w:r>
          </w:p>
        </w:tc>
        <w:tc>
          <w:tcPr>
            <w:tcW w:w="740"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5,7</w:t>
            </w:r>
          </w:p>
        </w:tc>
      </w:tr>
      <w:tr w:rsidR="008B704F" w:rsidRPr="000E7B90" w:rsidTr="008B704F">
        <w:trPr>
          <w:trHeight w:val="480"/>
        </w:trPr>
        <w:tc>
          <w:tcPr>
            <w:tcW w:w="1280" w:type="dxa"/>
            <w:tcBorders>
              <w:top w:val="nil"/>
              <w:left w:val="double" w:sz="6" w:space="0" w:color="auto"/>
              <w:bottom w:val="double" w:sz="6" w:space="0" w:color="auto"/>
              <w:right w:val="nil"/>
            </w:tcBorders>
            <w:shd w:val="clear" w:color="000000" w:fill="EEECE1"/>
            <w:noWrap/>
            <w:vAlign w:val="bottom"/>
            <w:hideMark/>
          </w:tcPr>
          <w:p w:rsidR="008B704F" w:rsidRPr="000E7B90" w:rsidRDefault="008B704F" w:rsidP="008B704F">
            <w:pPr>
              <w:jc w:val="center"/>
              <w:rPr>
                <w:rFonts w:ascii="Times New Roman" w:hAnsi="Times New Roman"/>
                <w:b/>
                <w:bCs/>
                <w:szCs w:val="24"/>
              </w:rPr>
            </w:pPr>
            <w:r w:rsidRPr="000E7B90">
              <w:rPr>
                <w:rFonts w:ascii="Times New Roman" w:hAnsi="Times New Roman"/>
                <w:b/>
                <w:bCs/>
                <w:szCs w:val="24"/>
              </w:rPr>
              <w:t>Ukupno</w:t>
            </w:r>
          </w:p>
        </w:tc>
        <w:tc>
          <w:tcPr>
            <w:tcW w:w="914" w:type="dxa"/>
            <w:tcBorders>
              <w:top w:val="nil"/>
              <w:left w:val="single" w:sz="4" w:space="0" w:color="auto"/>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560,81</w:t>
            </w:r>
          </w:p>
        </w:tc>
        <w:tc>
          <w:tcPr>
            <w:tcW w:w="1152"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61.569,5</w:t>
            </w:r>
          </w:p>
        </w:tc>
        <w:tc>
          <w:tcPr>
            <w:tcW w:w="994"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6.305,9</w:t>
            </w:r>
          </w:p>
        </w:tc>
        <w:tc>
          <w:tcPr>
            <w:tcW w:w="760" w:type="dxa"/>
            <w:tcBorders>
              <w:top w:val="nil"/>
              <w:left w:val="nil"/>
              <w:bottom w:val="double" w:sz="6" w:space="0" w:color="auto"/>
              <w:right w:val="nil"/>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 </w:t>
            </w:r>
          </w:p>
        </w:tc>
        <w:tc>
          <w:tcPr>
            <w:tcW w:w="664" w:type="dxa"/>
            <w:tcBorders>
              <w:top w:val="nil"/>
              <w:left w:val="single" w:sz="4" w:space="0" w:color="auto"/>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42,62</w:t>
            </w:r>
          </w:p>
        </w:tc>
        <w:tc>
          <w:tcPr>
            <w:tcW w:w="663"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94,28</w:t>
            </w:r>
          </w:p>
        </w:tc>
        <w:tc>
          <w:tcPr>
            <w:tcW w:w="935" w:type="dxa"/>
            <w:tcBorders>
              <w:top w:val="nil"/>
              <w:left w:val="nil"/>
              <w:bottom w:val="double" w:sz="6" w:space="0" w:color="auto"/>
              <w:right w:val="nil"/>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136,90</w:t>
            </w:r>
          </w:p>
        </w:tc>
        <w:tc>
          <w:tcPr>
            <w:tcW w:w="1012" w:type="dxa"/>
            <w:tcBorders>
              <w:top w:val="nil"/>
              <w:left w:val="single" w:sz="4" w:space="0" w:color="auto"/>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16.471,4</w:t>
            </w:r>
          </w:p>
        </w:tc>
        <w:tc>
          <w:tcPr>
            <w:tcW w:w="1012"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32.984,2</w:t>
            </w:r>
          </w:p>
        </w:tc>
        <w:tc>
          <w:tcPr>
            <w:tcW w:w="1012"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49.455,6</w:t>
            </w:r>
          </w:p>
        </w:tc>
        <w:tc>
          <w:tcPr>
            <w:tcW w:w="942"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361,3</w:t>
            </w:r>
          </w:p>
        </w:tc>
        <w:tc>
          <w:tcPr>
            <w:tcW w:w="740"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24,4</w:t>
            </w:r>
          </w:p>
        </w:tc>
        <w:tc>
          <w:tcPr>
            <w:tcW w:w="740" w:type="dxa"/>
            <w:tcBorders>
              <w:top w:val="nil"/>
              <w:left w:val="nil"/>
              <w:bottom w:val="double" w:sz="6" w:space="0" w:color="auto"/>
              <w:right w:val="double" w:sz="6"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80,3</w:t>
            </w:r>
          </w:p>
        </w:tc>
      </w:tr>
    </w:tbl>
    <w:p w:rsidR="00717B1F" w:rsidRPr="000E7B90" w:rsidRDefault="00717B1F" w:rsidP="00717B1F">
      <w:pPr>
        <w:tabs>
          <w:tab w:val="left" w:pos="9150"/>
        </w:tabs>
        <w:rPr>
          <w:rFonts w:ascii="Times New Roman" w:hAnsi="Times New Roman"/>
          <w:i/>
          <w:szCs w:val="24"/>
          <w:lang w:val="de-DE"/>
        </w:rPr>
      </w:pPr>
    </w:p>
    <w:p w:rsidR="003823F0" w:rsidRPr="000E7B90" w:rsidRDefault="003823F0" w:rsidP="008203A4">
      <w:pPr>
        <w:ind w:left="720" w:firstLine="720"/>
        <w:jc w:val="both"/>
        <w:rPr>
          <w:rFonts w:ascii="Times New Roman" w:hAnsi="Times New Roman"/>
          <w:i/>
          <w:szCs w:val="24"/>
          <w:lang w:val="sr-Latn-CS"/>
        </w:rPr>
      </w:pPr>
    </w:p>
    <w:p w:rsidR="008203A4" w:rsidRPr="000E7B90" w:rsidRDefault="008203A4" w:rsidP="008203A4">
      <w:pPr>
        <w:jc w:val="both"/>
        <w:rPr>
          <w:rFonts w:ascii="Times New Roman" w:hAnsi="Times New Roman"/>
          <w:i/>
          <w:szCs w:val="24"/>
          <w:lang w:val="sr-Latn-CS"/>
        </w:rPr>
      </w:pPr>
    </w:p>
    <w:p w:rsidR="008B704F" w:rsidRPr="000E7B90" w:rsidRDefault="008B704F" w:rsidP="008B704F">
      <w:pPr>
        <w:pStyle w:val="Caption"/>
        <w:rPr>
          <w:b/>
          <w:i/>
          <w:lang w:val="sr-Latn-CS"/>
        </w:rPr>
      </w:pPr>
      <w:r w:rsidRPr="000E7B90">
        <w:rPr>
          <w:i/>
          <w:lang w:val="sr-Latn-CS"/>
        </w:rPr>
        <w:t>Tabela br. 8.17</w:t>
      </w:r>
      <w:r w:rsidR="008203A4" w:rsidRPr="000E7B90">
        <w:rPr>
          <w:i/>
          <w:lang w:val="sr-Latn-CS"/>
        </w:rPr>
        <w:t xml:space="preserve">. – Plan seča obnavljanja po vrstama drveća – </w:t>
      </w:r>
      <w:r w:rsidR="008203A4" w:rsidRPr="000E7B90">
        <w:rPr>
          <w:b/>
          <w:i/>
          <w:lang w:val="sr-Latn-CS"/>
        </w:rPr>
        <w:t>ukupno</w:t>
      </w:r>
    </w:p>
    <w:p w:rsidR="008B704F" w:rsidRPr="000E7B90" w:rsidRDefault="008B704F" w:rsidP="008B704F">
      <w:pPr>
        <w:rPr>
          <w:lang w:val="sr-Latn-CS"/>
        </w:rPr>
      </w:pPr>
    </w:p>
    <w:tbl>
      <w:tblPr>
        <w:tblW w:w="11425" w:type="dxa"/>
        <w:tblInd w:w="85" w:type="dxa"/>
        <w:tblLook w:val="04A0"/>
      </w:tblPr>
      <w:tblGrid>
        <w:gridCol w:w="2008"/>
        <w:gridCol w:w="1176"/>
        <w:gridCol w:w="1056"/>
        <w:gridCol w:w="1060"/>
        <w:gridCol w:w="1060"/>
        <w:gridCol w:w="1060"/>
        <w:gridCol w:w="843"/>
        <w:gridCol w:w="1255"/>
        <w:gridCol w:w="1082"/>
        <w:gridCol w:w="1123"/>
      </w:tblGrid>
      <w:tr w:rsidR="008B704F" w:rsidRPr="000E7B90" w:rsidTr="00107E51">
        <w:trPr>
          <w:trHeight w:val="690"/>
        </w:trPr>
        <w:tc>
          <w:tcPr>
            <w:tcW w:w="2008"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Vrsta drveća</w:t>
            </w:r>
          </w:p>
        </w:tc>
        <w:tc>
          <w:tcPr>
            <w:tcW w:w="1934" w:type="dxa"/>
            <w:gridSpan w:val="2"/>
            <w:tcBorders>
              <w:top w:val="double" w:sz="6" w:space="0" w:color="auto"/>
              <w:left w:val="single" w:sz="4" w:space="0" w:color="auto"/>
              <w:bottom w:val="single" w:sz="4" w:space="0" w:color="auto"/>
              <w:right w:val="single" w:sz="4" w:space="0" w:color="000000"/>
            </w:tcBorders>
            <w:shd w:val="clear" w:color="auto" w:fill="auto"/>
            <w:vAlign w:val="center"/>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Stanje za vrste zahvaćene sečom</w:t>
            </w:r>
          </w:p>
        </w:tc>
        <w:tc>
          <w:tcPr>
            <w:tcW w:w="3180" w:type="dxa"/>
            <w:gridSpan w:val="3"/>
            <w:tcBorders>
              <w:top w:val="double" w:sz="6" w:space="0" w:color="auto"/>
              <w:left w:val="nil"/>
              <w:bottom w:val="single" w:sz="4" w:space="0" w:color="auto"/>
              <w:right w:val="single" w:sz="4" w:space="0" w:color="auto"/>
            </w:tcBorders>
            <w:shd w:val="clear" w:color="auto" w:fill="auto"/>
            <w:noWrap/>
            <w:vAlign w:val="center"/>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Prinos iz seča obnavljanja</w:t>
            </w:r>
          </w:p>
        </w:tc>
        <w:tc>
          <w:tcPr>
            <w:tcW w:w="3180" w:type="dxa"/>
            <w:gridSpan w:val="3"/>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Sortimenti</w:t>
            </w:r>
          </w:p>
        </w:tc>
        <w:tc>
          <w:tcPr>
            <w:tcW w:w="1123" w:type="dxa"/>
            <w:vMerge w:val="restart"/>
            <w:tcBorders>
              <w:top w:val="double" w:sz="6" w:space="0" w:color="auto"/>
              <w:left w:val="nil"/>
              <w:bottom w:val="single" w:sz="4" w:space="0" w:color="000000"/>
              <w:right w:val="double" w:sz="6" w:space="0" w:color="auto"/>
            </w:tcBorders>
            <w:shd w:val="clear" w:color="auto" w:fill="auto"/>
            <w:vAlign w:val="center"/>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Intenzitet seča po V</w:t>
            </w:r>
          </w:p>
        </w:tc>
      </w:tr>
      <w:tr w:rsidR="008B704F" w:rsidRPr="000E7B90" w:rsidTr="00107E51">
        <w:trPr>
          <w:trHeight w:val="375"/>
        </w:trPr>
        <w:tc>
          <w:tcPr>
            <w:tcW w:w="2008" w:type="dxa"/>
            <w:vMerge/>
            <w:tcBorders>
              <w:top w:val="double" w:sz="6" w:space="0" w:color="auto"/>
              <w:left w:val="double" w:sz="6" w:space="0" w:color="auto"/>
              <w:bottom w:val="double" w:sz="6" w:space="0" w:color="000000"/>
              <w:right w:val="nil"/>
            </w:tcBorders>
            <w:vAlign w:val="center"/>
            <w:hideMark/>
          </w:tcPr>
          <w:p w:rsidR="008B704F" w:rsidRPr="000E7B90" w:rsidRDefault="008B704F" w:rsidP="008B704F">
            <w:pPr>
              <w:rPr>
                <w:rFonts w:ascii="Times New Roman" w:hAnsi="Times New Roman"/>
                <w:szCs w:val="24"/>
              </w:rPr>
            </w:pP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V</w:t>
            </w:r>
          </w:p>
        </w:tc>
        <w:tc>
          <w:tcPr>
            <w:tcW w:w="105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z</w:t>
            </w:r>
            <w:r w:rsidRPr="000E7B90">
              <w:rPr>
                <w:rFonts w:ascii="Times New Roman" w:hAnsi="Times New Roman"/>
                <w:szCs w:val="24"/>
                <w:vertAlign w:val="subscript"/>
              </w:rPr>
              <w:t>v</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I</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II</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Ukupno</w:t>
            </w:r>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Tehn.</w:t>
            </w:r>
          </w:p>
        </w:tc>
        <w:tc>
          <w:tcPr>
            <w:tcW w:w="1255"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Prost.</w:t>
            </w:r>
          </w:p>
        </w:tc>
        <w:tc>
          <w:tcPr>
            <w:tcW w:w="108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Otpad</w:t>
            </w:r>
          </w:p>
        </w:tc>
        <w:tc>
          <w:tcPr>
            <w:tcW w:w="1123" w:type="dxa"/>
            <w:vMerge/>
            <w:tcBorders>
              <w:top w:val="double" w:sz="6" w:space="0" w:color="auto"/>
              <w:left w:val="nil"/>
              <w:bottom w:val="single" w:sz="4" w:space="0" w:color="000000"/>
              <w:right w:val="double" w:sz="6" w:space="0" w:color="auto"/>
            </w:tcBorders>
            <w:vAlign w:val="center"/>
            <w:hideMark/>
          </w:tcPr>
          <w:p w:rsidR="008B704F" w:rsidRPr="000E7B90" w:rsidRDefault="008B704F" w:rsidP="008B704F">
            <w:pPr>
              <w:rPr>
                <w:rFonts w:ascii="Times New Roman" w:hAnsi="Times New Roman"/>
                <w:szCs w:val="24"/>
              </w:rPr>
            </w:pPr>
          </w:p>
        </w:tc>
      </w:tr>
      <w:tr w:rsidR="008B704F" w:rsidRPr="000E7B90" w:rsidTr="00107E51">
        <w:trPr>
          <w:trHeight w:val="420"/>
        </w:trPr>
        <w:tc>
          <w:tcPr>
            <w:tcW w:w="2008" w:type="dxa"/>
            <w:vMerge/>
            <w:tcBorders>
              <w:top w:val="double" w:sz="6" w:space="0" w:color="auto"/>
              <w:left w:val="double" w:sz="6" w:space="0" w:color="auto"/>
              <w:bottom w:val="double" w:sz="6" w:space="0" w:color="000000"/>
              <w:right w:val="nil"/>
            </w:tcBorders>
            <w:vAlign w:val="center"/>
            <w:hideMark/>
          </w:tcPr>
          <w:p w:rsidR="008B704F" w:rsidRPr="000E7B90" w:rsidRDefault="008B704F" w:rsidP="008B704F">
            <w:pPr>
              <w:rPr>
                <w:rFonts w:ascii="Times New Roman" w:hAnsi="Times New Roman"/>
                <w:szCs w:val="24"/>
              </w:rPr>
            </w:pPr>
          </w:p>
        </w:tc>
        <w:tc>
          <w:tcPr>
            <w:tcW w:w="1934"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3180" w:type="dxa"/>
            <w:gridSpan w:val="3"/>
            <w:tcBorders>
              <w:top w:val="single" w:sz="4" w:space="0" w:color="auto"/>
              <w:left w:val="nil"/>
              <w:bottom w:val="double" w:sz="6"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3180"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1123" w:type="dxa"/>
            <w:tcBorders>
              <w:top w:val="single" w:sz="4" w:space="0" w:color="auto"/>
              <w:left w:val="nil"/>
              <w:bottom w:val="double" w:sz="6" w:space="0" w:color="auto"/>
              <w:right w:val="double" w:sz="6"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w:t>
            </w:r>
          </w:p>
        </w:tc>
      </w:tr>
      <w:tr w:rsidR="008B704F" w:rsidRPr="000E7B90" w:rsidTr="00107E51">
        <w:trPr>
          <w:trHeight w:val="330"/>
        </w:trPr>
        <w:tc>
          <w:tcPr>
            <w:tcW w:w="2008"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lužnjak</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90.731,1</w:t>
            </w:r>
          </w:p>
        </w:tc>
        <w:tc>
          <w:tcPr>
            <w:tcW w:w="105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1.275,4</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9,5</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9,5</w:t>
            </w:r>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8,1</w:t>
            </w:r>
          </w:p>
        </w:tc>
        <w:tc>
          <w:tcPr>
            <w:tcW w:w="108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1,4</w:t>
            </w:r>
          </w:p>
        </w:tc>
        <w:tc>
          <w:tcPr>
            <w:tcW w:w="112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0,0</w:t>
            </w:r>
          </w:p>
        </w:tc>
      </w:tr>
      <w:tr w:rsidR="008B704F" w:rsidRPr="000E7B90" w:rsidTr="00107E51">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poljski jasen</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64.572,2</w:t>
            </w:r>
          </w:p>
        </w:tc>
        <w:tc>
          <w:tcPr>
            <w:tcW w:w="105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1.479,8</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26,8</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26,8</w:t>
            </w:r>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22,8</w:t>
            </w:r>
          </w:p>
        </w:tc>
        <w:tc>
          <w:tcPr>
            <w:tcW w:w="108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4,0</w:t>
            </w:r>
          </w:p>
        </w:tc>
        <w:tc>
          <w:tcPr>
            <w:tcW w:w="112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0,0</w:t>
            </w:r>
          </w:p>
        </w:tc>
      </w:tr>
      <w:tr w:rsidR="008B704F" w:rsidRPr="000E7B90" w:rsidTr="00107E51">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topola I-214</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34.275,5</w:t>
            </w:r>
          </w:p>
        </w:tc>
        <w:tc>
          <w:tcPr>
            <w:tcW w:w="105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2.899,9</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15.287,6</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654,6</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15.942,2</w:t>
            </w:r>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13.550,9</w:t>
            </w:r>
          </w:p>
        </w:tc>
        <w:tc>
          <w:tcPr>
            <w:tcW w:w="108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2.391,3</w:t>
            </w:r>
          </w:p>
        </w:tc>
        <w:tc>
          <w:tcPr>
            <w:tcW w:w="112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46,5</w:t>
            </w:r>
          </w:p>
        </w:tc>
      </w:tr>
      <w:tr w:rsidR="008B704F" w:rsidRPr="000E7B90" w:rsidTr="00107E51">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deltoidna topola</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28.349,3</w:t>
            </w:r>
          </w:p>
        </w:tc>
        <w:tc>
          <w:tcPr>
            <w:tcW w:w="105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3.874,5</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22.033,5</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22.033,5</w:t>
            </w:r>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18.728,5</w:t>
            </w:r>
          </w:p>
        </w:tc>
        <w:tc>
          <w:tcPr>
            <w:tcW w:w="108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3.305,0</w:t>
            </w:r>
          </w:p>
        </w:tc>
        <w:tc>
          <w:tcPr>
            <w:tcW w:w="112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77,7</w:t>
            </w:r>
          </w:p>
        </w:tc>
      </w:tr>
      <w:tr w:rsidR="008B704F" w:rsidRPr="000E7B90" w:rsidTr="00107E51">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bela topola</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17.551,4</w:t>
            </w:r>
          </w:p>
        </w:tc>
        <w:tc>
          <w:tcPr>
            <w:tcW w:w="105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346,6</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341,1</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341,1</w:t>
            </w:r>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289,9</w:t>
            </w:r>
          </w:p>
        </w:tc>
        <w:tc>
          <w:tcPr>
            <w:tcW w:w="108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51,2</w:t>
            </w:r>
          </w:p>
        </w:tc>
        <w:tc>
          <w:tcPr>
            <w:tcW w:w="112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1,9</w:t>
            </w:r>
          </w:p>
        </w:tc>
      </w:tr>
      <w:tr w:rsidR="008B704F" w:rsidRPr="000E7B90" w:rsidTr="00107E51">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topola M-1</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10.176,9</w:t>
            </w:r>
          </w:p>
        </w:tc>
        <w:tc>
          <w:tcPr>
            <w:tcW w:w="105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1.201,0</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10.296,0</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10.296,0</w:t>
            </w:r>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8.751,6</w:t>
            </w:r>
          </w:p>
        </w:tc>
        <w:tc>
          <w:tcPr>
            <w:tcW w:w="108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1.544,4</w:t>
            </w:r>
          </w:p>
        </w:tc>
        <w:tc>
          <w:tcPr>
            <w:tcW w:w="112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101,2</w:t>
            </w:r>
          </w:p>
        </w:tc>
      </w:tr>
      <w:tr w:rsidR="008B704F" w:rsidRPr="000E7B90" w:rsidTr="00107E51">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ostali tvrdi lišćari</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7.029,6</w:t>
            </w:r>
          </w:p>
        </w:tc>
        <w:tc>
          <w:tcPr>
            <w:tcW w:w="105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221,3</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28,5</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28,5</w:t>
            </w:r>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24,2</w:t>
            </w:r>
          </w:p>
        </w:tc>
        <w:tc>
          <w:tcPr>
            <w:tcW w:w="108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4,3</w:t>
            </w:r>
          </w:p>
        </w:tc>
        <w:tc>
          <w:tcPr>
            <w:tcW w:w="112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0,4</w:t>
            </w:r>
          </w:p>
        </w:tc>
      </w:tr>
      <w:tr w:rsidR="008B704F" w:rsidRPr="000E7B90" w:rsidTr="00107E51">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bela vrba</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3.235,3</w:t>
            </w:r>
          </w:p>
        </w:tc>
        <w:tc>
          <w:tcPr>
            <w:tcW w:w="105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105,3</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694,5</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694,5</w:t>
            </w:r>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590,3</w:t>
            </w:r>
          </w:p>
        </w:tc>
        <w:tc>
          <w:tcPr>
            <w:tcW w:w="108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104,2</w:t>
            </w:r>
          </w:p>
        </w:tc>
        <w:tc>
          <w:tcPr>
            <w:tcW w:w="112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21,5</w:t>
            </w:r>
          </w:p>
        </w:tc>
      </w:tr>
      <w:tr w:rsidR="008B704F" w:rsidRPr="000E7B90" w:rsidTr="00107E51">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američki jasen</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241,8</w:t>
            </w:r>
          </w:p>
        </w:tc>
        <w:tc>
          <w:tcPr>
            <w:tcW w:w="105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5,1</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83,5</w:t>
            </w:r>
          </w:p>
        </w:tc>
        <w:tc>
          <w:tcPr>
            <w:tcW w:w="1060"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83,5</w:t>
            </w:r>
          </w:p>
        </w:tc>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255"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71,0</w:t>
            </w:r>
          </w:p>
        </w:tc>
        <w:tc>
          <w:tcPr>
            <w:tcW w:w="1082"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12,5</w:t>
            </w:r>
          </w:p>
        </w:tc>
        <w:tc>
          <w:tcPr>
            <w:tcW w:w="112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34,5</w:t>
            </w:r>
          </w:p>
        </w:tc>
      </w:tr>
      <w:tr w:rsidR="008B704F" w:rsidRPr="000E7B90" w:rsidTr="00107E51">
        <w:trPr>
          <w:trHeight w:val="690"/>
        </w:trPr>
        <w:tc>
          <w:tcPr>
            <w:tcW w:w="2008" w:type="dxa"/>
            <w:tcBorders>
              <w:top w:val="nil"/>
              <w:left w:val="double" w:sz="6" w:space="0" w:color="auto"/>
              <w:bottom w:val="double" w:sz="6" w:space="0" w:color="auto"/>
              <w:right w:val="nil"/>
            </w:tcBorders>
            <w:shd w:val="clear" w:color="000000" w:fill="EEECE1"/>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Ukupno:</w:t>
            </w:r>
          </w:p>
        </w:tc>
        <w:tc>
          <w:tcPr>
            <w:tcW w:w="878" w:type="dxa"/>
            <w:tcBorders>
              <w:top w:val="nil"/>
              <w:left w:val="single" w:sz="4" w:space="0" w:color="auto"/>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256.163,1</w:t>
            </w:r>
          </w:p>
        </w:tc>
        <w:tc>
          <w:tcPr>
            <w:tcW w:w="1056"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11.408,9</w:t>
            </w:r>
          </w:p>
        </w:tc>
        <w:tc>
          <w:tcPr>
            <w:tcW w:w="1060"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16.471,5</w:t>
            </w:r>
          </w:p>
        </w:tc>
        <w:tc>
          <w:tcPr>
            <w:tcW w:w="1060"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32.984,1</w:t>
            </w:r>
          </w:p>
        </w:tc>
        <w:tc>
          <w:tcPr>
            <w:tcW w:w="1060" w:type="dxa"/>
            <w:tcBorders>
              <w:top w:val="nil"/>
              <w:left w:val="nil"/>
              <w:bottom w:val="double" w:sz="6" w:space="0" w:color="auto"/>
              <w:right w:val="nil"/>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49.455,6</w:t>
            </w:r>
          </w:p>
        </w:tc>
        <w:tc>
          <w:tcPr>
            <w:tcW w:w="843" w:type="dxa"/>
            <w:tcBorders>
              <w:top w:val="nil"/>
              <w:left w:val="single" w:sz="4" w:space="0" w:color="auto"/>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0,0</w:t>
            </w:r>
          </w:p>
        </w:tc>
        <w:tc>
          <w:tcPr>
            <w:tcW w:w="1255"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42.037,3</w:t>
            </w:r>
          </w:p>
        </w:tc>
        <w:tc>
          <w:tcPr>
            <w:tcW w:w="1082"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7.418,3</w:t>
            </w:r>
          </w:p>
        </w:tc>
        <w:tc>
          <w:tcPr>
            <w:tcW w:w="1123" w:type="dxa"/>
            <w:tcBorders>
              <w:top w:val="nil"/>
              <w:left w:val="nil"/>
              <w:bottom w:val="double" w:sz="6" w:space="0" w:color="auto"/>
              <w:right w:val="double" w:sz="6"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19,3</w:t>
            </w:r>
          </w:p>
        </w:tc>
      </w:tr>
    </w:tbl>
    <w:p w:rsidR="00377396" w:rsidRPr="000E7B90" w:rsidRDefault="00377396" w:rsidP="00377396">
      <w:pPr>
        <w:rPr>
          <w:lang w:val="sr-Latn-CS"/>
        </w:rPr>
      </w:pPr>
    </w:p>
    <w:p w:rsidR="00377396" w:rsidRPr="000E7B90" w:rsidRDefault="00377396" w:rsidP="00377396">
      <w:pPr>
        <w:rPr>
          <w:lang w:val="sr-Latn-CS"/>
        </w:rPr>
      </w:pPr>
    </w:p>
    <w:p w:rsidR="008203A4" w:rsidRPr="000E7B90" w:rsidRDefault="008203A4" w:rsidP="008203A4">
      <w:pPr>
        <w:jc w:val="both"/>
        <w:rPr>
          <w:rFonts w:ascii="Times New Roman" w:hAnsi="Times New Roman"/>
          <w:szCs w:val="24"/>
          <w:lang w:val="sr-Latn-CS"/>
        </w:rPr>
      </w:pPr>
    </w:p>
    <w:p w:rsidR="008203A4" w:rsidRPr="000E7B90" w:rsidRDefault="008203A4" w:rsidP="008203A4">
      <w:pPr>
        <w:jc w:val="both"/>
        <w:rPr>
          <w:rFonts w:ascii="Times New Roman" w:hAnsi="Times New Roman"/>
          <w:szCs w:val="24"/>
          <w:lang w:val="sr-Latn-CS"/>
        </w:rPr>
      </w:pPr>
    </w:p>
    <w:p w:rsidR="008203A4" w:rsidRPr="000E7B90" w:rsidRDefault="008203A4" w:rsidP="008203A4">
      <w:pPr>
        <w:jc w:val="both"/>
        <w:rPr>
          <w:rFonts w:ascii="Times New Roman" w:hAnsi="Times New Roman"/>
          <w:szCs w:val="24"/>
          <w:lang w:val="sr-Latn-CS"/>
        </w:rPr>
      </w:pPr>
      <w:r w:rsidRPr="000E7B90">
        <w:rPr>
          <w:rFonts w:ascii="Times New Roman" w:hAnsi="Times New Roman"/>
          <w:szCs w:val="24"/>
          <w:lang w:val="sr-Latn-CS"/>
        </w:rPr>
        <w:tab/>
        <w:t>Ukupno planirani pri</w:t>
      </w:r>
      <w:r w:rsidR="00377396" w:rsidRPr="000E7B90">
        <w:rPr>
          <w:rFonts w:ascii="Times New Roman" w:hAnsi="Times New Roman"/>
          <w:szCs w:val="24"/>
          <w:lang w:val="sr-Latn-CS"/>
        </w:rPr>
        <w:t>n</w:t>
      </w:r>
      <w:r w:rsidR="00107E51" w:rsidRPr="000E7B90">
        <w:rPr>
          <w:rFonts w:ascii="Times New Roman" w:hAnsi="Times New Roman"/>
          <w:szCs w:val="24"/>
          <w:lang w:val="sr-Latn-CS"/>
        </w:rPr>
        <w:t>os glavnih seča iznosi 49.455,6</w:t>
      </w:r>
      <w:r w:rsidRPr="000E7B90">
        <w:rPr>
          <w:rFonts w:ascii="Times New Roman" w:hAnsi="Times New Roman"/>
          <w:szCs w:val="24"/>
          <w:lang w:val="sr-Latn-CS"/>
        </w:rPr>
        <w:t xml:space="preserve"> m</w:t>
      </w:r>
      <w:r w:rsidRPr="000E7B90">
        <w:rPr>
          <w:rFonts w:ascii="Times New Roman" w:hAnsi="Times New Roman"/>
          <w:szCs w:val="24"/>
          <w:vertAlign w:val="superscript"/>
          <w:lang w:val="sr-Latn-CS"/>
        </w:rPr>
        <w:t xml:space="preserve">3 </w:t>
      </w:r>
      <w:r w:rsidRPr="000E7B90">
        <w:rPr>
          <w:rFonts w:ascii="Times New Roman" w:hAnsi="Times New Roman"/>
          <w:szCs w:val="24"/>
          <w:lang w:val="sr-Latn-CS"/>
        </w:rPr>
        <w:t>.</w:t>
      </w:r>
    </w:p>
    <w:p w:rsidR="008203A4" w:rsidRPr="000E7B90" w:rsidRDefault="008203A4" w:rsidP="008203A4">
      <w:pPr>
        <w:jc w:val="both"/>
        <w:rPr>
          <w:rFonts w:ascii="Times New Roman" w:hAnsi="Times New Roman"/>
          <w:szCs w:val="24"/>
          <w:lang w:val="sr-Latn-CS"/>
        </w:rPr>
      </w:pPr>
      <w:r w:rsidRPr="000E7B90">
        <w:rPr>
          <w:rFonts w:ascii="Times New Roman" w:hAnsi="Times New Roman"/>
          <w:szCs w:val="24"/>
          <w:lang w:val="sr-Latn-CS"/>
        </w:rPr>
        <w:tab/>
        <w:t>Najveći deo etata seča ob</w:t>
      </w:r>
      <w:r w:rsidR="00377396" w:rsidRPr="000E7B90">
        <w:rPr>
          <w:rFonts w:ascii="Times New Roman" w:hAnsi="Times New Roman"/>
          <w:szCs w:val="24"/>
          <w:lang w:val="sr-Latn-CS"/>
        </w:rPr>
        <w:t>navljanj</w:t>
      </w:r>
      <w:r w:rsidR="004825E4" w:rsidRPr="000E7B90">
        <w:rPr>
          <w:rFonts w:ascii="Times New Roman" w:hAnsi="Times New Roman"/>
          <w:szCs w:val="24"/>
          <w:lang w:val="sr-Latn-CS"/>
        </w:rPr>
        <w:t>a čine klonske topole sa 48.271</w:t>
      </w:r>
      <w:r w:rsidR="00377396" w:rsidRPr="000E7B90">
        <w:rPr>
          <w:rFonts w:ascii="Times New Roman" w:hAnsi="Times New Roman"/>
          <w:szCs w:val="24"/>
          <w:lang w:val="sr-Latn-CS"/>
        </w:rPr>
        <w:t>,7</w:t>
      </w:r>
      <w:r w:rsidRPr="000E7B90">
        <w:rPr>
          <w:rFonts w:ascii="Times New Roman" w:hAnsi="Times New Roman"/>
          <w:szCs w:val="24"/>
          <w:lang w:val="sr-Latn-CS"/>
        </w:rPr>
        <w:t xml:space="preserve"> m</w:t>
      </w:r>
      <w:r w:rsidRPr="000E7B90">
        <w:rPr>
          <w:rFonts w:ascii="Times New Roman" w:hAnsi="Times New Roman"/>
          <w:szCs w:val="24"/>
          <w:vertAlign w:val="superscript"/>
          <w:lang w:val="sr-Latn-CS"/>
        </w:rPr>
        <w:t>3</w:t>
      </w:r>
      <w:r w:rsidRPr="000E7B90">
        <w:rPr>
          <w:rFonts w:ascii="Times New Roman" w:hAnsi="Times New Roman"/>
          <w:szCs w:val="24"/>
          <w:lang w:val="sr-Latn-CS"/>
        </w:rPr>
        <w:t xml:space="preserve"> , </w:t>
      </w:r>
      <w:r w:rsidR="004825E4" w:rsidRPr="000E7B90">
        <w:rPr>
          <w:rFonts w:ascii="Times New Roman" w:hAnsi="Times New Roman"/>
          <w:szCs w:val="24"/>
          <w:lang w:val="sr-Latn-CS"/>
        </w:rPr>
        <w:t>vrba sa 694,5</w:t>
      </w:r>
      <w:r w:rsidR="00377396" w:rsidRPr="000E7B90">
        <w:rPr>
          <w:rFonts w:ascii="Times New Roman" w:hAnsi="Times New Roman"/>
          <w:szCs w:val="24"/>
          <w:lang w:val="sr-Latn-CS"/>
        </w:rPr>
        <w:t xml:space="preserve"> i bela topola</w:t>
      </w:r>
      <w:r w:rsidRPr="000E7B90">
        <w:rPr>
          <w:rFonts w:ascii="Times New Roman" w:hAnsi="Times New Roman"/>
          <w:szCs w:val="24"/>
          <w:lang w:val="sr-Latn-CS"/>
        </w:rPr>
        <w:t xml:space="preserve"> sa </w:t>
      </w:r>
      <w:r w:rsidR="004825E4" w:rsidRPr="000E7B90">
        <w:rPr>
          <w:rFonts w:ascii="Times New Roman" w:hAnsi="Times New Roman"/>
          <w:szCs w:val="24"/>
          <w:lang w:val="sr-Latn-CS"/>
        </w:rPr>
        <w:t>341,1</w:t>
      </w:r>
      <w:r w:rsidRPr="000E7B90">
        <w:rPr>
          <w:rFonts w:ascii="Times New Roman" w:hAnsi="Times New Roman"/>
          <w:szCs w:val="24"/>
          <w:lang w:val="sr-Latn-CS"/>
        </w:rPr>
        <w:t xml:space="preserve"> m</w:t>
      </w:r>
      <w:r w:rsidRPr="000E7B90">
        <w:rPr>
          <w:rFonts w:ascii="Times New Roman" w:hAnsi="Times New Roman"/>
          <w:szCs w:val="24"/>
          <w:vertAlign w:val="superscript"/>
          <w:lang w:val="sr-Latn-CS"/>
        </w:rPr>
        <w:t>3</w:t>
      </w:r>
      <w:r w:rsidRPr="000E7B90">
        <w:rPr>
          <w:rFonts w:ascii="Times New Roman" w:hAnsi="Times New Roman"/>
          <w:szCs w:val="24"/>
          <w:lang w:val="sr-Latn-CS"/>
        </w:rPr>
        <w:t xml:space="preserve">. </w:t>
      </w:r>
    </w:p>
    <w:p w:rsidR="008203A4" w:rsidRPr="000E7B90" w:rsidRDefault="008203A4" w:rsidP="008203A4">
      <w:pPr>
        <w:jc w:val="both"/>
        <w:rPr>
          <w:rFonts w:ascii="Times New Roman" w:hAnsi="Times New Roman"/>
          <w:szCs w:val="24"/>
          <w:lang w:val="sr-Latn-CS"/>
        </w:rPr>
      </w:pPr>
      <w:r w:rsidRPr="000E7B90">
        <w:rPr>
          <w:rFonts w:ascii="Times New Roman" w:hAnsi="Times New Roman"/>
          <w:szCs w:val="24"/>
          <w:lang w:val="sr-Latn-CS"/>
        </w:rPr>
        <w:tab/>
        <w:t xml:space="preserve">Prosečna sečiva zapremina sastojina koje su obuhvaćene glavnim sečama iznosi </w:t>
      </w:r>
      <w:r w:rsidR="00107E51" w:rsidRPr="000E7B90">
        <w:rPr>
          <w:rFonts w:ascii="Times New Roman" w:hAnsi="Times New Roman"/>
          <w:szCs w:val="24"/>
          <w:lang w:val="sr-Latn-CS"/>
        </w:rPr>
        <w:t>361</w:t>
      </w:r>
      <w:r w:rsidRPr="000E7B90">
        <w:rPr>
          <w:rFonts w:ascii="Times New Roman" w:hAnsi="Times New Roman"/>
          <w:szCs w:val="24"/>
          <w:lang w:val="sr-Latn-CS"/>
        </w:rPr>
        <w:t>,</w:t>
      </w:r>
      <w:r w:rsidR="00107E51" w:rsidRPr="000E7B90">
        <w:rPr>
          <w:rFonts w:ascii="Times New Roman" w:hAnsi="Times New Roman"/>
          <w:szCs w:val="24"/>
          <w:lang w:val="sr-Latn-CS"/>
        </w:rPr>
        <w:t>3</w:t>
      </w:r>
      <w:r w:rsidRPr="000E7B90">
        <w:rPr>
          <w:rFonts w:ascii="Times New Roman" w:hAnsi="Times New Roman"/>
          <w:szCs w:val="24"/>
          <w:lang w:val="sr-Latn-CS"/>
        </w:rPr>
        <w:t xml:space="preserve"> m</w:t>
      </w:r>
      <w:r w:rsidRPr="000E7B90">
        <w:rPr>
          <w:rFonts w:ascii="Times New Roman" w:hAnsi="Times New Roman"/>
          <w:szCs w:val="24"/>
          <w:vertAlign w:val="superscript"/>
          <w:lang w:val="sr-Latn-CS"/>
        </w:rPr>
        <w:t xml:space="preserve">3 </w:t>
      </w:r>
      <w:r w:rsidRPr="000E7B90">
        <w:rPr>
          <w:rFonts w:ascii="Times New Roman" w:hAnsi="Times New Roman"/>
          <w:szCs w:val="24"/>
          <w:lang w:val="sr-Latn-CS"/>
        </w:rPr>
        <w:t>/</w:t>
      </w:r>
      <w:r w:rsidR="000005A1" w:rsidRPr="000E7B90">
        <w:rPr>
          <w:rFonts w:ascii="Times New Roman" w:hAnsi="Times New Roman"/>
          <w:szCs w:val="24"/>
          <w:lang w:val="sr-Latn-CS"/>
        </w:rPr>
        <w:t xml:space="preserve"> </w:t>
      </w:r>
      <w:r w:rsidRPr="000E7B90">
        <w:rPr>
          <w:rFonts w:ascii="Times New Roman" w:hAnsi="Times New Roman"/>
          <w:szCs w:val="24"/>
          <w:lang w:val="sr-Latn-CS"/>
        </w:rPr>
        <w:t>ha.</w:t>
      </w:r>
    </w:p>
    <w:p w:rsidR="008203A4" w:rsidRPr="000E7B90" w:rsidRDefault="008203A4" w:rsidP="008203A4">
      <w:pPr>
        <w:jc w:val="both"/>
        <w:rPr>
          <w:rFonts w:ascii="Times New Roman" w:hAnsi="Times New Roman"/>
          <w:szCs w:val="24"/>
          <w:lang w:val="de-DE"/>
        </w:rPr>
      </w:pPr>
      <w:r w:rsidRPr="000E7B90">
        <w:rPr>
          <w:rFonts w:ascii="Times New Roman" w:hAnsi="Times New Roman"/>
          <w:szCs w:val="24"/>
          <w:lang w:val="sr-Latn-CS"/>
        </w:rPr>
        <w:lastRenderedPageBreak/>
        <w:tab/>
        <w:t xml:space="preserve">Realizacija glavnog prinosa u odnosu na sastojinu (odsek) je obavezna po površini, a po zapremini može da odstupi +/- 10%, osim u slučaju realizacije prinosa završnim sekom oplodne seče, kao i čistom sečom, član 46 Pravilnika o sadržini osnova i programa gazdovanja, godišnjeg izvodjačkog plana i privremenog plana gazdovanja privatnim šumama (Sl. gl. </w:t>
      </w:r>
      <w:r w:rsidRPr="000E7B90">
        <w:rPr>
          <w:rFonts w:ascii="Times New Roman" w:hAnsi="Times New Roman"/>
          <w:szCs w:val="24"/>
          <w:lang w:val="de-DE"/>
        </w:rPr>
        <w:t>RS br.122/03).</w:t>
      </w:r>
    </w:p>
    <w:p w:rsidR="008B704F" w:rsidRPr="000E7B90" w:rsidRDefault="008B704F" w:rsidP="008203A4">
      <w:pPr>
        <w:rPr>
          <w:lang w:val="sr-Latn-CS"/>
        </w:rPr>
      </w:pPr>
    </w:p>
    <w:p w:rsidR="008B704F" w:rsidRPr="000E7B90" w:rsidRDefault="008B704F" w:rsidP="008203A4">
      <w:pPr>
        <w:rPr>
          <w:lang w:val="sr-Latn-CS"/>
        </w:rPr>
      </w:pPr>
    </w:p>
    <w:p w:rsidR="00293610" w:rsidRPr="000E7B90" w:rsidRDefault="00293610" w:rsidP="00612851">
      <w:pPr>
        <w:pStyle w:val="Heading3"/>
        <w:rPr>
          <w:color w:val="auto"/>
        </w:rPr>
      </w:pPr>
      <w:bookmarkStart w:id="267" w:name="_Toc20309698"/>
      <w:r w:rsidRPr="000E7B90">
        <w:rPr>
          <w:color w:val="auto"/>
        </w:rPr>
        <w:t>Određivanje prethodnog prinosa</w:t>
      </w:r>
      <w:bookmarkEnd w:id="267"/>
    </w:p>
    <w:p w:rsidR="0058490E" w:rsidRPr="000E7B90" w:rsidRDefault="0058490E" w:rsidP="0058490E">
      <w:pPr>
        <w:rPr>
          <w:lang w:val="sr-Latn-CS"/>
        </w:rPr>
      </w:pPr>
    </w:p>
    <w:p w:rsidR="00D73F0C" w:rsidRPr="000E7B90" w:rsidRDefault="00D73F0C" w:rsidP="00D73F0C">
      <w:pPr>
        <w:ind w:firstLine="720"/>
        <w:rPr>
          <w:rFonts w:ascii="Times New Roman" w:hAnsi="Times New Roman"/>
          <w:szCs w:val="24"/>
          <w:lang w:val="sr-Latn-CS"/>
        </w:rPr>
      </w:pPr>
      <w:r w:rsidRPr="000E7B90">
        <w:rPr>
          <w:rFonts w:ascii="Times New Roman" w:hAnsi="Times New Roman"/>
          <w:szCs w:val="24"/>
          <w:lang w:val="de-DE"/>
        </w:rPr>
        <w:t>Proredne</w:t>
      </w:r>
      <w:r w:rsidR="00F730C5" w:rsidRPr="000E7B90">
        <w:rPr>
          <w:rFonts w:ascii="Times New Roman" w:hAnsi="Times New Roman"/>
          <w:szCs w:val="24"/>
          <w:lang w:val="de-DE"/>
        </w:rPr>
        <w:t xml:space="preserve"> </w:t>
      </w:r>
      <w:r w:rsidRPr="000E7B90">
        <w:rPr>
          <w:rFonts w:ascii="Times New Roman" w:hAnsi="Times New Roman"/>
          <w:szCs w:val="24"/>
          <w:lang w:val="de-DE"/>
        </w:rPr>
        <w:t>se</w:t>
      </w:r>
      <w:r w:rsidRPr="000E7B90">
        <w:rPr>
          <w:rFonts w:ascii="Times New Roman" w:hAnsi="Times New Roman"/>
          <w:szCs w:val="24"/>
          <w:lang w:val="sr-Latn-CS"/>
        </w:rPr>
        <w:t>č</w:t>
      </w:r>
      <w:r w:rsidRPr="000E7B90">
        <w:rPr>
          <w:rFonts w:ascii="Times New Roman" w:hAnsi="Times New Roman"/>
          <w:szCs w:val="24"/>
          <w:lang w:val="de-DE"/>
        </w:rPr>
        <w:t>e</w:t>
      </w:r>
      <w:r w:rsidR="00F730C5" w:rsidRPr="000E7B90">
        <w:rPr>
          <w:rFonts w:ascii="Times New Roman" w:hAnsi="Times New Roman"/>
          <w:szCs w:val="24"/>
          <w:lang w:val="de-DE"/>
        </w:rPr>
        <w:t xml:space="preserve"> </w:t>
      </w:r>
      <w:r w:rsidRPr="000E7B90">
        <w:rPr>
          <w:rFonts w:ascii="Times New Roman" w:hAnsi="Times New Roman"/>
          <w:szCs w:val="24"/>
          <w:lang w:val="de-DE"/>
        </w:rPr>
        <w:t>se</w:t>
      </w:r>
      <w:r w:rsidR="00F730C5" w:rsidRPr="000E7B90">
        <w:rPr>
          <w:rFonts w:ascii="Times New Roman" w:hAnsi="Times New Roman"/>
          <w:szCs w:val="24"/>
          <w:lang w:val="de-DE"/>
        </w:rPr>
        <w:t xml:space="preserve"> </w:t>
      </w:r>
      <w:r w:rsidRPr="000E7B90">
        <w:rPr>
          <w:rFonts w:ascii="Times New Roman" w:hAnsi="Times New Roman"/>
          <w:szCs w:val="24"/>
          <w:lang w:val="de-DE"/>
        </w:rPr>
        <w:t>planiraju</w:t>
      </w:r>
      <w:r w:rsidR="00F730C5" w:rsidRPr="000E7B90">
        <w:rPr>
          <w:rFonts w:ascii="Times New Roman" w:hAnsi="Times New Roman"/>
          <w:szCs w:val="24"/>
          <w:lang w:val="de-DE"/>
        </w:rPr>
        <w:t xml:space="preserve"> </w:t>
      </w:r>
      <w:r w:rsidRPr="000E7B90">
        <w:rPr>
          <w:rFonts w:ascii="Times New Roman" w:hAnsi="Times New Roman"/>
          <w:szCs w:val="24"/>
          <w:lang w:val="de-DE"/>
        </w:rPr>
        <w:t>radi</w:t>
      </w:r>
      <w:r w:rsidR="00F730C5" w:rsidRPr="000E7B90">
        <w:rPr>
          <w:rFonts w:ascii="Times New Roman" w:hAnsi="Times New Roman"/>
          <w:szCs w:val="24"/>
          <w:lang w:val="de-DE"/>
        </w:rPr>
        <w:t xml:space="preserve"> </w:t>
      </w:r>
      <w:r w:rsidRPr="000E7B90">
        <w:rPr>
          <w:rFonts w:ascii="Times New Roman" w:hAnsi="Times New Roman"/>
          <w:szCs w:val="24"/>
          <w:lang w:val="de-DE"/>
        </w:rPr>
        <w:t>popravke</w:t>
      </w:r>
      <w:r w:rsidR="00F730C5" w:rsidRPr="000E7B90">
        <w:rPr>
          <w:rFonts w:ascii="Times New Roman" w:hAnsi="Times New Roman"/>
          <w:szCs w:val="24"/>
          <w:lang w:val="de-DE"/>
        </w:rPr>
        <w:t xml:space="preserve"> </w:t>
      </w:r>
      <w:r w:rsidRPr="000E7B90">
        <w:rPr>
          <w:rFonts w:ascii="Times New Roman" w:hAnsi="Times New Roman"/>
          <w:szCs w:val="24"/>
          <w:lang w:val="de-DE"/>
        </w:rPr>
        <w:t>zate</w:t>
      </w:r>
      <w:r w:rsidRPr="000E7B90">
        <w:rPr>
          <w:rFonts w:ascii="Times New Roman" w:hAnsi="Times New Roman"/>
          <w:szCs w:val="24"/>
          <w:lang w:val="sr-Latn-CS"/>
        </w:rPr>
        <w:t>č</w:t>
      </w:r>
      <w:r w:rsidRPr="000E7B90">
        <w:rPr>
          <w:rFonts w:ascii="Times New Roman" w:hAnsi="Times New Roman"/>
          <w:szCs w:val="24"/>
          <w:lang w:val="de-DE"/>
        </w:rPr>
        <w:t>enog</w:t>
      </w:r>
      <w:r w:rsidR="00F730C5" w:rsidRPr="000E7B90">
        <w:rPr>
          <w:rFonts w:ascii="Times New Roman" w:hAnsi="Times New Roman"/>
          <w:szCs w:val="24"/>
          <w:lang w:val="de-DE"/>
        </w:rPr>
        <w:t xml:space="preserve"> </w:t>
      </w:r>
      <w:r w:rsidRPr="000E7B90">
        <w:rPr>
          <w:rFonts w:ascii="Times New Roman" w:hAnsi="Times New Roman"/>
          <w:szCs w:val="24"/>
          <w:lang w:val="de-DE"/>
        </w:rPr>
        <w:t>stanja</w:t>
      </w:r>
      <w:r w:rsidR="00F730C5" w:rsidRPr="000E7B90">
        <w:rPr>
          <w:rFonts w:ascii="Times New Roman" w:hAnsi="Times New Roman"/>
          <w:szCs w:val="24"/>
          <w:lang w:val="de-DE"/>
        </w:rPr>
        <w:t xml:space="preserve"> </w:t>
      </w:r>
      <w:r w:rsidRPr="000E7B90">
        <w:rPr>
          <w:rFonts w:ascii="Times New Roman" w:hAnsi="Times New Roman"/>
          <w:szCs w:val="24"/>
          <w:lang w:val="de-DE"/>
        </w:rPr>
        <w:t>sastojina</w:t>
      </w:r>
      <w:r w:rsidRPr="000E7B90">
        <w:rPr>
          <w:rFonts w:ascii="Times New Roman" w:hAnsi="Times New Roman"/>
          <w:szCs w:val="24"/>
          <w:lang w:val="sr-Latn-CS"/>
        </w:rPr>
        <w:t xml:space="preserve">, </w:t>
      </w:r>
      <w:r w:rsidR="00F730C5" w:rsidRPr="000E7B90">
        <w:rPr>
          <w:rFonts w:ascii="Times New Roman" w:hAnsi="Times New Roman"/>
          <w:szCs w:val="24"/>
          <w:lang w:val="sr-Latn-CS"/>
        </w:rPr>
        <w:t xml:space="preserve"> </w:t>
      </w:r>
      <w:r w:rsidRPr="000E7B90">
        <w:rPr>
          <w:rFonts w:ascii="Times New Roman" w:hAnsi="Times New Roman"/>
          <w:szCs w:val="24"/>
          <w:lang w:val="de-DE"/>
        </w:rPr>
        <w:t>a</w:t>
      </w:r>
      <w:r w:rsidR="00860E10" w:rsidRPr="000E7B90">
        <w:rPr>
          <w:rFonts w:ascii="Times New Roman" w:hAnsi="Times New Roman"/>
          <w:szCs w:val="24"/>
          <w:lang w:val="de-DE"/>
        </w:rPr>
        <w:t xml:space="preserve"> </w:t>
      </w:r>
      <w:r w:rsidRPr="000E7B90">
        <w:rPr>
          <w:rFonts w:ascii="Times New Roman" w:hAnsi="Times New Roman"/>
          <w:szCs w:val="24"/>
          <w:lang w:val="de-DE"/>
        </w:rPr>
        <w:t>sve</w:t>
      </w:r>
      <w:r w:rsidR="00F730C5" w:rsidRPr="000E7B90">
        <w:rPr>
          <w:rFonts w:ascii="Times New Roman" w:hAnsi="Times New Roman"/>
          <w:szCs w:val="24"/>
          <w:lang w:val="de-DE"/>
        </w:rPr>
        <w:t xml:space="preserve"> </w:t>
      </w:r>
      <w:r w:rsidRPr="000E7B90">
        <w:rPr>
          <w:rFonts w:ascii="Times New Roman" w:hAnsi="Times New Roman"/>
          <w:szCs w:val="24"/>
          <w:lang w:val="de-DE"/>
        </w:rPr>
        <w:t>to</w:t>
      </w:r>
      <w:r w:rsidR="00F730C5" w:rsidRPr="000E7B90">
        <w:rPr>
          <w:rFonts w:ascii="Times New Roman" w:hAnsi="Times New Roman"/>
          <w:szCs w:val="24"/>
          <w:lang w:val="de-DE"/>
        </w:rPr>
        <w:t xml:space="preserve"> </w:t>
      </w:r>
      <w:r w:rsidRPr="000E7B90">
        <w:rPr>
          <w:rFonts w:ascii="Times New Roman" w:hAnsi="Times New Roman"/>
          <w:szCs w:val="24"/>
          <w:lang w:val="de-DE"/>
        </w:rPr>
        <w:t>u</w:t>
      </w:r>
      <w:r w:rsidR="00F730C5" w:rsidRPr="000E7B90">
        <w:rPr>
          <w:rFonts w:ascii="Times New Roman" w:hAnsi="Times New Roman"/>
          <w:szCs w:val="24"/>
          <w:lang w:val="de-DE"/>
        </w:rPr>
        <w:t xml:space="preserve"> </w:t>
      </w:r>
      <w:r w:rsidRPr="000E7B90">
        <w:rPr>
          <w:rFonts w:ascii="Times New Roman" w:hAnsi="Times New Roman"/>
          <w:szCs w:val="24"/>
          <w:lang w:val="de-DE"/>
        </w:rPr>
        <w:t>funkciji</w:t>
      </w:r>
      <w:r w:rsidR="00F730C5" w:rsidRPr="000E7B90">
        <w:rPr>
          <w:rFonts w:ascii="Times New Roman" w:hAnsi="Times New Roman"/>
          <w:szCs w:val="24"/>
          <w:lang w:val="de-DE"/>
        </w:rPr>
        <w:t xml:space="preserve"> </w:t>
      </w:r>
      <w:r w:rsidRPr="000E7B90">
        <w:rPr>
          <w:rFonts w:ascii="Times New Roman" w:hAnsi="Times New Roman"/>
          <w:szCs w:val="24"/>
          <w:lang w:val="de-DE"/>
        </w:rPr>
        <w:t>trajnog</w:t>
      </w:r>
      <w:r w:rsidR="00F730C5" w:rsidRPr="000E7B90">
        <w:rPr>
          <w:rFonts w:ascii="Times New Roman" w:hAnsi="Times New Roman"/>
          <w:szCs w:val="24"/>
          <w:lang w:val="de-DE"/>
        </w:rPr>
        <w:t xml:space="preserve"> </w:t>
      </w:r>
      <w:r w:rsidRPr="000E7B90">
        <w:rPr>
          <w:rFonts w:ascii="Times New Roman" w:hAnsi="Times New Roman"/>
          <w:szCs w:val="24"/>
          <w:lang w:val="de-DE"/>
        </w:rPr>
        <w:t>i</w:t>
      </w:r>
      <w:r w:rsidR="00F730C5" w:rsidRPr="000E7B90">
        <w:rPr>
          <w:rFonts w:ascii="Times New Roman" w:hAnsi="Times New Roman"/>
          <w:szCs w:val="24"/>
          <w:lang w:val="de-DE"/>
        </w:rPr>
        <w:t xml:space="preserve"> </w:t>
      </w:r>
      <w:r w:rsidRPr="000E7B90">
        <w:rPr>
          <w:rFonts w:ascii="Times New Roman" w:hAnsi="Times New Roman"/>
          <w:szCs w:val="24"/>
          <w:lang w:val="de-DE"/>
        </w:rPr>
        <w:t>racionalnog</w:t>
      </w:r>
      <w:r w:rsidR="00F730C5" w:rsidRPr="000E7B90">
        <w:rPr>
          <w:rFonts w:ascii="Times New Roman" w:hAnsi="Times New Roman"/>
          <w:szCs w:val="24"/>
          <w:lang w:val="de-DE"/>
        </w:rPr>
        <w:t xml:space="preserve"> </w:t>
      </w:r>
      <w:r w:rsidRPr="000E7B90">
        <w:rPr>
          <w:rFonts w:ascii="Times New Roman" w:hAnsi="Times New Roman"/>
          <w:szCs w:val="24"/>
          <w:lang w:val="de-DE"/>
        </w:rPr>
        <w:t>kori</w:t>
      </w:r>
      <w:r w:rsidRPr="000E7B90">
        <w:rPr>
          <w:rFonts w:ascii="Times New Roman" w:hAnsi="Times New Roman"/>
          <w:szCs w:val="24"/>
          <w:lang w:val="sr-Latn-CS"/>
        </w:rPr>
        <w:t>šć</w:t>
      </w:r>
      <w:r w:rsidRPr="000E7B90">
        <w:rPr>
          <w:rFonts w:ascii="Times New Roman" w:hAnsi="Times New Roman"/>
          <w:szCs w:val="24"/>
          <w:lang w:val="de-DE"/>
        </w:rPr>
        <w:t>enja</w:t>
      </w:r>
      <w:r w:rsidRPr="000E7B90">
        <w:rPr>
          <w:rFonts w:ascii="Times New Roman" w:hAnsi="Times New Roman"/>
          <w:szCs w:val="24"/>
          <w:lang w:val="sr-Latn-CS"/>
        </w:rPr>
        <w:t xml:space="preserve"> š</w:t>
      </w:r>
      <w:r w:rsidRPr="000E7B90">
        <w:rPr>
          <w:rFonts w:ascii="Times New Roman" w:hAnsi="Times New Roman"/>
          <w:szCs w:val="24"/>
          <w:lang w:val="de-DE"/>
        </w:rPr>
        <w:t>umskog</w:t>
      </w:r>
      <w:r w:rsidR="00F730C5" w:rsidRPr="000E7B90">
        <w:rPr>
          <w:rFonts w:ascii="Times New Roman" w:hAnsi="Times New Roman"/>
          <w:szCs w:val="24"/>
          <w:lang w:val="de-DE"/>
        </w:rPr>
        <w:t xml:space="preserve"> </w:t>
      </w:r>
      <w:r w:rsidRPr="000E7B90">
        <w:rPr>
          <w:rFonts w:ascii="Times New Roman" w:hAnsi="Times New Roman"/>
          <w:szCs w:val="24"/>
          <w:lang w:val="de-DE"/>
        </w:rPr>
        <w:t>prostora</w:t>
      </w:r>
      <w:r w:rsidRPr="000E7B90">
        <w:rPr>
          <w:rFonts w:ascii="Times New Roman" w:hAnsi="Times New Roman"/>
          <w:szCs w:val="24"/>
          <w:lang w:val="sr-Latn-CS"/>
        </w:rPr>
        <w:t>.</w:t>
      </w:r>
    </w:p>
    <w:p w:rsidR="003823F0" w:rsidRPr="000E7B90" w:rsidRDefault="00D73F0C" w:rsidP="00D73F0C">
      <w:pPr>
        <w:ind w:firstLine="720"/>
        <w:rPr>
          <w:rFonts w:ascii="Times New Roman" w:hAnsi="Times New Roman"/>
          <w:szCs w:val="24"/>
          <w:lang w:val="sr-Latn-CS"/>
        </w:rPr>
      </w:pPr>
      <w:r w:rsidRPr="000E7B90">
        <w:rPr>
          <w:rFonts w:ascii="Times New Roman" w:hAnsi="Times New Roman"/>
          <w:szCs w:val="24"/>
          <w:lang w:val="de-DE"/>
        </w:rPr>
        <w:t>Proredni</w:t>
      </w:r>
      <w:r w:rsidR="00F730C5" w:rsidRPr="000E7B90">
        <w:rPr>
          <w:rFonts w:ascii="Times New Roman" w:hAnsi="Times New Roman"/>
          <w:szCs w:val="24"/>
          <w:lang w:val="de-DE"/>
        </w:rPr>
        <w:t xml:space="preserve"> </w:t>
      </w:r>
      <w:r w:rsidRPr="000E7B90">
        <w:rPr>
          <w:rFonts w:ascii="Times New Roman" w:hAnsi="Times New Roman"/>
          <w:szCs w:val="24"/>
          <w:lang w:val="de-DE"/>
        </w:rPr>
        <w:t>prinos</w:t>
      </w:r>
      <w:r w:rsidR="00F730C5" w:rsidRPr="000E7B90">
        <w:rPr>
          <w:rFonts w:ascii="Times New Roman" w:hAnsi="Times New Roman"/>
          <w:szCs w:val="24"/>
          <w:lang w:val="de-DE"/>
        </w:rPr>
        <w:t xml:space="preserve"> </w:t>
      </w:r>
      <w:r w:rsidRPr="000E7B90">
        <w:rPr>
          <w:rFonts w:ascii="Times New Roman" w:hAnsi="Times New Roman"/>
          <w:szCs w:val="24"/>
          <w:lang w:val="de-DE"/>
        </w:rPr>
        <w:t>za</w:t>
      </w:r>
      <w:r w:rsidR="00F730C5" w:rsidRPr="000E7B90">
        <w:rPr>
          <w:rFonts w:ascii="Times New Roman" w:hAnsi="Times New Roman"/>
          <w:szCs w:val="24"/>
          <w:lang w:val="de-DE"/>
        </w:rPr>
        <w:t xml:space="preserve"> </w:t>
      </w:r>
      <w:r w:rsidRPr="000E7B90">
        <w:rPr>
          <w:rFonts w:ascii="Times New Roman" w:hAnsi="Times New Roman"/>
          <w:szCs w:val="24"/>
          <w:lang w:val="de-DE"/>
        </w:rPr>
        <w:t>naredno</w:t>
      </w:r>
      <w:r w:rsidR="00F730C5" w:rsidRPr="000E7B90">
        <w:rPr>
          <w:rFonts w:ascii="Times New Roman" w:hAnsi="Times New Roman"/>
          <w:szCs w:val="24"/>
          <w:lang w:val="de-DE"/>
        </w:rPr>
        <w:t xml:space="preserve"> </w:t>
      </w:r>
      <w:r w:rsidRPr="000E7B90">
        <w:rPr>
          <w:rFonts w:ascii="Times New Roman" w:hAnsi="Times New Roman"/>
          <w:szCs w:val="24"/>
          <w:lang w:val="de-DE"/>
        </w:rPr>
        <w:t>ure</w:t>
      </w:r>
      <w:r w:rsidRPr="000E7B90">
        <w:rPr>
          <w:rFonts w:ascii="Times New Roman" w:hAnsi="Times New Roman"/>
          <w:szCs w:val="24"/>
          <w:lang w:val="sr-Latn-CS"/>
        </w:rPr>
        <w:t>đ</w:t>
      </w:r>
      <w:r w:rsidRPr="000E7B90">
        <w:rPr>
          <w:rFonts w:ascii="Times New Roman" w:hAnsi="Times New Roman"/>
          <w:szCs w:val="24"/>
          <w:lang w:val="de-DE"/>
        </w:rPr>
        <w:t>ajno</w:t>
      </w:r>
      <w:r w:rsidR="00F730C5" w:rsidRPr="000E7B90">
        <w:rPr>
          <w:rFonts w:ascii="Times New Roman" w:hAnsi="Times New Roman"/>
          <w:szCs w:val="24"/>
          <w:lang w:val="de-DE"/>
        </w:rPr>
        <w:t xml:space="preserve"> </w:t>
      </w:r>
      <w:r w:rsidRPr="000E7B90">
        <w:rPr>
          <w:rFonts w:ascii="Times New Roman" w:hAnsi="Times New Roman"/>
          <w:szCs w:val="24"/>
          <w:lang w:val="de-DE"/>
        </w:rPr>
        <w:t>razdoblje</w:t>
      </w:r>
      <w:r w:rsidRPr="000E7B90">
        <w:rPr>
          <w:rFonts w:ascii="Times New Roman" w:hAnsi="Times New Roman"/>
          <w:szCs w:val="24"/>
          <w:lang w:val="sr-Latn-CS"/>
        </w:rPr>
        <w:t xml:space="preserve">, </w:t>
      </w:r>
      <w:r w:rsidRPr="000E7B90">
        <w:rPr>
          <w:rFonts w:ascii="Times New Roman" w:hAnsi="Times New Roman"/>
          <w:szCs w:val="24"/>
          <w:lang w:val="de-DE"/>
        </w:rPr>
        <w:t>a</w:t>
      </w:r>
      <w:r w:rsidR="00F730C5" w:rsidRPr="000E7B90">
        <w:rPr>
          <w:rFonts w:ascii="Times New Roman" w:hAnsi="Times New Roman"/>
          <w:szCs w:val="24"/>
          <w:lang w:val="de-DE"/>
        </w:rPr>
        <w:t xml:space="preserve"> </w:t>
      </w:r>
      <w:r w:rsidRPr="000E7B90">
        <w:rPr>
          <w:rFonts w:ascii="Times New Roman" w:hAnsi="Times New Roman"/>
          <w:szCs w:val="24"/>
          <w:lang w:val="de-DE"/>
        </w:rPr>
        <w:t>po</w:t>
      </w:r>
      <w:r w:rsidR="00F730C5" w:rsidRPr="000E7B90">
        <w:rPr>
          <w:rFonts w:ascii="Times New Roman" w:hAnsi="Times New Roman"/>
          <w:szCs w:val="24"/>
          <w:lang w:val="de-DE"/>
        </w:rPr>
        <w:t xml:space="preserve"> </w:t>
      </w:r>
      <w:r w:rsidRPr="000E7B90">
        <w:rPr>
          <w:rFonts w:ascii="Times New Roman" w:hAnsi="Times New Roman"/>
          <w:szCs w:val="24"/>
          <w:lang w:val="de-DE"/>
        </w:rPr>
        <w:t>gazdinskim</w:t>
      </w:r>
      <w:r w:rsidR="00F730C5" w:rsidRPr="000E7B90">
        <w:rPr>
          <w:rFonts w:ascii="Times New Roman" w:hAnsi="Times New Roman"/>
          <w:szCs w:val="24"/>
          <w:lang w:val="de-DE"/>
        </w:rPr>
        <w:t xml:space="preserve"> </w:t>
      </w:r>
      <w:r w:rsidRPr="000E7B90">
        <w:rPr>
          <w:rFonts w:ascii="Times New Roman" w:hAnsi="Times New Roman"/>
          <w:szCs w:val="24"/>
          <w:lang w:val="de-DE"/>
        </w:rPr>
        <w:t>klasama</w:t>
      </w:r>
      <w:r w:rsidR="00F730C5" w:rsidRPr="000E7B90">
        <w:rPr>
          <w:rFonts w:ascii="Times New Roman" w:hAnsi="Times New Roman"/>
          <w:szCs w:val="24"/>
          <w:lang w:val="de-DE"/>
        </w:rPr>
        <w:t xml:space="preserve"> </w:t>
      </w:r>
      <w:r w:rsidRPr="000E7B90">
        <w:rPr>
          <w:rFonts w:ascii="Times New Roman" w:hAnsi="Times New Roman"/>
          <w:szCs w:val="24"/>
          <w:lang w:val="de-DE"/>
        </w:rPr>
        <w:t>je</w:t>
      </w:r>
      <w:r w:rsidR="00F730C5" w:rsidRPr="000E7B90">
        <w:rPr>
          <w:rFonts w:ascii="Times New Roman" w:hAnsi="Times New Roman"/>
          <w:szCs w:val="24"/>
          <w:lang w:val="de-DE"/>
        </w:rPr>
        <w:t xml:space="preserve"> </w:t>
      </w:r>
      <w:r w:rsidRPr="000E7B90">
        <w:rPr>
          <w:rFonts w:ascii="Times New Roman" w:hAnsi="Times New Roman"/>
          <w:szCs w:val="24"/>
          <w:lang w:val="de-DE"/>
        </w:rPr>
        <w:t>prikazan</w:t>
      </w:r>
      <w:r w:rsidR="00F730C5" w:rsidRPr="000E7B90">
        <w:rPr>
          <w:rFonts w:ascii="Times New Roman" w:hAnsi="Times New Roman"/>
          <w:szCs w:val="24"/>
          <w:lang w:val="de-DE"/>
        </w:rPr>
        <w:t xml:space="preserve"> </w:t>
      </w:r>
      <w:r w:rsidRPr="000E7B90">
        <w:rPr>
          <w:rFonts w:ascii="Times New Roman" w:hAnsi="Times New Roman"/>
          <w:szCs w:val="24"/>
          <w:lang w:val="de-DE"/>
        </w:rPr>
        <w:t>u</w:t>
      </w:r>
      <w:r w:rsidR="00F730C5" w:rsidRPr="000E7B90">
        <w:rPr>
          <w:rFonts w:ascii="Times New Roman" w:hAnsi="Times New Roman"/>
          <w:szCs w:val="24"/>
          <w:lang w:val="de-DE"/>
        </w:rPr>
        <w:t xml:space="preserve"> </w:t>
      </w:r>
      <w:r w:rsidRPr="000E7B90">
        <w:rPr>
          <w:rFonts w:ascii="Times New Roman" w:hAnsi="Times New Roman"/>
          <w:szCs w:val="24"/>
          <w:lang w:val="de-DE"/>
        </w:rPr>
        <w:t>slede</w:t>
      </w:r>
      <w:r w:rsidRPr="000E7B90">
        <w:rPr>
          <w:rFonts w:ascii="Times New Roman" w:hAnsi="Times New Roman"/>
          <w:szCs w:val="24"/>
          <w:lang w:val="sr-Latn-CS"/>
        </w:rPr>
        <w:t>ć</w:t>
      </w:r>
      <w:r w:rsidRPr="000E7B90">
        <w:rPr>
          <w:rFonts w:ascii="Times New Roman" w:hAnsi="Times New Roman"/>
          <w:szCs w:val="24"/>
          <w:lang w:val="de-DE"/>
        </w:rPr>
        <w:t>oj</w:t>
      </w:r>
      <w:r w:rsidR="00F730C5" w:rsidRPr="000E7B90">
        <w:rPr>
          <w:rFonts w:ascii="Times New Roman" w:hAnsi="Times New Roman"/>
          <w:szCs w:val="24"/>
          <w:lang w:val="de-DE"/>
        </w:rPr>
        <w:t xml:space="preserve"> </w:t>
      </w:r>
      <w:r w:rsidRPr="000E7B90">
        <w:rPr>
          <w:rFonts w:ascii="Times New Roman" w:hAnsi="Times New Roman"/>
          <w:szCs w:val="24"/>
          <w:lang w:val="de-DE"/>
        </w:rPr>
        <w:t>tabeli</w:t>
      </w:r>
      <w:r w:rsidRPr="000E7B90">
        <w:rPr>
          <w:rFonts w:ascii="Times New Roman" w:hAnsi="Times New Roman"/>
          <w:szCs w:val="24"/>
          <w:lang w:val="sr-Latn-CS"/>
        </w:rPr>
        <w:t>:</w:t>
      </w:r>
    </w:p>
    <w:p w:rsidR="003823F0" w:rsidRPr="000E7B90" w:rsidRDefault="003823F0" w:rsidP="00D73F0C">
      <w:pPr>
        <w:ind w:firstLine="720"/>
        <w:rPr>
          <w:rFonts w:ascii="Times New Roman" w:hAnsi="Times New Roman"/>
          <w:szCs w:val="24"/>
          <w:lang w:val="sr-Latn-CS"/>
        </w:rPr>
      </w:pPr>
    </w:p>
    <w:p w:rsidR="00917C3F" w:rsidRPr="000E7B90" w:rsidRDefault="00860E10" w:rsidP="00D73F0C">
      <w:pPr>
        <w:rPr>
          <w:rFonts w:ascii="Times New Roman" w:hAnsi="Times New Roman"/>
          <w:i/>
          <w:szCs w:val="24"/>
          <w:lang w:val="nb-NO"/>
        </w:rPr>
      </w:pPr>
      <w:r w:rsidRPr="000E7B90">
        <w:rPr>
          <w:rFonts w:ascii="Times New Roman" w:hAnsi="Times New Roman"/>
          <w:i/>
          <w:szCs w:val="24"/>
          <w:lang w:val="nb-NO"/>
        </w:rPr>
        <w:t xml:space="preserve">        </w:t>
      </w:r>
      <w:r w:rsidR="008B704F" w:rsidRPr="000E7B90">
        <w:rPr>
          <w:rFonts w:ascii="Times New Roman" w:hAnsi="Times New Roman"/>
          <w:i/>
          <w:szCs w:val="24"/>
          <w:lang w:val="nb-NO"/>
        </w:rPr>
        <w:t>Tabela br. 8.18</w:t>
      </w:r>
      <w:r w:rsidR="00D73F0C" w:rsidRPr="000E7B90">
        <w:rPr>
          <w:rFonts w:ascii="Times New Roman" w:hAnsi="Times New Roman"/>
          <w:i/>
          <w:szCs w:val="24"/>
          <w:lang w:val="nb-NO"/>
        </w:rPr>
        <w:t>. – Plan prethodnog prinosa po gazdinskim klasama</w:t>
      </w:r>
    </w:p>
    <w:p w:rsidR="008B704F" w:rsidRPr="000E7B90" w:rsidRDefault="008B704F" w:rsidP="00D73F0C">
      <w:pPr>
        <w:rPr>
          <w:rFonts w:ascii="Times New Roman" w:hAnsi="Times New Roman"/>
          <w:i/>
          <w:szCs w:val="24"/>
          <w:lang w:val="nb-NO"/>
        </w:rPr>
      </w:pPr>
    </w:p>
    <w:tbl>
      <w:tblPr>
        <w:tblW w:w="9120" w:type="dxa"/>
        <w:tblInd w:w="85" w:type="dxa"/>
        <w:tblLook w:val="04A0"/>
      </w:tblPr>
      <w:tblGrid>
        <w:gridCol w:w="1260"/>
        <w:gridCol w:w="937"/>
        <w:gridCol w:w="1344"/>
        <w:gridCol w:w="801"/>
        <w:gridCol w:w="1018"/>
        <w:gridCol w:w="801"/>
        <w:gridCol w:w="1060"/>
        <w:gridCol w:w="1131"/>
        <w:gridCol w:w="776"/>
      </w:tblGrid>
      <w:tr w:rsidR="008B704F" w:rsidRPr="000E7B90" w:rsidTr="008B704F">
        <w:trPr>
          <w:trHeight w:val="405"/>
          <w:tblHeader/>
        </w:trPr>
        <w:tc>
          <w:tcPr>
            <w:tcW w:w="1260"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GK</w:t>
            </w:r>
          </w:p>
        </w:tc>
        <w:tc>
          <w:tcPr>
            <w:tcW w:w="4901" w:type="dxa"/>
            <w:gridSpan w:val="5"/>
            <w:tcBorders>
              <w:top w:val="double" w:sz="6" w:space="0" w:color="auto"/>
              <w:left w:val="nil"/>
              <w:bottom w:val="single" w:sz="4" w:space="0" w:color="auto"/>
              <w:right w:val="single" w:sz="4" w:space="0" w:color="000000"/>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Stanje šuma za GK u kojima se vrši proreda</w:t>
            </w:r>
          </w:p>
        </w:tc>
        <w:tc>
          <w:tcPr>
            <w:tcW w:w="10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Površina za proredu</w:t>
            </w:r>
          </w:p>
        </w:tc>
        <w:tc>
          <w:tcPr>
            <w:tcW w:w="1899" w:type="dxa"/>
            <w:gridSpan w:val="2"/>
            <w:vMerge w:val="restart"/>
            <w:tcBorders>
              <w:top w:val="double" w:sz="6" w:space="0" w:color="auto"/>
              <w:left w:val="nil"/>
              <w:bottom w:val="single" w:sz="4" w:space="0" w:color="auto"/>
              <w:right w:val="double" w:sz="6" w:space="0" w:color="000000"/>
            </w:tcBorders>
            <w:shd w:val="clear" w:color="auto" w:fill="auto"/>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Prinos iz prorednih seča</w:t>
            </w:r>
          </w:p>
        </w:tc>
      </w:tr>
      <w:tr w:rsidR="008B704F" w:rsidRPr="000E7B90" w:rsidTr="008B704F">
        <w:trPr>
          <w:trHeight w:val="345"/>
          <w:tblHeader/>
        </w:trPr>
        <w:tc>
          <w:tcPr>
            <w:tcW w:w="1260" w:type="dxa"/>
            <w:vMerge/>
            <w:tcBorders>
              <w:top w:val="double" w:sz="6" w:space="0" w:color="auto"/>
              <w:left w:val="double" w:sz="6" w:space="0" w:color="auto"/>
              <w:bottom w:val="nil"/>
              <w:right w:val="single" w:sz="4" w:space="0" w:color="auto"/>
            </w:tcBorders>
            <w:vAlign w:val="center"/>
            <w:hideMark/>
          </w:tcPr>
          <w:p w:rsidR="008B704F" w:rsidRPr="000E7B90" w:rsidRDefault="008B704F" w:rsidP="008B704F">
            <w:pPr>
              <w:rPr>
                <w:rFonts w:ascii="Times New Roman" w:hAnsi="Times New Roman"/>
                <w:szCs w:val="24"/>
              </w:rPr>
            </w:pPr>
          </w:p>
        </w:tc>
        <w:tc>
          <w:tcPr>
            <w:tcW w:w="937"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P</w:t>
            </w:r>
          </w:p>
        </w:tc>
        <w:tc>
          <w:tcPr>
            <w:tcW w:w="2145" w:type="dxa"/>
            <w:gridSpan w:val="2"/>
            <w:tcBorders>
              <w:top w:val="nil"/>
              <w:left w:val="single" w:sz="4" w:space="0" w:color="auto"/>
              <w:bottom w:val="single" w:sz="4" w:space="0" w:color="auto"/>
              <w:right w:val="single" w:sz="4" w:space="0" w:color="000000"/>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V</w:t>
            </w:r>
          </w:p>
        </w:tc>
        <w:tc>
          <w:tcPr>
            <w:tcW w:w="1819" w:type="dxa"/>
            <w:gridSpan w:val="2"/>
            <w:tcBorders>
              <w:top w:val="nil"/>
              <w:left w:val="nil"/>
              <w:bottom w:val="single" w:sz="4" w:space="0" w:color="auto"/>
              <w:right w:val="single" w:sz="4" w:space="0" w:color="000000"/>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z</w:t>
            </w:r>
            <w:r w:rsidRPr="000E7B90">
              <w:rPr>
                <w:rFonts w:ascii="Times New Roman" w:hAnsi="Times New Roman"/>
                <w:szCs w:val="24"/>
                <w:vertAlign w:val="subscript"/>
              </w:rPr>
              <w:t>v</w:t>
            </w:r>
          </w:p>
        </w:tc>
        <w:tc>
          <w:tcPr>
            <w:tcW w:w="1060" w:type="dxa"/>
            <w:vMerge/>
            <w:tcBorders>
              <w:top w:val="double" w:sz="6" w:space="0" w:color="auto"/>
              <w:left w:val="single" w:sz="4" w:space="0" w:color="auto"/>
              <w:bottom w:val="single" w:sz="4" w:space="0" w:color="auto"/>
              <w:right w:val="single" w:sz="4" w:space="0" w:color="auto"/>
            </w:tcBorders>
            <w:vAlign w:val="center"/>
            <w:hideMark/>
          </w:tcPr>
          <w:p w:rsidR="008B704F" w:rsidRPr="000E7B90" w:rsidRDefault="008B704F" w:rsidP="008B704F">
            <w:pPr>
              <w:rPr>
                <w:rFonts w:ascii="Times New Roman" w:hAnsi="Times New Roman"/>
                <w:szCs w:val="24"/>
              </w:rPr>
            </w:pPr>
          </w:p>
        </w:tc>
        <w:tc>
          <w:tcPr>
            <w:tcW w:w="1899" w:type="dxa"/>
            <w:gridSpan w:val="2"/>
            <w:vMerge/>
            <w:tcBorders>
              <w:top w:val="double" w:sz="6" w:space="0" w:color="auto"/>
              <w:left w:val="nil"/>
              <w:bottom w:val="single" w:sz="4" w:space="0" w:color="auto"/>
              <w:right w:val="double" w:sz="6" w:space="0" w:color="000000"/>
            </w:tcBorders>
            <w:vAlign w:val="center"/>
            <w:hideMark/>
          </w:tcPr>
          <w:p w:rsidR="008B704F" w:rsidRPr="000E7B90" w:rsidRDefault="008B704F" w:rsidP="008B704F">
            <w:pPr>
              <w:rPr>
                <w:rFonts w:ascii="Times New Roman" w:hAnsi="Times New Roman"/>
                <w:szCs w:val="24"/>
              </w:rPr>
            </w:pPr>
          </w:p>
        </w:tc>
      </w:tr>
      <w:tr w:rsidR="008B704F" w:rsidRPr="000E7B90" w:rsidTr="008B704F">
        <w:trPr>
          <w:trHeight w:val="450"/>
          <w:tblHeader/>
        </w:trPr>
        <w:tc>
          <w:tcPr>
            <w:tcW w:w="1260" w:type="dxa"/>
            <w:vMerge/>
            <w:tcBorders>
              <w:top w:val="double" w:sz="6" w:space="0" w:color="auto"/>
              <w:left w:val="double" w:sz="6" w:space="0" w:color="auto"/>
              <w:bottom w:val="nil"/>
              <w:right w:val="single" w:sz="4" w:space="0" w:color="auto"/>
            </w:tcBorders>
            <w:vAlign w:val="center"/>
            <w:hideMark/>
          </w:tcPr>
          <w:p w:rsidR="008B704F" w:rsidRPr="000E7B90" w:rsidRDefault="008B704F" w:rsidP="008B704F">
            <w:pPr>
              <w:rPr>
                <w:rFonts w:ascii="Times New Roman" w:hAnsi="Times New Roman"/>
                <w:szCs w:val="24"/>
              </w:rPr>
            </w:pPr>
          </w:p>
        </w:tc>
        <w:tc>
          <w:tcPr>
            <w:tcW w:w="937" w:type="dxa"/>
            <w:tcBorders>
              <w:top w:val="nil"/>
              <w:left w:val="nil"/>
              <w:bottom w:val="nil"/>
              <w:right w:val="nil"/>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ha</w:t>
            </w:r>
          </w:p>
        </w:tc>
        <w:tc>
          <w:tcPr>
            <w:tcW w:w="1344" w:type="dxa"/>
            <w:tcBorders>
              <w:top w:val="nil"/>
              <w:left w:val="single" w:sz="4" w:space="0" w:color="auto"/>
              <w:bottom w:val="nil"/>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801" w:type="dxa"/>
            <w:tcBorders>
              <w:top w:val="single" w:sz="4" w:space="0" w:color="auto"/>
              <w:left w:val="nil"/>
              <w:bottom w:val="nil"/>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r w:rsidRPr="000E7B90">
              <w:rPr>
                <w:rFonts w:ascii="Times New Roman" w:hAnsi="Times New Roman"/>
                <w:szCs w:val="24"/>
              </w:rPr>
              <w:t>/ha</w:t>
            </w:r>
          </w:p>
        </w:tc>
        <w:tc>
          <w:tcPr>
            <w:tcW w:w="1018" w:type="dxa"/>
            <w:tcBorders>
              <w:top w:val="nil"/>
              <w:left w:val="nil"/>
              <w:bottom w:val="nil"/>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801" w:type="dxa"/>
            <w:tcBorders>
              <w:top w:val="single" w:sz="4" w:space="0" w:color="auto"/>
              <w:left w:val="nil"/>
              <w:bottom w:val="nil"/>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r w:rsidRPr="000E7B90">
              <w:rPr>
                <w:rFonts w:ascii="Times New Roman" w:hAnsi="Times New Roman"/>
                <w:szCs w:val="24"/>
              </w:rPr>
              <w:t>/ha</w:t>
            </w:r>
          </w:p>
        </w:tc>
        <w:tc>
          <w:tcPr>
            <w:tcW w:w="1060" w:type="dxa"/>
            <w:tcBorders>
              <w:top w:val="nil"/>
              <w:left w:val="nil"/>
              <w:bottom w:val="nil"/>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ha</w:t>
            </w:r>
          </w:p>
        </w:tc>
        <w:tc>
          <w:tcPr>
            <w:tcW w:w="1131" w:type="dxa"/>
            <w:tcBorders>
              <w:top w:val="nil"/>
              <w:left w:val="nil"/>
              <w:bottom w:val="nil"/>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768" w:type="dxa"/>
            <w:tcBorders>
              <w:top w:val="nil"/>
              <w:left w:val="nil"/>
              <w:bottom w:val="nil"/>
              <w:right w:val="double" w:sz="6"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r w:rsidRPr="000E7B90">
              <w:rPr>
                <w:rFonts w:ascii="Times New Roman" w:hAnsi="Times New Roman"/>
                <w:szCs w:val="24"/>
              </w:rPr>
              <w:t>/ha</w:t>
            </w:r>
          </w:p>
        </w:tc>
      </w:tr>
      <w:tr w:rsidR="008B704F" w:rsidRPr="000E7B90" w:rsidTr="008B704F">
        <w:trPr>
          <w:trHeight w:val="345"/>
        </w:trPr>
        <w:tc>
          <w:tcPr>
            <w:tcW w:w="126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10 122 50</w:t>
            </w:r>
          </w:p>
        </w:tc>
        <w:tc>
          <w:tcPr>
            <w:tcW w:w="937" w:type="dxa"/>
            <w:tcBorders>
              <w:top w:val="double" w:sz="6" w:space="0" w:color="auto"/>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0,72</w:t>
            </w:r>
          </w:p>
        </w:tc>
        <w:tc>
          <w:tcPr>
            <w:tcW w:w="1344"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300,9</w:t>
            </w:r>
          </w:p>
        </w:tc>
        <w:tc>
          <w:tcPr>
            <w:tcW w:w="801" w:type="dxa"/>
            <w:tcBorders>
              <w:top w:val="double" w:sz="6" w:space="0" w:color="auto"/>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417,9</w:t>
            </w:r>
          </w:p>
        </w:tc>
        <w:tc>
          <w:tcPr>
            <w:tcW w:w="1018"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5,7</w:t>
            </w:r>
          </w:p>
        </w:tc>
        <w:tc>
          <w:tcPr>
            <w:tcW w:w="801" w:type="dxa"/>
            <w:tcBorders>
              <w:top w:val="double" w:sz="6" w:space="0" w:color="auto"/>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7,9</w:t>
            </w:r>
          </w:p>
        </w:tc>
        <w:tc>
          <w:tcPr>
            <w:tcW w:w="1060" w:type="dxa"/>
            <w:tcBorders>
              <w:top w:val="double" w:sz="6" w:space="0" w:color="auto"/>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0,72</w:t>
            </w:r>
          </w:p>
        </w:tc>
        <w:tc>
          <w:tcPr>
            <w:tcW w:w="1131"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27,9</w:t>
            </w:r>
          </w:p>
        </w:tc>
        <w:tc>
          <w:tcPr>
            <w:tcW w:w="768" w:type="dxa"/>
            <w:tcBorders>
              <w:top w:val="double" w:sz="6" w:space="0" w:color="auto"/>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38,8</w:t>
            </w:r>
          </w:p>
        </w:tc>
      </w:tr>
      <w:tr w:rsidR="008B704F" w:rsidRPr="000E7B90" w:rsidTr="008B704F">
        <w:trPr>
          <w:trHeight w:val="345"/>
        </w:trPr>
        <w:tc>
          <w:tcPr>
            <w:tcW w:w="126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10 122 70</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33,88</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11.561,0</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341,2</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233,7</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6,9</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29,00</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946,0</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32,6</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10 122 74</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7,59</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3.479,9</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458,5</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68,2</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9,0</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7,59</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393,8</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51,9</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10 131 50</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12,06</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6.961,2</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577,2</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169,2</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14,0</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12,06</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685,9</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56,9</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10 131 70</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3,57</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1.087,2</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304,5</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31,4</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8,8</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3,57</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144,8</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40,6</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10 131 74</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0,58</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96,6</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166,6</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2,9</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5,0</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0,58</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10,8</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18,6</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10 132 50</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48,59</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17.717,4</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364,6</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405,6</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8,3</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45,54</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1.885,6</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41,4</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10 132 70</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20,95</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7.789,9</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371,8</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162,5</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7,8</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20,95</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917,4</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43,8</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10 132 74</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5,94</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1.693,4</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285,1</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35,4</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6,0</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5,94</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187,3</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31,5</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10 133 70</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0,61</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178,7</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293,0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3,3</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5,4</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0,61</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12,6</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20,7</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10 133 74</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41,38</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16.531,4</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399,5</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368,7</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8,9</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41,38</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1.647,8</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39,8</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10 151 70</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1,15</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589,9</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513,0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8,5</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7,4</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1,15</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47,7</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41,5</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10 151 74</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9,89</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4.000,3</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404,5</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68,3</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6,9</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9,89</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320,4</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32,4</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10 153 70</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54,98</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25.028,8</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455,2</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392,9</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7,1</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54,98</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2.042,0</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37,1</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10 153 74</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94,95</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40.746,6</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429,1</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682,9</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7,2</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93,92</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3.363,2</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35,8</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10 451 50</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18,60</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1.709,5</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91,9</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79,6</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4,3</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4,61</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104,4</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22,6</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10 455 70</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11,44</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5.673,3</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495,9</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103,8</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9,1</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11,44</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604,8</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52,9</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10 457 74</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29,84</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13.255,1</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444,2</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201,3</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6,7</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25,21</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1.059,3</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42,0</w:t>
            </w:r>
          </w:p>
        </w:tc>
      </w:tr>
      <w:tr w:rsidR="008B704F" w:rsidRPr="000E7B90" w:rsidTr="008B704F">
        <w:trPr>
          <w:trHeight w:val="345"/>
        </w:trPr>
        <w:tc>
          <w:tcPr>
            <w:tcW w:w="1260" w:type="dxa"/>
            <w:tcBorders>
              <w:top w:val="nil"/>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10 458 74</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58,03</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27.979,7</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482,2</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454,1</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7,8</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58,03</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2.445,1</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42,1</w:t>
            </w:r>
          </w:p>
        </w:tc>
      </w:tr>
      <w:tr w:rsidR="008B704F" w:rsidRPr="000E7B90" w:rsidTr="008B704F">
        <w:trPr>
          <w:trHeight w:val="345"/>
        </w:trPr>
        <w:tc>
          <w:tcPr>
            <w:tcW w:w="126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10 469 74</w:t>
            </w:r>
          </w:p>
        </w:tc>
        <w:tc>
          <w:tcPr>
            <w:tcW w:w="937"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15,04</w:t>
            </w:r>
          </w:p>
        </w:tc>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4.850,9</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322,5</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99,7</w:t>
            </w:r>
          </w:p>
        </w:tc>
        <w:tc>
          <w:tcPr>
            <w:tcW w:w="80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6,6</w:t>
            </w:r>
          </w:p>
        </w:tc>
        <w:tc>
          <w:tcPr>
            <w:tcW w:w="1060" w:type="dxa"/>
            <w:tcBorders>
              <w:top w:val="nil"/>
              <w:left w:val="nil"/>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15,04</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569,1</w:t>
            </w:r>
          </w:p>
        </w:tc>
        <w:tc>
          <w:tcPr>
            <w:tcW w:w="768"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37,8</w:t>
            </w:r>
          </w:p>
        </w:tc>
      </w:tr>
      <w:tr w:rsidR="008B704F" w:rsidRPr="000E7B90" w:rsidTr="008B704F">
        <w:trPr>
          <w:trHeight w:val="495"/>
        </w:trPr>
        <w:tc>
          <w:tcPr>
            <w:tcW w:w="1260" w:type="dxa"/>
            <w:tcBorders>
              <w:top w:val="nil"/>
              <w:left w:val="double" w:sz="6" w:space="0" w:color="auto"/>
              <w:bottom w:val="double" w:sz="6" w:space="0" w:color="auto"/>
              <w:right w:val="nil"/>
            </w:tcBorders>
            <w:shd w:val="clear" w:color="000000" w:fill="EEECE1"/>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 </w:t>
            </w:r>
          </w:p>
        </w:tc>
        <w:tc>
          <w:tcPr>
            <w:tcW w:w="937" w:type="dxa"/>
            <w:tcBorders>
              <w:top w:val="nil"/>
              <w:left w:val="single" w:sz="4" w:space="0" w:color="auto"/>
              <w:bottom w:val="double" w:sz="6" w:space="0" w:color="auto"/>
              <w:right w:val="nil"/>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469,79</w:t>
            </w:r>
          </w:p>
        </w:tc>
        <w:tc>
          <w:tcPr>
            <w:tcW w:w="1344" w:type="dxa"/>
            <w:tcBorders>
              <w:top w:val="nil"/>
              <w:left w:val="single" w:sz="4" w:space="0" w:color="auto"/>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191.231,7</w:t>
            </w:r>
          </w:p>
        </w:tc>
        <w:tc>
          <w:tcPr>
            <w:tcW w:w="801"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407,1</w:t>
            </w:r>
          </w:p>
        </w:tc>
        <w:tc>
          <w:tcPr>
            <w:tcW w:w="1018"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3.577,7</w:t>
            </w:r>
          </w:p>
        </w:tc>
        <w:tc>
          <w:tcPr>
            <w:tcW w:w="801"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7,6</w:t>
            </w:r>
          </w:p>
        </w:tc>
        <w:tc>
          <w:tcPr>
            <w:tcW w:w="1060"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442,21</w:t>
            </w:r>
          </w:p>
        </w:tc>
        <w:tc>
          <w:tcPr>
            <w:tcW w:w="1131"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17.415,9</w:t>
            </w:r>
          </w:p>
        </w:tc>
        <w:tc>
          <w:tcPr>
            <w:tcW w:w="768" w:type="dxa"/>
            <w:tcBorders>
              <w:top w:val="nil"/>
              <w:left w:val="nil"/>
              <w:bottom w:val="double" w:sz="6" w:space="0" w:color="auto"/>
              <w:right w:val="double" w:sz="6"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39,4</w:t>
            </w:r>
          </w:p>
        </w:tc>
      </w:tr>
    </w:tbl>
    <w:p w:rsidR="008B704F" w:rsidRPr="000E7B90" w:rsidRDefault="008B704F" w:rsidP="00D73F0C">
      <w:pPr>
        <w:rPr>
          <w:rFonts w:ascii="Times New Roman" w:hAnsi="Times New Roman"/>
          <w:i/>
          <w:szCs w:val="24"/>
          <w:lang w:val="nb-NO"/>
        </w:rPr>
      </w:pPr>
    </w:p>
    <w:p w:rsidR="008B704F" w:rsidRPr="000E7B90" w:rsidRDefault="008B704F" w:rsidP="00D73F0C">
      <w:pPr>
        <w:rPr>
          <w:rFonts w:ascii="Times New Roman" w:hAnsi="Times New Roman"/>
          <w:i/>
          <w:szCs w:val="24"/>
          <w:lang w:val="nb-NO"/>
        </w:rPr>
      </w:pPr>
    </w:p>
    <w:p w:rsidR="00D73F0C" w:rsidRPr="000E7B90" w:rsidRDefault="00D73F0C" w:rsidP="00D73F0C">
      <w:pPr>
        <w:tabs>
          <w:tab w:val="left" w:pos="2475"/>
        </w:tabs>
        <w:rPr>
          <w:rFonts w:ascii="Times New Roman" w:hAnsi="Times New Roman"/>
          <w:i/>
          <w:szCs w:val="24"/>
          <w:lang w:val="nb-NO"/>
        </w:rPr>
      </w:pPr>
      <w:r w:rsidRPr="000E7B90">
        <w:rPr>
          <w:rFonts w:ascii="Times New Roman" w:hAnsi="Times New Roman"/>
          <w:i/>
          <w:szCs w:val="24"/>
          <w:lang w:val="nb-NO"/>
        </w:rPr>
        <w:t>Tabel</w:t>
      </w:r>
      <w:r w:rsidR="008B704F" w:rsidRPr="000E7B90">
        <w:rPr>
          <w:rFonts w:ascii="Times New Roman" w:hAnsi="Times New Roman"/>
          <w:i/>
          <w:szCs w:val="24"/>
          <w:lang w:val="nb-NO"/>
        </w:rPr>
        <w:t>a br. 8.19</w:t>
      </w:r>
      <w:r w:rsidRPr="000E7B90">
        <w:rPr>
          <w:rFonts w:ascii="Times New Roman" w:hAnsi="Times New Roman"/>
          <w:i/>
          <w:szCs w:val="24"/>
          <w:lang w:val="nb-NO"/>
        </w:rPr>
        <w:t>. – Plan prethodnog prinosa po vrstama drveća</w:t>
      </w:r>
    </w:p>
    <w:p w:rsidR="008B704F" w:rsidRPr="000E7B90" w:rsidRDefault="008B704F" w:rsidP="00D73F0C">
      <w:pPr>
        <w:tabs>
          <w:tab w:val="left" w:pos="2475"/>
        </w:tabs>
        <w:rPr>
          <w:rFonts w:ascii="Times New Roman" w:hAnsi="Times New Roman"/>
          <w:i/>
          <w:szCs w:val="24"/>
          <w:lang w:val="nb-NO"/>
        </w:rPr>
      </w:pPr>
    </w:p>
    <w:tbl>
      <w:tblPr>
        <w:tblW w:w="8400" w:type="dxa"/>
        <w:tblInd w:w="85" w:type="dxa"/>
        <w:tblLook w:val="04A0"/>
      </w:tblPr>
      <w:tblGrid>
        <w:gridCol w:w="1780"/>
        <w:gridCol w:w="1183"/>
        <w:gridCol w:w="936"/>
        <w:gridCol w:w="1180"/>
        <w:gridCol w:w="891"/>
        <w:gridCol w:w="1326"/>
        <w:gridCol w:w="1143"/>
      </w:tblGrid>
      <w:tr w:rsidR="008B704F" w:rsidRPr="000E7B90" w:rsidTr="008B704F">
        <w:trPr>
          <w:trHeight w:val="675"/>
        </w:trPr>
        <w:tc>
          <w:tcPr>
            <w:tcW w:w="178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Vrsta drveća</w:t>
            </w:r>
          </w:p>
        </w:tc>
        <w:tc>
          <w:tcPr>
            <w:tcW w:w="2080" w:type="dxa"/>
            <w:gridSpan w:val="2"/>
            <w:tcBorders>
              <w:top w:val="double" w:sz="6" w:space="0" w:color="auto"/>
              <w:left w:val="nil"/>
              <w:bottom w:val="single" w:sz="4" w:space="0" w:color="auto"/>
              <w:right w:val="single" w:sz="4" w:space="0" w:color="000000"/>
            </w:tcBorders>
            <w:shd w:val="clear" w:color="auto" w:fill="auto"/>
            <w:vAlign w:val="center"/>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Stanje za vrste obuhvaćene proredom</w:t>
            </w:r>
          </w:p>
        </w:tc>
        <w:tc>
          <w:tcPr>
            <w:tcW w:w="1180"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Prinos iz pror. seča</w:t>
            </w:r>
          </w:p>
        </w:tc>
        <w:tc>
          <w:tcPr>
            <w:tcW w:w="3360" w:type="dxa"/>
            <w:gridSpan w:val="3"/>
            <w:tcBorders>
              <w:top w:val="double" w:sz="6" w:space="0" w:color="auto"/>
              <w:left w:val="nil"/>
              <w:bottom w:val="single" w:sz="4" w:space="0" w:color="auto"/>
              <w:right w:val="double" w:sz="6" w:space="0" w:color="000000"/>
            </w:tcBorders>
            <w:shd w:val="clear" w:color="auto" w:fill="auto"/>
            <w:noWrap/>
            <w:vAlign w:val="center"/>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Sortimenti</w:t>
            </w:r>
          </w:p>
        </w:tc>
      </w:tr>
      <w:tr w:rsidR="008B704F" w:rsidRPr="000E7B90" w:rsidTr="008B704F">
        <w:trPr>
          <w:trHeight w:val="705"/>
        </w:trPr>
        <w:tc>
          <w:tcPr>
            <w:tcW w:w="1780" w:type="dxa"/>
            <w:vMerge/>
            <w:tcBorders>
              <w:top w:val="double" w:sz="6" w:space="0" w:color="auto"/>
              <w:left w:val="double" w:sz="6" w:space="0" w:color="auto"/>
              <w:bottom w:val="double" w:sz="6" w:space="0" w:color="000000"/>
              <w:right w:val="single" w:sz="4" w:space="0" w:color="auto"/>
            </w:tcBorders>
            <w:vAlign w:val="center"/>
            <w:hideMark/>
          </w:tcPr>
          <w:p w:rsidR="008B704F" w:rsidRPr="000E7B90" w:rsidRDefault="008B704F" w:rsidP="008B704F">
            <w:pPr>
              <w:rPr>
                <w:rFonts w:ascii="Times New Roman" w:hAnsi="Times New Roman"/>
                <w:szCs w:val="24"/>
              </w:rPr>
            </w:pPr>
          </w:p>
        </w:tc>
        <w:tc>
          <w:tcPr>
            <w:tcW w:w="1183"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V</w:t>
            </w:r>
          </w:p>
        </w:tc>
        <w:tc>
          <w:tcPr>
            <w:tcW w:w="897"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zv</w:t>
            </w:r>
          </w:p>
        </w:tc>
        <w:tc>
          <w:tcPr>
            <w:tcW w:w="1180" w:type="dxa"/>
            <w:vMerge/>
            <w:tcBorders>
              <w:top w:val="double" w:sz="6" w:space="0" w:color="auto"/>
              <w:left w:val="single" w:sz="4" w:space="0" w:color="auto"/>
              <w:bottom w:val="single" w:sz="4" w:space="0" w:color="000000"/>
              <w:right w:val="single" w:sz="4" w:space="0" w:color="auto"/>
            </w:tcBorders>
            <w:vAlign w:val="center"/>
            <w:hideMark/>
          </w:tcPr>
          <w:p w:rsidR="008B704F" w:rsidRPr="000E7B90" w:rsidRDefault="008B704F" w:rsidP="008B704F">
            <w:pPr>
              <w:rPr>
                <w:rFonts w:ascii="Times New Roman" w:hAnsi="Times New Roman"/>
                <w:szCs w:val="24"/>
              </w:rPr>
            </w:pPr>
          </w:p>
        </w:tc>
        <w:tc>
          <w:tcPr>
            <w:tcW w:w="891"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Tehn.</w:t>
            </w:r>
          </w:p>
        </w:tc>
        <w:tc>
          <w:tcPr>
            <w:tcW w:w="132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Prost.</w:t>
            </w:r>
          </w:p>
        </w:tc>
        <w:tc>
          <w:tcPr>
            <w:tcW w:w="114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Otpad</w:t>
            </w:r>
          </w:p>
        </w:tc>
      </w:tr>
      <w:tr w:rsidR="008B704F" w:rsidRPr="000E7B90" w:rsidTr="008B704F">
        <w:trPr>
          <w:trHeight w:val="330"/>
        </w:trPr>
        <w:tc>
          <w:tcPr>
            <w:tcW w:w="1780" w:type="dxa"/>
            <w:vMerge/>
            <w:tcBorders>
              <w:top w:val="double" w:sz="6" w:space="0" w:color="auto"/>
              <w:left w:val="double" w:sz="6" w:space="0" w:color="auto"/>
              <w:bottom w:val="double" w:sz="6" w:space="0" w:color="000000"/>
              <w:right w:val="single" w:sz="4" w:space="0" w:color="auto"/>
            </w:tcBorders>
            <w:vAlign w:val="center"/>
            <w:hideMark/>
          </w:tcPr>
          <w:p w:rsidR="008B704F" w:rsidRPr="000E7B90" w:rsidRDefault="008B704F" w:rsidP="008B704F">
            <w:pPr>
              <w:rPr>
                <w:rFonts w:ascii="Times New Roman" w:hAnsi="Times New Roman"/>
                <w:szCs w:val="24"/>
              </w:rPr>
            </w:pPr>
          </w:p>
        </w:tc>
        <w:tc>
          <w:tcPr>
            <w:tcW w:w="2080"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m3</w:t>
            </w:r>
          </w:p>
        </w:tc>
        <w:tc>
          <w:tcPr>
            <w:tcW w:w="1180" w:type="dxa"/>
            <w:tcBorders>
              <w:top w:val="nil"/>
              <w:left w:val="nil"/>
              <w:bottom w:val="double" w:sz="6" w:space="0" w:color="auto"/>
              <w:right w:val="single" w:sz="4" w:space="0" w:color="auto"/>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m3</w:t>
            </w:r>
          </w:p>
        </w:tc>
        <w:tc>
          <w:tcPr>
            <w:tcW w:w="3360"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B704F" w:rsidRPr="000E7B90" w:rsidRDefault="008B704F" w:rsidP="008B704F">
            <w:pPr>
              <w:jc w:val="center"/>
              <w:rPr>
                <w:rFonts w:ascii="Times New Roman" w:hAnsi="Times New Roman"/>
                <w:szCs w:val="24"/>
              </w:rPr>
            </w:pPr>
            <w:r w:rsidRPr="000E7B90">
              <w:rPr>
                <w:rFonts w:ascii="Times New Roman" w:hAnsi="Times New Roman"/>
                <w:szCs w:val="24"/>
              </w:rPr>
              <w:t>m3</w:t>
            </w:r>
          </w:p>
        </w:tc>
      </w:tr>
      <w:tr w:rsidR="008B704F" w:rsidRPr="000E7B90" w:rsidTr="008B704F">
        <w:trPr>
          <w:trHeight w:val="330"/>
        </w:trPr>
        <w:tc>
          <w:tcPr>
            <w:tcW w:w="17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lužnjak</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90.731,1</w:t>
            </w:r>
          </w:p>
        </w:tc>
        <w:tc>
          <w:tcPr>
            <w:tcW w:w="897"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1.275,4</w:t>
            </w:r>
          </w:p>
        </w:tc>
        <w:tc>
          <w:tcPr>
            <w:tcW w:w="1180" w:type="dxa"/>
            <w:tcBorders>
              <w:top w:val="nil"/>
              <w:left w:val="single" w:sz="4" w:space="0" w:color="auto"/>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6.941,2</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32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5.553,0</w:t>
            </w:r>
          </w:p>
        </w:tc>
        <w:tc>
          <w:tcPr>
            <w:tcW w:w="114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1.388,2</w:t>
            </w:r>
          </w:p>
        </w:tc>
      </w:tr>
      <w:tr w:rsidR="008B704F" w:rsidRPr="000E7B90" w:rsidTr="008B704F">
        <w:trPr>
          <w:trHeight w:val="315"/>
        </w:trPr>
        <w:tc>
          <w:tcPr>
            <w:tcW w:w="17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poljski jasen</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64.572,2</w:t>
            </w:r>
          </w:p>
        </w:tc>
        <w:tc>
          <w:tcPr>
            <w:tcW w:w="897"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1.479,8</w:t>
            </w:r>
          </w:p>
        </w:tc>
        <w:tc>
          <w:tcPr>
            <w:tcW w:w="1180" w:type="dxa"/>
            <w:tcBorders>
              <w:top w:val="nil"/>
              <w:left w:val="single" w:sz="4" w:space="0" w:color="auto"/>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6.621,3</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32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5.297,0</w:t>
            </w:r>
          </w:p>
        </w:tc>
        <w:tc>
          <w:tcPr>
            <w:tcW w:w="114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1.324,3</w:t>
            </w:r>
          </w:p>
        </w:tc>
      </w:tr>
      <w:tr w:rsidR="008B704F" w:rsidRPr="000E7B90" w:rsidTr="008B704F">
        <w:trPr>
          <w:trHeight w:val="315"/>
        </w:trPr>
        <w:tc>
          <w:tcPr>
            <w:tcW w:w="17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topola I-214</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34.275,5</w:t>
            </w:r>
          </w:p>
        </w:tc>
        <w:tc>
          <w:tcPr>
            <w:tcW w:w="897"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2.899,9</w:t>
            </w:r>
          </w:p>
        </w:tc>
        <w:tc>
          <w:tcPr>
            <w:tcW w:w="1180" w:type="dxa"/>
            <w:tcBorders>
              <w:top w:val="nil"/>
              <w:left w:val="single" w:sz="4" w:space="0" w:color="auto"/>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253,9</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32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203,1</w:t>
            </w:r>
          </w:p>
        </w:tc>
        <w:tc>
          <w:tcPr>
            <w:tcW w:w="114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50,8</w:t>
            </w:r>
          </w:p>
        </w:tc>
      </w:tr>
      <w:tr w:rsidR="008B704F" w:rsidRPr="000E7B90" w:rsidTr="008B704F">
        <w:trPr>
          <w:trHeight w:val="315"/>
        </w:trPr>
        <w:tc>
          <w:tcPr>
            <w:tcW w:w="17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bela topola</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17.551,4</w:t>
            </w:r>
          </w:p>
        </w:tc>
        <w:tc>
          <w:tcPr>
            <w:tcW w:w="897"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346,6</w:t>
            </w:r>
          </w:p>
        </w:tc>
        <w:tc>
          <w:tcPr>
            <w:tcW w:w="1180" w:type="dxa"/>
            <w:tcBorders>
              <w:top w:val="nil"/>
              <w:left w:val="single" w:sz="4" w:space="0" w:color="auto"/>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2.288,8</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32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1.831,0</w:t>
            </w:r>
          </w:p>
        </w:tc>
        <w:tc>
          <w:tcPr>
            <w:tcW w:w="114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457,8</w:t>
            </w:r>
          </w:p>
        </w:tc>
      </w:tr>
      <w:tr w:rsidR="008B704F" w:rsidRPr="000E7B90" w:rsidTr="008B704F">
        <w:trPr>
          <w:trHeight w:val="315"/>
        </w:trPr>
        <w:tc>
          <w:tcPr>
            <w:tcW w:w="17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ostali tv. lišćari</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7.029,6</w:t>
            </w:r>
          </w:p>
        </w:tc>
        <w:tc>
          <w:tcPr>
            <w:tcW w:w="897"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221,3</w:t>
            </w:r>
          </w:p>
        </w:tc>
        <w:tc>
          <w:tcPr>
            <w:tcW w:w="1180" w:type="dxa"/>
            <w:tcBorders>
              <w:top w:val="nil"/>
              <w:left w:val="single" w:sz="4" w:space="0" w:color="auto"/>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333,3</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32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266,6</w:t>
            </w:r>
          </w:p>
        </w:tc>
        <w:tc>
          <w:tcPr>
            <w:tcW w:w="114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66,7</w:t>
            </w:r>
          </w:p>
        </w:tc>
      </w:tr>
      <w:tr w:rsidR="008B704F" w:rsidRPr="000E7B90" w:rsidTr="008B704F">
        <w:trPr>
          <w:trHeight w:val="315"/>
        </w:trPr>
        <w:tc>
          <w:tcPr>
            <w:tcW w:w="17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crni orah</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3.399,0</w:t>
            </w:r>
          </w:p>
        </w:tc>
        <w:tc>
          <w:tcPr>
            <w:tcW w:w="897"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65,1</w:t>
            </w:r>
          </w:p>
        </w:tc>
        <w:tc>
          <w:tcPr>
            <w:tcW w:w="1180" w:type="dxa"/>
            <w:tcBorders>
              <w:top w:val="nil"/>
              <w:left w:val="single" w:sz="4" w:space="0" w:color="auto"/>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420,8</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32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336,6</w:t>
            </w:r>
          </w:p>
        </w:tc>
        <w:tc>
          <w:tcPr>
            <w:tcW w:w="114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84,2</w:t>
            </w:r>
          </w:p>
        </w:tc>
      </w:tr>
      <w:tr w:rsidR="008B704F" w:rsidRPr="000E7B90" w:rsidTr="008B704F">
        <w:trPr>
          <w:trHeight w:val="315"/>
        </w:trPr>
        <w:tc>
          <w:tcPr>
            <w:tcW w:w="17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bela vrba</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3.235,3</w:t>
            </w:r>
          </w:p>
        </w:tc>
        <w:tc>
          <w:tcPr>
            <w:tcW w:w="897"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105,3</w:t>
            </w:r>
          </w:p>
        </w:tc>
        <w:tc>
          <w:tcPr>
            <w:tcW w:w="1180" w:type="dxa"/>
            <w:tcBorders>
              <w:top w:val="nil"/>
              <w:left w:val="single" w:sz="4" w:space="0" w:color="auto"/>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114,2</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32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91,4</w:t>
            </w:r>
          </w:p>
        </w:tc>
        <w:tc>
          <w:tcPr>
            <w:tcW w:w="114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22,8</w:t>
            </w:r>
          </w:p>
        </w:tc>
      </w:tr>
      <w:tr w:rsidR="008B704F" w:rsidRPr="000E7B90" w:rsidTr="008B704F">
        <w:trPr>
          <w:trHeight w:val="315"/>
        </w:trPr>
        <w:tc>
          <w:tcPr>
            <w:tcW w:w="17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cer</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1.751,0</w:t>
            </w:r>
          </w:p>
        </w:tc>
        <w:tc>
          <w:tcPr>
            <w:tcW w:w="897"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26,3</w:t>
            </w:r>
          </w:p>
        </w:tc>
        <w:tc>
          <w:tcPr>
            <w:tcW w:w="1180" w:type="dxa"/>
            <w:tcBorders>
              <w:top w:val="nil"/>
              <w:left w:val="single" w:sz="4" w:space="0" w:color="auto"/>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262,3</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32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209,8</w:t>
            </w:r>
          </w:p>
        </w:tc>
        <w:tc>
          <w:tcPr>
            <w:tcW w:w="114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52,5</w:t>
            </w:r>
          </w:p>
        </w:tc>
      </w:tr>
      <w:tr w:rsidR="008B704F" w:rsidRPr="000E7B90" w:rsidTr="008B704F">
        <w:trPr>
          <w:trHeight w:val="315"/>
        </w:trPr>
        <w:tc>
          <w:tcPr>
            <w:tcW w:w="17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krupnolisna lipa</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652,9</w:t>
            </w:r>
          </w:p>
        </w:tc>
        <w:tc>
          <w:tcPr>
            <w:tcW w:w="897"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17,6</w:t>
            </w:r>
          </w:p>
        </w:tc>
        <w:tc>
          <w:tcPr>
            <w:tcW w:w="1180" w:type="dxa"/>
            <w:tcBorders>
              <w:top w:val="nil"/>
              <w:left w:val="single" w:sz="4" w:space="0" w:color="auto"/>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78,4</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32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62,7</w:t>
            </w:r>
          </w:p>
        </w:tc>
        <w:tc>
          <w:tcPr>
            <w:tcW w:w="114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15,7</w:t>
            </w:r>
          </w:p>
        </w:tc>
      </w:tr>
      <w:tr w:rsidR="008B704F" w:rsidRPr="000E7B90" w:rsidTr="008B704F">
        <w:trPr>
          <w:trHeight w:val="315"/>
        </w:trPr>
        <w:tc>
          <w:tcPr>
            <w:tcW w:w="17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grab</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645,1</w:t>
            </w:r>
          </w:p>
        </w:tc>
        <w:tc>
          <w:tcPr>
            <w:tcW w:w="897"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9,9</w:t>
            </w:r>
          </w:p>
        </w:tc>
        <w:tc>
          <w:tcPr>
            <w:tcW w:w="1180" w:type="dxa"/>
            <w:tcBorders>
              <w:top w:val="nil"/>
              <w:left w:val="single" w:sz="4" w:space="0" w:color="auto"/>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32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1,6</w:t>
            </w:r>
          </w:p>
        </w:tc>
        <w:tc>
          <w:tcPr>
            <w:tcW w:w="114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0,4</w:t>
            </w:r>
          </w:p>
        </w:tc>
      </w:tr>
      <w:tr w:rsidR="008B704F" w:rsidRPr="000E7B90" w:rsidTr="008B704F">
        <w:trPr>
          <w:trHeight w:val="315"/>
        </w:trPr>
        <w:tc>
          <w:tcPr>
            <w:tcW w:w="17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sitnolisna lipa</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550,9</w:t>
            </w:r>
          </w:p>
        </w:tc>
        <w:tc>
          <w:tcPr>
            <w:tcW w:w="897"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11,8</w:t>
            </w:r>
          </w:p>
        </w:tc>
        <w:tc>
          <w:tcPr>
            <w:tcW w:w="1180" w:type="dxa"/>
            <w:tcBorders>
              <w:top w:val="nil"/>
              <w:left w:val="single" w:sz="4" w:space="0" w:color="auto"/>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60,7</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32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48,6</w:t>
            </w:r>
          </w:p>
        </w:tc>
        <w:tc>
          <w:tcPr>
            <w:tcW w:w="114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12,1</w:t>
            </w:r>
          </w:p>
        </w:tc>
      </w:tr>
      <w:tr w:rsidR="008B704F" w:rsidRPr="000E7B90" w:rsidTr="008B704F">
        <w:trPr>
          <w:trHeight w:val="315"/>
        </w:trPr>
        <w:tc>
          <w:tcPr>
            <w:tcW w:w="17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američki jasen</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241,8</w:t>
            </w:r>
          </w:p>
        </w:tc>
        <w:tc>
          <w:tcPr>
            <w:tcW w:w="897"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5,1</w:t>
            </w:r>
          </w:p>
        </w:tc>
        <w:tc>
          <w:tcPr>
            <w:tcW w:w="1180" w:type="dxa"/>
            <w:tcBorders>
              <w:top w:val="nil"/>
              <w:left w:val="single" w:sz="4" w:space="0" w:color="auto"/>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17,1</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32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13,7</w:t>
            </w:r>
          </w:p>
        </w:tc>
        <w:tc>
          <w:tcPr>
            <w:tcW w:w="114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3,4</w:t>
            </w:r>
          </w:p>
        </w:tc>
      </w:tr>
      <w:tr w:rsidR="008B704F" w:rsidRPr="000E7B90" w:rsidTr="008B704F">
        <w:trPr>
          <w:trHeight w:val="315"/>
        </w:trPr>
        <w:tc>
          <w:tcPr>
            <w:tcW w:w="17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topola serotina</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89,4</w:t>
            </w:r>
          </w:p>
        </w:tc>
        <w:tc>
          <w:tcPr>
            <w:tcW w:w="897"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1,4</w:t>
            </w:r>
          </w:p>
        </w:tc>
        <w:tc>
          <w:tcPr>
            <w:tcW w:w="1180" w:type="dxa"/>
            <w:tcBorders>
              <w:top w:val="nil"/>
              <w:left w:val="single" w:sz="4" w:space="0" w:color="auto"/>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17,9</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32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14,3</w:t>
            </w:r>
          </w:p>
        </w:tc>
        <w:tc>
          <w:tcPr>
            <w:tcW w:w="114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3,6</w:t>
            </w:r>
          </w:p>
        </w:tc>
      </w:tr>
      <w:tr w:rsidR="008B704F" w:rsidRPr="000E7B90" w:rsidTr="008B704F">
        <w:trPr>
          <w:trHeight w:val="315"/>
        </w:trPr>
        <w:tc>
          <w:tcPr>
            <w:tcW w:w="1780" w:type="dxa"/>
            <w:tcBorders>
              <w:top w:val="nil"/>
              <w:left w:val="double" w:sz="6" w:space="0" w:color="auto"/>
              <w:bottom w:val="single" w:sz="4" w:space="0" w:color="auto"/>
              <w:right w:val="nil"/>
            </w:tcBorders>
            <w:shd w:val="clear" w:color="auto" w:fill="auto"/>
            <w:noWrap/>
            <w:vAlign w:val="bottom"/>
            <w:hideMark/>
          </w:tcPr>
          <w:p w:rsidR="008B704F" w:rsidRPr="000E7B90" w:rsidRDefault="008B704F" w:rsidP="008B704F">
            <w:pPr>
              <w:rPr>
                <w:rFonts w:ascii="Times New Roman" w:hAnsi="Times New Roman"/>
                <w:szCs w:val="24"/>
              </w:rPr>
            </w:pPr>
            <w:r w:rsidRPr="000E7B90">
              <w:rPr>
                <w:rFonts w:ascii="Times New Roman" w:hAnsi="Times New Roman"/>
                <w:szCs w:val="24"/>
              </w:rPr>
              <w:t>bagrem</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37,6</w:t>
            </w:r>
          </w:p>
        </w:tc>
        <w:tc>
          <w:tcPr>
            <w:tcW w:w="897"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1,1</w:t>
            </w:r>
          </w:p>
        </w:tc>
        <w:tc>
          <w:tcPr>
            <w:tcW w:w="1180" w:type="dxa"/>
            <w:tcBorders>
              <w:top w:val="nil"/>
              <w:left w:val="single" w:sz="4" w:space="0" w:color="auto"/>
              <w:bottom w:val="single" w:sz="4" w:space="0" w:color="auto"/>
              <w:right w:val="nil"/>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4,0</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 </w:t>
            </w:r>
          </w:p>
        </w:tc>
        <w:tc>
          <w:tcPr>
            <w:tcW w:w="1326" w:type="dxa"/>
            <w:tcBorders>
              <w:top w:val="nil"/>
              <w:left w:val="nil"/>
              <w:bottom w:val="single" w:sz="4" w:space="0" w:color="auto"/>
              <w:right w:val="single" w:sz="4"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3,2</w:t>
            </w:r>
          </w:p>
        </w:tc>
        <w:tc>
          <w:tcPr>
            <w:tcW w:w="1143" w:type="dxa"/>
            <w:tcBorders>
              <w:top w:val="nil"/>
              <w:left w:val="nil"/>
              <w:bottom w:val="single" w:sz="4" w:space="0" w:color="auto"/>
              <w:right w:val="double" w:sz="6" w:space="0" w:color="auto"/>
            </w:tcBorders>
            <w:shd w:val="clear" w:color="auto" w:fill="auto"/>
            <w:noWrap/>
            <w:vAlign w:val="bottom"/>
            <w:hideMark/>
          </w:tcPr>
          <w:p w:rsidR="008B704F" w:rsidRPr="000E7B90" w:rsidRDefault="008B704F" w:rsidP="008B704F">
            <w:pPr>
              <w:jc w:val="right"/>
              <w:rPr>
                <w:rFonts w:ascii="Times New Roman" w:hAnsi="Times New Roman"/>
                <w:szCs w:val="24"/>
              </w:rPr>
            </w:pPr>
            <w:r w:rsidRPr="000E7B90">
              <w:rPr>
                <w:rFonts w:ascii="Times New Roman" w:hAnsi="Times New Roman"/>
                <w:szCs w:val="24"/>
              </w:rPr>
              <w:t>0,8</w:t>
            </w:r>
          </w:p>
        </w:tc>
      </w:tr>
      <w:tr w:rsidR="008B704F" w:rsidRPr="000E7B90" w:rsidTr="008B704F">
        <w:trPr>
          <w:trHeight w:val="570"/>
        </w:trPr>
        <w:tc>
          <w:tcPr>
            <w:tcW w:w="1780" w:type="dxa"/>
            <w:tcBorders>
              <w:top w:val="nil"/>
              <w:left w:val="double" w:sz="6" w:space="0" w:color="auto"/>
              <w:bottom w:val="double" w:sz="6" w:space="0" w:color="auto"/>
              <w:right w:val="nil"/>
            </w:tcBorders>
            <w:shd w:val="clear" w:color="000000" w:fill="EEECE1"/>
            <w:noWrap/>
            <w:vAlign w:val="bottom"/>
            <w:hideMark/>
          </w:tcPr>
          <w:p w:rsidR="008B704F" w:rsidRPr="000E7B90" w:rsidRDefault="008B704F" w:rsidP="008B704F">
            <w:pPr>
              <w:rPr>
                <w:rFonts w:ascii="Times New Roman" w:hAnsi="Times New Roman"/>
                <w:b/>
                <w:bCs/>
                <w:szCs w:val="24"/>
              </w:rPr>
            </w:pPr>
            <w:r w:rsidRPr="000E7B90">
              <w:rPr>
                <w:rFonts w:ascii="Times New Roman" w:hAnsi="Times New Roman"/>
                <w:b/>
                <w:bCs/>
                <w:szCs w:val="24"/>
              </w:rPr>
              <w:t>Ukupno:</w:t>
            </w:r>
          </w:p>
        </w:tc>
        <w:tc>
          <w:tcPr>
            <w:tcW w:w="1183" w:type="dxa"/>
            <w:tcBorders>
              <w:top w:val="nil"/>
              <w:left w:val="single" w:sz="4" w:space="0" w:color="auto"/>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224.762,8</w:t>
            </w:r>
          </w:p>
        </w:tc>
        <w:tc>
          <w:tcPr>
            <w:tcW w:w="897"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6.466,6</w:t>
            </w:r>
          </w:p>
        </w:tc>
        <w:tc>
          <w:tcPr>
            <w:tcW w:w="1180"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17.415,9</w:t>
            </w:r>
          </w:p>
        </w:tc>
        <w:tc>
          <w:tcPr>
            <w:tcW w:w="891"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0,0</w:t>
            </w:r>
          </w:p>
        </w:tc>
        <w:tc>
          <w:tcPr>
            <w:tcW w:w="1326" w:type="dxa"/>
            <w:tcBorders>
              <w:top w:val="nil"/>
              <w:left w:val="nil"/>
              <w:bottom w:val="double" w:sz="6" w:space="0" w:color="auto"/>
              <w:right w:val="single" w:sz="4"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13.932,7</w:t>
            </w:r>
          </w:p>
        </w:tc>
        <w:tc>
          <w:tcPr>
            <w:tcW w:w="1143" w:type="dxa"/>
            <w:tcBorders>
              <w:top w:val="nil"/>
              <w:left w:val="nil"/>
              <w:bottom w:val="double" w:sz="6" w:space="0" w:color="auto"/>
              <w:right w:val="double" w:sz="6" w:space="0" w:color="auto"/>
            </w:tcBorders>
            <w:shd w:val="clear" w:color="000000" w:fill="EEECE1"/>
            <w:noWrap/>
            <w:vAlign w:val="bottom"/>
            <w:hideMark/>
          </w:tcPr>
          <w:p w:rsidR="008B704F" w:rsidRPr="000E7B90" w:rsidRDefault="008B704F" w:rsidP="008B704F">
            <w:pPr>
              <w:jc w:val="right"/>
              <w:rPr>
                <w:rFonts w:ascii="Times New Roman" w:hAnsi="Times New Roman"/>
                <w:b/>
                <w:bCs/>
                <w:szCs w:val="24"/>
              </w:rPr>
            </w:pPr>
            <w:r w:rsidRPr="000E7B90">
              <w:rPr>
                <w:rFonts w:ascii="Times New Roman" w:hAnsi="Times New Roman"/>
                <w:b/>
                <w:bCs/>
                <w:szCs w:val="24"/>
              </w:rPr>
              <w:t>3.483,2</w:t>
            </w:r>
          </w:p>
        </w:tc>
      </w:tr>
    </w:tbl>
    <w:p w:rsidR="00D73F0C" w:rsidRPr="000E7B90" w:rsidRDefault="00D73F0C" w:rsidP="00D73F0C">
      <w:pPr>
        <w:jc w:val="both"/>
        <w:rPr>
          <w:rFonts w:ascii="Times New Roman" w:hAnsi="Times New Roman"/>
          <w:szCs w:val="24"/>
        </w:rPr>
      </w:pPr>
    </w:p>
    <w:p w:rsidR="00D73F0C" w:rsidRPr="000E7B90" w:rsidRDefault="00D73F0C" w:rsidP="00D73F0C">
      <w:pPr>
        <w:jc w:val="both"/>
        <w:rPr>
          <w:rFonts w:ascii="Times New Roman" w:hAnsi="Times New Roman"/>
          <w:szCs w:val="24"/>
        </w:rPr>
      </w:pPr>
      <w:r w:rsidRPr="000E7B90">
        <w:rPr>
          <w:rFonts w:ascii="Times New Roman" w:hAnsi="Times New Roman"/>
          <w:szCs w:val="24"/>
        </w:rPr>
        <w:tab/>
        <w:t xml:space="preserve">Proredni prinos za ovu gazdinsku jedinicu </w:t>
      </w:r>
      <w:r w:rsidR="0058490E" w:rsidRPr="000E7B90">
        <w:rPr>
          <w:rFonts w:ascii="Times New Roman" w:hAnsi="Times New Roman"/>
          <w:szCs w:val="24"/>
        </w:rPr>
        <w:t>je planiran na površini 4</w:t>
      </w:r>
      <w:r w:rsidR="00B86EE7" w:rsidRPr="000E7B90">
        <w:rPr>
          <w:rFonts w:ascii="Times New Roman" w:hAnsi="Times New Roman"/>
          <w:szCs w:val="24"/>
        </w:rPr>
        <w:t>42</w:t>
      </w:r>
      <w:r w:rsidR="0058490E" w:rsidRPr="000E7B90">
        <w:rPr>
          <w:rFonts w:ascii="Times New Roman" w:hAnsi="Times New Roman"/>
          <w:szCs w:val="24"/>
        </w:rPr>
        <w:t>,</w:t>
      </w:r>
      <w:r w:rsidR="00B86EE7" w:rsidRPr="000E7B90">
        <w:rPr>
          <w:rFonts w:ascii="Times New Roman" w:hAnsi="Times New Roman"/>
          <w:szCs w:val="24"/>
        </w:rPr>
        <w:t>21 ha i iznosi 17.415,9</w:t>
      </w:r>
      <w:r w:rsidRPr="000E7B90">
        <w:rPr>
          <w:rFonts w:ascii="Times New Roman" w:hAnsi="Times New Roman"/>
          <w:szCs w:val="24"/>
        </w:rPr>
        <w:t xml:space="preserve"> m</w:t>
      </w:r>
      <w:r w:rsidRPr="000E7B90">
        <w:rPr>
          <w:rFonts w:ascii="Times New Roman" w:hAnsi="Times New Roman"/>
          <w:szCs w:val="24"/>
          <w:vertAlign w:val="superscript"/>
        </w:rPr>
        <w:t>3</w:t>
      </w:r>
      <w:r w:rsidRPr="000E7B90">
        <w:rPr>
          <w:rFonts w:ascii="Times New Roman" w:hAnsi="Times New Roman"/>
          <w:szCs w:val="24"/>
        </w:rPr>
        <w:t xml:space="preserve"> .</w:t>
      </w:r>
    </w:p>
    <w:p w:rsidR="00D73F0C" w:rsidRPr="000E7B90" w:rsidRDefault="00D73F0C" w:rsidP="00D73F0C">
      <w:pPr>
        <w:rPr>
          <w:rFonts w:ascii="Times New Roman" w:hAnsi="Times New Roman"/>
          <w:szCs w:val="24"/>
        </w:rPr>
      </w:pPr>
      <w:r w:rsidRPr="000E7B90">
        <w:rPr>
          <w:rFonts w:ascii="Times New Roman" w:hAnsi="Times New Roman"/>
          <w:szCs w:val="24"/>
        </w:rPr>
        <w:tab/>
        <w:t>Prethodni prinos planiran je u sastojinama hrasta lužnjaka</w:t>
      </w:r>
      <w:r w:rsidR="002E0F27" w:rsidRPr="000E7B90">
        <w:rPr>
          <w:rFonts w:ascii="Times New Roman" w:hAnsi="Times New Roman"/>
          <w:szCs w:val="24"/>
        </w:rPr>
        <w:t>, poljskog jasena</w:t>
      </w:r>
      <w:r w:rsidR="0058490E" w:rsidRPr="000E7B90">
        <w:rPr>
          <w:rFonts w:ascii="Times New Roman" w:hAnsi="Times New Roman"/>
          <w:szCs w:val="24"/>
        </w:rPr>
        <w:t xml:space="preserve"> i prirodnim sastojinama domaćih topola</w:t>
      </w:r>
      <w:r w:rsidRPr="000E7B90">
        <w:rPr>
          <w:rFonts w:ascii="Times New Roman" w:hAnsi="Times New Roman"/>
          <w:szCs w:val="24"/>
        </w:rPr>
        <w:t xml:space="preserve"> sa prosečnim intenzitet</w:t>
      </w:r>
      <w:r w:rsidR="002E0F27" w:rsidRPr="000E7B90">
        <w:rPr>
          <w:rFonts w:ascii="Times New Roman" w:hAnsi="Times New Roman"/>
          <w:szCs w:val="24"/>
        </w:rPr>
        <w:t>om od 8</w:t>
      </w:r>
      <w:r w:rsidR="0058490E" w:rsidRPr="000E7B90">
        <w:rPr>
          <w:rFonts w:ascii="Times New Roman" w:hAnsi="Times New Roman"/>
          <w:szCs w:val="24"/>
        </w:rPr>
        <w:t xml:space="preserve"> % za lužnjak</w:t>
      </w:r>
      <w:r w:rsidR="002E0F27" w:rsidRPr="000E7B90">
        <w:rPr>
          <w:rFonts w:ascii="Times New Roman" w:hAnsi="Times New Roman"/>
          <w:szCs w:val="24"/>
        </w:rPr>
        <w:t>, 10% za poljski jasen i 14</w:t>
      </w:r>
      <w:r w:rsidR="0058490E" w:rsidRPr="000E7B90">
        <w:rPr>
          <w:rFonts w:ascii="Times New Roman" w:hAnsi="Times New Roman"/>
          <w:szCs w:val="24"/>
        </w:rPr>
        <w:t xml:space="preserve"> % za domaću topolu u odnosu na zapreminu</w:t>
      </w:r>
      <w:r w:rsidRPr="000E7B90">
        <w:rPr>
          <w:rFonts w:ascii="Times New Roman" w:hAnsi="Times New Roman"/>
          <w:szCs w:val="24"/>
        </w:rPr>
        <w:t>.</w:t>
      </w:r>
    </w:p>
    <w:p w:rsidR="00D73F0C" w:rsidRPr="000E7B90" w:rsidRDefault="00D73F0C" w:rsidP="00D73F0C">
      <w:pPr>
        <w:rPr>
          <w:rFonts w:ascii="Times New Roman" w:hAnsi="Times New Roman"/>
          <w:szCs w:val="24"/>
          <w:lang w:val="de-DE"/>
        </w:rPr>
      </w:pPr>
      <w:r w:rsidRPr="000E7B90">
        <w:rPr>
          <w:rFonts w:ascii="Times New Roman" w:hAnsi="Times New Roman"/>
          <w:szCs w:val="24"/>
        </w:rPr>
        <w:tab/>
      </w:r>
      <w:r w:rsidRPr="000E7B90">
        <w:rPr>
          <w:rFonts w:ascii="Times New Roman" w:hAnsi="Times New Roman"/>
          <w:szCs w:val="24"/>
          <w:lang w:val="de-DE"/>
        </w:rPr>
        <w:t>Realizacija planiranog prethodnog prinosa (u odseku – sastojini) po površini je obavezna, a po zapremini može da odstupa +/- 10%, član 46 Pravilnika o sadržini osnova i programa gazdovanja, godišnjeg izvodjačkog plana i privremenog plana gazdovanja privatnim šumama (Sl. gl. RS br.122/03).</w:t>
      </w:r>
    </w:p>
    <w:p w:rsidR="00D73F0C" w:rsidRPr="000E7B90" w:rsidRDefault="00293610" w:rsidP="00612851">
      <w:pPr>
        <w:pStyle w:val="Heading3"/>
        <w:rPr>
          <w:color w:val="auto"/>
        </w:rPr>
      </w:pPr>
      <w:bookmarkStart w:id="268" w:name="_Toc20309699"/>
      <w:r w:rsidRPr="000E7B90">
        <w:rPr>
          <w:color w:val="auto"/>
        </w:rPr>
        <w:t>Ukupan prinos gazdinske jedinice</w:t>
      </w:r>
      <w:bookmarkEnd w:id="268"/>
    </w:p>
    <w:p w:rsidR="00D73F0C" w:rsidRPr="000E7B90" w:rsidRDefault="0058490E" w:rsidP="00D73F0C">
      <w:pPr>
        <w:ind w:left="142" w:firstLine="578"/>
        <w:rPr>
          <w:rFonts w:ascii="Times New Roman" w:hAnsi="Times New Roman"/>
          <w:szCs w:val="24"/>
          <w:lang w:val="nb-NO"/>
        </w:rPr>
      </w:pPr>
      <w:bookmarkStart w:id="269" w:name="_Toc316643172"/>
      <w:bookmarkStart w:id="270" w:name="_Toc316643366"/>
      <w:bookmarkStart w:id="271" w:name="_Toc316643516"/>
      <w:bookmarkStart w:id="272" w:name="_Toc316643667"/>
      <w:bookmarkStart w:id="273" w:name="_Toc316643961"/>
      <w:bookmarkStart w:id="274" w:name="_Toc353444736"/>
      <w:bookmarkStart w:id="275" w:name="_Toc423069324"/>
      <w:bookmarkStart w:id="276" w:name="_Toc423327482"/>
      <w:bookmarkStart w:id="277" w:name="_Toc424038452"/>
      <w:bookmarkStart w:id="278" w:name="_Toc425335969"/>
      <w:bookmarkStart w:id="279" w:name="_Toc433019779"/>
      <w:bookmarkStart w:id="280" w:name="_Toc467761789"/>
      <w:bookmarkStart w:id="281" w:name="_Toc468947121"/>
      <w:bookmarkStart w:id="282" w:name="_Toc477870176"/>
      <w:bookmarkStart w:id="283" w:name="_Toc488399826"/>
      <w:bookmarkEnd w:id="211"/>
      <w:bookmarkEnd w:id="212"/>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0E7B90">
        <w:rPr>
          <w:rFonts w:ascii="Times New Roman" w:hAnsi="Times New Roman"/>
          <w:szCs w:val="24"/>
          <w:lang w:val="nb-NO"/>
        </w:rPr>
        <w:t>U</w:t>
      </w:r>
      <w:r w:rsidR="00D73F0C" w:rsidRPr="000E7B90">
        <w:rPr>
          <w:rFonts w:ascii="Times New Roman" w:hAnsi="Times New Roman"/>
          <w:szCs w:val="24"/>
          <w:lang w:val="nb-NO"/>
        </w:rPr>
        <w:t>kupan etat koga čine glavni i proredni prinos pripada prostoj i proširenoj reprodukciji, i prikazan je po gazdinskim klasama u sledećim tabelama:</w:t>
      </w:r>
    </w:p>
    <w:p w:rsidR="00D73F0C" w:rsidRPr="000E7B90" w:rsidRDefault="00D73F0C" w:rsidP="00D73F0C">
      <w:pPr>
        <w:ind w:left="142" w:firstLine="578"/>
        <w:rPr>
          <w:rFonts w:ascii="Times New Roman" w:hAnsi="Times New Roman"/>
          <w:szCs w:val="24"/>
          <w:lang w:val="nb-NO"/>
        </w:rPr>
      </w:pPr>
    </w:p>
    <w:p w:rsidR="002A2E4A" w:rsidRPr="000E7B90" w:rsidRDefault="002A2E4A" w:rsidP="00D73F0C">
      <w:pPr>
        <w:ind w:left="142" w:firstLine="578"/>
        <w:rPr>
          <w:rFonts w:ascii="Times New Roman" w:hAnsi="Times New Roman"/>
          <w:i/>
          <w:szCs w:val="24"/>
          <w:lang w:val="nb-NO"/>
        </w:rPr>
      </w:pPr>
    </w:p>
    <w:p w:rsidR="002A2E4A" w:rsidRPr="000E7B90" w:rsidRDefault="002A2E4A" w:rsidP="00D73F0C">
      <w:pPr>
        <w:ind w:left="142" w:firstLine="578"/>
        <w:rPr>
          <w:rFonts w:ascii="Times New Roman" w:hAnsi="Times New Roman"/>
          <w:i/>
          <w:szCs w:val="24"/>
          <w:lang w:val="nb-NO"/>
        </w:rPr>
      </w:pPr>
    </w:p>
    <w:p w:rsidR="002A2E4A" w:rsidRPr="000E7B90" w:rsidRDefault="002A2E4A" w:rsidP="00D73F0C">
      <w:pPr>
        <w:ind w:left="142" w:firstLine="578"/>
        <w:rPr>
          <w:rFonts w:ascii="Times New Roman" w:hAnsi="Times New Roman"/>
          <w:i/>
          <w:szCs w:val="24"/>
          <w:lang w:val="nb-NO"/>
        </w:rPr>
      </w:pPr>
    </w:p>
    <w:p w:rsidR="002A2E4A" w:rsidRPr="000E7B90" w:rsidRDefault="002A2E4A" w:rsidP="00D73F0C">
      <w:pPr>
        <w:ind w:left="142" w:firstLine="578"/>
        <w:rPr>
          <w:rFonts w:ascii="Times New Roman" w:hAnsi="Times New Roman"/>
          <w:i/>
          <w:szCs w:val="24"/>
          <w:lang w:val="nb-NO"/>
        </w:rPr>
      </w:pPr>
    </w:p>
    <w:p w:rsidR="002A2E4A" w:rsidRPr="000E7B90" w:rsidRDefault="002A2E4A" w:rsidP="00D73F0C">
      <w:pPr>
        <w:ind w:left="142" w:firstLine="578"/>
        <w:rPr>
          <w:rFonts w:ascii="Times New Roman" w:hAnsi="Times New Roman"/>
          <w:i/>
          <w:szCs w:val="24"/>
          <w:lang w:val="nb-NO"/>
        </w:rPr>
      </w:pPr>
    </w:p>
    <w:p w:rsidR="00D73F0C" w:rsidRPr="000E7B90" w:rsidRDefault="00D73F0C" w:rsidP="00D73F0C">
      <w:pPr>
        <w:ind w:left="142" w:firstLine="578"/>
        <w:rPr>
          <w:rFonts w:ascii="Times New Roman" w:hAnsi="Times New Roman"/>
          <w:i/>
          <w:szCs w:val="24"/>
          <w:lang w:val="nb-NO"/>
        </w:rPr>
      </w:pPr>
    </w:p>
    <w:p w:rsidR="00155EA3" w:rsidRPr="000E7B90" w:rsidRDefault="00155EA3" w:rsidP="00D73F0C">
      <w:pPr>
        <w:ind w:left="142" w:firstLine="578"/>
        <w:rPr>
          <w:rFonts w:ascii="Times New Roman" w:hAnsi="Times New Roman"/>
          <w:i/>
          <w:szCs w:val="24"/>
          <w:lang w:val="nb-NO"/>
        </w:rPr>
      </w:pPr>
    </w:p>
    <w:p w:rsidR="00D73F0C" w:rsidRPr="000E7B90" w:rsidRDefault="00544CB6" w:rsidP="00155EA3">
      <w:pPr>
        <w:ind w:left="142" w:firstLine="578"/>
        <w:rPr>
          <w:rFonts w:ascii="Times New Roman" w:hAnsi="Times New Roman"/>
          <w:i/>
          <w:szCs w:val="24"/>
          <w:lang w:val="nb-NO"/>
        </w:rPr>
      </w:pPr>
      <w:r w:rsidRPr="000E7B90">
        <w:rPr>
          <w:rFonts w:ascii="Times New Roman" w:hAnsi="Times New Roman"/>
          <w:i/>
          <w:szCs w:val="24"/>
          <w:lang w:val="nb-NO"/>
        </w:rPr>
        <w:t>Tabela br. 8.20</w:t>
      </w:r>
      <w:r w:rsidR="00D73F0C" w:rsidRPr="000E7B90">
        <w:rPr>
          <w:rFonts w:ascii="Times New Roman" w:hAnsi="Times New Roman"/>
          <w:i/>
          <w:szCs w:val="24"/>
          <w:lang w:val="nb-NO"/>
        </w:rPr>
        <w:t>. – Plan ukupnog prinosa po gazdinskim klasama – ukupno</w:t>
      </w:r>
    </w:p>
    <w:p w:rsidR="00544CB6" w:rsidRPr="000E7B90" w:rsidRDefault="00544CB6" w:rsidP="00155EA3">
      <w:pPr>
        <w:ind w:left="142" w:firstLine="578"/>
        <w:rPr>
          <w:rFonts w:ascii="Times New Roman" w:hAnsi="Times New Roman"/>
          <w:i/>
          <w:szCs w:val="24"/>
          <w:lang w:val="nb-NO"/>
        </w:rPr>
      </w:pPr>
    </w:p>
    <w:tbl>
      <w:tblPr>
        <w:tblW w:w="7000" w:type="dxa"/>
        <w:tblInd w:w="85" w:type="dxa"/>
        <w:tblLook w:val="04A0"/>
      </w:tblPr>
      <w:tblGrid>
        <w:gridCol w:w="1720"/>
        <w:gridCol w:w="1334"/>
        <w:gridCol w:w="1517"/>
        <w:gridCol w:w="1149"/>
        <w:gridCol w:w="1280"/>
      </w:tblGrid>
      <w:tr w:rsidR="00544CB6" w:rsidRPr="000E7B90" w:rsidTr="00544CB6">
        <w:trPr>
          <w:trHeight w:val="405"/>
          <w:tblHeader/>
        </w:trPr>
        <w:tc>
          <w:tcPr>
            <w:tcW w:w="172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544CB6" w:rsidRPr="000E7B90" w:rsidRDefault="00544CB6" w:rsidP="00544CB6">
            <w:pPr>
              <w:jc w:val="center"/>
              <w:rPr>
                <w:rFonts w:ascii="Times New Roman" w:hAnsi="Times New Roman"/>
                <w:szCs w:val="24"/>
              </w:rPr>
            </w:pPr>
            <w:r w:rsidRPr="000E7B90">
              <w:rPr>
                <w:rFonts w:ascii="Times New Roman" w:hAnsi="Times New Roman"/>
                <w:szCs w:val="24"/>
              </w:rPr>
              <w:t>GK</w:t>
            </w:r>
          </w:p>
        </w:tc>
        <w:tc>
          <w:tcPr>
            <w:tcW w:w="4000"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544CB6" w:rsidRPr="000E7B90" w:rsidRDefault="00544CB6" w:rsidP="00544CB6">
            <w:pPr>
              <w:jc w:val="center"/>
              <w:rPr>
                <w:rFonts w:ascii="Times New Roman" w:hAnsi="Times New Roman"/>
                <w:szCs w:val="24"/>
              </w:rPr>
            </w:pPr>
            <w:r w:rsidRPr="000E7B90">
              <w:rPr>
                <w:rFonts w:ascii="Times New Roman" w:hAnsi="Times New Roman"/>
                <w:szCs w:val="24"/>
              </w:rPr>
              <w:t>Stanje šuma za GK u kojima se vrše seče</w:t>
            </w:r>
          </w:p>
        </w:tc>
        <w:tc>
          <w:tcPr>
            <w:tcW w:w="1280" w:type="dxa"/>
            <w:vMerge w:val="restart"/>
            <w:tcBorders>
              <w:top w:val="double" w:sz="6" w:space="0" w:color="auto"/>
              <w:left w:val="single" w:sz="4" w:space="0" w:color="auto"/>
              <w:bottom w:val="double" w:sz="6" w:space="0" w:color="000000"/>
              <w:right w:val="double" w:sz="6" w:space="0" w:color="auto"/>
            </w:tcBorders>
            <w:shd w:val="clear" w:color="auto" w:fill="auto"/>
            <w:noWrap/>
            <w:vAlign w:val="bottom"/>
            <w:hideMark/>
          </w:tcPr>
          <w:p w:rsidR="00544CB6" w:rsidRPr="000E7B90" w:rsidRDefault="00544CB6" w:rsidP="00544CB6">
            <w:pPr>
              <w:jc w:val="center"/>
              <w:rPr>
                <w:rFonts w:ascii="Times New Roman" w:hAnsi="Times New Roman"/>
                <w:szCs w:val="24"/>
              </w:rPr>
            </w:pPr>
            <w:r w:rsidRPr="000E7B90">
              <w:rPr>
                <w:rFonts w:ascii="Times New Roman" w:hAnsi="Times New Roman"/>
                <w:szCs w:val="24"/>
              </w:rPr>
              <w:t>Prinos</w:t>
            </w:r>
          </w:p>
        </w:tc>
      </w:tr>
      <w:tr w:rsidR="00544CB6" w:rsidRPr="000E7B90" w:rsidTr="00544CB6">
        <w:trPr>
          <w:trHeight w:val="360"/>
          <w:tblHeader/>
        </w:trPr>
        <w:tc>
          <w:tcPr>
            <w:tcW w:w="1720" w:type="dxa"/>
            <w:vMerge/>
            <w:tcBorders>
              <w:top w:val="double" w:sz="6" w:space="0" w:color="auto"/>
              <w:left w:val="double" w:sz="6" w:space="0" w:color="auto"/>
              <w:bottom w:val="double" w:sz="6" w:space="0" w:color="000000"/>
              <w:right w:val="nil"/>
            </w:tcBorders>
            <w:vAlign w:val="center"/>
            <w:hideMark/>
          </w:tcPr>
          <w:p w:rsidR="00544CB6" w:rsidRPr="000E7B90" w:rsidRDefault="00544CB6" w:rsidP="00544CB6">
            <w:pPr>
              <w:rPr>
                <w:rFonts w:ascii="Times New Roman" w:hAnsi="Times New Roman"/>
                <w:szCs w:val="24"/>
              </w:rPr>
            </w:pP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center"/>
              <w:rPr>
                <w:rFonts w:ascii="Times New Roman" w:hAnsi="Times New Roman"/>
                <w:szCs w:val="24"/>
              </w:rPr>
            </w:pPr>
            <w:r w:rsidRPr="000E7B90">
              <w:rPr>
                <w:rFonts w:ascii="Times New Roman" w:hAnsi="Times New Roman"/>
                <w:szCs w:val="24"/>
              </w:rPr>
              <w:t>P</w:t>
            </w:r>
          </w:p>
        </w:tc>
        <w:tc>
          <w:tcPr>
            <w:tcW w:w="1517"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center"/>
              <w:rPr>
                <w:rFonts w:ascii="Times New Roman" w:hAnsi="Times New Roman"/>
                <w:szCs w:val="24"/>
              </w:rPr>
            </w:pPr>
            <w:r w:rsidRPr="000E7B90">
              <w:rPr>
                <w:rFonts w:ascii="Times New Roman" w:hAnsi="Times New Roman"/>
                <w:szCs w:val="24"/>
              </w:rPr>
              <w:t>V</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center"/>
              <w:rPr>
                <w:rFonts w:ascii="Times New Roman" w:hAnsi="Times New Roman"/>
                <w:szCs w:val="24"/>
              </w:rPr>
            </w:pPr>
            <w:r w:rsidRPr="000E7B90">
              <w:rPr>
                <w:rFonts w:ascii="Times New Roman" w:hAnsi="Times New Roman"/>
                <w:szCs w:val="24"/>
              </w:rPr>
              <w:t>z</w:t>
            </w:r>
            <w:r w:rsidRPr="000E7B90">
              <w:rPr>
                <w:rFonts w:ascii="Times New Roman" w:hAnsi="Times New Roman"/>
                <w:szCs w:val="24"/>
                <w:vertAlign w:val="subscript"/>
              </w:rPr>
              <w:t>v</w:t>
            </w:r>
          </w:p>
        </w:tc>
        <w:tc>
          <w:tcPr>
            <w:tcW w:w="1280" w:type="dxa"/>
            <w:vMerge/>
            <w:tcBorders>
              <w:top w:val="double" w:sz="6" w:space="0" w:color="auto"/>
              <w:left w:val="single" w:sz="4" w:space="0" w:color="auto"/>
              <w:bottom w:val="double" w:sz="6" w:space="0" w:color="000000"/>
              <w:right w:val="double" w:sz="6" w:space="0" w:color="auto"/>
            </w:tcBorders>
            <w:vAlign w:val="center"/>
            <w:hideMark/>
          </w:tcPr>
          <w:p w:rsidR="00544CB6" w:rsidRPr="000E7B90" w:rsidRDefault="00544CB6" w:rsidP="00544CB6">
            <w:pPr>
              <w:rPr>
                <w:rFonts w:ascii="Times New Roman" w:hAnsi="Times New Roman"/>
                <w:szCs w:val="24"/>
              </w:rPr>
            </w:pPr>
          </w:p>
        </w:tc>
      </w:tr>
      <w:tr w:rsidR="00544CB6" w:rsidRPr="000E7B90" w:rsidTr="00544CB6">
        <w:trPr>
          <w:trHeight w:val="360"/>
          <w:tblHeader/>
        </w:trPr>
        <w:tc>
          <w:tcPr>
            <w:tcW w:w="1720" w:type="dxa"/>
            <w:vMerge/>
            <w:tcBorders>
              <w:top w:val="double" w:sz="6" w:space="0" w:color="auto"/>
              <w:left w:val="double" w:sz="6" w:space="0" w:color="auto"/>
              <w:bottom w:val="double" w:sz="6" w:space="0" w:color="000000"/>
              <w:right w:val="nil"/>
            </w:tcBorders>
            <w:vAlign w:val="center"/>
            <w:hideMark/>
          </w:tcPr>
          <w:p w:rsidR="00544CB6" w:rsidRPr="000E7B90" w:rsidRDefault="00544CB6" w:rsidP="00544CB6">
            <w:pPr>
              <w:rPr>
                <w:rFonts w:ascii="Times New Roman" w:hAnsi="Times New Roman"/>
                <w:szCs w:val="24"/>
              </w:rPr>
            </w:pPr>
          </w:p>
        </w:tc>
        <w:tc>
          <w:tcPr>
            <w:tcW w:w="1334" w:type="dxa"/>
            <w:tcBorders>
              <w:top w:val="nil"/>
              <w:left w:val="single" w:sz="4" w:space="0" w:color="auto"/>
              <w:bottom w:val="double" w:sz="6" w:space="0" w:color="auto"/>
              <w:right w:val="single" w:sz="4" w:space="0" w:color="auto"/>
            </w:tcBorders>
            <w:shd w:val="clear" w:color="auto" w:fill="auto"/>
            <w:noWrap/>
            <w:vAlign w:val="bottom"/>
            <w:hideMark/>
          </w:tcPr>
          <w:p w:rsidR="00544CB6" w:rsidRPr="000E7B90" w:rsidRDefault="00544CB6" w:rsidP="00544CB6">
            <w:pPr>
              <w:jc w:val="center"/>
              <w:rPr>
                <w:rFonts w:ascii="Times New Roman" w:hAnsi="Times New Roman"/>
                <w:szCs w:val="24"/>
              </w:rPr>
            </w:pPr>
            <w:r w:rsidRPr="000E7B90">
              <w:rPr>
                <w:rFonts w:ascii="Times New Roman" w:hAnsi="Times New Roman"/>
                <w:szCs w:val="24"/>
              </w:rPr>
              <w:t>ha</w:t>
            </w:r>
          </w:p>
        </w:tc>
        <w:tc>
          <w:tcPr>
            <w:tcW w:w="2666" w:type="dxa"/>
            <w:gridSpan w:val="2"/>
            <w:tcBorders>
              <w:top w:val="single" w:sz="4" w:space="0" w:color="auto"/>
              <w:left w:val="nil"/>
              <w:bottom w:val="double" w:sz="6" w:space="0" w:color="auto"/>
              <w:right w:val="single" w:sz="4" w:space="0" w:color="000000"/>
            </w:tcBorders>
            <w:shd w:val="clear" w:color="auto" w:fill="auto"/>
            <w:noWrap/>
            <w:vAlign w:val="bottom"/>
            <w:hideMark/>
          </w:tcPr>
          <w:p w:rsidR="00544CB6" w:rsidRPr="000E7B90" w:rsidRDefault="00544CB6" w:rsidP="00544CB6">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1280" w:type="dxa"/>
            <w:vMerge/>
            <w:tcBorders>
              <w:top w:val="double" w:sz="6" w:space="0" w:color="auto"/>
              <w:left w:val="single" w:sz="4" w:space="0" w:color="auto"/>
              <w:bottom w:val="double" w:sz="6" w:space="0" w:color="000000"/>
              <w:right w:val="double" w:sz="6" w:space="0" w:color="auto"/>
            </w:tcBorders>
            <w:vAlign w:val="center"/>
            <w:hideMark/>
          </w:tcPr>
          <w:p w:rsidR="00544CB6" w:rsidRPr="000E7B90" w:rsidRDefault="00544CB6" w:rsidP="00544CB6">
            <w:pPr>
              <w:rPr>
                <w:rFonts w:ascii="Times New Roman" w:hAnsi="Times New Roman"/>
                <w:szCs w:val="24"/>
              </w:rPr>
            </w:pPr>
          </w:p>
        </w:tc>
      </w:tr>
      <w:tr w:rsidR="00544CB6" w:rsidRPr="000E7B90" w:rsidTr="00544CB6">
        <w:trPr>
          <w:trHeight w:val="315"/>
        </w:trPr>
        <w:tc>
          <w:tcPr>
            <w:tcW w:w="17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10 122 50</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0,72</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300,9</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5,7</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27,9</w:t>
            </w:r>
          </w:p>
        </w:tc>
      </w:tr>
      <w:tr w:rsidR="00544CB6" w:rsidRPr="000E7B90" w:rsidTr="00544CB6">
        <w:trPr>
          <w:trHeight w:val="315"/>
        </w:trPr>
        <w:tc>
          <w:tcPr>
            <w:tcW w:w="17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10 122 70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33,88</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11.561,0</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233,7</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946,0</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10 122 74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7,59</w:t>
            </w:r>
          </w:p>
        </w:tc>
        <w:tc>
          <w:tcPr>
            <w:tcW w:w="1517"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3.479,9</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68,2</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393,8</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10 122 88</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0,20</w:t>
            </w:r>
          </w:p>
        </w:tc>
        <w:tc>
          <w:tcPr>
            <w:tcW w:w="1517"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190,7</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2,4</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196,7</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10 131 50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12,06</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6.961,2</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169,2</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685,9</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10 131 70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3,57</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1.087,2</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31,4</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144,8</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10 131 74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0,58</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96,6</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2,9</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10,8</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10 132 50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48,59</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17.717,4</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405,6</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1885,6</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10 132 70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20,95</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7.789,9</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162,5</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917,4</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10 132 74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5,94</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1.693,4</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35,4</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187,3</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10 133 70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0,61</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178,7</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3,3</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12,6</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10 133 74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41,38</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16.531,4</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368,7</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1647,8</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10 151 70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1,15</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589,9</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8,5</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47,7</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10 151 74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9,89</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4.000,3</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68,3</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320,4</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10 153 70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54,98</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25.028,8</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392,9</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2042,0</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10 153 74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94,95</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40.746,6</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682,9</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3363,2</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10 451 50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18,60</w:t>
            </w:r>
          </w:p>
        </w:tc>
        <w:tc>
          <w:tcPr>
            <w:tcW w:w="1517"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1.709,5</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79,6</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635,3</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10 453 50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152,59</w:t>
            </w:r>
          </w:p>
        </w:tc>
        <w:tc>
          <w:tcPr>
            <w:tcW w:w="1517"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12.386,3</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1.164,2</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5577,4</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10 453 70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147,65</w:t>
            </w:r>
          </w:p>
        </w:tc>
        <w:tc>
          <w:tcPr>
            <w:tcW w:w="1517"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17.976,5</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1.571,8</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20421,0</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10 453 74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1,33</w:t>
            </w:r>
          </w:p>
        </w:tc>
        <w:tc>
          <w:tcPr>
            <w:tcW w:w="1517"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176,1</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14,4</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284,3</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10 453 78</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46,37</w:t>
            </w:r>
          </w:p>
        </w:tc>
        <w:tc>
          <w:tcPr>
            <w:tcW w:w="1517"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3.717,5</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495,5</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5281,0</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10 453 83</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97,82</w:t>
            </w:r>
          </w:p>
        </w:tc>
        <w:tc>
          <w:tcPr>
            <w:tcW w:w="1517"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20.555,9</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2.003,9</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16888,2</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10 453 85</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96,25</w:t>
            </w:r>
          </w:p>
        </w:tc>
        <w:tc>
          <w:tcPr>
            <w:tcW w:w="1517"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4.857,0</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974,1</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276,1</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10 455 70</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11,44</w:t>
            </w:r>
          </w:p>
        </w:tc>
        <w:tc>
          <w:tcPr>
            <w:tcW w:w="1517"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5.673,3</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103,8</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604,8</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10 457 74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29,84</w:t>
            </w:r>
          </w:p>
        </w:tc>
        <w:tc>
          <w:tcPr>
            <w:tcW w:w="1517"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13.255,1</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201,3</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1059,3</w:t>
            </w:r>
          </w:p>
        </w:tc>
      </w:tr>
      <w:tr w:rsidR="00544CB6" w:rsidRPr="000E7B90" w:rsidTr="00544CB6">
        <w:trPr>
          <w:trHeight w:val="315"/>
        </w:trPr>
        <w:tc>
          <w:tcPr>
            <w:tcW w:w="1720" w:type="dxa"/>
            <w:tcBorders>
              <w:top w:val="nil"/>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10 458 74</w:t>
            </w:r>
          </w:p>
        </w:tc>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58,03</w:t>
            </w:r>
          </w:p>
        </w:tc>
        <w:tc>
          <w:tcPr>
            <w:tcW w:w="1517"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27.979,7</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454,1</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2445,1</w:t>
            </w:r>
          </w:p>
        </w:tc>
      </w:tr>
      <w:tr w:rsidR="00544CB6" w:rsidRPr="000E7B90" w:rsidTr="00544CB6">
        <w:trPr>
          <w:trHeight w:val="315"/>
        </w:trPr>
        <w:tc>
          <w:tcPr>
            <w:tcW w:w="17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44CB6" w:rsidRPr="000E7B90" w:rsidRDefault="00544CB6" w:rsidP="00544CB6">
            <w:pPr>
              <w:rPr>
                <w:rFonts w:ascii="Times New Roman" w:hAnsi="Times New Roman"/>
                <w:b/>
                <w:bCs/>
                <w:szCs w:val="24"/>
              </w:rPr>
            </w:pPr>
            <w:r w:rsidRPr="000E7B90">
              <w:rPr>
                <w:rFonts w:ascii="Times New Roman" w:hAnsi="Times New Roman"/>
                <w:b/>
                <w:bCs/>
                <w:szCs w:val="24"/>
              </w:rPr>
              <w:t>10 469 74</w:t>
            </w:r>
          </w:p>
        </w:tc>
        <w:tc>
          <w:tcPr>
            <w:tcW w:w="1334"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15,04</w:t>
            </w:r>
          </w:p>
        </w:tc>
        <w:tc>
          <w:tcPr>
            <w:tcW w:w="1517"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4.850,9</w:t>
            </w:r>
          </w:p>
        </w:tc>
        <w:tc>
          <w:tcPr>
            <w:tcW w:w="1149" w:type="dxa"/>
            <w:tcBorders>
              <w:top w:val="nil"/>
              <w:left w:val="nil"/>
              <w:bottom w:val="single" w:sz="4" w:space="0" w:color="auto"/>
              <w:right w:val="single" w:sz="4"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99,7</w:t>
            </w:r>
          </w:p>
        </w:tc>
        <w:tc>
          <w:tcPr>
            <w:tcW w:w="1280" w:type="dxa"/>
            <w:tcBorders>
              <w:top w:val="nil"/>
              <w:left w:val="nil"/>
              <w:bottom w:val="single" w:sz="4" w:space="0" w:color="auto"/>
              <w:right w:val="double" w:sz="6" w:space="0" w:color="auto"/>
            </w:tcBorders>
            <w:shd w:val="clear" w:color="auto" w:fill="auto"/>
            <w:noWrap/>
            <w:vAlign w:val="bottom"/>
            <w:hideMark/>
          </w:tcPr>
          <w:p w:rsidR="00544CB6" w:rsidRPr="000E7B90" w:rsidRDefault="00544CB6" w:rsidP="00544CB6">
            <w:pPr>
              <w:jc w:val="right"/>
              <w:rPr>
                <w:rFonts w:ascii="Times New Roman" w:hAnsi="Times New Roman"/>
                <w:szCs w:val="24"/>
              </w:rPr>
            </w:pPr>
            <w:r w:rsidRPr="000E7B90">
              <w:rPr>
                <w:rFonts w:ascii="Times New Roman" w:hAnsi="Times New Roman"/>
                <w:szCs w:val="24"/>
              </w:rPr>
              <w:t>569,1</w:t>
            </w:r>
          </w:p>
        </w:tc>
      </w:tr>
      <w:tr w:rsidR="00544CB6" w:rsidRPr="000E7B90" w:rsidTr="00544CB6">
        <w:trPr>
          <w:trHeight w:val="480"/>
        </w:trPr>
        <w:tc>
          <w:tcPr>
            <w:tcW w:w="1720" w:type="dxa"/>
            <w:tcBorders>
              <w:top w:val="nil"/>
              <w:left w:val="double" w:sz="6" w:space="0" w:color="auto"/>
              <w:bottom w:val="double" w:sz="6" w:space="0" w:color="auto"/>
              <w:right w:val="nil"/>
            </w:tcBorders>
            <w:shd w:val="clear" w:color="000000" w:fill="EEECE1"/>
            <w:noWrap/>
            <w:vAlign w:val="bottom"/>
            <w:hideMark/>
          </w:tcPr>
          <w:p w:rsidR="00544CB6" w:rsidRPr="000E7B90" w:rsidRDefault="00544CB6" w:rsidP="00544CB6">
            <w:pPr>
              <w:rPr>
                <w:rFonts w:ascii="Times New Roman" w:hAnsi="Times New Roman"/>
                <w:szCs w:val="24"/>
              </w:rPr>
            </w:pPr>
            <w:r w:rsidRPr="000E7B90">
              <w:rPr>
                <w:rFonts w:ascii="Times New Roman" w:hAnsi="Times New Roman"/>
                <w:szCs w:val="24"/>
              </w:rPr>
              <w:t> </w:t>
            </w:r>
          </w:p>
        </w:tc>
        <w:tc>
          <w:tcPr>
            <w:tcW w:w="1334" w:type="dxa"/>
            <w:tcBorders>
              <w:top w:val="nil"/>
              <w:left w:val="single" w:sz="4" w:space="0" w:color="auto"/>
              <w:bottom w:val="double" w:sz="6" w:space="0" w:color="auto"/>
              <w:right w:val="single" w:sz="4" w:space="0" w:color="auto"/>
            </w:tcBorders>
            <w:shd w:val="clear" w:color="000000" w:fill="EEECE1"/>
            <w:noWrap/>
            <w:vAlign w:val="bottom"/>
            <w:hideMark/>
          </w:tcPr>
          <w:p w:rsidR="00544CB6" w:rsidRPr="000E7B90" w:rsidRDefault="00544CB6" w:rsidP="00544CB6">
            <w:pPr>
              <w:jc w:val="right"/>
              <w:rPr>
                <w:rFonts w:ascii="Times New Roman" w:hAnsi="Times New Roman"/>
                <w:b/>
                <w:bCs/>
                <w:szCs w:val="24"/>
              </w:rPr>
            </w:pPr>
            <w:r w:rsidRPr="000E7B90">
              <w:rPr>
                <w:rFonts w:ascii="Times New Roman" w:hAnsi="Times New Roman"/>
                <w:b/>
                <w:bCs/>
                <w:szCs w:val="24"/>
              </w:rPr>
              <w:t>1.012,00</w:t>
            </w:r>
          </w:p>
        </w:tc>
        <w:tc>
          <w:tcPr>
            <w:tcW w:w="1517" w:type="dxa"/>
            <w:tcBorders>
              <w:top w:val="nil"/>
              <w:left w:val="nil"/>
              <w:bottom w:val="double" w:sz="6" w:space="0" w:color="auto"/>
              <w:right w:val="single" w:sz="4" w:space="0" w:color="auto"/>
            </w:tcBorders>
            <w:shd w:val="clear" w:color="000000" w:fill="EEECE1"/>
            <w:noWrap/>
            <w:vAlign w:val="bottom"/>
            <w:hideMark/>
          </w:tcPr>
          <w:p w:rsidR="00544CB6" w:rsidRPr="000E7B90" w:rsidRDefault="00544CB6" w:rsidP="00544CB6">
            <w:pPr>
              <w:jc w:val="right"/>
              <w:rPr>
                <w:rFonts w:ascii="Times New Roman" w:hAnsi="Times New Roman"/>
                <w:b/>
                <w:bCs/>
                <w:szCs w:val="24"/>
              </w:rPr>
            </w:pPr>
            <w:r w:rsidRPr="000E7B90">
              <w:rPr>
                <w:rFonts w:ascii="Times New Roman" w:hAnsi="Times New Roman"/>
                <w:b/>
                <w:bCs/>
                <w:szCs w:val="24"/>
              </w:rPr>
              <w:t>251.091,7</w:t>
            </w:r>
          </w:p>
        </w:tc>
        <w:tc>
          <w:tcPr>
            <w:tcW w:w="1149" w:type="dxa"/>
            <w:tcBorders>
              <w:top w:val="nil"/>
              <w:left w:val="nil"/>
              <w:bottom w:val="double" w:sz="6" w:space="0" w:color="auto"/>
              <w:right w:val="single" w:sz="4" w:space="0" w:color="auto"/>
            </w:tcBorders>
            <w:shd w:val="clear" w:color="000000" w:fill="EEECE1"/>
            <w:noWrap/>
            <w:vAlign w:val="bottom"/>
            <w:hideMark/>
          </w:tcPr>
          <w:p w:rsidR="00544CB6" w:rsidRPr="000E7B90" w:rsidRDefault="00544CB6" w:rsidP="00544CB6">
            <w:pPr>
              <w:jc w:val="right"/>
              <w:rPr>
                <w:rFonts w:ascii="Times New Roman" w:hAnsi="Times New Roman"/>
                <w:b/>
                <w:bCs/>
                <w:szCs w:val="24"/>
              </w:rPr>
            </w:pPr>
            <w:r w:rsidRPr="000E7B90">
              <w:rPr>
                <w:rFonts w:ascii="Times New Roman" w:hAnsi="Times New Roman"/>
                <w:b/>
                <w:bCs/>
                <w:szCs w:val="24"/>
              </w:rPr>
              <w:t>9.804,0</w:t>
            </w:r>
          </w:p>
        </w:tc>
        <w:tc>
          <w:tcPr>
            <w:tcW w:w="1280" w:type="dxa"/>
            <w:tcBorders>
              <w:top w:val="nil"/>
              <w:left w:val="nil"/>
              <w:bottom w:val="double" w:sz="6" w:space="0" w:color="auto"/>
              <w:right w:val="double" w:sz="6" w:space="0" w:color="auto"/>
            </w:tcBorders>
            <w:shd w:val="clear" w:color="000000" w:fill="EEECE1"/>
            <w:noWrap/>
            <w:vAlign w:val="bottom"/>
            <w:hideMark/>
          </w:tcPr>
          <w:p w:rsidR="00544CB6" w:rsidRPr="000E7B90" w:rsidRDefault="00544CB6" w:rsidP="00544CB6">
            <w:pPr>
              <w:jc w:val="right"/>
              <w:rPr>
                <w:rFonts w:ascii="Times New Roman" w:hAnsi="Times New Roman"/>
                <w:b/>
                <w:bCs/>
                <w:szCs w:val="24"/>
              </w:rPr>
            </w:pPr>
            <w:r w:rsidRPr="000E7B90">
              <w:rPr>
                <w:rFonts w:ascii="Times New Roman" w:hAnsi="Times New Roman"/>
                <w:b/>
                <w:bCs/>
                <w:szCs w:val="24"/>
              </w:rPr>
              <w:t>66.871,5</w:t>
            </w:r>
          </w:p>
        </w:tc>
      </w:tr>
    </w:tbl>
    <w:p w:rsidR="00F76EAC" w:rsidRPr="000E7B90" w:rsidRDefault="00F76EAC" w:rsidP="00155EA3">
      <w:pPr>
        <w:ind w:left="142" w:firstLine="578"/>
        <w:rPr>
          <w:rFonts w:ascii="Times New Roman" w:hAnsi="Times New Roman"/>
          <w:i/>
          <w:szCs w:val="24"/>
          <w:lang w:val="nb-NO"/>
        </w:rPr>
      </w:pPr>
    </w:p>
    <w:p w:rsidR="00155EA3" w:rsidRPr="000E7B90" w:rsidRDefault="00155EA3" w:rsidP="00D73F0C">
      <w:pPr>
        <w:ind w:firstLine="720"/>
        <w:rPr>
          <w:rFonts w:ascii="Times New Roman" w:hAnsi="Times New Roman"/>
          <w:szCs w:val="24"/>
          <w:lang w:val="sr-Latn-CS"/>
        </w:rPr>
      </w:pPr>
    </w:p>
    <w:p w:rsidR="00D73F0C" w:rsidRPr="000E7B90" w:rsidRDefault="00D73F0C" w:rsidP="00D73F0C">
      <w:pPr>
        <w:ind w:firstLine="720"/>
        <w:rPr>
          <w:rFonts w:ascii="Times New Roman" w:hAnsi="Times New Roman"/>
          <w:szCs w:val="24"/>
          <w:lang w:val="sr-Latn-CS"/>
        </w:rPr>
      </w:pPr>
    </w:p>
    <w:p w:rsidR="00D73F0C" w:rsidRPr="000E7B90" w:rsidRDefault="00D73F0C" w:rsidP="00D73F0C">
      <w:pPr>
        <w:ind w:firstLine="720"/>
        <w:rPr>
          <w:rFonts w:ascii="Times New Roman" w:hAnsi="Times New Roman"/>
          <w:szCs w:val="24"/>
          <w:lang w:val="sr-Latn-CS"/>
        </w:rPr>
      </w:pPr>
      <w:r w:rsidRPr="000E7B90">
        <w:rPr>
          <w:rFonts w:ascii="Times New Roman" w:hAnsi="Times New Roman"/>
          <w:szCs w:val="24"/>
          <w:lang w:val="sr-Latn-CS"/>
        </w:rPr>
        <w:lastRenderedPageBreak/>
        <w:t>Ukupan etat koga čine glavni i proredni prinos je prikazan po vrstama drveća u sledećim tabelama:</w:t>
      </w:r>
    </w:p>
    <w:p w:rsidR="00D73F0C" w:rsidRPr="000E7B90" w:rsidRDefault="00D73F0C" w:rsidP="00D73F0C">
      <w:pPr>
        <w:rPr>
          <w:rFonts w:ascii="Times New Roman" w:hAnsi="Times New Roman"/>
          <w:szCs w:val="24"/>
          <w:lang w:val="sr-Latn-CS"/>
        </w:rPr>
      </w:pPr>
      <w:r w:rsidRPr="000E7B90">
        <w:rPr>
          <w:rFonts w:ascii="Times New Roman" w:hAnsi="Times New Roman"/>
          <w:szCs w:val="24"/>
          <w:lang w:val="sr-Latn-CS"/>
        </w:rPr>
        <w:tab/>
      </w:r>
    </w:p>
    <w:p w:rsidR="00D73F0C" w:rsidRPr="000E7B90" w:rsidRDefault="00814FA4" w:rsidP="00D73F0C">
      <w:pPr>
        <w:rPr>
          <w:rFonts w:ascii="Times New Roman" w:hAnsi="Times New Roman"/>
          <w:b/>
          <w:i/>
          <w:szCs w:val="24"/>
          <w:lang w:val="nb-NO"/>
        </w:rPr>
      </w:pPr>
      <w:r w:rsidRPr="000E7B90">
        <w:rPr>
          <w:rFonts w:ascii="Times New Roman" w:hAnsi="Times New Roman"/>
          <w:i/>
          <w:szCs w:val="24"/>
          <w:lang w:val="nb-NO"/>
        </w:rPr>
        <w:t>Tabela br. 8.21</w:t>
      </w:r>
      <w:r w:rsidR="00D73F0C" w:rsidRPr="000E7B90">
        <w:rPr>
          <w:rFonts w:ascii="Times New Roman" w:hAnsi="Times New Roman"/>
          <w:i/>
          <w:szCs w:val="24"/>
          <w:lang w:val="nb-NO"/>
        </w:rPr>
        <w:t>. – Plan ukupnog prinosa po vrst</w:t>
      </w:r>
      <w:r w:rsidRPr="000E7B90">
        <w:rPr>
          <w:rFonts w:ascii="Times New Roman" w:hAnsi="Times New Roman"/>
          <w:i/>
          <w:szCs w:val="24"/>
          <w:lang w:val="nb-NO"/>
        </w:rPr>
        <w:t xml:space="preserve">ama drveća - </w:t>
      </w:r>
      <w:r w:rsidRPr="000E7B90">
        <w:rPr>
          <w:rFonts w:ascii="Times New Roman" w:hAnsi="Times New Roman"/>
          <w:b/>
          <w:i/>
          <w:szCs w:val="24"/>
          <w:lang w:val="nb-NO"/>
        </w:rPr>
        <w:t>ukupno</w:t>
      </w:r>
    </w:p>
    <w:p w:rsidR="00814FA4" w:rsidRPr="000E7B90" w:rsidRDefault="00814FA4" w:rsidP="00D73F0C">
      <w:pPr>
        <w:rPr>
          <w:rFonts w:ascii="Times New Roman" w:hAnsi="Times New Roman"/>
          <w:i/>
          <w:szCs w:val="24"/>
          <w:lang w:val="nb-NO"/>
        </w:rPr>
      </w:pPr>
    </w:p>
    <w:tbl>
      <w:tblPr>
        <w:tblW w:w="6800" w:type="dxa"/>
        <w:tblInd w:w="85" w:type="dxa"/>
        <w:tblLook w:val="04A0"/>
      </w:tblPr>
      <w:tblGrid>
        <w:gridCol w:w="2020"/>
        <w:gridCol w:w="1682"/>
        <w:gridCol w:w="1478"/>
        <w:gridCol w:w="1620"/>
      </w:tblGrid>
      <w:tr w:rsidR="00814FA4" w:rsidRPr="000E7B90" w:rsidTr="00814FA4">
        <w:trPr>
          <w:trHeight w:val="675"/>
        </w:trPr>
        <w:tc>
          <w:tcPr>
            <w:tcW w:w="202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814FA4" w:rsidRPr="000E7B90" w:rsidRDefault="00814FA4" w:rsidP="00814FA4">
            <w:pPr>
              <w:jc w:val="center"/>
              <w:rPr>
                <w:rFonts w:ascii="Times New Roman" w:hAnsi="Times New Roman"/>
                <w:szCs w:val="24"/>
              </w:rPr>
            </w:pPr>
            <w:r w:rsidRPr="000E7B90">
              <w:rPr>
                <w:rFonts w:ascii="Times New Roman" w:hAnsi="Times New Roman"/>
                <w:szCs w:val="24"/>
              </w:rPr>
              <w:t>vrsta drveća</w:t>
            </w:r>
          </w:p>
        </w:tc>
        <w:tc>
          <w:tcPr>
            <w:tcW w:w="3160" w:type="dxa"/>
            <w:gridSpan w:val="2"/>
            <w:tcBorders>
              <w:top w:val="double" w:sz="6" w:space="0" w:color="auto"/>
              <w:left w:val="single" w:sz="4" w:space="0" w:color="auto"/>
              <w:bottom w:val="single" w:sz="4" w:space="0" w:color="auto"/>
              <w:right w:val="single" w:sz="4" w:space="0" w:color="000000"/>
            </w:tcBorders>
            <w:shd w:val="clear" w:color="auto" w:fill="auto"/>
            <w:vAlign w:val="bottom"/>
            <w:hideMark/>
          </w:tcPr>
          <w:p w:rsidR="00814FA4" w:rsidRPr="000E7B90" w:rsidRDefault="00814FA4" w:rsidP="00814FA4">
            <w:pPr>
              <w:jc w:val="center"/>
              <w:rPr>
                <w:rFonts w:ascii="Times New Roman" w:hAnsi="Times New Roman"/>
                <w:szCs w:val="24"/>
              </w:rPr>
            </w:pPr>
            <w:r w:rsidRPr="000E7B90">
              <w:rPr>
                <w:rFonts w:ascii="Times New Roman" w:hAnsi="Times New Roman"/>
                <w:szCs w:val="24"/>
              </w:rPr>
              <w:t>Stanje za vrste u kojima se vrše seče</w:t>
            </w:r>
          </w:p>
        </w:tc>
        <w:tc>
          <w:tcPr>
            <w:tcW w:w="1620" w:type="dxa"/>
            <w:vMerge w:val="restart"/>
            <w:tcBorders>
              <w:top w:val="double" w:sz="6" w:space="0" w:color="auto"/>
              <w:left w:val="single" w:sz="4" w:space="0" w:color="auto"/>
              <w:bottom w:val="single" w:sz="4" w:space="0" w:color="000000"/>
              <w:right w:val="double" w:sz="6" w:space="0" w:color="auto"/>
            </w:tcBorders>
            <w:shd w:val="clear" w:color="auto" w:fill="auto"/>
            <w:noWrap/>
            <w:vAlign w:val="center"/>
            <w:hideMark/>
          </w:tcPr>
          <w:p w:rsidR="00814FA4" w:rsidRPr="000E7B90" w:rsidRDefault="00814FA4" w:rsidP="00814FA4">
            <w:pPr>
              <w:jc w:val="center"/>
              <w:rPr>
                <w:rFonts w:ascii="Times New Roman" w:hAnsi="Times New Roman"/>
                <w:szCs w:val="24"/>
              </w:rPr>
            </w:pPr>
            <w:r w:rsidRPr="000E7B90">
              <w:rPr>
                <w:rFonts w:ascii="Times New Roman" w:hAnsi="Times New Roman"/>
                <w:szCs w:val="24"/>
              </w:rPr>
              <w:t>prinos</w:t>
            </w:r>
          </w:p>
        </w:tc>
      </w:tr>
      <w:tr w:rsidR="00814FA4" w:rsidRPr="000E7B90" w:rsidTr="00814FA4">
        <w:trPr>
          <w:trHeight w:val="330"/>
        </w:trPr>
        <w:tc>
          <w:tcPr>
            <w:tcW w:w="2020" w:type="dxa"/>
            <w:vMerge/>
            <w:tcBorders>
              <w:top w:val="double" w:sz="6" w:space="0" w:color="auto"/>
              <w:left w:val="double" w:sz="6" w:space="0" w:color="auto"/>
              <w:bottom w:val="double" w:sz="6" w:space="0" w:color="000000"/>
              <w:right w:val="nil"/>
            </w:tcBorders>
            <w:vAlign w:val="center"/>
            <w:hideMark/>
          </w:tcPr>
          <w:p w:rsidR="00814FA4" w:rsidRPr="000E7B90" w:rsidRDefault="00814FA4" w:rsidP="00814FA4">
            <w:pPr>
              <w:rPr>
                <w:rFonts w:ascii="Times New Roman" w:hAnsi="Times New Roman"/>
                <w:szCs w:val="24"/>
              </w:rPr>
            </w:pP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center"/>
              <w:rPr>
                <w:rFonts w:ascii="Times New Roman" w:hAnsi="Times New Roman"/>
                <w:szCs w:val="24"/>
              </w:rPr>
            </w:pPr>
            <w:r w:rsidRPr="000E7B90">
              <w:rPr>
                <w:rFonts w:ascii="Times New Roman" w:hAnsi="Times New Roman"/>
                <w:szCs w:val="24"/>
              </w:rPr>
              <w:t>V</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center"/>
              <w:rPr>
                <w:rFonts w:ascii="Times New Roman" w:hAnsi="Times New Roman"/>
                <w:szCs w:val="24"/>
              </w:rPr>
            </w:pPr>
            <w:r w:rsidRPr="000E7B90">
              <w:rPr>
                <w:rFonts w:ascii="Times New Roman" w:hAnsi="Times New Roman"/>
                <w:szCs w:val="24"/>
              </w:rPr>
              <w:t>z</w:t>
            </w:r>
            <w:r w:rsidRPr="000E7B90">
              <w:rPr>
                <w:rFonts w:ascii="Times New Roman" w:hAnsi="Times New Roman"/>
                <w:szCs w:val="24"/>
                <w:vertAlign w:val="subscript"/>
              </w:rPr>
              <w:t>v</w:t>
            </w:r>
          </w:p>
        </w:tc>
        <w:tc>
          <w:tcPr>
            <w:tcW w:w="1620" w:type="dxa"/>
            <w:vMerge/>
            <w:tcBorders>
              <w:top w:val="double" w:sz="6" w:space="0" w:color="auto"/>
              <w:left w:val="single" w:sz="4" w:space="0" w:color="auto"/>
              <w:bottom w:val="single" w:sz="4" w:space="0" w:color="000000"/>
              <w:right w:val="double" w:sz="6" w:space="0" w:color="auto"/>
            </w:tcBorders>
            <w:vAlign w:val="center"/>
            <w:hideMark/>
          </w:tcPr>
          <w:p w:rsidR="00814FA4" w:rsidRPr="000E7B90" w:rsidRDefault="00814FA4" w:rsidP="00814FA4">
            <w:pPr>
              <w:rPr>
                <w:rFonts w:ascii="Times New Roman" w:hAnsi="Times New Roman"/>
                <w:szCs w:val="24"/>
              </w:rPr>
            </w:pPr>
          </w:p>
        </w:tc>
      </w:tr>
      <w:tr w:rsidR="00814FA4" w:rsidRPr="000E7B90" w:rsidTr="00814FA4">
        <w:trPr>
          <w:trHeight w:val="360"/>
        </w:trPr>
        <w:tc>
          <w:tcPr>
            <w:tcW w:w="2020" w:type="dxa"/>
            <w:vMerge/>
            <w:tcBorders>
              <w:top w:val="double" w:sz="6" w:space="0" w:color="auto"/>
              <w:left w:val="double" w:sz="6" w:space="0" w:color="auto"/>
              <w:bottom w:val="double" w:sz="6" w:space="0" w:color="000000"/>
              <w:right w:val="nil"/>
            </w:tcBorders>
            <w:vAlign w:val="center"/>
            <w:hideMark/>
          </w:tcPr>
          <w:p w:rsidR="00814FA4" w:rsidRPr="000E7B90" w:rsidRDefault="00814FA4" w:rsidP="00814FA4">
            <w:pPr>
              <w:rPr>
                <w:rFonts w:ascii="Times New Roman" w:hAnsi="Times New Roman"/>
                <w:szCs w:val="24"/>
              </w:rPr>
            </w:pPr>
          </w:p>
        </w:tc>
        <w:tc>
          <w:tcPr>
            <w:tcW w:w="3160"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814FA4" w:rsidRPr="000E7B90" w:rsidRDefault="00814FA4" w:rsidP="00814FA4">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1620" w:type="dxa"/>
            <w:tcBorders>
              <w:top w:val="single" w:sz="4" w:space="0" w:color="auto"/>
              <w:left w:val="nil"/>
              <w:bottom w:val="double" w:sz="6" w:space="0" w:color="auto"/>
              <w:right w:val="double" w:sz="6" w:space="0" w:color="auto"/>
            </w:tcBorders>
            <w:shd w:val="clear" w:color="auto" w:fill="auto"/>
            <w:noWrap/>
            <w:vAlign w:val="bottom"/>
            <w:hideMark/>
          </w:tcPr>
          <w:p w:rsidR="00814FA4" w:rsidRPr="000E7B90" w:rsidRDefault="00814FA4" w:rsidP="00814FA4">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r>
      <w:tr w:rsidR="00814FA4" w:rsidRPr="000E7B90" w:rsidTr="00814FA4">
        <w:trPr>
          <w:trHeight w:val="375"/>
        </w:trPr>
        <w:tc>
          <w:tcPr>
            <w:tcW w:w="2020" w:type="dxa"/>
            <w:tcBorders>
              <w:top w:val="nil"/>
              <w:left w:val="double" w:sz="6" w:space="0" w:color="auto"/>
              <w:bottom w:val="single" w:sz="4" w:space="0" w:color="auto"/>
              <w:right w:val="nil"/>
            </w:tcBorders>
            <w:shd w:val="clear" w:color="auto" w:fill="auto"/>
            <w:noWrap/>
            <w:vAlign w:val="bottom"/>
            <w:hideMark/>
          </w:tcPr>
          <w:p w:rsidR="00814FA4" w:rsidRPr="000E7B90" w:rsidRDefault="00814FA4" w:rsidP="00814FA4">
            <w:pPr>
              <w:rPr>
                <w:rFonts w:ascii="Times New Roman" w:hAnsi="Times New Roman"/>
                <w:szCs w:val="24"/>
              </w:rPr>
            </w:pPr>
            <w:r w:rsidRPr="000E7B90">
              <w:rPr>
                <w:rFonts w:ascii="Times New Roman" w:hAnsi="Times New Roman"/>
                <w:szCs w:val="24"/>
              </w:rPr>
              <w:t>lužnjak</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90.731,1</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1.275,4</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6.950,7</w:t>
            </w:r>
          </w:p>
        </w:tc>
      </w:tr>
      <w:tr w:rsidR="00814FA4" w:rsidRPr="000E7B90" w:rsidTr="00814FA4">
        <w:trPr>
          <w:trHeight w:val="375"/>
        </w:trPr>
        <w:tc>
          <w:tcPr>
            <w:tcW w:w="2020" w:type="dxa"/>
            <w:tcBorders>
              <w:top w:val="nil"/>
              <w:left w:val="double" w:sz="6" w:space="0" w:color="auto"/>
              <w:bottom w:val="single" w:sz="4" w:space="0" w:color="auto"/>
              <w:right w:val="nil"/>
            </w:tcBorders>
            <w:shd w:val="clear" w:color="auto" w:fill="auto"/>
            <w:noWrap/>
            <w:vAlign w:val="bottom"/>
            <w:hideMark/>
          </w:tcPr>
          <w:p w:rsidR="00814FA4" w:rsidRPr="000E7B90" w:rsidRDefault="00814FA4" w:rsidP="00814FA4">
            <w:pPr>
              <w:rPr>
                <w:rFonts w:ascii="Times New Roman" w:hAnsi="Times New Roman"/>
                <w:szCs w:val="24"/>
              </w:rPr>
            </w:pPr>
            <w:r w:rsidRPr="000E7B90">
              <w:rPr>
                <w:rFonts w:ascii="Times New Roman" w:hAnsi="Times New Roman"/>
                <w:szCs w:val="24"/>
              </w:rPr>
              <w:t>poljski jasen</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64.572,2</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1.479,8</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6.648,1</w:t>
            </w:r>
          </w:p>
        </w:tc>
      </w:tr>
      <w:tr w:rsidR="00814FA4" w:rsidRPr="000E7B90" w:rsidTr="00814FA4">
        <w:trPr>
          <w:trHeight w:val="375"/>
        </w:trPr>
        <w:tc>
          <w:tcPr>
            <w:tcW w:w="2020" w:type="dxa"/>
            <w:tcBorders>
              <w:top w:val="nil"/>
              <w:left w:val="double" w:sz="6" w:space="0" w:color="auto"/>
              <w:bottom w:val="single" w:sz="4" w:space="0" w:color="auto"/>
              <w:right w:val="nil"/>
            </w:tcBorders>
            <w:shd w:val="clear" w:color="auto" w:fill="auto"/>
            <w:noWrap/>
            <w:vAlign w:val="bottom"/>
            <w:hideMark/>
          </w:tcPr>
          <w:p w:rsidR="00814FA4" w:rsidRPr="000E7B90" w:rsidRDefault="00814FA4" w:rsidP="00814FA4">
            <w:pPr>
              <w:rPr>
                <w:rFonts w:ascii="Times New Roman" w:hAnsi="Times New Roman"/>
                <w:szCs w:val="24"/>
              </w:rPr>
            </w:pPr>
            <w:r w:rsidRPr="000E7B90">
              <w:rPr>
                <w:rFonts w:ascii="Times New Roman" w:hAnsi="Times New Roman"/>
                <w:szCs w:val="24"/>
              </w:rPr>
              <w:t>topola I-214</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34.275,5</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2.899,9</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16.196,1</w:t>
            </w:r>
          </w:p>
        </w:tc>
      </w:tr>
      <w:tr w:rsidR="00814FA4" w:rsidRPr="000E7B90" w:rsidTr="00814FA4">
        <w:trPr>
          <w:trHeight w:val="375"/>
        </w:trPr>
        <w:tc>
          <w:tcPr>
            <w:tcW w:w="2020" w:type="dxa"/>
            <w:tcBorders>
              <w:top w:val="nil"/>
              <w:left w:val="double" w:sz="6" w:space="0" w:color="auto"/>
              <w:bottom w:val="single" w:sz="4" w:space="0" w:color="auto"/>
              <w:right w:val="nil"/>
            </w:tcBorders>
            <w:shd w:val="clear" w:color="auto" w:fill="auto"/>
            <w:noWrap/>
            <w:vAlign w:val="bottom"/>
            <w:hideMark/>
          </w:tcPr>
          <w:p w:rsidR="00814FA4" w:rsidRPr="000E7B90" w:rsidRDefault="00814FA4" w:rsidP="00814FA4">
            <w:pPr>
              <w:rPr>
                <w:rFonts w:ascii="Times New Roman" w:hAnsi="Times New Roman"/>
                <w:szCs w:val="24"/>
              </w:rPr>
            </w:pPr>
            <w:r w:rsidRPr="000E7B90">
              <w:rPr>
                <w:rFonts w:ascii="Times New Roman" w:hAnsi="Times New Roman"/>
                <w:szCs w:val="24"/>
              </w:rPr>
              <w:t>deltoidna topola</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28.349,3</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3.874,5</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22.033,5</w:t>
            </w:r>
          </w:p>
        </w:tc>
      </w:tr>
      <w:tr w:rsidR="00814FA4" w:rsidRPr="000E7B90" w:rsidTr="00814FA4">
        <w:trPr>
          <w:trHeight w:val="375"/>
        </w:trPr>
        <w:tc>
          <w:tcPr>
            <w:tcW w:w="2020" w:type="dxa"/>
            <w:tcBorders>
              <w:top w:val="nil"/>
              <w:left w:val="double" w:sz="6" w:space="0" w:color="auto"/>
              <w:bottom w:val="single" w:sz="4" w:space="0" w:color="auto"/>
              <w:right w:val="nil"/>
            </w:tcBorders>
            <w:shd w:val="clear" w:color="auto" w:fill="auto"/>
            <w:noWrap/>
            <w:vAlign w:val="bottom"/>
            <w:hideMark/>
          </w:tcPr>
          <w:p w:rsidR="00814FA4" w:rsidRPr="000E7B90" w:rsidRDefault="00814FA4" w:rsidP="00814FA4">
            <w:pPr>
              <w:rPr>
                <w:rFonts w:ascii="Times New Roman" w:hAnsi="Times New Roman"/>
                <w:szCs w:val="24"/>
              </w:rPr>
            </w:pPr>
            <w:r w:rsidRPr="000E7B90">
              <w:rPr>
                <w:rFonts w:ascii="Times New Roman" w:hAnsi="Times New Roman"/>
                <w:szCs w:val="24"/>
              </w:rPr>
              <w:t>bela topola</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17.551,4</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346,6</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2.629,9</w:t>
            </w:r>
          </w:p>
        </w:tc>
      </w:tr>
      <w:tr w:rsidR="00814FA4" w:rsidRPr="000E7B90" w:rsidTr="00814FA4">
        <w:trPr>
          <w:trHeight w:val="375"/>
        </w:trPr>
        <w:tc>
          <w:tcPr>
            <w:tcW w:w="2020" w:type="dxa"/>
            <w:tcBorders>
              <w:top w:val="nil"/>
              <w:left w:val="double" w:sz="6" w:space="0" w:color="auto"/>
              <w:bottom w:val="single" w:sz="4" w:space="0" w:color="auto"/>
              <w:right w:val="nil"/>
            </w:tcBorders>
            <w:shd w:val="clear" w:color="auto" w:fill="auto"/>
            <w:noWrap/>
            <w:vAlign w:val="bottom"/>
            <w:hideMark/>
          </w:tcPr>
          <w:p w:rsidR="00814FA4" w:rsidRPr="000E7B90" w:rsidRDefault="00814FA4" w:rsidP="00814FA4">
            <w:pPr>
              <w:rPr>
                <w:rFonts w:ascii="Times New Roman" w:hAnsi="Times New Roman"/>
                <w:szCs w:val="24"/>
              </w:rPr>
            </w:pPr>
            <w:r w:rsidRPr="000E7B90">
              <w:rPr>
                <w:rFonts w:ascii="Times New Roman" w:hAnsi="Times New Roman"/>
                <w:szCs w:val="24"/>
              </w:rPr>
              <w:t>topola M-1</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10.176,9</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1.201,0</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10.296,0</w:t>
            </w:r>
          </w:p>
        </w:tc>
      </w:tr>
      <w:tr w:rsidR="00814FA4" w:rsidRPr="000E7B90" w:rsidTr="00814FA4">
        <w:trPr>
          <w:trHeight w:val="375"/>
        </w:trPr>
        <w:tc>
          <w:tcPr>
            <w:tcW w:w="2020" w:type="dxa"/>
            <w:tcBorders>
              <w:top w:val="nil"/>
              <w:left w:val="double" w:sz="6" w:space="0" w:color="auto"/>
              <w:bottom w:val="single" w:sz="4" w:space="0" w:color="auto"/>
              <w:right w:val="nil"/>
            </w:tcBorders>
            <w:shd w:val="clear" w:color="auto" w:fill="auto"/>
            <w:noWrap/>
            <w:vAlign w:val="bottom"/>
            <w:hideMark/>
          </w:tcPr>
          <w:p w:rsidR="00814FA4" w:rsidRPr="000E7B90" w:rsidRDefault="00814FA4" w:rsidP="00814FA4">
            <w:pPr>
              <w:rPr>
                <w:rFonts w:ascii="Times New Roman" w:hAnsi="Times New Roman"/>
                <w:szCs w:val="24"/>
              </w:rPr>
            </w:pPr>
            <w:r w:rsidRPr="000E7B90">
              <w:rPr>
                <w:rFonts w:ascii="Times New Roman" w:hAnsi="Times New Roman"/>
                <w:szCs w:val="24"/>
              </w:rPr>
              <w:t>ostali tvrdi lišćari</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7.029,6</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221,3</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361,8</w:t>
            </w:r>
          </w:p>
        </w:tc>
      </w:tr>
      <w:tr w:rsidR="00814FA4" w:rsidRPr="000E7B90" w:rsidTr="00814FA4">
        <w:trPr>
          <w:trHeight w:val="375"/>
        </w:trPr>
        <w:tc>
          <w:tcPr>
            <w:tcW w:w="2020" w:type="dxa"/>
            <w:tcBorders>
              <w:top w:val="nil"/>
              <w:left w:val="double" w:sz="6" w:space="0" w:color="auto"/>
              <w:bottom w:val="single" w:sz="4" w:space="0" w:color="auto"/>
              <w:right w:val="nil"/>
            </w:tcBorders>
            <w:shd w:val="clear" w:color="auto" w:fill="auto"/>
            <w:noWrap/>
            <w:vAlign w:val="bottom"/>
            <w:hideMark/>
          </w:tcPr>
          <w:p w:rsidR="00814FA4" w:rsidRPr="000E7B90" w:rsidRDefault="00814FA4" w:rsidP="00814FA4">
            <w:pPr>
              <w:rPr>
                <w:rFonts w:ascii="Times New Roman" w:hAnsi="Times New Roman"/>
                <w:szCs w:val="24"/>
              </w:rPr>
            </w:pPr>
            <w:r w:rsidRPr="000E7B90">
              <w:rPr>
                <w:rFonts w:ascii="Times New Roman" w:hAnsi="Times New Roman"/>
                <w:szCs w:val="24"/>
              </w:rPr>
              <w:t>crni orah</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3.399,0</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65,1</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420,8</w:t>
            </w:r>
          </w:p>
        </w:tc>
      </w:tr>
      <w:tr w:rsidR="00814FA4" w:rsidRPr="000E7B90" w:rsidTr="00814FA4">
        <w:trPr>
          <w:trHeight w:val="375"/>
        </w:trPr>
        <w:tc>
          <w:tcPr>
            <w:tcW w:w="2020" w:type="dxa"/>
            <w:tcBorders>
              <w:top w:val="nil"/>
              <w:left w:val="double" w:sz="6" w:space="0" w:color="auto"/>
              <w:bottom w:val="single" w:sz="4" w:space="0" w:color="auto"/>
              <w:right w:val="nil"/>
            </w:tcBorders>
            <w:shd w:val="clear" w:color="auto" w:fill="auto"/>
            <w:noWrap/>
            <w:vAlign w:val="bottom"/>
            <w:hideMark/>
          </w:tcPr>
          <w:p w:rsidR="00814FA4" w:rsidRPr="000E7B90" w:rsidRDefault="00814FA4" w:rsidP="00814FA4">
            <w:pPr>
              <w:rPr>
                <w:rFonts w:ascii="Times New Roman" w:hAnsi="Times New Roman"/>
                <w:szCs w:val="24"/>
              </w:rPr>
            </w:pPr>
            <w:r w:rsidRPr="000E7B90">
              <w:rPr>
                <w:rFonts w:ascii="Times New Roman" w:hAnsi="Times New Roman"/>
                <w:szCs w:val="24"/>
              </w:rPr>
              <w:t>bela vrba</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3.235,3</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105,3</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808,7</w:t>
            </w:r>
          </w:p>
        </w:tc>
      </w:tr>
      <w:tr w:rsidR="00814FA4" w:rsidRPr="000E7B90" w:rsidTr="00814FA4">
        <w:trPr>
          <w:trHeight w:val="375"/>
        </w:trPr>
        <w:tc>
          <w:tcPr>
            <w:tcW w:w="2020" w:type="dxa"/>
            <w:tcBorders>
              <w:top w:val="nil"/>
              <w:left w:val="double" w:sz="6" w:space="0" w:color="auto"/>
              <w:bottom w:val="single" w:sz="4" w:space="0" w:color="auto"/>
              <w:right w:val="nil"/>
            </w:tcBorders>
            <w:shd w:val="clear" w:color="auto" w:fill="auto"/>
            <w:noWrap/>
            <w:vAlign w:val="bottom"/>
            <w:hideMark/>
          </w:tcPr>
          <w:p w:rsidR="00814FA4" w:rsidRPr="000E7B90" w:rsidRDefault="00814FA4" w:rsidP="00814FA4">
            <w:pPr>
              <w:rPr>
                <w:rFonts w:ascii="Times New Roman" w:hAnsi="Times New Roman"/>
                <w:szCs w:val="24"/>
              </w:rPr>
            </w:pPr>
            <w:r w:rsidRPr="000E7B90">
              <w:rPr>
                <w:rFonts w:ascii="Times New Roman" w:hAnsi="Times New Roman"/>
                <w:szCs w:val="24"/>
              </w:rPr>
              <w:t>cer</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1.751,0</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26,3</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262,3</w:t>
            </w:r>
          </w:p>
        </w:tc>
      </w:tr>
      <w:tr w:rsidR="00814FA4" w:rsidRPr="000E7B90" w:rsidTr="00814FA4">
        <w:trPr>
          <w:trHeight w:val="375"/>
        </w:trPr>
        <w:tc>
          <w:tcPr>
            <w:tcW w:w="2020" w:type="dxa"/>
            <w:tcBorders>
              <w:top w:val="nil"/>
              <w:left w:val="double" w:sz="6" w:space="0" w:color="auto"/>
              <w:bottom w:val="single" w:sz="4" w:space="0" w:color="auto"/>
              <w:right w:val="nil"/>
            </w:tcBorders>
            <w:shd w:val="clear" w:color="auto" w:fill="auto"/>
            <w:noWrap/>
            <w:vAlign w:val="bottom"/>
            <w:hideMark/>
          </w:tcPr>
          <w:p w:rsidR="00814FA4" w:rsidRPr="000E7B90" w:rsidRDefault="00814FA4" w:rsidP="00814FA4">
            <w:pPr>
              <w:rPr>
                <w:rFonts w:ascii="Times New Roman" w:hAnsi="Times New Roman"/>
                <w:szCs w:val="24"/>
              </w:rPr>
            </w:pPr>
            <w:r w:rsidRPr="000E7B90">
              <w:rPr>
                <w:rFonts w:ascii="Times New Roman" w:hAnsi="Times New Roman"/>
                <w:szCs w:val="24"/>
              </w:rPr>
              <w:t>krupnolisna lipa</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652,9</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17,6</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78,4</w:t>
            </w:r>
          </w:p>
        </w:tc>
      </w:tr>
      <w:tr w:rsidR="00814FA4" w:rsidRPr="000E7B90" w:rsidTr="00814FA4">
        <w:trPr>
          <w:trHeight w:val="375"/>
        </w:trPr>
        <w:tc>
          <w:tcPr>
            <w:tcW w:w="2020" w:type="dxa"/>
            <w:tcBorders>
              <w:top w:val="nil"/>
              <w:left w:val="double" w:sz="6" w:space="0" w:color="auto"/>
              <w:bottom w:val="single" w:sz="4" w:space="0" w:color="auto"/>
              <w:right w:val="nil"/>
            </w:tcBorders>
            <w:shd w:val="clear" w:color="auto" w:fill="auto"/>
            <w:noWrap/>
            <w:vAlign w:val="bottom"/>
            <w:hideMark/>
          </w:tcPr>
          <w:p w:rsidR="00814FA4" w:rsidRPr="000E7B90" w:rsidRDefault="00814FA4" w:rsidP="00814FA4">
            <w:pPr>
              <w:rPr>
                <w:rFonts w:ascii="Times New Roman" w:hAnsi="Times New Roman"/>
                <w:szCs w:val="24"/>
              </w:rPr>
            </w:pPr>
            <w:r w:rsidRPr="000E7B90">
              <w:rPr>
                <w:rFonts w:ascii="Times New Roman" w:hAnsi="Times New Roman"/>
                <w:szCs w:val="24"/>
              </w:rPr>
              <w:t>grab</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645,1</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9,9</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2,0</w:t>
            </w:r>
          </w:p>
        </w:tc>
      </w:tr>
      <w:tr w:rsidR="00814FA4" w:rsidRPr="000E7B90" w:rsidTr="00814FA4">
        <w:trPr>
          <w:trHeight w:val="375"/>
        </w:trPr>
        <w:tc>
          <w:tcPr>
            <w:tcW w:w="2020" w:type="dxa"/>
            <w:tcBorders>
              <w:top w:val="nil"/>
              <w:left w:val="double" w:sz="6" w:space="0" w:color="auto"/>
              <w:bottom w:val="single" w:sz="4" w:space="0" w:color="auto"/>
              <w:right w:val="nil"/>
            </w:tcBorders>
            <w:shd w:val="clear" w:color="auto" w:fill="auto"/>
            <w:noWrap/>
            <w:vAlign w:val="bottom"/>
            <w:hideMark/>
          </w:tcPr>
          <w:p w:rsidR="00814FA4" w:rsidRPr="000E7B90" w:rsidRDefault="00814FA4" w:rsidP="00814FA4">
            <w:pPr>
              <w:rPr>
                <w:rFonts w:ascii="Times New Roman" w:hAnsi="Times New Roman"/>
                <w:szCs w:val="24"/>
              </w:rPr>
            </w:pPr>
            <w:r w:rsidRPr="000E7B90">
              <w:rPr>
                <w:rFonts w:ascii="Times New Roman" w:hAnsi="Times New Roman"/>
                <w:szCs w:val="24"/>
              </w:rPr>
              <w:t>sitnolisna lipa</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550,9</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11,8</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60,7</w:t>
            </w:r>
          </w:p>
        </w:tc>
      </w:tr>
      <w:tr w:rsidR="00814FA4" w:rsidRPr="000E7B90" w:rsidTr="00814FA4">
        <w:trPr>
          <w:trHeight w:val="375"/>
        </w:trPr>
        <w:tc>
          <w:tcPr>
            <w:tcW w:w="2020" w:type="dxa"/>
            <w:tcBorders>
              <w:top w:val="nil"/>
              <w:left w:val="double" w:sz="6" w:space="0" w:color="auto"/>
              <w:bottom w:val="single" w:sz="4" w:space="0" w:color="auto"/>
              <w:right w:val="nil"/>
            </w:tcBorders>
            <w:shd w:val="clear" w:color="auto" w:fill="auto"/>
            <w:noWrap/>
            <w:vAlign w:val="bottom"/>
            <w:hideMark/>
          </w:tcPr>
          <w:p w:rsidR="00814FA4" w:rsidRPr="000E7B90" w:rsidRDefault="00814FA4" w:rsidP="00814FA4">
            <w:pPr>
              <w:rPr>
                <w:rFonts w:ascii="Times New Roman" w:hAnsi="Times New Roman"/>
                <w:szCs w:val="24"/>
              </w:rPr>
            </w:pPr>
            <w:r w:rsidRPr="000E7B90">
              <w:rPr>
                <w:rFonts w:ascii="Times New Roman" w:hAnsi="Times New Roman"/>
                <w:szCs w:val="24"/>
              </w:rPr>
              <w:t>američki jasen</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241,8</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5,1</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100,6</w:t>
            </w:r>
          </w:p>
        </w:tc>
      </w:tr>
      <w:tr w:rsidR="00814FA4" w:rsidRPr="000E7B90" w:rsidTr="00814FA4">
        <w:trPr>
          <w:trHeight w:val="375"/>
        </w:trPr>
        <w:tc>
          <w:tcPr>
            <w:tcW w:w="2020" w:type="dxa"/>
            <w:tcBorders>
              <w:top w:val="nil"/>
              <w:left w:val="double" w:sz="6" w:space="0" w:color="auto"/>
              <w:bottom w:val="single" w:sz="4" w:space="0" w:color="auto"/>
              <w:right w:val="nil"/>
            </w:tcBorders>
            <w:shd w:val="clear" w:color="auto" w:fill="auto"/>
            <w:noWrap/>
            <w:vAlign w:val="bottom"/>
            <w:hideMark/>
          </w:tcPr>
          <w:p w:rsidR="00814FA4" w:rsidRPr="000E7B90" w:rsidRDefault="00814FA4" w:rsidP="00814FA4">
            <w:pPr>
              <w:rPr>
                <w:rFonts w:ascii="Times New Roman" w:hAnsi="Times New Roman"/>
                <w:szCs w:val="24"/>
              </w:rPr>
            </w:pPr>
            <w:r w:rsidRPr="000E7B90">
              <w:rPr>
                <w:rFonts w:ascii="Times New Roman" w:hAnsi="Times New Roman"/>
                <w:szCs w:val="24"/>
              </w:rPr>
              <w:t>topola serotina</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89,4</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1,4</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17,9</w:t>
            </w:r>
          </w:p>
        </w:tc>
      </w:tr>
      <w:tr w:rsidR="00814FA4" w:rsidRPr="000E7B90" w:rsidTr="00814FA4">
        <w:trPr>
          <w:trHeight w:val="375"/>
        </w:trPr>
        <w:tc>
          <w:tcPr>
            <w:tcW w:w="2020" w:type="dxa"/>
            <w:tcBorders>
              <w:top w:val="nil"/>
              <w:left w:val="double" w:sz="6" w:space="0" w:color="auto"/>
              <w:bottom w:val="single" w:sz="4" w:space="0" w:color="auto"/>
              <w:right w:val="nil"/>
            </w:tcBorders>
            <w:shd w:val="clear" w:color="auto" w:fill="auto"/>
            <w:noWrap/>
            <w:vAlign w:val="bottom"/>
            <w:hideMark/>
          </w:tcPr>
          <w:p w:rsidR="00814FA4" w:rsidRPr="000E7B90" w:rsidRDefault="00814FA4" w:rsidP="00814FA4">
            <w:pPr>
              <w:rPr>
                <w:rFonts w:ascii="Times New Roman" w:hAnsi="Times New Roman"/>
                <w:szCs w:val="24"/>
              </w:rPr>
            </w:pPr>
            <w:r w:rsidRPr="000E7B90">
              <w:rPr>
                <w:rFonts w:ascii="Times New Roman" w:hAnsi="Times New Roman"/>
                <w:szCs w:val="24"/>
              </w:rPr>
              <w:t>bagrem</w:t>
            </w:r>
          </w:p>
        </w:tc>
        <w:tc>
          <w:tcPr>
            <w:tcW w:w="1682" w:type="dxa"/>
            <w:tcBorders>
              <w:top w:val="nil"/>
              <w:left w:val="single" w:sz="4" w:space="0" w:color="auto"/>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37,6</w:t>
            </w:r>
          </w:p>
        </w:tc>
        <w:tc>
          <w:tcPr>
            <w:tcW w:w="1478" w:type="dxa"/>
            <w:tcBorders>
              <w:top w:val="nil"/>
              <w:left w:val="nil"/>
              <w:bottom w:val="single" w:sz="4" w:space="0" w:color="auto"/>
              <w:right w:val="single" w:sz="4"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1,1</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814FA4" w:rsidRPr="000E7B90" w:rsidRDefault="00814FA4" w:rsidP="00814FA4">
            <w:pPr>
              <w:jc w:val="right"/>
              <w:rPr>
                <w:rFonts w:ascii="Times New Roman" w:hAnsi="Times New Roman"/>
                <w:szCs w:val="24"/>
              </w:rPr>
            </w:pPr>
            <w:r w:rsidRPr="000E7B90">
              <w:rPr>
                <w:rFonts w:ascii="Times New Roman" w:hAnsi="Times New Roman"/>
                <w:szCs w:val="24"/>
              </w:rPr>
              <w:t>4,0</w:t>
            </w:r>
          </w:p>
        </w:tc>
      </w:tr>
      <w:tr w:rsidR="00814FA4" w:rsidRPr="000E7B90" w:rsidTr="00814FA4">
        <w:trPr>
          <w:trHeight w:val="540"/>
        </w:trPr>
        <w:tc>
          <w:tcPr>
            <w:tcW w:w="2020" w:type="dxa"/>
            <w:tcBorders>
              <w:top w:val="nil"/>
              <w:left w:val="double" w:sz="6" w:space="0" w:color="auto"/>
              <w:bottom w:val="double" w:sz="6" w:space="0" w:color="auto"/>
              <w:right w:val="nil"/>
            </w:tcBorders>
            <w:shd w:val="clear" w:color="000000" w:fill="EEECE1"/>
            <w:noWrap/>
            <w:vAlign w:val="bottom"/>
            <w:hideMark/>
          </w:tcPr>
          <w:p w:rsidR="00814FA4" w:rsidRPr="000E7B90" w:rsidRDefault="00814FA4" w:rsidP="00814FA4">
            <w:pPr>
              <w:rPr>
                <w:rFonts w:ascii="Times New Roman" w:hAnsi="Times New Roman"/>
                <w:b/>
                <w:bCs/>
                <w:szCs w:val="24"/>
              </w:rPr>
            </w:pPr>
            <w:r w:rsidRPr="000E7B90">
              <w:rPr>
                <w:rFonts w:ascii="Times New Roman" w:hAnsi="Times New Roman"/>
                <w:b/>
                <w:bCs/>
                <w:szCs w:val="24"/>
              </w:rPr>
              <w:t>Ukupno:</w:t>
            </w:r>
          </w:p>
        </w:tc>
        <w:tc>
          <w:tcPr>
            <w:tcW w:w="1682" w:type="dxa"/>
            <w:tcBorders>
              <w:top w:val="nil"/>
              <w:left w:val="single" w:sz="4" w:space="0" w:color="auto"/>
              <w:bottom w:val="double" w:sz="6" w:space="0" w:color="auto"/>
              <w:right w:val="single" w:sz="4" w:space="0" w:color="auto"/>
            </w:tcBorders>
            <w:shd w:val="clear" w:color="000000" w:fill="EEECE1"/>
            <w:noWrap/>
            <w:vAlign w:val="bottom"/>
            <w:hideMark/>
          </w:tcPr>
          <w:p w:rsidR="00814FA4" w:rsidRPr="000E7B90" w:rsidRDefault="00814FA4" w:rsidP="00814FA4">
            <w:pPr>
              <w:jc w:val="right"/>
              <w:rPr>
                <w:rFonts w:ascii="Times New Roman" w:hAnsi="Times New Roman"/>
                <w:b/>
                <w:bCs/>
                <w:szCs w:val="24"/>
              </w:rPr>
            </w:pPr>
            <w:r w:rsidRPr="000E7B90">
              <w:rPr>
                <w:rFonts w:ascii="Times New Roman" w:hAnsi="Times New Roman"/>
                <w:b/>
                <w:bCs/>
                <w:szCs w:val="24"/>
              </w:rPr>
              <w:t>263.289,0</w:t>
            </w:r>
          </w:p>
        </w:tc>
        <w:tc>
          <w:tcPr>
            <w:tcW w:w="1478" w:type="dxa"/>
            <w:tcBorders>
              <w:top w:val="nil"/>
              <w:left w:val="nil"/>
              <w:bottom w:val="double" w:sz="6" w:space="0" w:color="auto"/>
              <w:right w:val="single" w:sz="4" w:space="0" w:color="auto"/>
            </w:tcBorders>
            <w:shd w:val="clear" w:color="000000" w:fill="EEECE1"/>
            <w:noWrap/>
            <w:vAlign w:val="bottom"/>
            <w:hideMark/>
          </w:tcPr>
          <w:p w:rsidR="00814FA4" w:rsidRPr="000E7B90" w:rsidRDefault="00814FA4" w:rsidP="00814FA4">
            <w:pPr>
              <w:jc w:val="right"/>
              <w:rPr>
                <w:rFonts w:ascii="Times New Roman" w:hAnsi="Times New Roman"/>
                <w:b/>
                <w:bCs/>
                <w:szCs w:val="24"/>
              </w:rPr>
            </w:pPr>
            <w:r w:rsidRPr="000E7B90">
              <w:rPr>
                <w:rFonts w:ascii="Times New Roman" w:hAnsi="Times New Roman"/>
                <w:b/>
                <w:bCs/>
                <w:szCs w:val="24"/>
              </w:rPr>
              <w:t>11.542,1</w:t>
            </w:r>
          </w:p>
        </w:tc>
        <w:tc>
          <w:tcPr>
            <w:tcW w:w="1620" w:type="dxa"/>
            <w:tcBorders>
              <w:top w:val="nil"/>
              <w:left w:val="single" w:sz="4" w:space="0" w:color="auto"/>
              <w:bottom w:val="double" w:sz="6" w:space="0" w:color="auto"/>
              <w:right w:val="double" w:sz="6" w:space="0" w:color="auto"/>
            </w:tcBorders>
            <w:shd w:val="clear" w:color="000000" w:fill="EEECE1"/>
            <w:noWrap/>
            <w:vAlign w:val="bottom"/>
            <w:hideMark/>
          </w:tcPr>
          <w:p w:rsidR="00814FA4" w:rsidRPr="000E7B90" w:rsidRDefault="00814FA4" w:rsidP="00814FA4">
            <w:pPr>
              <w:jc w:val="right"/>
              <w:rPr>
                <w:rFonts w:ascii="Times New Roman" w:hAnsi="Times New Roman"/>
                <w:b/>
                <w:bCs/>
                <w:szCs w:val="24"/>
              </w:rPr>
            </w:pPr>
            <w:r w:rsidRPr="000E7B90">
              <w:rPr>
                <w:rFonts w:ascii="Times New Roman" w:hAnsi="Times New Roman"/>
                <w:b/>
                <w:bCs/>
                <w:szCs w:val="24"/>
              </w:rPr>
              <w:t>66.871,5</w:t>
            </w:r>
          </w:p>
        </w:tc>
      </w:tr>
    </w:tbl>
    <w:p w:rsidR="00D73F0C" w:rsidRPr="000E7B90" w:rsidRDefault="00D73F0C" w:rsidP="00D73F0C">
      <w:pPr>
        <w:rPr>
          <w:rFonts w:ascii="Times New Roman" w:hAnsi="Times New Roman"/>
          <w:i/>
          <w:szCs w:val="24"/>
          <w:lang w:val="nb-NO"/>
        </w:rPr>
      </w:pPr>
    </w:p>
    <w:p w:rsidR="00D73F0C" w:rsidRPr="000E7B90" w:rsidRDefault="00D73F0C" w:rsidP="00D73F0C">
      <w:pPr>
        <w:rPr>
          <w:rFonts w:ascii="Times New Roman" w:hAnsi="Times New Roman"/>
          <w:i/>
          <w:szCs w:val="24"/>
          <w:lang w:val="nb-NO"/>
        </w:rPr>
      </w:pPr>
    </w:p>
    <w:p w:rsidR="00D73F0C" w:rsidRPr="000E7B90" w:rsidRDefault="00D73F0C" w:rsidP="00D73F0C">
      <w:pPr>
        <w:jc w:val="both"/>
        <w:rPr>
          <w:rFonts w:ascii="Times New Roman" w:hAnsi="Times New Roman"/>
          <w:szCs w:val="24"/>
          <w:lang w:val="sr-Latn-CS"/>
        </w:rPr>
      </w:pPr>
      <w:r w:rsidRPr="000E7B90">
        <w:rPr>
          <w:rFonts w:ascii="Times New Roman" w:hAnsi="Times New Roman"/>
          <w:szCs w:val="24"/>
          <w:lang w:val="sr-Latn-CS"/>
        </w:rPr>
        <w:tab/>
        <w:t>Ukupan etat za ovu gazdinsku jedinic</w:t>
      </w:r>
      <w:r w:rsidR="00B3291F" w:rsidRPr="000E7B90">
        <w:rPr>
          <w:rFonts w:ascii="Times New Roman" w:hAnsi="Times New Roman"/>
          <w:szCs w:val="24"/>
          <w:lang w:val="sr-Latn-CS"/>
        </w:rPr>
        <w:t>u iznosi 66.871,5</w:t>
      </w:r>
      <w:r w:rsidRPr="000E7B90">
        <w:rPr>
          <w:rFonts w:ascii="Times New Roman" w:hAnsi="Times New Roman"/>
          <w:szCs w:val="24"/>
          <w:lang w:val="sr-Latn-CS"/>
        </w:rPr>
        <w:t xml:space="preserve"> m</w:t>
      </w:r>
      <w:r w:rsidRPr="000E7B90">
        <w:rPr>
          <w:rFonts w:ascii="Times New Roman" w:hAnsi="Times New Roman"/>
          <w:szCs w:val="24"/>
          <w:vertAlign w:val="superscript"/>
          <w:lang w:val="sr-Latn-CS"/>
        </w:rPr>
        <w:t>3</w:t>
      </w:r>
      <w:r w:rsidR="00B3291F" w:rsidRPr="000E7B90">
        <w:rPr>
          <w:rFonts w:ascii="Times New Roman" w:hAnsi="Times New Roman"/>
          <w:szCs w:val="24"/>
          <w:lang w:val="sr-Latn-CS"/>
        </w:rPr>
        <w:t>, tj 6.687,2</w:t>
      </w:r>
      <w:r w:rsidRPr="000E7B90">
        <w:rPr>
          <w:rFonts w:ascii="Times New Roman" w:hAnsi="Times New Roman"/>
          <w:szCs w:val="24"/>
          <w:lang w:val="sr-Latn-CS"/>
        </w:rPr>
        <w:t xml:space="preserve"> m</w:t>
      </w:r>
      <w:r w:rsidRPr="000E7B90">
        <w:rPr>
          <w:rFonts w:ascii="Times New Roman" w:hAnsi="Times New Roman"/>
          <w:szCs w:val="24"/>
          <w:vertAlign w:val="superscript"/>
          <w:lang w:val="sr-Latn-CS"/>
        </w:rPr>
        <w:t>3</w:t>
      </w:r>
      <w:r w:rsidRPr="000E7B90">
        <w:rPr>
          <w:rFonts w:ascii="Times New Roman" w:hAnsi="Times New Roman"/>
          <w:szCs w:val="24"/>
          <w:lang w:val="sr-Latn-CS"/>
        </w:rPr>
        <w:t xml:space="preserve"> godišnje. </w:t>
      </w:r>
    </w:p>
    <w:p w:rsidR="00995AFD" w:rsidRPr="000E7B90" w:rsidRDefault="00D73F0C" w:rsidP="00D73F0C">
      <w:pPr>
        <w:jc w:val="both"/>
        <w:rPr>
          <w:rFonts w:ascii="Times New Roman" w:hAnsi="Times New Roman"/>
          <w:szCs w:val="24"/>
          <w:lang w:val="sr-Latn-CS"/>
        </w:rPr>
      </w:pPr>
      <w:r w:rsidRPr="000E7B90">
        <w:rPr>
          <w:rFonts w:ascii="Times New Roman" w:hAnsi="Times New Roman"/>
          <w:szCs w:val="24"/>
          <w:lang w:val="sr-Latn-CS"/>
        </w:rPr>
        <w:tab/>
        <w:t>Intenzitet zahvata u odnosu</w:t>
      </w:r>
      <w:r w:rsidR="00B3291F" w:rsidRPr="000E7B90">
        <w:rPr>
          <w:rFonts w:ascii="Times New Roman" w:hAnsi="Times New Roman"/>
          <w:szCs w:val="24"/>
          <w:lang w:val="sr-Latn-CS"/>
        </w:rPr>
        <w:t xml:space="preserve"> na ukupnu zapreminu iznosi 25,3</w:t>
      </w:r>
      <w:r w:rsidRPr="000E7B90">
        <w:rPr>
          <w:rFonts w:ascii="Times New Roman" w:hAnsi="Times New Roman"/>
          <w:szCs w:val="24"/>
          <w:lang w:val="sr-Latn-CS"/>
        </w:rPr>
        <w:t xml:space="preserve"> %</w:t>
      </w:r>
      <w:r w:rsidR="00B3291F" w:rsidRPr="000E7B90">
        <w:rPr>
          <w:rFonts w:ascii="Times New Roman" w:hAnsi="Times New Roman"/>
          <w:szCs w:val="24"/>
          <w:lang w:val="sr-Latn-CS"/>
        </w:rPr>
        <w:t xml:space="preserve"> i 57,9</w:t>
      </w:r>
      <w:r w:rsidR="00995AFD" w:rsidRPr="000E7B90">
        <w:rPr>
          <w:rFonts w:ascii="Times New Roman" w:hAnsi="Times New Roman"/>
          <w:szCs w:val="24"/>
          <w:lang w:val="sr-Latn-CS"/>
        </w:rPr>
        <w:t xml:space="preserve"> u odnosu na prirast.</w:t>
      </w:r>
    </w:p>
    <w:p w:rsidR="00D73F0C" w:rsidRPr="000E7B90" w:rsidRDefault="00D73F0C" w:rsidP="00D73F0C">
      <w:pPr>
        <w:jc w:val="both"/>
        <w:rPr>
          <w:rFonts w:ascii="Times New Roman" w:hAnsi="Times New Roman"/>
          <w:szCs w:val="24"/>
          <w:lang w:val="sr-Latn-CS"/>
        </w:rPr>
      </w:pPr>
      <w:r w:rsidRPr="000E7B90">
        <w:rPr>
          <w:rFonts w:ascii="Times New Roman" w:hAnsi="Times New Roman"/>
          <w:szCs w:val="24"/>
          <w:lang w:val="sr-Latn-CS"/>
        </w:rPr>
        <w:tab/>
      </w:r>
    </w:p>
    <w:p w:rsidR="00A57904" w:rsidRPr="000E7B90" w:rsidRDefault="00D73F0C" w:rsidP="00D73F0C">
      <w:pPr>
        <w:rPr>
          <w:rFonts w:ascii="Times New Roman" w:hAnsi="Times New Roman"/>
          <w:szCs w:val="24"/>
          <w:lang w:val="sr-Latn-CS"/>
        </w:rPr>
      </w:pPr>
      <w:r w:rsidRPr="000E7B90">
        <w:rPr>
          <w:rFonts w:ascii="Times New Roman" w:hAnsi="Times New Roman"/>
          <w:szCs w:val="24"/>
          <w:lang w:val="sr-Latn-CS"/>
        </w:rPr>
        <w:tab/>
      </w:r>
    </w:p>
    <w:p w:rsidR="003823F0" w:rsidRPr="000E7B90" w:rsidRDefault="003823F0" w:rsidP="00D73F0C">
      <w:pPr>
        <w:rPr>
          <w:rFonts w:ascii="Times New Roman" w:hAnsi="Times New Roman"/>
          <w:szCs w:val="24"/>
          <w:lang w:val="sr-Latn-CS"/>
        </w:rPr>
      </w:pPr>
    </w:p>
    <w:p w:rsidR="00A10878" w:rsidRPr="000E7B90" w:rsidRDefault="00A10878" w:rsidP="00D73F0C">
      <w:pPr>
        <w:rPr>
          <w:rFonts w:ascii="Times New Roman" w:hAnsi="Times New Roman"/>
          <w:szCs w:val="24"/>
          <w:lang w:val="sr-Latn-CS"/>
        </w:rPr>
      </w:pPr>
    </w:p>
    <w:p w:rsidR="003823F0" w:rsidRPr="000E7B90" w:rsidRDefault="003823F0" w:rsidP="00D73F0C">
      <w:pPr>
        <w:rPr>
          <w:rFonts w:ascii="Times New Roman" w:hAnsi="Times New Roman"/>
          <w:szCs w:val="24"/>
          <w:lang w:val="sr-Latn-CS"/>
        </w:rPr>
      </w:pPr>
    </w:p>
    <w:p w:rsidR="003823F0" w:rsidRPr="000E7B90" w:rsidRDefault="003823F0" w:rsidP="00D73F0C">
      <w:pPr>
        <w:rPr>
          <w:rFonts w:ascii="Times New Roman" w:hAnsi="Times New Roman"/>
          <w:szCs w:val="24"/>
          <w:lang w:val="sr-Latn-CS"/>
        </w:rPr>
      </w:pPr>
    </w:p>
    <w:p w:rsidR="00995AFD" w:rsidRPr="000E7B90" w:rsidRDefault="00995AFD" w:rsidP="00D73F0C">
      <w:pPr>
        <w:rPr>
          <w:rFonts w:ascii="Times New Roman" w:hAnsi="Times New Roman"/>
          <w:szCs w:val="24"/>
          <w:lang w:val="nb-NO"/>
        </w:rPr>
      </w:pPr>
    </w:p>
    <w:p w:rsidR="00A57904" w:rsidRPr="000E7B90" w:rsidRDefault="00A57904" w:rsidP="00D0483A">
      <w:pPr>
        <w:pStyle w:val="Heading2"/>
        <w:rPr>
          <w:lang w:val="sr-Latn-CS"/>
        </w:rPr>
      </w:pPr>
      <w:bookmarkStart w:id="284" w:name="_Toc488399846"/>
      <w:bookmarkStart w:id="285" w:name="_Toc20309700"/>
      <w:r w:rsidRPr="000E7B90">
        <w:rPr>
          <w:lang w:val="nb-NO"/>
        </w:rPr>
        <w:lastRenderedPageBreak/>
        <w:t>ODNOS</w:t>
      </w:r>
      <w:r w:rsidR="00F642E7" w:rsidRPr="000E7B90">
        <w:rPr>
          <w:lang w:val="nb-NO"/>
        </w:rPr>
        <w:t xml:space="preserve"> </w:t>
      </w:r>
      <w:r w:rsidRPr="000E7B90">
        <w:rPr>
          <w:lang w:val="nb-NO"/>
        </w:rPr>
        <w:t>OBIMA</w:t>
      </w:r>
      <w:r w:rsidR="00F642E7" w:rsidRPr="000E7B90">
        <w:rPr>
          <w:lang w:val="nb-NO"/>
        </w:rPr>
        <w:t xml:space="preserve"> </w:t>
      </w:r>
      <w:r w:rsidRPr="000E7B90">
        <w:rPr>
          <w:lang w:val="nb-NO"/>
        </w:rPr>
        <w:t>RADOVA</w:t>
      </w:r>
      <w:r w:rsidR="00F642E7" w:rsidRPr="000E7B90">
        <w:rPr>
          <w:lang w:val="nb-NO"/>
        </w:rPr>
        <w:t xml:space="preserve"> </w:t>
      </w:r>
      <w:r w:rsidRPr="000E7B90">
        <w:rPr>
          <w:lang w:val="nb-NO"/>
        </w:rPr>
        <w:t>NA</w:t>
      </w:r>
      <w:r w:rsidR="00F642E7" w:rsidRPr="000E7B90">
        <w:rPr>
          <w:lang w:val="nb-NO"/>
        </w:rPr>
        <w:t xml:space="preserve"> </w:t>
      </w:r>
      <w:r w:rsidRPr="000E7B90">
        <w:rPr>
          <w:lang w:val="nb-NO"/>
        </w:rPr>
        <w:t>GAJENJU</w:t>
      </w:r>
      <w:r w:rsidRPr="000E7B90">
        <w:rPr>
          <w:lang w:val="sr-Latn-CS"/>
        </w:rPr>
        <w:t xml:space="preserve"> Š</w:t>
      </w:r>
      <w:r w:rsidRPr="000E7B90">
        <w:rPr>
          <w:lang w:val="nb-NO"/>
        </w:rPr>
        <w:t>UMA</w:t>
      </w:r>
      <w:r w:rsidR="00F642E7" w:rsidRPr="000E7B90">
        <w:rPr>
          <w:lang w:val="nb-NO"/>
        </w:rPr>
        <w:t xml:space="preserve"> </w:t>
      </w:r>
      <w:r w:rsidRPr="000E7B90">
        <w:rPr>
          <w:lang w:val="nb-NO"/>
        </w:rPr>
        <w:t>I</w:t>
      </w:r>
      <w:r w:rsidR="00F642E7" w:rsidRPr="000E7B90">
        <w:rPr>
          <w:lang w:val="nb-NO"/>
        </w:rPr>
        <w:t xml:space="preserve"> </w:t>
      </w:r>
      <w:r w:rsidRPr="000E7B90">
        <w:rPr>
          <w:lang w:val="nb-NO"/>
        </w:rPr>
        <w:t>OBIMA</w:t>
      </w:r>
      <w:r w:rsidR="00F642E7" w:rsidRPr="000E7B90">
        <w:rPr>
          <w:lang w:val="nb-NO"/>
        </w:rPr>
        <w:t xml:space="preserve"> </w:t>
      </w:r>
      <w:r w:rsidRPr="000E7B90">
        <w:rPr>
          <w:lang w:val="nb-NO"/>
        </w:rPr>
        <w:t>SE</w:t>
      </w:r>
      <w:r w:rsidRPr="000E7B90">
        <w:rPr>
          <w:lang w:val="sr-Latn-CS"/>
        </w:rPr>
        <w:t>Č</w:t>
      </w:r>
      <w:r w:rsidRPr="000E7B90">
        <w:rPr>
          <w:lang w:val="nb-NO"/>
        </w:rPr>
        <w:t>A</w:t>
      </w:r>
      <w:r w:rsidRPr="000E7B90">
        <w:rPr>
          <w:lang w:val="sr-Latn-CS"/>
        </w:rPr>
        <w:t xml:space="preserve"> Š</w:t>
      </w:r>
      <w:r w:rsidRPr="000E7B90">
        <w:rPr>
          <w:lang w:val="nb-NO"/>
        </w:rPr>
        <w:t>UMA</w:t>
      </w:r>
      <w:bookmarkEnd w:id="284"/>
      <w:bookmarkEnd w:id="285"/>
    </w:p>
    <w:p w:rsidR="00965BE1" w:rsidRPr="000E7B90" w:rsidRDefault="00965BE1" w:rsidP="00A57904">
      <w:pPr>
        <w:ind w:firstLine="720"/>
        <w:rPr>
          <w:rFonts w:ascii="Times New Roman" w:hAnsi="Times New Roman"/>
          <w:szCs w:val="24"/>
          <w:lang w:val="sr-Latn-CS"/>
        </w:rPr>
      </w:pPr>
    </w:p>
    <w:p w:rsidR="00D73F0C" w:rsidRPr="000E7B90" w:rsidRDefault="00D73F0C" w:rsidP="00D73F0C">
      <w:pPr>
        <w:ind w:firstLine="720"/>
        <w:rPr>
          <w:rFonts w:ascii="Times New Roman" w:hAnsi="Times New Roman"/>
          <w:szCs w:val="24"/>
          <w:lang w:val="nb-NO"/>
        </w:rPr>
      </w:pPr>
      <w:r w:rsidRPr="000E7B90">
        <w:rPr>
          <w:rFonts w:ascii="Times New Roman" w:hAnsi="Times New Roman"/>
          <w:szCs w:val="24"/>
          <w:lang w:val="nb-NO"/>
        </w:rPr>
        <w:t>Obaveza prikazivanja odnosa radova na korišćenju i gajenju šuma proističe iz odredbi člana 22 i 28 Pravilnika o sadržini osnova i programa gazdovanja, godišnjeg izvođačkog plana i privremenog plana gazdovanja privatnim šumama.</w:t>
      </w:r>
    </w:p>
    <w:p w:rsidR="00995AFD" w:rsidRPr="000E7B90" w:rsidRDefault="00D73F0C" w:rsidP="00D73F0C">
      <w:pPr>
        <w:ind w:firstLine="720"/>
        <w:rPr>
          <w:rFonts w:ascii="Times New Roman" w:hAnsi="Times New Roman"/>
          <w:szCs w:val="24"/>
          <w:lang w:val="nb-NO"/>
        </w:rPr>
      </w:pPr>
      <w:r w:rsidRPr="000E7B90">
        <w:rPr>
          <w:rFonts w:ascii="Times New Roman" w:hAnsi="Times New Roman"/>
          <w:szCs w:val="24"/>
          <w:lang w:val="nb-NO"/>
        </w:rPr>
        <w:t>Prema prethodno prikazanom sadržaju Planova gajenja šuma (po vrsti i obimu) i Planu korišćenja šuma, odnos ovih planova (obim planiranih uzgojnih radova u hektarima u odnosu na 1000 m</w:t>
      </w:r>
      <w:r w:rsidRPr="000E7B90">
        <w:rPr>
          <w:rFonts w:ascii="Times New Roman" w:hAnsi="Times New Roman"/>
          <w:szCs w:val="24"/>
          <w:vertAlign w:val="superscript"/>
          <w:lang w:val="nb-NO"/>
        </w:rPr>
        <w:t>3</w:t>
      </w:r>
      <w:r w:rsidRPr="000E7B90">
        <w:rPr>
          <w:rFonts w:ascii="Times New Roman" w:hAnsi="Times New Roman"/>
          <w:szCs w:val="24"/>
          <w:lang w:val="nb-NO"/>
        </w:rPr>
        <w:t xml:space="preserve"> bruto planiranog obima seča) je sledeći:</w:t>
      </w:r>
    </w:p>
    <w:p w:rsidR="00995AFD" w:rsidRPr="000E7B90" w:rsidRDefault="00995AFD" w:rsidP="00D73F0C">
      <w:pPr>
        <w:ind w:firstLine="720"/>
        <w:rPr>
          <w:rFonts w:ascii="Times New Roman" w:hAnsi="Times New Roman"/>
          <w:szCs w:val="24"/>
          <w:lang w:val="nb-NO"/>
        </w:rPr>
      </w:pPr>
    </w:p>
    <w:p w:rsidR="00155EA3" w:rsidRPr="000E7B90" w:rsidRDefault="00ED3B1C" w:rsidP="00D73F0C">
      <w:pPr>
        <w:ind w:firstLine="720"/>
        <w:rPr>
          <w:rFonts w:ascii="Times New Roman" w:hAnsi="Times New Roman"/>
          <w:i/>
          <w:szCs w:val="24"/>
          <w:lang w:val="nb-NO"/>
        </w:rPr>
      </w:pPr>
      <w:r w:rsidRPr="000E7B90">
        <w:rPr>
          <w:rFonts w:ascii="Times New Roman" w:hAnsi="Times New Roman"/>
          <w:i/>
          <w:szCs w:val="24"/>
          <w:lang w:val="nb-NO"/>
        </w:rPr>
        <w:t>Tabela br. 8.22</w:t>
      </w:r>
      <w:r w:rsidR="00D73F0C" w:rsidRPr="000E7B90">
        <w:rPr>
          <w:rFonts w:ascii="Times New Roman" w:hAnsi="Times New Roman"/>
          <w:i/>
          <w:szCs w:val="24"/>
          <w:lang w:val="nb-NO"/>
        </w:rPr>
        <w:t>. – Odnos plana gajenja i korišćenja šuma</w:t>
      </w:r>
    </w:p>
    <w:p w:rsidR="00ED3B1C" w:rsidRPr="000E7B90" w:rsidRDefault="00ED3B1C" w:rsidP="00D73F0C">
      <w:pPr>
        <w:ind w:firstLine="720"/>
        <w:rPr>
          <w:rFonts w:ascii="Times New Roman" w:hAnsi="Times New Roman"/>
          <w:szCs w:val="24"/>
          <w:lang w:val="nb-NO"/>
        </w:rPr>
      </w:pPr>
    </w:p>
    <w:tbl>
      <w:tblPr>
        <w:tblW w:w="10840" w:type="dxa"/>
        <w:tblInd w:w="85" w:type="dxa"/>
        <w:tblLook w:val="04A0"/>
      </w:tblPr>
      <w:tblGrid>
        <w:gridCol w:w="840"/>
        <w:gridCol w:w="4923"/>
        <w:gridCol w:w="1056"/>
        <w:gridCol w:w="1123"/>
        <w:gridCol w:w="972"/>
        <w:gridCol w:w="1123"/>
        <w:gridCol w:w="1044"/>
      </w:tblGrid>
      <w:tr w:rsidR="00ED3B1C" w:rsidRPr="000E7B90" w:rsidTr="00ED3B1C">
        <w:trPr>
          <w:trHeight w:val="660"/>
          <w:tblHeader/>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ED3B1C" w:rsidRPr="000E7B90" w:rsidRDefault="00ED3B1C" w:rsidP="00ED3B1C">
            <w:pPr>
              <w:jc w:val="center"/>
              <w:rPr>
                <w:rFonts w:ascii="Times New Roman" w:hAnsi="Times New Roman"/>
                <w:b/>
                <w:bCs/>
                <w:szCs w:val="24"/>
              </w:rPr>
            </w:pPr>
            <w:r w:rsidRPr="000E7B90">
              <w:rPr>
                <w:rFonts w:ascii="Times New Roman" w:hAnsi="Times New Roman"/>
                <w:b/>
                <w:bCs/>
                <w:szCs w:val="24"/>
              </w:rPr>
              <w:t>Šifra</w:t>
            </w:r>
          </w:p>
        </w:tc>
        <w:tc>
          <w:tcPr>
            <w:tcW w:w="4923"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ED3B1C" w:rsidRPr="000E7B90" w:rsidRDefault="00ED3B1C" w:rsidP="00ED3B1C">
            <w:pPr>
              <w:jc w:val="center"/>
              <w:rPr>
                <w:rFonts w:ascii="Times New Roman" w:hAnsi="Times New Roman"/>
                <w:b/>
                <w:bCs/>
                <w:szCs w:val="24"/>
              </w:rPr>
            </w:pPr>
            <w:r w:rsidRPr="000E7B90">
              <w:rPr>
                <w:rFonts w:ascii="Times New Roman" w:hAnsi="Times New Roman"/>
                <w:b/>
                <w:bCs/>
                <w:szCs w:val="24"/>
              </w:rPr>
              <w:t>Vid rada</w:t>
            </w:r>
          </w:p>
        </w:tc>
        <w:tc>
          <w:tcPr>
            <w:tcW w:w="2080" w:type="dxa"/>
            <w:gridSpan w:val="2"/>
            <w:tcBorders>
              <w:top w:val="double" w:sz="6" w:space="0" w:color="auto"/>
              <w:left w:val="nil"/>
              <w:bottom w:val="single" w:sz="4" w:space="0" w:color="auto"/>
              <w:right w:val="single" w:sz="4" w:space="0" w:color="auto"/>
            </w:tcBorders>
            <w:shd w:val="clear" w:color="auto" w:fill="auto"/>
            <w:noWrap/>
            <w:vAlign w:val="center"/>
            <w:hideMark/>
          </w:tcPr>
          <w:p w:rsidR="00ED3B1C" w:rsidRPr="000E7B90" w:rsidRDefault="00ED3B1C" w:rsidP="00ED3B1C">
            <w:pPr>
              <w:jc w:val="center"/>
              <w:rPr>
                <w:rFonts w:ascii="Times New Roman" w:hAnsi="Times New Roman"/>
                <w:b/>
                <w:bCs/>
                <w:szCs w:val="24"/>
              </w:rPr>
            </w:pPr>
            <w:r w:rsidRPr="000E7B90">
              <w:rPr>
                <w:rFonts w:ascii="Times New Roman" w:hAnsi="Times New Roman"/>
                <w:b/>
                <w:bCs/>
                <w:szCs w:val="24"/>
              </w:rPr>
              <w:t>Radna površina</w:t>
            </w:r>
          </w:p>
        </w:tc>
        <w:tc>
          <w:tcPr>
            <w:tcW w:w="1992" w:type="dxa"/>
            <w:gridSpan w:val="2"/>
            <w:tcBorders>
              <w:top w:val="double" w:sz="6" w:space="0" w:color="auto"/>
              <w:left w:val="single" w:sz="4" w:space="0" w:color="auto"/>
              <w:bottom w:val="single" w:sz="4" w:space="0" w:color="auto"/>
              <w:right w:val="single" w:sz="4" w:space="0" w:color="auto"/>
            </w:tcBorders>
            <w:shd w:val="clear" w:color="auto" w:fill="auto"/>
            <w:vAlign w:val="center"/>
            <w:hideMark/>
          </w:tcPr>
          <w:p w:rsidR="00ED3B1C" w:rsidRPr="000E7B90" w:rsidRDefault="00ED3B1C" w:rsidP="00ED3B1C">
            <w:pPr>
              <w:jc w:val="center"/>
              <w:rPr>
                <w:rFonts w:ascii="Times New Roman" w:hAnsi="Times New Roman"/>
                <w:b/>
                <w:bCs/>
                <w:szCs w:val="24"/>
              </w:rPr>
            </w:pPr>
            <w:r w:rsidRPr="000E7B90">
              <w:rPr>
                <w:rFonts w:ascii="Times New Roman" w:hAnsi="Times New Roman"/>
                <w:b/>
                <w:bCs/>
                <w:szCs w:val="24"/>
              </w:rPr>
              <w:t>Odnos plana gajenja i korišćenja</w:t>
            </w:r>
          </w:p>
        </w:tc>
        <w:tc>
          <w:tcPr>
            <w:tcW w:w="1005"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ED3B1C" w:rsidRPr="000E7B90" w:rsidRDefault="00ED3B1C" w:rsidP="00ED3B1C">
            <w:pPr>
              <w:jc w:val="center"/>
              <w:rPr>
                <w:rFonts w:ascii="Times New Roman" w:hAnsi="Times New Roman"/>
                <w:b/>
                <w:bCs/>
                <w:szCs w:val="24"/>
              </w:rPr>
            </w:pPr>
            <w:r w:rsidRPr="000E7B90">
              <w:rPr>
                <w:rFonts w:ascii="Times New Roman" w:hAnsi="Times New Roman"/>
                <w:b/>
                <w:bCs/>
                <w:szCs w:val="24"/>
              </w:rPr>
              <w:t>Ukupno</w:t>
            </w:r>
          </w:p>
        </w:tc>
      </w:tr>
      <w:tr w:rsidR="00ED3B1C" w:rsidRPr="000E7B90" w:rsidTr="00ED3B1C">
        <w:trPr>
          <w:trHeight w:val="465"/>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ED3B1C" w:rsidRPr="000E7B90" w:rsidRDefault="00ED3B1C" w:rsidP="00ED3B1C">
            <w:pPr>
              <w:rPr>
                <w:rFonts w:ascii="Times New Roman" w:hAnsi="Times New Roman"/>
                <w:b/>
                <w:bCs/>
                <w:szCs w:val="24"/>
              </w:rPr>
            </w:pPr>
          </w:p>
        </w:tc>
        <w:tc>
          <w:tcPr>
            <w:tcW w:w="4923" w:type="dxa"/>
            <w:vMerge/>
            <w:tcBorders>
              <w:top w:val="double" w:sz="6" w:space="0" w:color="auto"/>
              <w:left w:val="single" w:sz="4" w:space="0" w:color="auto"/>
              <w:bottom w:val="double" w:sz="6" w:space="0" w:color="000000"/>
              <w:right w:val="single" w:sz="4" w:space="0" w:color="auto"/>
            </w:tcBorders>
            <w:vAlign w:val="center"/>
            <w:hideMark/>
          </w:tcPr>
          <w:p w:rsidR="00ED3B1C" w:rsidRPr="000E7B90" w:rsidRDefault="00ED3B1C" w:rsidP="00ED3B1C">
            <w:pPr>
              <w:rPr>
                <w:rFonts w:ascii="Times New Roman" w:hAnsi="Times New Roman"/>
                <w:b/>
                <w:bCs/>
                <w:szCs w:val="24"/>
              </w:rPr>
            </w:pPr>
          </w:p>
        </w:tc>
        <w:tc>
          <w:tcPr>
            <w:tcW w:w="1040" w:type="dxa"/>
            <w:tcBorders>
              <w:top w:val="nil"/>
              <w:left w:val="nil"/>
              <w:bottom w:val="single" w:sz="4" w:space="0" w:color="auto"/>
              <w:right w:val="single" w:sz="4" w:space="0" w:color="auto"/>
            </w:tcBorders>
            <w:shd w:val="clear" w:color="auto" w:fill="auto"/>
            <w:vAlign w:val="center"/>
            <w:hideMark/>
          </w:tcPr>
          <w:p w:rsidR="00ED3B1C" w:rsidRPr="000E7B90" w:rsidRDefault="00ED3B1C" w:rsidP="00ED3B1C">
            <w:pPr>
              <w:jc w:val="center"/>
              <w:rPr>
                <w:rFonts w:ascii="Times New Roman" w:hAnsi="Times New Roman"/>
                <w:szCs w:val="24"/>
              </w:rPr>
            </w:pPr>
            <w:r w:rsidRPr="000E7B90">
              <w:rPr>
                <w:rFonts w:ascii="Times New Roman" w:hAnsi="Times New Roman"/>
                <w:szCs w:val="24"/>
              </w:rPr>
              <w:t>Prosta</w:t>
            </w:r>
          </w:p>
        </w:tc>
        <w:tc>
          <w:tcPr>
            <w:tcW w:w="1040" w:type="dxa"/>
            <w:tcBorders>
              <w:top w:val="nil"/>
              <w:left w:val="nil"/>
              <w:bottom w:val="single" w:sz="4" w:space="0" w:color="auto"/>
              <w:right w:val="nil"/>
            </w:tcBorders>
            <w:shd w:val="clear" w:color="auto" w:fill="auto"/>
            <w:vAlign w:val="center"/>
            <w:hideMark/>
          </w:tcPr>
          <w:p w:rsidR="00ED3B1C" w:rsidRPr="000E7B90" w:rsidRDefault="00ED3B1C" w:rsidP="00ED3B1C">
            <w:pPr>
              <w:jc w:val="center"/>
              <w:rPr>
                <w:rFonts w:ascii="Times New Roman" w:hAnsi="Times New Roman"/>
                <w:szCs w:val="24"/>
              </w:rPr>
            </w:pPr>
            <w:r w:rsidRPr="000E7B90">
              <w:rPr>
                <w:rFonts w:ascii="Times New Roman" w:hAnsi="Times New Roman"/>
                <w:szCs w:val="24"/>
              </w:rPr>
              <w:t>Proširena</w:t>
            </w:r>
          </w:p>
        </w:tc>
        <w:tc>
          <w:tcPr>
            <w:tcW w:w="972" w:type="dxa"/>
            <w:tcBorders>
              <w:top w:val="nil"/>
              <w:left w:val="single" w:sz="4" w:space="0" w:color="auto"/>
              <w:bottom w:val="single" w:sz="4" w:space="0" w:color="auto"/>
              <w:right w:val="single" w:sz="4" w:space="0" w:color="auto"/>
            </w:tcBorders>
            <w:shd w:val="clear" w:color="auto" w:fill="auto"/>
            <w:vAlign w:val="center"/>
            <w:hideMark/>
          </w:tcPr>
          <w:p w:rsidR="00ED3B1C" w:rsidRPr="000E7B90" w:rsidRDefault="00ED3B1C" w:rsidP="00ED3B1C">
            <w:pPr>
              <w:jc w:val="center"/>
              <w:rPr>
                <w:rFonts w:ascii="Times New Roman" w:hAnsi="Times New Roman"/>
                <w:szCs w:val="24"/>
              </w:rPr>
            </w:pPr>
            <w:r w:rsidRPr="000E7B90">
              <w:rPr>
                <w:rFonts w:ascii="Times New Roman" w:hAnsi="Times New Roman"/>
                <w:szCs w:val="24"/>
              </w:rPr>
              <w:t>Prosta</w:t>
            </w:r>
          </w:p>
        </w:tc>
        <w:tc>
          <w:tcPr>
            <w:tcW w:w="1020" w:type="dxa"/>
            <w:tcBorders>
              <w:top w:val="nil"/>
              <w:left w:val="nil"/>
              <w:bottom w:val="single" w:sz="4" w:space="0" w:color="auto"/>
              <w:right w:val="nil"/>
            </w:tcBorders>
            <w:shd w:val="clear" w:color="auto" w:fill="auto"/>
            <w:vAlign w:val="center"/>
            <w:hideMark/>
          </w:tcPr>
          <w:p w:rsidR="00ED3B1C" w:rsidRPr="000E7B90" w:rsidRDefault="00ED3B1C" w:rsidP="00ED3B1C">
            <w:pPr>
              <w:jc w:val="center"/>
              <w:rPr>
                <w:rFonts w:ascii="Times New Roman" w:hAnsi="Times New Roman"/>
                <w:szCs w:val="24"/>
              </w:rPr>
            </w:pPr>
            <w:r w:rsidRPr="000E7B90">
              <w:rPr>
                <w:rFonts w:ascii="Times New Roman" w:hAnsi="Times New Roman"/>
                <w:szCs w:val="24"/>
              </w:rPr>
              <w:t>Proširena</w:t>
            </w:r>
          </w:p>
        </w:tc>
        <w:tc>
          <w:tcPr>
            <w:tcW w:w="1005" w:type="dxa"/>
            <w:vMerge/>
            <w:tcBorders>
              <w:top w:val="double" w:sz="6" w:space="0" w:color="auto"/>
              <w:left w:val="single" w:sz="4" w:space="0" w:color="auto"/>
              <w:bottom w:val="single" w:sz="4" w:space="0" w:color="auto"/>
              <w:right w:val="double" w:sz="6" w:space="0" w:color="auto"/>
            </w:tcBorders>
            <w:vAlign w:val="center"/>
            <w:hideMark/>
          </w:tcPr>
          <w:p w:rsidR="00ED3B1C" w:rsidRPr="000E7B90" w:rsidRDefault="00ED3B1C" w:rsidP="00ED3B1C">
            <w:pPr>
              <w:rPr>
                <w:rFonts w:ascii="Times New Roman" w:hAnsi="Times New Roman"/>
                <w:b/>
                <w:bCs/>
                <w:szCs w:val="24"/>
              </w:rPr>
            </w:pPr>
          </w:p>
        </w:tc>
      </w:tr>
      <w:tr w:rsidR="00ED3B1C" w:rsidRPr="000E7B90" w:rsidTr="00ED3B1C">
        <w:trPr>
          <w:trHeight w:val="39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ED3B1C" w:rsidRPr="000E7B90" w:rsidRDefault="00ED3B1C" w:rsidP="00ED3B1C">
            <w:pPr>
              <w:rPr>
                <w:rFonts w:ascii="Times New Roman" w:hAnsi="Times New Roman"/>
                <w:b/>
                <w:bCs/>
                <w:szCs w:val="24"/>
              </w:rPr>
            </w:pPr>
          </w:p>
        </w:tc>
        <w:tc>
          <w:tcPr>
            <w:tcW w:w="4923" w:type="dxa"/>
            <w:vMerge/>
            <w:tcBorders>
              <w:top w:val="double" w:sz="6" w:space="0" w:color="auto"/>
              <w:left w:val="single" w:sz="4" w:space="0" w:color="auto"/>
              <w:bottom w:val="double" w:sz="6" w:space="0" w:color="000000"/>
              <w:right w:val="single" w:sz="4" w:space="0" w:color="auto"/>
            </w:tcBorders>
            <w:vAlign w:val="center"/>
            <w:hideMark/>
          </w:tcPr>
          <w:p w:rsidR="00ED3B1C" w:rsidRPr="000E7B90" w:rsidRDefault="00ED3B1C" w:rsidP="00ED3B1C">
            <w:pPr>
              <w:rPr>
                <w:rFonts w:ascii="Times New Roman" w:hAnsi="Times New Roman"/>
                <w:b/>
                <w:bCs/>
                <w:szCs w:val="24"/>
              </w:rPr>
            </w:pPr>
          </w:p>
        </w:tc>
        <w:tc>
          <w:tcPr>
            <w:tcW w:w="2080" w:type="dxa"/>
            <w:gridSpan w:val="2"/>
            <w:tcBorders>
              <w:top w:val="single" w:sz="4" w:space="0" w:color="auto"/>
              <w:left w:val="nil"/>
              <w:bottom w:val="double" w:sz="6" w:space="0" w:color="auto"/>
              <w:right w:val="single" w:sz="4" w:space="0" w:color="auto"/>
            </w:tcBorders>
            <w:shd w:val="clear" w:color="auto" w:fill="auto"/>
            <w:vAlign w:val="center"/>
            <w:hideMark/>
          </w:tcPr>
          <w:p w:rsidR="00ED3B1C" w:rsidRPr="000E7B90" w:rsidRDefault="00ED3B1C" w:rsidP="00ED3B1C">
            <w:pPr>
              <w:jc w:val="center"/>
              <w:rPr>
                <w:rFonts w:ascii="Times New Roman" w:hAnsi="Times New Roman"/>
                <w:szCs w:val="24"/>
              </w:rPr>
            </w:pPr>
            <w:r w:rsidRPr="000E7B90">
              <w:rPr>
                <w:rFonts w:ascii="Times New Roman" w:hAnsi="Times New Roman"/>
                <w:szCs w:val="24"/>
              </w:rPr>
              <w:t>( ha )</w:t>
            </w:r>
          </w:p>
        </w:tc>
        <w:tc>
          <w:tcPr>
            <w:tcW w:w="2997" w:type="dxa"/>
            <w:gridSpan w:val="3"/>
            <w:tcBorders>
              <w:top w:val="single" w:sz="4" w:space="0" w:color="auto"/>
              <w:left w:val="single" w:sz="4" w:space="0" w:color="auto"/>
              <w:bottom w:val="double" w:sz="6" w:space="0" w:color="auto"/>
              <w:right w:val="double" w:sz="6" w:space="0" w:color="000000"/>
            </w:tcBorders>
            <w:shd w:val="clear" w:color="auto" w:fill="auto"/>
            <w:vAlign w:val="center"/>
            <w:hideMark/>
          </w:tcPr>
          <w:p w:rsidR="00ED3B1C" w:rsidRPr="000E7B90" w:rsidRDefault="00ED3B1C" w:rsidP="00ED3B1C">
            <w:pPr>
              <w:jc w:val="center"/>
              <w:rPr>
                <w:rFonts w:ascii="Times New Roman" w:hAnsi="Times New Roman"/>
                <w:szCs w:val="24"/>
              </w:rPr>
            </w:pPr>
            <w:r w:rsidRPr="000E7B90">
              <w:rPr>
                <w:rFonts w:ascii="Times New Roman" w:hAnsi="Times New Roman"/>
                <w:szCs w:val="24"/>
              </w:rPr>
              <w:t>ha / m</w:t>
            </w:r>
            <w:r w:rsidRPr="000E7B90">
              <w:rPr>
                <w:rFonts w:ascii="Times New Roman" w:hAnsi="Times New Roman"/>
                <w:szCs w:val="24"/>
                <w:vertAlign w:val="superscript"/>
              </w:rPr>
              <w:t>3</w:t>
            </w:r>
            <w:r w:rsidRPr="000E7B90">
              <w:rPr>
                <w:rFonts w:ascii="Times New Roman" w:hAnsi="Times New Roman"/>
                <w:szCs w:val="24"/>
              </w:rPr>
              <w:t xml:space="preserve"> x 1000</w:t>
            </w:r>
          </w:p>
        </w:tc>
      </w:tr>
      <w:tr w:rsidR="00ED3B1C" w:rsidRPr="000E7B90" w:rsidTr="00ED3B1C">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center"/>
              <w:rPr>
                <w:rFonts w:ascii="Times New Roman" w:hAnsi="Times New Roman"/>
                <w:b/>
                <w:bCs/>
                <w:szCs w:val="24"/>
              </w:rPr>
            </w:pPr>
            <w:r w:rsidRPr="000E7B90">
              <w:rPr>
                <w:rFonts w:ascii="Times New Roman" w:hAnsi="Times New Roman"/>
                <w:b/>
                <w:bCs/>
                <w:szCs w:val="24"/>
              </w:rPr>
              <w:t>101</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rPr>
                <w:rFonts w:ascii="Times New Roman" w:hAnsi="Times New Roman"/>
                <w:szCs w:val="24"/>
              </w:rPr>
            </w:pPr>
            <w:r w:rsidRPr="000E7B90">
              <w:rPr>
                <w:rFonts w:ascii="Times New Roman" w:hAnsi="Times New Roman"/>
                <w:szCs w:val="24"/>
              </w:rPr>
              <w:t>Pripreme za pošumljavanje mekih lišćara</w:t>
            </w:r>
          </w:p>
        </w:tc>
        <w:tc>
          <w:tcPr>
            <w:tcW w:w="1040" w:type="dxa"/>
            <w:tcBorders>
              <w:top w:val="nil"/>
              <w:left w:val="single" w:sz="4" w:space="0" w:color="auto"/>
              <w:bottom w:val="single" w:sz="4" w:space="0" w:color="auto"/>
              <w:right w:val="nil"/>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155,23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4,85</w:t>
            </w:r>
          </w:p>
        </w:tc>
        <w:tc>
          <w:tcPr>
            <w:tcW w:w="972" w:type="dxa"/>
            <w:tcBorders>
              <w:top w:val="nil"/>
              <w:left w:val="nil"/>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2,32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0,07</w:t>
            </w:r>
          </w:p>
        </w:tc>
        <w:tc>
          <w:tcPr>
            <w:tcW w:w="1005" w:type="dxa"/>
            <w:tcBorders>
              <w:top w:val="nil"/>
              <w:left w:val="single" w:sz="4" w:space="0" w:color="auto"/>
              <w:bottom w:val="single" w:sz="4" w:space="0" w:color="auto"/>
              <w:right w:val="double" w:sz="6"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2,39</w:t>
            </w:r>
          </w:p>
        </w:tc>
      </w:tr>
      <w:tr w:rsidR="00ED3B1C" w:rsidRPr="000E7B90" w:rsidTr="00ED3B1C">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center"/>
              <w:rPr>
                <w:rFonts w:ascii="Times New Roman" w:hAnsi="Times New Roman"/>
                <w:b/>
                <w:bCs/>
                <w:szCs w:val="24"/>
              </w:rPr>
            </w:pPr>
            <w:r w:rsidRPr="000E7B90">
              <w:rPr>
                <w:rFonts w:ascii="Times New Roman" w:hAnsi="Times New Roman"/>
                <w:b/>
                <w:bCs/>
                <w:szCs w:val="24"/>
              </w:rPr>
              <w:t>318</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rPr>
                <w:rFonts w:ascii="Times New Roman" w:hAnsi="Times New Roman"/>
                <w:szCs w:val="24"/>
              </w:rPr>
            </w:pPr>
            <w:r w:rsidRPr="000E7B90">
              <w:rPr>
                <w:rFonts w:ascii="Times New Roman" w:hAnsi="Times New Roman"/>
                <w:szCs w:val="24"/>
              </w:rPr>
              <w:t>Veštačko pošumljavanje topolom plitkom sadnjom</w:t>
            </w:r>
          </w:p>
        </w:tc>
        <w:tc>
          <w:tcPr>
            <w:tcW w:w="1040" w:type="dxa"/>
            <w:tcBorders>
              <w:top w:val="nil"/>
              <w:left w:val="single" w:sz="4" w:space="0" w:color="auto"/>
              <w:bottom w:val="single" w:sz="4" w:space="0" w:color="auto"/>
              <w:right w:val="nil"/>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142,44</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4,85</w:t>
            </w:r>
          </w:p>
        </w:tc>
        <w:tc>
          <w:tcPr>
            <w:tcW w:w="972" w:type="dxa"/>
            <w:tcBorders>
              <w:top w:val="nil"/>
              <w:left w:val="nil"/>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2,13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0,07</w:t>
            </w:r>
          </w:p>
        </w:tc>
        <w:tc>
          <w:tcPr>
            <w:tcW w:w="1005" w:type="dxa"/>
            <w:tcBorders>
              <w:top w:val="nil"/>
              <w:left w:val="single" w:sz="4" w:space="0" w:color="auto"/>
              <w:bottom w:val="single" w:sz="4" w:space="0" w:color="auto"/>
              <w:right w:val="double" w:sz="6"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2,20</w:t>
            </w:r>
          </w:p>
        </w:tc>
      </w:tr>
      <w:tr w:rsidR="00ED3B1C" w:rsidRPr="000E7B90" w:rsidTr="00ED3B1C">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center"/>
              <w:rPr>
                <w:rFonts w:ascii="Times New Roman" w:hAnsi="Times New Roman"/>
                <w:b/>
                <w:bCs/>
                <w:szCs w:val="24"/>
              </w:rPr>
            </w:pPr>
            <w:r w:rsidRPr="000E7B90">
              <w:rPr>
                <w:rFonts w:ascii="Times New Roman" w:hAnsi="Times New Roman"/>
                <w:b/>
                <w:bCs/>
                <w:szCs w:val="24"/>
              </w:rPr>
              <w:t>320</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rPr>
                <w:rFonts w:ascii="Times New Roman" w:hAnsi="Times New Roman"/>
                <w:szCs w:val="24"/>
              </w:rPr>
            </w:pPr>
            <w:r w:rsidRPr="000E7B90">
              <w:rPr>
                <w:rFonts w:ascii="Times New Roman" w:hAnsi="Times New Roman"/>
                <w:szCs w:val="24"/>
              </w:rPr>
              <w:t>Veštačko pošumljavanje vrbom</w:t>
            </w:r>
          </w:p>
        </w:tc>
        <w:tc>
          <w:tcPr>
            <w:tcW w:w="1040" w:type="dxa"/>
            <w:tcBorders>
              <w:top w:val="nil"/>
              <w:left w:val="single" w:sz="4" w:space="0" w:color="auto"/>
              <w:bottom w:val="single" w:sz="4" w:space="0" w:color="auto"/>
              <w:right w:val="nil"/>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12,79</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rPr>
                <w:rFonts w:ascii="Times New Roman" w:hAnsi="Times New Roman"/>
                <w:szCs w:val="24"/>
              </w:rPr>
            </w:pPr>
            <w:r w:rsidRPr="000E7B90">
              <w:rPr>
                <w:rFonts w:ascii="Times New Roman" w:hAnsi="Times New Roman"/>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0,19</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0,00</w:t>
            </w:r>
          </w:p>
        </w:tc>
        <w:tc>
          <w:tcPr>
            <w:tcW w:w="1005" w:type="dxa"/>
            <w:tcBorders>
              <w:top w:val="nil"/>
              <w:left w:val="single" w:sz="4" w:space="0" w:color="auto"/>
              <w:bottom w:val="single" w:sz="4" w:space="0" w:color="auto"/>
              <w:right w:val="double" w:sz="6"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0,19</w:t>
            </w:r>
          </w:p>
        </w:tc>
      </w:tr>
      <w:tr w:rsidR="00ED3B1C" w:rsidRPr="000E7B90" w:rsidTr="00ED3B1C">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center"/>
              <w:rPr>
                <w:rFonts w:ascii="Times New Roman" w:hAnsi="Times New Roman"/>
                <w:b/>
                <w:bCs/>
                <w:szCs w:val="24"/>
              </w:rPr>
            </w:pPr>
            <w:r w:rsidRPr="000E7B90">
              <w:rPr>
                <w:rFonts w:ascii="Times New Roman" w:hAnsi="Times New Roman"/>
                <w:b/>
                <w:bCs/>
                <w:szCs w:val="24"/>
              </w:rPr>
              <w:t>335</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rPr>
                <w:rFonts w:ascii="Times New Roman" w:hAnsi="Times New Roman"/>
                <w:szCs w:val="24"/>
              </w:rPr>
            </w:pPr>
            <w:r w:rsidRPr="000E7B90">
              <w:rPr>
                <w:rFonts w:ascii="Times New Roman" w:hAnsi="Times New Roman"/>
                <w:szCs w:val="24"/>
              </w:rPr>
              <w:t>Popunjavanje veštački podignutih plantaža</w:t>
            </w:r>
          </w:p>
        </w:tc>
        <w:tc>
          <w:tcPr>
            <w:tcW w:w="1040" w:type="dxa"/>
            <w:tcBorders>
              <w:top w:val="nil"/>
              <w:left w:val="single" w:sz="4" w:space="0" w:color="auto"/>
              <w:bottom w:val="single" w:sz="4" w:space="0" w:color="auto"/>
              <w:right w:val="nil"/>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23,92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0,73</w:t>
            </w:r>
          </w:p>
        </w:tc>
        <w:tc>
          <w:tcPr>
            <w:tcW w:w="972" w:type="dxa"/>
            <w:tcBorders>
              <w:top w:val="nil"/>
              <w:left w:val="nil"/>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0,36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0,01</w:t>
            </w:r>
          </w:p>
        </w:tc>
        <w:tc>
          <w:tcPr>
            <w:tcW w:w="1005" w:type="dxa"/>
            <w:tcBorders>
              <w:top w:val="nil"/>
              <w:left w:val="single" w:sz="4" w:space="0" w:color="auto"/>
              <w:bottom w:val="single" w:sz="4" w:space="0" w:color="auto"/>
              <w:right w:val="double" w:sz="6"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0,37</w:t>
            </w:r>
          </w:p>
        </w:tc>
      </w:tr>
      <w:tr w:rsidR="00ED3B1C" w:rsidRPr="000E7B90" w:rsidTr="00ED3B1C">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center"/>
              <w:rPr>
                <w:rFonts w:ascii="Times New Roman" w:hAnsi="Times New Roman"/>
                <w:b/>
                <w:bCs/>
                <w:szCs w:val="24"/>
              </w:rPr>
            </w:pPr>
            <w:r w:rsidRPr="000E7B90">
              <w:rPr>
                <w:rFonts w:ascii="Times New Roman" w:hAnsi="Times New Roman"/>
                <w:b/>
                <w:bCs/>
                <w:szCs w:val="24"/>
              </w:rPr>
              <w:t>522</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rPr>
                <w:rFonts w:ascii="Times New Roman" w:hAnsi="Times New Roman"/>
                <w:szCs w:val="24"/>
              </w:rPr>
            </w:pPr>
            <w:r w:rsidRPr="000E7B90">
              <w:rPr>
                <w:rFonts w:ascii="Times New Roman" w:hAnsi="Times New Roman"/>
                <w:szCs w:val="24"/>
              </w:rPr>
              <w:t>Kresanje grana</w:t>
            </w:r>
          </w:p>
        </w:tc>
        <w:tc>
          <w:tcPr>
            <w:tcW w:w="1040" w:type="dxa"/>
            <w:tcBorders>
              <w:top w:val="nil"/>
              <w:left w:val="single" w:sz="4" w:space="0" w:color="auto"/>
              <w:bottom w:val="single" w:sz="4" w:space="0" w:color="auto"/>
              <w:right w:val="nil"/>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1.834,91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29,10</w:t>
            </w:r>
          </w:p>
        </w:tc>
        <w:tc>
          <w:tcPr>
            <w:tcW w:w="972" w:type="dxa"/>
            <w:tcBorders>
              <w:top w:val="nil"/>
              <w:left w:val="nil"/>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27,44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0,44</w:t>
            </w:r>
          </w:p>
        </w:tc>
        <w:tc>
          <w:tcPr>
            <w:tcW w:w="1005" w:type="dxa"/>
            <w:tcBorders>
              <w:top w:val="nil"/>
              <w:left w:val="single" w:sz="4" w:space="0" w:color="auto"/>
              <w:bottom w:val="single" w:sz="4" w:space="0" w:color="auto"/>
              <w:right w:val="double" w:sz="6"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27,87</w:t>
            </w:r>
          </w:p>
        </w:tc>
      </w:tr>
      <w:tr w:rsidR="00ED3B1C" w:rsidRPr="000E7B90" w:rsidTr="00ED3B1C">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center"/>
              <w:rPr>
                <w:rFonts w:ascii="Times New Roman" w:hAnsi="Times New Roman"/>
                <w:b/>
                <w:bCs/>
                <w:szCs w:val="24"/>
              </w:rPr>
            </w:pPr>
            <w:r w:rsidRPr="000E7B90">
              <w:rPr>
                <w:rFonts w:ascii="Times New Roman" w:hAnsi="Times New Roman"/>
                <w:b/>
                <w:bCs/>
                <w:szCs w:val="24"/>
              </w:rPr>
              <w:t>524</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rPr>
                <w:rFonts w:ascii="Times New Roman" w:hAnsi="Times New Roman"/>
                <w:szCs w:val="24"/>
              </w:rPr>
            </w:pPr>
            <w:r w:rsidRPr="000E7B90">
              <w:rPr>
                <w:rFonts w:ascii="Times New Roman" w:hAnsi="Times New Roman"/>
                <w:szCs w:val="24"/>
              </w:rPr>
              <w:t>Pinciranje</w:t>
            </w:r>
          </w:p>
        </w:tc>
        <w:tc>
          <w:tcPr>
            <w:tcW w:w="1040" w:type="dxa"/>
            <w:tcBorders>
              <w:top w:val="nil"/>
              <w:left w:val="single" w:sz="4" w:space="0" w:color="auto"/>
              <w:bottom w:val="single" w:sz="4" w:space="0" w:color="auto"/>
              <w:right w:val="nil"/>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155,23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4,85</w:t>
            </w:r>
          </w:p>
        </w:tc>
        <w:tc>
          <w:tcPr>
            <w:tcW w:w="972" w:type="dxa"/>
            <w:tcBorders>
              <w:top w:val="nil"/>
              <w:left w:val="nil"/>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2,32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0,07</w:t>
            </w:r>
          </w:p>
        </w:tc>
        <w:tc>
          <w:tcPr>
            <w:tcW w:w="1005" w:type="dxa"/>
            <w:tcBorders>
              <w:top w:val="nil"/>
              <w:left w:val="single" w:sz="4" w:space="0" w:color="auto"/>
              <w:bottom w:val="single" w:sz="4" w:space="0" w:color="auto"/>
              <w:right w:val="double" w:sz="6"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2,39</w:t>
            </w:r>
          </w:p>
        </w:tc>
      </w:tr>
      <w:tr w:rsidR="00ED3B1C" w:rsidRPr="000E7B90" w:rsidTr="00ED3B1C">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center"/>
              <w:rPr>
                <w:rFonts w:ascii="Times New Roman" w:hAnsi="Times New Roman"/>
                <w:b/>
                <w:bCs/>
                <w:szCs w:val="24"/>
              </w:rPr>
            </w:pPr>
            <w:r w:rsidRPr="000E7B90">
              <w:rPr>
                <w:rFonts w:ascii="Times New Roman" w:hAnsi="Times New Roman"/>
                <w:b/>
                <w:bCs/>
                <w:szCs w:val="24"/>
              </w:rPr>
              <w:t>525</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rPr>
                <w:rFonts w:ascii="Times New Roman" w:hAnsi="Times New Roman"/>
                <w:szCs w:val="24"/>
              </w:rPr>
            </w:pPr>
            <w:r w:rsidRPr="000E7B90">
              <w:rPr>
                <w:rFonts w:ascii="Times New Roman" w:hAnsi="Times New Roman"/>
                <w:szCs w:val="24"/>
              </w:rPr>
              <w:t>Međureda obrada tanjiranjem</w:t>
            </w:r>
          </w:p>
        </w:tc>
        <w:tc>
          <w:tcPr>
            <w:tcW w:w="1040" w:type="dxa"/>
            <w:tcBorders>
              <w:top w:val="nil"/>
              <w:left w:val="single" w:sz="4" w:space="0" w:color="auto"/>
              <w:bottom w:val="single" w:sz="4" w:space="0" w:color="auto"/>
              <w:right w:val="nil"/>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2.708,25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53,35</w:t>
            </w:r>
          </w:p>
        </w:tc>
        <w:tc>
          <w:tcPr>
            <w:tcW w:w="972" w:type="dxa"/>
            <w:tcBorders>
              <w:top w:val="nil"/>
              <w:left w:val="nil"/>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40,50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0,80</w:t>
            </w:r>
          </w:p>
        </w:tc>
        <w:tc>
          <w:tcPr>
            <w:tcW w:w="1005" w:type="dxa"/>
            <w:tcBorders>
              <w:top w:val="nil"/>
              <w:left w:val="single" w:sz="4" w:space="0" w:color="auto"/>
              <w:bottom w:val="single" w:sz="4" w:space="0" w:color="auto"/>
              <w:right w:val="double" w:sz="6"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41,30</w:t>
            </w:r>
          </w:p>
        </w:tc>
      </w:tr>
      <w:tr w:rsidR="00ED3B1C" w:rsidRPr="000E7B90" w:rsidTr="00ED3B1C">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center"/>
              <w:rPr>
                <w:rFonts w:ascii="Times New Roman" w:hAnsi="Times New Roman"/>
                <w:b/>
                <w:bCs/>
                <w:szCs w:val="24"/>
              </w:rPr>
            </w:pPr>
            <w:r w:rsidRPr="000E7B90">
              <w:rPr>
                <w:rFonts w:ascii="Times New Roman" w:hAnsi="Times New Roman"/>
                <w:b/>
                <w:bCs/>
                <w:szCs w:val="24"/>
              </w:rPr>
              <w:t>527</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rPr>
                <w:rFonts w:ascii="Times New Roman" w:hAnsi="Times New Roman"/>
                <w:szCs w:val="24"/>
              </w:rPr>
            </w:pPr>
            <w:r w:rsidRPr="000E7B90">
              <w:rPr>
                <w:rFonts w:ascii="Times New Roman" w:hAnsi="Times New Roman"/>
                <w:szCs w:val="24"/>
              </w:rPr>
              <w:t>Čišćenje u mladim kulturama</w:t>
            </w:r>
          </w:p>
        </w:tc>
        <w:tc>
          <w:tcPr>
            <w:tcW w:w="1040" w:type="dxa"/>
            <w:tcBorders>
              <w:top w:val="nil"/>
              <w:left w:val="single" w:sz="4" w:space="0" w:color="auto"/>
              <w:bottom w:val="single" w:sz="4" w:space="0" w:color="auto"/>
              <w:right w:val="nil"/>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7,13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rPr>
                <w:rFonts w:ascii="Times New Roman" w:hAnsi="Times New Roman"/>
                <w:szCs w:val="24"/>
              </w:rPr>
            </w:pPr>
            <w:r w:rsidRPr="000E7B90">
              <w:rPr>
                <w:rFonts w:ascii="Times New Roman" w:hAnsi="Times New Roman"/>
                <w:szCs w:val="24"/>
              </w:rPr>
              <w:t> </w:t>
            </w:r>
          </w:p>
        </w:tc>
        <w:tc>
          <w:tcPr>
            <w:tcW w:w="972" w:type="dxa"/>
            <w:tcBorders>
              <w:top w:val="nil"/>
              <w:left w:val="nil"/>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0,11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0,00</w:t>
            </w:r>
          </w:p>
        </w:tc>
        <w:tc>
          <w:tcPr>
            <w:tcW w:w="1005" w:type="dxa"/>
            <w:tcBorders>
              <w:top w:val="nil"/>
              <w:left w:val="single" w:sz="4" w:space="0" w:color="auto"/>
              <w:bottom w:val="single" w:sz="4" w:space="0" w:color="auto"/>
              <w:right w:val="double" w:sz="6"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0,11</w:t>
            </w:r>
          </w:p>
        </w:tc>
      </w:tr>
      <w:tr w:rsidR="00ED3B1C" w:rsidRPr="000E7B90" w:rsidTr="00ED3B1C">
        <w:trPr>
          <w:trHeight w:val="34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center"/>
              <w:rPr>
                <w:rFonts w:ascii="Times New Roman" w:hAnsi="Times New Roman"/>
                <w:b/>
                <w:bCs/>
                <w:szCs w:val="24"/>
              </w:rPr>
            </w:pPr>
            <w:r w:rsidRPr="000E7B90">
              <w:rPr>
                <w:rFonts w:ascii="Times New Roman" w:hAnsi="Times New Roman"/>
                <w:b/>
                <w:bCs/>
                <w:szCs w:val="24"/>
              </w:rPr>
              <w:t>530</w:t>
            </w:r>
          </w:p>
        </w:tc>
        <w:tc>
          <w:tcPr>
            <w:tcW w:w="4923"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rPr>
                <w:rFonts w:ascii="Times New Roman" w:hAnsi="Times New Roman"/>
                <w:szCs w:val="24"/>
              </w:rPr>
            </w:pPr>
            <w:r w:rsidRPr="000E7B90">
              <w:rPr>
                <w:rFonts w:ascii="Times New Roman" w:hAnsi="Times New Roman"/>
                <w:szCs w:val="24"/>
              </w:rPr>
              <w:t>Međureda obrada hemijskim sredstvima</w:t>
            </w:r>
          </w:p>
        </w:tc>
        <w:tc>
          <w:tcPr>
            <w:tcW w:w="1040" w:type="dxa"/>
            <w:tcBorders>
              <w:top w:val="nil"/>
              <w:left w:val="single" w:sz="4" w:space="0" w:color="auto"/>
              <w:bottom w:val="single" w:sz="4" w:space="0" w:color="auto"/>
              <w:right w:val="nil"/>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1.818,10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29,10</w:t>
            </w:r>
          </w:p>
        </w:tc>
        <w:tc>
          <w:tcPr>
            <w:tcW w:w="972" w:type="dxa"/>
            <w:tcBorders>
              <w:top w:val="nil"/>
              <w:left w:val="nil"/>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27,19</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0,44</w:t>
            </w:r>
          </w:p>
        </w:tc>
        <w:tc>
          <w:tcPr>
            <w:tcW w:w="1005" w:type="dxa"/>
            <w:tcBorders>
              <w:top w:val="nil"/>
              <w:left w:val="single" w:sz="4" w:space="0" w:color="auto"/>
              <w:bottom w:val="single" w:sz="4" w:space="0" w:color="auto"/>
              <w:right w:val="double" w:sz="6" w:space="0" w:color="auto"/>
            </w:tcBorders>
            <w:shd w:val="clear" w:color="auto" w:fill="auto"/>
            <w:noWrap/>
            <w:vAlign w:val="bottom"/>
            <w:hideMark/>
          </w:tcPr>
          <w:p w:rsidR="00ED3B1C" w:rsidRPr="000E7B90" w:rsidRDefault="00ED3B1C" w:rsidP="00ED3B1C">
            <w:pPr>
              <w:jc w:val="right"/>
              <w:rPr>
                <w:rFonts w:ascii="Times New Roman" w:hAnsi="Times New Roman"/>
                <w:szCs w:val="24"/>
              </w:rPr>
            </w:pPr>
            <w:r w:rsidRPr="000E7B90">
              <w:rPr>
                <w:rFonts w:ascii="Times New Roman" w:hAnsi="Times New Roman"/>
                <w:szCs w:val="24"/>
              </w:rPr>
              <w:t>27,62</w:t>
            </w:r>
          </w:p>
        </w:tc>
      </w:tr>
      <w:tr w:rsidR="00ED3B1C" w:rsidRPr="000E7B90" w:rsidTr="00ED3B1C">
        <w:trPr>
          <w:trHeight w:val="495"/>
        </w:trPr>
        <w:tc>
          <w:tcPr>
            <w:tcW w:w="5763"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ED3B1C" w:rsidRPr="000E7B90" w:rsidRDefault="00ED3B1C" w:rsidP="00ED3B1C">
            <w:pPr>
              <w:jc w:val="center"/>
              <w:rPr>
                <w:rFonts w:ascii="Times New Roman" w:hAnsi="Times New Roman"/>
                <w:b/>
                <w:bCs/>
                <w:szCs w:val="24"/>
              </w:rPr>
            </w:pPr>
            <w:r w:rsidRPr="000E7B90">
              <w:rPr>
                <w:rFonts w:ascii="Times New Roman" w:hAnsi="Times New Roman"/>
                <w:b/>
                <w:bCs/>
                <w:szCs w:val="24"/>
              </w:rPr>
              <w:t> </w:t>
            </w:r>
          </w:p>
        </w:tc>
        <w:tc>
          <w:tcPr>
            <w:tcW w:w="1040" w:type="dxa"/>
            <w:tcBorders>
              <w:top w:val="nil"/>
              <w:left w:val="single" w:sz="4" w:space="0" w:color="auto"/>
              <w:bottom w:val="double" w:sz="6" w:space="0" w:color="auto"/>
              <w:right w:val="nil"/>
            </w:tcBorders>
            <w:shd w:val="clear" w:color="000000" w:fill="EEECE1"/>
            <w:noWrap/>
            <w:vAlign w:val="bottom"/>
            <w:hideMark/>
          </w:tcPr>
          <w:p w:rsidR="00ED3B1C" w:rsidRPr="000E7B90" w:rsidRDefault="00ED3B1C" w:rsidP="00ED3B1C">
            <w:pPr>
              <w:jc w:val="right"/>
              <w:rPr>
                <w:rFonts w:ascii="Times New Roman" w:hAnsi="Times New Roman"/>
                <w:b/>
                <w:bCs/>
                <w:szCs w:val="24"/>
              </w:rPr>
            </w:pPr>
            <w:r w:rsidRPr="000E7B90">
              <w:rPr>
                <w:rFonts w:ascii="Times New Roman" w:hAnsi="Times New Roman"/>
                <w:b/>
                <w:bCs/>
                <w:szCs w:val="24"/>
              </w:rPr>
              <w:t>6.858,00</w:t>
            </w:r>
          </w:p>
        </w:tc>
        <w:tc>
          <w:tcPr>
            <w:tcW w:w="1040" w:type="dxa"/>
            <w:tcBorders>
              <w:top w:val="nil"/>
              <w:left w:val="single" w:sz="4" w:space="0" w:color="auto"/>
              <w:bottom w:val="double" w:sz="6" w:space="0" w:color="auto"/>
              <w:right w:val="nil"/>
            </w:tcBorders>
            <w:shd w:val="clear" w:color="000000" w:fill="EEECE1"/>
            <w:noWrap/>
            <w:vAlign w:val="bottom"/>
            <w:hideMark/>
          </w:tcPr>
          <w:p w:rsidR="00ED3B1C" w:rsidRPr="000E7B90" w:rsidRDefault="00ED3B1C" w:rsidP="00ED3B1C">
            <w:pPr>
              <w:jc w:val="right"/>
              <w:rPr>
                <w:rFonts w:ascii="Times New Roman" w:hAnsi="Times New Roman"/>
                <w:b/>
                <w:bCs/>
                <w:szCs w:val="24"/>
              </w:rPr>
            </w:pPr>
            <w:r w:rsidRPr="000E7B90">
              <w:rPr>
                <w:rFonts w:ascii="Times New Roman" w:hAnsi="Times New Roman"/>
                <w:b/>
                <w:bCs/>
                <w:szCs w:val="24"/>
              </w:rPr>
              <w:t>126,83</w:t>
            </w:r>
          </w:p>
        </w:tc>
        <w:tc>
          <w:tcPr>
            <w:tcW w:w="972" w:type="dxa"/>
            <w:tcBorders>
              <w:top w:val="nil"/>
              <w:left w:val="single" w:sz="4" w:space="0" w:color="auto"/>
              <w:bottom w:val="double" w:sz="6" w:space="0" w:color="auto"/>
              <w:right w:val="single" w:sz="4" w:space="0" w:color="auto"/>
            </w:tcBorders>
            <w:shd w:val="clear" w:color="000000" w:fill="EEECE1"/>
            <w:noWrap/>
            <w:vAlign w:val="bottom"/>
            <w:hideMark/>
          </w:tcPr>
          <w:p w:rsidR="00ED3B1C" w:rsidRPr="000E7B90" w:rsidRDefault="00ED3B1C" w:rsidP="00ED3B1C">
            <w:pPr>
              <w:jc w:val="right"/>
              <w:rPr>
                <w:rFonts w:ascii="Times New Roman" w:hAnsi="Times New Roman"/>
                <w:b/>
                <w:bCs/>
                <w:szCs w:val="24"/>
              </w:rPr>
            </w:pPr>
            <w:r w:rsidRPr="000E7B90">
              <w:rPr>
                <w:rFonts w:ascii="Times New Roman" w:hAnsi="Times New Roman"/>
                <w:b/>
                <w:bCs/>
                <w:szCs w:val="24"/>
              </w:rPr>
              <w:t>102,55</w:t>
            </w:r>
          </w:p>
        </w:tc>
        <w:tc>
          <w:tcPr>
            <w:tcW w:w="1020" w:type="dxa"/>
            <w:tcBorders>
              <w:top w:val="nil"/>
              <w:left w:val="nil"/>
              <w:bottom w:val="double" w:sz="6" w:space="0" w:color="auto"/>
              <w:right w:val="single" w:sz="4" w:space="0" w:color="auto"/>
            </w:tcBorders>
            <w:shd w:val="clear" w:color="000000" w:fill="EEECE1"/>
            <w:noWrap/>
            <w:vAlign w:val="bottom"/>
            <w:hideMark/>
          </w:tcPr>
          <w:p w:rsidR="00ED3B1C" w:rsidRPr="000E7B90" w:rsidRDefault="00ED3B1C" w:rsidP="00ED3B1C">
            <w:pPr>
              <w:jc w:val="right"/>
              <w:rPr>
                <w:rFonts w:ascii="Times New Roman" w:hAnsi="Times New Roman"/>
                <w:b/>
                <w:bCs/>
                <w:szCs w:val="24"/>
              </w:rPr>
            </w:pPr>
            <w:r w:rsidRPr="000E7B90">
              <w:rPr>
                <w:rFonts w:ascii="Times New Roman" w:hAnsi="Times New Roman"/>
                <w:b/>
                <w:bCs/>
                <w:szCs w:val="24"/>
              </w:rPr>
              <w:t>1,90</w:t>
            </w:r>
          </w:p>
        </w:tc>
        <w:tc>
          <w:tcPr>
            <w:tcW w:w="1005" w:type="dxa"/>
            <w:tcBorders>
              <w:top w:val="nil"/>
              <w:left w:val="single" w:sz="4" w:space="0" w:color="auto"/>
              <w:bottom w:val="double" w:sz="6" w:space="0" w:color="auto"/>
              <w:right w:val="double" w:sz="6" w:space="0" w:color="auto"/>
            </w:tcBorders>
            <w:shd w:val="clear" w:color="000000" w:fill="EEECE1"/>
            <w:noWrap/>
            <w:vAlign w:val="bottom"/>
            <w:hideMark/>
          </w:tcPr>
          <w:p w:rsidR="00ED3B1C" w:rsidRPr="000E7B90" w:rsidRDefault="00ED3B1C" w:rsidP="00ED3B1C">
            <w:pPr>
              <w:jc w:val="right"/>
              <w:rPr>
                <w:rFonts w:ascii="Times New Roman" w:hAnsi="Times New Roman"/>
                <w:b/>
                <w:bCs/>
                <w:szCs w:val="24"/>
              </w:rPr>
            </w:pPr>
            <w:r w:rsidRPr="000E7B90">
              <w:rPr>
                <w:rFonts w:ascii="Times New Roman" w:hAnsi="Times New Roman"/>
                <w:b/>
                <w:bCs/>
                <w:szCs w:val="24"/>
              </w:rPr>
              <w:t>104,45</w:t>
            </w:r>
          </w:p>
        </w:tc>
      </w:tr>
    </w:tbl>
    <w:p w:rsidR="00D73F0C" w:rsidRPr="000E7B90" w:rsidRDefault="00D73F0C" w:rsidP="00D73F0C">
      <w:pPr>
        <w:ind w:firstLine="720"/>
        <w:rPr>
          <w:rFonts w:ascii="Times New Roman" w:hAnsi="Times New Roman"/>
          <w:szCs w:val="24"/>
          <w:lang w:val="nb-NO"/>
        </w:rPr>
      </w:pPr>
    </w:p>
    <w:p w:rsidR="00D73F0C" w:rsidRPr="000E7B90" w:rsidRDefault="00D73F0C" w:rsidP="00D73F0C">
      <w:pPr>
        <w:ind w:firstLine="720"/>
        <w:jc w:val="both"/>
        <w:rPr>
          <w:rFonts w:ascii="Times New Roman" w:hAnsi="Times New Roman"/>
          <w:szCs w:val="24"/>
          <w:lang w:val="sr-Latn-CS"/>
        </w:rPr>
      </w:pPr>
      <w:r w:rsidRPr="000E7B90">
        <w:rPr>
          <w:rFonts w:ascii="Times New Roman" w:hAnsi="Times New Roman"/>
          <w:szCs w:val="24"/>
          <w:lang w:val="sr-Latn-CS"/>
        </w:rPr>
        <w:t>Iz prethodnog pregleda</w:t>
      </w:r>
      <w:r w:rsidR="00ED3B1C" w:rsidRPr="000E7B90">
        <w:rPr>
          <w:rFonts w:ascii="Times New Roman" w:hAnsi="Times New Roman"/>
          <w:szCs w:val="24"/>
          <w:lang w:val="sr-Latn-CS"/>
        </w:rPr>
        <w:t xml:space="preserve"> se vidi da treba izvršiti 104,4</w:t>
      </w:r>
      <w:r w:rsidR="00293D3E" w:rsidRPr="000E7B90">
        <w:rPr>
          <w:rFonts w:ascii="Times New Roman" w:hAnsi="Times New Roman"/>
          <w:szCs w:val="24"/>
          <w:lang w:val="sr-Latn-CS"/>
        </w:rPr>
        <w:t>5</w:t>
      </w:r>
      <w:r w:rsidRPr="000E7B90">
        <w:rPr>
          <w:rFonts w:ascii="Times New Roman" w:hAnsi="Times New Roman"/>
          <w:szCs w:val="24"/>
          <w:lang w:val="sr-Latn-CS"/>
        </w:rPr>
        <w:t xml:space="preserve"> ha šumsko uzgojnih radova na svakih 1000 m</w:t>
      </w:r>
      <w:r w:rsidRPr="000E7B90">
        <w:rPr>
          <w:rFonts w:ascii="Times New Roman" w:hAnsi="Times New Roman"/>
          <w:szCs w:val="24"/>
          <w:vertAlign w:val="superscript"/>
          <w:lang w:val="sr-Latn-CS"/>
        </w:rPr>
        <w:t>3</w:t>
      </w:r>
      <w:r w:rsidRPr="000E7B90">
        <w:rPr>
          <w:rFonts w:ascii="Times New Roman" w:hAnsi="Times New Roman"/>
          <w:szCs w:val="24"/>
          <w:lang w:val="sr-Latn-CS"/>
        </w:rPr>
        <w:t xml:space="preserve"> posečene zapremine. </w:t>
      </w:r>
    </w:p>
    <w:p w:rsidR="00A57904" w:rsidRPr="000E7B90" w:rsidRDefault="00A57904" w:rsidP="00BF36E1">
      <w:pPr>
        <w:rPr>
          <w:lang w:val="sr-Latn-CS"/>
        </w:rPr>
      </w:pPr>
    </w:p>
    <w:p w:rsidR="009F34E8" w:rsidRPr="000E7B90" w:rsidRDefault="00A57904" w:rsidP="00E25295">
      <w:pPr>
        <w:pStyle w:val="Heading2"/>
      </w:pPr>
      <w:bookmarkStart w:id="286" w:name="_Toc488399847"/>
      <w:bookmarkStart w:id="287" w:name="_Toc20309701"/>
      <w:r w:rsidRPr="000E7B90">
        <w:t>PLAN IZGRADNJE I ODRŽAVANJA ŠUMSKIH SAOBRAĆAJNICA I OBJEKATA</w:t>
      </w:r>
      <w:bookmarkEnd w:id="286"/>
      <w:bookmarkEnd w:id="287"/>
    </w:p>
    <w:p w:rsidR="00756D9B" w:rsidRPr="000E7B90" w:rsidRDefault="00756D9B" w:rsidP="00756D9B">
      <w:pPr>
        <w:rPr>
          <w:rFonts w:ascii="Times New Roman" w:hAnsi="Times New Roman"/>
          <w:lang w:val="nb-NO"/>
        </w:rPr>
      </w:pPr>
    </w:p>
    <w:p w:rsidR="002C430F" w:rsidRPr="000E7B90" w:rsidRDefault="00756D9B" w:rsidP="002C430F">
      <w:pPr>
        <w:rPr>
          <w:rFonts w:ascii="Times New Roman" w:hAnsi="Times New Roman"/>
          <w:lang w:val="nb-NO"/>
        </w:rPr>
      </w:pPr>
      <w:r w:rsidRPr="000E7B90">
        <w:rPr>
          <w:rFonts w:ascii="Times New Roman" w:hAnsi="Times New Roman"/>
          <w:i/>
          <w:lang w:val="nb-NO"/>
        </w:rPr>
        <w:t xml:space="preserve">           </w:t>
      </w:r>
      <w:r w:rsidR="00995AFD" w:rsidRPr="000E7B90">
        <w:rPr>
          <w:rFonts w:ascii="Times New Roman" w:hAnsi="Times New Roman"/>
          <w:lang w:val="nb-NO"/>
        </w:rPr>
        <w:t>U</w:t>
      </w:r>
      <w:r w:rsidR="00995AFD" w:rsidRPr="000E7B90">
        <w:rPr>
          <w:rFonts w:ascii="Times New Roman" w:hAnsi="Times New Roman"/>
          <w:i/>
          <w:lang w:val="nb-NO"/>
        </w:rPr>
        <w:t xml:space="preserve"> </w:t>
      </w:r>
      <w:r w:rsidR="00995AFD" w:rsidRPr="000E7B90">
        <w:rPr>
          <w:rFonts w:ascii="Times New Roman" w:hAnsi="Times New Roman"/>
          <w:lang w:val="nb-NO"/>
        </w:rPr>
        <w:t xml:space="preserve">ovom uređajnom razdoblju planira izgradnja </w:t>
      </w:r>
      <w:r w:rsidR="009D6156" w:rsidRPr="000E7B90">
        <w:rPr>
          <w:rFonts w:ascii="Times New Roman" w:hAnsi="Times New Roman"/>
          <w:lang w:val="nb-NO"/>
        </w:rPr>
        <w:t xml:space="preserve">1.800 m. </w:t>
      </w:r>
      <w:r w:rsidR="00995AFD" w:rsidRPr="000E7B90">
        <w:rPr>
          <w:rFonts w:ascii="Times New Roman" w:hAnsi="Times New Roman"/>
          <w:lang w:val="nb-NO"/>
        </w:rPr>
        <w:t>novih šumsko-kamionskih putev</w:t>
      </w:r>
      <w:r w:rsidR="00B70E08" w:rsidRPr="000E7B90">
        <w:rPr>
          <w:rFonts w:ascii="Times New Roman" w:hAnsi="Times New Roman"/>
          <w:lang w:val="nb-NO"/>
        </w:rPr>
        <w:t>a:</w:t>
      </w:r>
    </w:p>
    <w:p w:rsidR="00E25295" w:rsidRPr="000E7B90" w:rsidRDefault="00E25295" w:rsidP="002C430F">
      <w:pPr>
        <w:rPr>
          <w:rFonts w:ascii="Times New Roman" w:hAnsi="Times New Roman"/>
          <w:lang w:val="nb-NO"/>
        </w:rPr>
      </w:pPr>
    </w:p>
    <w:p w:rsidR="00E25295" w:rsidRPr="000E7B90" w:rsidRDefault="00E25295" w:rsidP="002C430F">
      <w:pPr>
        <w:rPr>
          <w:rFonts w:ascii="Times New Roman" w:hAnsi="Times New Roman"/>
          <w:lang w:val="nb-NO"/>
        </w:rPr>
      </w:pPr>
      <w:r w:rsidRPr="000E7B90">
        <w:rPr>
          <w:rFonts w:ascii="Times New Roman" w:hAnsi="Times New Roman"/>
          <w:lang w:val="nb-NO"/>
        </w:rPr>
        <w:t xml:space="preserve">            odeljenje      dužina</w:t>
      </w:r>
    </w:p>
    <w:p w:rsidR="00B70E08" w:rsidRPr="000E7B90" w:rsidRDefault="00B70E08" w:rsidP="002C430F">
      <w:pPr>
        <w:rPr>
          <w:rFonts w:ascii="Times New Roman" w:hAnsi="Times New Roman"/>
          <w:lang w:val="nb-NO"/>
        </w:rPr>
      </w:pPr>
      <w:r w:rsidRPr="000E7B90">
        <w:rPr>
          <w:rFonts w:ascii="Times New Roman" w:hAnsi="Times New Roman"/>
          <w:lang w:val="nb-NO"/>
        </w:rPr>
        <w:t xml:space="preserve">1.          16 / 17   </w:t>
      </w:r>
      <w:r w:rsidR="00E25295" w:rsidRPr="000E7B90">
        <w:rPr>
          <w:rFonts w:ascii="Times New Roman" w:hAnsi="Times New Roman"/>
          <w:lang w:val="nb-NO"/>
        </w:rPr>
        <w:t xml:space="preserve">    </w:t>
      </w:r>
      <w:r w:rsidRPr="000E7B90">
        <w:rPr>
          <w:rFonts w:ascii="Times New Roman" w:hAnsi="Times New Roman"/>
          <w:lang w:val="nb-NO"/>
        </w:rPr>
        <w:t xml:space="preserve">  620 m</w:t>
      </w:r>
    </w:p>
    <w:p w:rsidR="00B70E08" w:rsidRPr="000E7B90" w:rsidRDefault="00B70E08" w:rsidP="002C430F">
      <w:pPr>
        <w:rPr>
          <w:rFonts w:ascii="Times New Roman" w:hAnsi="Times New Roman"/>
          <w:lang w:val="nb-NO"/>
        </w:rPr>
      </w:pPr>
      <w:r w:rsidRPr="000E7B90">
        <w:rPr>
          <w:rFonts w:ascii="Times New Roman" w:hAnsi="Times New Roman"/>
          <w:lang w:val="nb-NO"/>
        </w:rPr>
        <w:t xml:space="preserve">2.          20 / 21    </w:t>
      </w:r>
      <w:r w:rsidR="00E25295" w:rsidRPr="000E7B90">
        <w:rPr>
          <w:rFonts w:ascii="Times New Roman" w:hAnsi="Times New Roman"/>
          <w:lang w:val="nb-NO"/>
        </w:rPr>
        <w:t xml:space="preserve">    </w:t>
      </w:r>
      <w:r w:rsidRPr="000E7B90">
        <w:rPr>
          <w:rFonts w:ascii="Times New Roman" w:hAnsi="Times New Roman"/>
          <w:lang w:val="nb-NO"/>
        </w:rPr>
        <w:t xml:space="preserve"> 560 m</w:t>
      </w:r>
    </w:p>
    <w:p w:rsidR="00B70E08" w:rsidRPr="000E7B90" w:rsidRDefault="00B70E08" w:rsidP="002C430F">
      <w:pPr>
        <w:rPr>
          <w:rFonts w:ascii="Times New Roman" w:hAnsi="Times New Roman"/>
          <w:u w:val="single"/>
          <w:lang w:val="nb-NO"/>
        </w:rPr>
      </w:pPr>
      <w:r w:rsidRPr="000E7B90">
        <w:rPr>
          <w:rFonts w:ascii="Times New Roman" w:hAnsi="Times New Roman"/>
          <w:u w:val="single"/>
          <w:lang w:val="nb-NO"/>
        </w:rPr>
        <w:t xml:space="preserve">3.          30 / 31  </w:t>
      </w:r>
      <w:r w:rsidR="00E25295" w:rsidRPr="000E7B90">
        <w:rPr>
          <w:rFonts w:ascii="Times New Roman" w:hAnsi="Times New Roman"/>
          <w:u w:val="single"/>
          <w:lang w:val="nb-NO"/>
        </w:rPr>
        <w:t xml:space="preserve">   </w:t>
      </w:r>
      <w:r w:rsidRPr="000E7B90">
        <w:rPr>
          <w:rFonts w:ascii="Times New Roman" w:hAnsi="Times New Roman"/>
          <w:u w:val="single"/>
          <w:lang w:val="nb-NO"/>
        </w:rPr>
        <w:t xml:space="preserve">    620 m</w:t>
      </w:r>
    </w:p>
    <w:p w:rsidR="00B70E08" w:rsidRPr="000E7B90" w:rsidRDefault="00B70E08" w:rsidP="002C430F">
      <w:pPr>
        <w:rPr>
          <w:rFonts w:ascii="Times New Roman" w:hAnsi="Times New Roman"/>
          <w:b/>
        </w:rPr>
      </w:pPr>
      <w:r w:rsidRPr="000E7B90">
        <w:rPr>
          <w:rFonts w:ascii="Times New Roman" w:hAnsi="Times New Roman"/>
        </w:rPr>
        <w:t xml:space="preserve">        </w:t>
      </w:r>
      <w:r w:rsidRPr="000E7B90">
        <w:rPr>
          <w:rFonts w:ascii="Times New Roman" w:hAnsi="Times New Roman"/>
          <w:b/>
        </w:rPr>
        <w:t xml:space="preserve">Ukupno:   </w:t>
      </w:r>
      <w:r w:rsidR="00E25295" w:rsidRPr="000E7B90">
        <w:rPr>
          <w:rFonts w:ascii="Times New Roman" w:hAnsi="Times New Roman"/>
          <w:b/>
        </w:rPr>
        <w:t xml:space="preserve">   </w:t>
      </w:r>
      <w:r w:rsidRPr="000E7B90">
        <w:rPr>
          <w:rFonts w:ascii="Times New Roman" w:hAnsi="Times New Roman"/>
          <w:b/>
        </w:rPr>
        <w:t xml:space="preserve">  1.800 m</w:t>
      </w:r>
    </w:p>
    <w:p w:rsidR="00B70E08" w:rsidRPr="000E7B90" w:rsidRDefault="00B70E08" w:rsidP="002C430F">
      <w:pPr>
        <w:rPr>
          <w:rFonts w:ascii="Times New Roman" w:hAnsi="Times New Roman"/>
          <w:b/>
        </w:rPr>
      </w:pPr>
    </w:p>
    <w:p w:rsidR="00756D9B" w:rsidRPr="000E7B90" w:rsidRDefault="002C430F" w:rsidP="002C430F">
      <w:pPr>
        <w:rPr>
          <w:rFonts w:ascii="Times New Roman" w:hAnsi="Times New Roman"/>
        </w:rPr>
      </w:pPr>
      <w:r w:rsidRPr="000E7B90">
        <w:rPr>
          <w:rFonts w:ascii="Times New Roman" w:hAnsi="Times New Roman"/>
        </w:rPr>
        <w:t xml:space="preserve">          </w:t>
      </w:r>
      <w:r w:rsidR="00DE42B1" w:rsidRPr="000E7B90">
        <w:rPr>
          <w:rFonts w:ascii="Times New Roman" w:hAnsi="Times New Roman"/>
        </w:rPr>
        <w:t xml:space="preserve"> </w:t>
      </w:r>
      <w:r w:rsidRPr="000E7B90">
        <w:rPr>
          <w:rFonts w:ascii="Times New Roman" w:hAnsi="Times New Roman"/>
        </w:rPr>
        <w:t>Za održavanje se planira u</w:t>
      </w:r>
      <w:r w:rsidR="00756D9B" w:rsidRPr="000E7B90">
        <w:rPr>
          <w:rFonts w:ascii="Times New Roman" w:hAnsi="Times New Roman"/>
          <w:lang w:val="nb-NO"/>
        </w:rPr>
        <w:t xml:space="preserve">kupna dužina puteva u okviru gazdinske jedinice </w:t>
      </w:r>
      <w:r w:rsidRPr="000E7B90">
        <w:rPr>
          <w:rFonts w:ascii="Times New Roman" w:hAnsi="Times New Roman"/>
          <w:lang w:val="nb-NO"/>
        </w:rPr>
        <w:t xml:space="preserve">od </w:t>
      </w:r>
      <w:r w:rsidR="007F56CA" w:rsidRPr="000E7B90">
        <w:rPr>
          <w:rFonts w:ascii="Times New Roman" w:hAnsi="Times New Roman"/>
          <w:lang w:val="nb-NO"/>
        </w:rPr>
        <w:t>12.1</w:t>
      </w:r>
      <w:r w:rsidR="009D6156" w:rsidRPr="000E7B90">
        <w:rPr>
          <w:rFonts w:ascii="Times New Roman" w:hAnsi="Times New Roman"/>
          <w:lang w:val="nb-NO"/>
        </w:rPr>
        <w:t>00</w:t>
      </w:r>
      <w:r w:rsidR="00756D9B" w:rsidRPr="000E7B90">
        <w:rPr>
          <w:rFonts w:ascii="Times New Roman" w:hAnsi="Times New Roman"/>
          <w:lang w:val="nb-NO"/>
        </w:rPr>
        <w:t xml:space="preserve"> m.</w:t>
      </w:r>
    </w:p>
    <w:p w:rsidR="00D73F0C" w:rsidRPr="000E7B90" w:rsidRDefault="00D73F0C" w:rsidP="00A57904">
      <w:pPr>
        <w:ind w:firstLine="720"/>
        <w:rPr>
          <w:rFonts w:ascii="Times New Roman" w:hAnsi="Times New Roman"/>
          <w:szCs w:val="24"/>
        </w:rPr>
      </w:pPr>
    </w:p>
    <w:p w:rsidR="00A57904" w:rsidRPr="000E7B90" w:rsidRDefault="00A57904" w:rsidP="00D0483A">
      <w:pPr>
        <w:pStyle w:val="Heading2"/>
      </w:pPr>
      <w:bookmarkStart w:id="288" w:name="_Toc488399848"/>
      <w:bookmarkStart w:id="289" w:name="_Toc20309702"/>
      <w:r w:rsidRPr="000E7B90">
        <w:t>PLAN UREĐIVANJA ŠUMA</w:t>
      </w:r>
      <w:bookmarkEnd w:id="288"/>
      <w:bookmarkEnd w:id="289"/>
    </w:p>
    <w:p w:rsidR="006841A7" w:rsidRPr="000E7B90" w:rsidRDefault="006841A7" w:rsidP="00A57904">
      <w:pPr>
        <w:ind w:firstLine="720"/>
        <w:rPr>
          <w:rFonts w:ascii="Times New Roman" w:hAnsi="Times New Roman"/>
          <w:szCs w:val="24"/>
          <w:lang w:val="nb-NO"/>
        </w:rPr>
      </w:pPr>
    </w:p>
    <w:p w:rsidR="00916CB1" w:rsidRPr="000E7B90" w:rsidRDefault="00916CB1" w:rsidP="00916CB1">
      <w:pPr>
        <w:ind w:firstLine="720"/>
        <w:rPr>
          <w:rFonts w:ascii="Times New Roman" w:hAnsi="Times New Roman"/>
          <w:szCs w:val="24"/>
          <w:lang w:val="nb-NO"/>
        </w:rPr>
      </w:pPr>
      <w:r w:rsidRPr="000E7B90">
        <w:rPr>
          <w:rFonts w:ascii="Times New Roman" w:hAnsi="Times New Roman"/>
          <w:szCs w:val="24"/>
          <w:lang w:val="nb-NO"/>
        </w:rPr>
        <w:t>Sledeće uređivanje šuma ove gazdinske jedinice planira se uraditi u poslednjoj godini važenja ove osnove za gazdovan</w:t>
      </w:r>
      <w:r w:rsidR="00B12339" w:rsidRPr="000E7B90">
        <w:rPr>
          <w:rFonts w:ascii="Times New Roman" w:hAnsi="Times New Roman"/>
          <w:szCs w:val="24"/>
          <w:lang w:val="nb-NO"/>
        </w:rPr>
        <w:t xml:space="preserve">je šuma, na </w:t>
      </w:r>
      <w:r w:rsidR="009D6156" w:rsidRPr="000E7B90">
        <w:rPr>
          <w:rFonts w:ascii="Times New Roman" w:hAnsi="Times New Roman"/>
          <w:szCs w:val="24"/>
          <w:lang w:val="nb-NO"/>
        </w:rPr>
        <w:t>površini od 1.228,73</w:t>
      </w:r>
      <w:r w:rsidRPr="000E7B90">
        <w:rPr>
          <w:rFonts w:ascii="Times New Roman" w:hAnsi="Times New Roman"/>
          <w:szCs w:val="24"/>
          <w:lang w:val="nb-NO"/>
        </w:rPr>
        <w:t xml:space="preserve"> ha. </w:t>
      </w:r>
    </w:p>
    <w:p w:rsidR="00916CB1" w:rsidRPr="000E7B90" w:rsidRDefault="00916CB1" w:rsidP="00A57904">
      <w:pPr>
        <w:ind w:firstLine="720"/>
        <w:rPr>
          <w:rFonts w:ascii="Times New Roman" w:hAnsi="Times New Roman"/>
          <w:szCs w:val="24"/>
          <w:lang w:val="nb-NO"/>
        </w:rPr>
      </w:pPr>
    </w:p>
    <w:p w:rsidR="002A2E4A" w:rsidRPr="000E7B90" w:rsidRDefault="002A2E4A" w:rsidP="00A57904">
      <w:pPr>
        <w:ind w:firstLine="720"/>
        <w:rPr>
          <w:rFonts w:ascii="Times New Roman" w:hAnsi="Times New Roman"/>
          <w:szCs w:val="24"/>
          <w:lang w:val="nb-NO"/>
        </w:rPr>
      </w:pPr>
    </w:p>
    <w:p w:rsidR="00A57904" w:rsidRPr="000E7B90" w:rsidRDefault="00A57904" w:rsidP="00D0483A">
      <w:pPr>
        <w:pStyle w:val="Heading2"/>
      </w:pPr>
      <w:bookmarkStart w:id="290" w:name="_Toc488399849"/>
      <w:bookmarkStart w:id="291" w:name="_Toc20309703"/>
      <w:r w:rsidRPr="000E7B90">
        <w:t>PLAN RAZVOJA LOVSTVA</w:t>
      </w:r>
      <w:bookmarkEnd w:id="290"/>
      <w:bookmarkEnd w:id="291"/>
    </w:p>
    <w:p w:rsidR="00A57904" w:rsidRPr="000E7B90" w:rsidRDefault="00A57904" w:rsidP="00FE7007">
      <w:pPr>
        <w:tabs>
          <w:tab w:val="left" w:pos="975"/>
        </w:tabs>
        <w:ind w:firstLine="975"/>
        <w:rPr>
          <w:rFonts w:ascii="Times New Roman" w:hAnsi="Times New Roman"/>
          <w:szCs w:val="24"/>
          <w:lang w:val="nb-NO"/>
        </w:rPr>
      </w:pPr>
    </w:p>
    <w:p w:rsidR="00756D9B" w:rsidRPr="000E7B90" w:rsidRDefault="00756D9B" w:rsidP="00756D9B">
      <w:pPr>
        <w:tabs>
          <w:tab w:val="left" w:pos="930"/>
        </w:tabs>
        <w:rPr>
          <w:rFonts w:ascii="Times New Roman" w:hAnsi="Times New Roman"/>
          <w:lang w:val="nb-NO"/>
        </w:rPr>
      </w:pPr>
      <w:r w:rsidRPr="000E7B90">
        <w:rPr>
          <w:rFonts w:ascii="Times New Roman" w:hAnsi="Times New Roman"/>
          <w:lang w:val="nb-NO"/>
        </w:rPr>
        <w:t xml:space="preserve">              Na osnovu postojećih stanišnih uslova, bonitetne vrednosti ove gazdinske jedinice, a vezano za vrste divljači koja se nalazi u  gazdinskoj jedinici </w:t>
      </w:r>
      <w:r w:rsidRPr="000E7B90">
        <w:rPr>
          <w:rFonts w:ascii="Times New Roman" w:hAnsi="Times New Roman"/>
          <w:lang w:val="de-DE"/>
        </w:rPr>
        <w:t xml:space="preserve"> „</w:t>
      </w:r>
      <w:r w:rsidR="00B8409A" w:rsidRPr="000E7B90">
        <w:rPr>
          <w:rFonts w:ascii="Times New Roman" w:hAnsi="Times New Roman"/>
          <w:lang w:val="nb-NO"/>
        </w:rPr>
        <w:t>Senajske bare I - Krstac</w:t>
      </w:r>
      <w:r w:rsidRPr="000E7B90">
        <w:rPr>
          <w:rFonts w:ascii="Times New Roman" w:hAnsi="Times New Roman"/>
          <w:lang w:val="nb-NO"/>
        </w:rPr>
        <w:t xml:space="preserve"> </w:t>
      </w:r>
      <w:r w:rsidRPr="000E7B90">
        <w:rPr>
          <w:rFonts w:ascii="Times New Roman" w:hAnsi="Times New Roman"/>
          <w:lang w:val="de-DE"/>
        </w:rPr>
        <w:t>“</w:t>
      </w:r>
      <w:r w:rsidR="008A0446" w:rsidRPr="000E7B90">
        <w:rPr>
          <w:rFonts w:ascii="Times New Roman" w:hAnsi="Times New Roman"/>
          <w:lang w:val="nb-NO"/>
        </w:rPr>
        <w:t xml:space="preserve"> određeno je</w:t>
      </w:r>
      <w:r w:rsidRPr="000E7B90">
        <w:rPr>
          <w:rFonts w:ascii="Times New Roman" w:hAnsi="Times New Roman"/>
          <w:lang w:val="nb-NO"/>
        </w:rPr>
        <w:t>:</w:t>
      </w:r>
    </w:p>
    <w:p w:rsidR="00B8409A" w:rsidRPr="000E7B90" w:rsidRDefault="00B8409A" w:rsidP="00756D9B">
      <w:pPr>
        <w:tabs>
          <w:tab w:val="left" w:pos="930"/>
        </w:tabs>
        <w:rPr>
          <w:rFonts w:ascii="Times New Roman" w:hAnsi="Times New Roman"/>
          <w:lang w:val="nb-NO"/>
        </w:rPr>
      </w:pPr>
    </w:p>
    <w:p w:rsidR="00B8409A" w:rsidRPr="000E7B90" w:rsidRDefault="00B8409A" w:rsidP="00756D9B">
      <w:pPr>
        <w:tabs>
          <w:tab w:val="left" w:pos="930"/>
        </w:tabs>
        <w:rPr>
          <w:rFonts w:ascii="Times New Roman" w:hAnsi="Times New Roman"/>
          <w:lang w:val="nb-NO"/>
        </w:rPr>
      </w:pPr>
      <w:r w:rsidRPr="000E7B90">
        <w:rPr>
          <w:rFonts w:ascii="Times New Roman" w:hAnsi="Times New Roman"/>
          <w:lang w:val="nb-NO"/>
        </w:rPr>
        <w:t xml:space="preserve">                        Za lovište "Posavsko lovište Karakuša" </w:t>
      </w:r>
    </w:p>
    <w:p w:rsidR="00B8409A" w:rsidRPr="000E7B90" w:rsidRDefault="00B8409A" w:rsidP="00756D9B">
      <w:pPr>
        <w:tabs>
          <w:tab w:val="left" w:pos="930"/>
        </w:tabs>
        <w:rPr>
          <w:rFonts w:ascii="Times New Roman" w:hAnsi="Times New Roman"/>
          <w:lang w:val="nb-NO"/>
        </w:rPr>
      </w:pPr>
      <w:r w:rsidRPr="000E7B90">
        <w:rPr>
          <w:rFonts w:ascii="Times New Roman" w:hAnsi="Times New Roman"/>
          <w:lang w:val="nb-NO"/>
        </w:rPr>
        <w:t xml:space="preserve">                            -</w:t>
      </w:r>
      <w:r w:rsidR="00A01A05" w:rsidRPr="000E7B90">
        <w:rPr>
          <w:rFonts w:ascii="Times New Roman" w:hAnsi="Times New Roman"/>
          <w:lang w:val="nb-NO"/>
        </w:rPr>
        <w:t xml:space="preserve"> </w:t>
      </w:r>
      <w:r w:rsidRPr="000E7B90">
        <w:rPr>
          <w:rFonts w:ascii="Times New Roman" w:hAnsi="Times New Roman"/>
          <w:lang w:val="nb-NO"/>
        </w:rPr>
        <w:t xml:space="preserve"> za divlju svinju </w:t>
      </w:r>
      <w:r w:rsidR="00A01A05" w:rsidRPr="000E7B90">
        <w:rPr>
          <w:rFonts w:ascii="Times New Roman" w:hAnsi="Times New Roman"/>
          <w:lang w:val="nb-NO"/>
        </w:rPr>
        <w:t xml:space="preserve">stanište </w:t>
      </w:r>
      <w:r w:rsidR="00C84546" w:rsidRPr="000E7B90">
        <w:rPr>
          <w:rFonts w:ascii="Times New Roman" w:hAnsi="Times New Roman"/>
          <w:lang w:val="nb-NO"/>
        </w:rPr>
        <w:t>I</w:t>
      </w:r>
      <w:r w:rsidR="00A01A05" w:rsidRPr="000E7B90">
        <w:rPr>
          <w:rFonts w:ascii="Times New Roman" w:hAnsi="Times New Roman"/>
          <w:lang w:val="nb-NO"/>
        </w:rPr>
        <w:t xml:space="preserve">I boniteta </w:t>
      </w:r>
      <w:r w:rsidR="00A25D6D" w:rsidRPr="000E7B90">
        <w:rPr>
          <w:rFonts w:ascii="Times New Roman" w:hAnsi="Times New Roman"/>
          <w:lang w:val="nb-NO"/>
        </w:rPr>
        <w:t>-</w:t>
      </w:r>
      <w:r w:rsidR="00C84546" w:rsidRPr="000E7B90">
        <w:rPr>
          <w:rFonts w:ascii="Times New Roman" w:hAnsi="Times New Roman"/>
          <w:lang w:val="nb-NO"/>
        </w:rPr>
        <w:t xml:space="preserve"> 4 grla/100 ha. lovno produktivne površine</w:t>
      </w:r>
      <w:r w:rsidR="00A25D6D" w:rsidRPr="000E7B90">
        <w:rPr>
          <w:rFonts w:ascii="Times New Roman" w:hAnsi="Times New Roman"/>
          <w:lang w:val="nb-NO"/>
        </w:rPr>
        <w:t xml:space="preserve"> (75% ukupne površine</w:t>
      </w:r>
      <w:r w:rsidR="00C84546" w:rsidRPr="000E7B90">
        <w:rPr>
          <w:rFonts w:ascii="Times New Roman" w:hAnsi="Times New Roman"/>
          <w:lang w:val="nb-NO"/>
        </w:rPr>
        <w:t>)</w:t>
      </w:r>
    </w:p>
    <w:p w:rsidR="00756D9B" w:rsidRPr="000E7B90" w:rsidRDefault="00756D9B" w:rsidP="00756D9B">
      <w:pPr>
        <w:tabs>
          <w:tab w:val="left" w:pos="930"/>
        </w:tabs>
        <w:rPr>
          <w:rFonts w:ascii="Times New Roman" w:hAnsi="Times New Roman"/>
          <w:lang w:val="nb-NO"/>
        </w:rPr>
      </w:pPr>
      <w:r w:rsidRPr="000E7B90">
        <w:rPr>
          <w:rFonts w:ascii="Times New Roman" w:hAnsi="Times New Roman"/>
          <w:lang w:val="nb-NO"/>
        </w:rPr>
        <w:t xml:space="preserve">                            -  za srnu stanište  </w:t>
      </w:r>
      <w:r w:rsidR="00C84546" w:rsidRPr="000E7B90">
        <w:rPr>
          <w:rFonts w:ascii="Times New Roman" w:hAnsi="Times New Roman"/>
          <w:lang w:val="nb-NO"/>
        </w:rPr>
        <w:t>I</w:t>
      </w:r>
      <w:r w:rsidR="00A25D6D" w:rsidRPr="000E7B90">
        <w:rPr>
          <w:rFonts w:ascii="Times New Roman" w:hAnsi="Times New Roman"/>
          <w:lang w:val="nb-NO"/>
        </w:rPr>
        <w:t>II boniteta    -</w:t>
      </w:r>
      <w:r w:rsidRPr="000E7B90">
        <w:rPr>
          <w:rFonts w:ascii="Times New Roman" w:hAnsi="Times New Roman"/>
          <w:lang w:val="nb-NO"/>
        </w:rPr>
        <w:t xml:space="preserve"> </w:t>
      </w:r>
      <w:r w:rsidR="00C84546" w:rsidRPr="000E7B90">
        <w:rPr>
          <w:rFonts w:ascii="Times New Roman" w:hAnsi="Times New Roman"/>
          <w:lang w:val="nb-NO"/>
        </w:rPr>
        <w:t>4,5</w:t>
      </w:r>
      <w:r w:rsidRPr="000E7B90">
        <w:rPr>
          <w:rFonts w:ascii="Times New Roman" w:hAnsi="Times New Roman"/>
          <w:lang w:val="nb-NO"/>
        </w:rPr>
        <w:t xml:space="preserve"> grla/100 ha.</w:t>
      </w:r>
      <w:r w:rsidR="00C84546" w:rsidRPr="000E7B90">
        <w:rPr>
          <w:rFonts w:ascii="Times New Roman" w:hAnsi="Times New Roman"/>
          <w:lang w:val="nb-NO"/>
        </w:rPr>
        <w:t xml:space="preserve"> lovno produktivne površine</w:t>
      </w:r>
      <w:r w:rsidR="00A25D6D" w:rsidRPr="000E7B90">
        <w:rPr>
          <w:rFonts w:ascii="Times New Roman" w:hAnsi="Times New Roman"/>
          <w:lang w:val="nb-NO"/>
        </w:rPr>
        <w:t xml:space="preserve"> ( 92 % ukupne površine </w:t>
      </w:r>
      <w:r w:rsidRPr="000E7B90">
        <w:rPr>
          <w:rFonts w:ascii="Times New Roman" w:hAnsi="Times New Roman"/>
          <w:lang w:val="nb-NO"/>
        </w:rPr>
        <w:t>)</w:t>
      </w:r>
    </w:p>
    <w:p w:rsidR="00756D9B" w:rsidRPr="000E7B90" w:rsidRDefault="00756D9B" w:rsidP="00756D9B">
      <w:pPr>
        <w:tabs>
          <w:tab w:val="left" w:pos="930"/>
        </w:tabs>
        <w:rPr>
          <w:rFonts w:ascii="Times New Roman" w:hAnsi="Times New Roman"/>
          <w:lang w:val="nb-NO"/>
        </w:rPr>
      </w:pPr>
      <w:r w:rsidRPr="000E7B90">
        <w:rPr>
          <w:rFonts w:ascii="Times New Roman" w:hAnsi="Times New Roman"/>
          <w:lang w:val="nb-NO"/>
        </w:rPr>
        <w:t xml:space="preserve">          </w:t>
      </w:r>
      <w:r w:rsidR="00A25D6D" w:rsidRPr="000E7B90">
        <w:rPr>
          <w:rFonts w:ascii="Times New Roman" w:hAnsi="Times New Roman"/>
          <w:lang w:val="nb-NO"/>
        </w:rPr>
        <w:t xml:space="preserve">              Za livište</w:t>
      </w:r>
      <w:r w:rsidR="00F96C84" w:rsidRPr="000E7B90">
        <w:rPr>
          <w:rFonts w:ascii="Times New Roman" w:hAnsi="Times New Roman"/>
          <w:lang w:val="nb-NO"/>
        </w:rPr>
        <w:t xml:space="preserve"> "Klenak"</w:t>
      </w:r>
    </w:p>
    <w:p w:rsidR="00F96C84" w:rsidRPr="000E7B90" w:rsidRDefault="00F96C84" w:rsidP="00756D9B">
      <w:pPr>
        <w:tabs>
          <w:tab w:val="left" w:pos="930"/>
        </w:tabs>
        <w:rPr>
          <w:rFonts w:ascii="Times New Roman" w:hAnsi="Times New Roman"/>
          <w:lang w:val="nb-NO"/>
        </w:rPr>
      </w:pPr>
      <w:r w:rsidRPr="000E7B90">
        <w:rPr>
          <w:rFonts w:ascii="Times New Roman" w:hAnsi="Times New Roman"/>
          <w:lang w:val="nb-NO"/>
        </w:rPr>
        <w:t xml:space="preserve">                            - za srnu stanište III boniteta - 4,5 grla/100 ha lovnoproduktivne površine</w:t>
      </w:r>
    </w:p>
    <w:p w:rsidR="009C5745" w:rsidRPr="000E7B90" w:rsidRDefault="009C5745" w:rsidP="009C5745">
      <w:pPr>
        <w:tabs>
          <w:tab w:val="left" w:pos="930"/>
        </w:tabs>
        <w:ind w:left="1800"/>
        <w:rPr>
          <w:rFonts w:ascii="Times New Roman" w:hAnsi="Times New Roman"/>
          <w:lang w:val="nb-NO"/>
        </w:rPr>
      </w:pPr>
    </w:p>
    <w:p w:rsidR="00756D9B" w:rsidRPr="000E7B90" w:rsidRDefault="00756D9B" w:rsidP="00756D9B">
      <w:pPr>
        <w:tabs>
          <w:tab w:val="left" w:pos="930"/>
        </w:tabs>
        <w:rPr>
          <w:rFonts w:ascii="Times New Roman" w:hAnsi="Times New Roman"/>
          <w:lang w:val="nb-NO"/>
        </w:rPr>
      </w:pPr>
      <w:r w:rsidRPr="000E7B90">
        <w:rPr>
          <w:rFonts w:ascii="Times New Roman" w:hAnsi="Times New Roman"/>
          <w:lang w:val="nb-NO"/>
        </w:rPr>
        <w:tab/>
        <w:t xml:space="preserve">Na osnovu </w:t>
      </w:r>
      <w:r w:rsidR="00F96C84" w:rsidRPr="000E7B90">
        <w:rPr>
          <w:rFonts w:ascii="Times New Roman" w:hAnsi="Times New Roman"/>
          <w:lang w:val="nb-NO"/>
        </w:rPr>
        <w:t>bonitiranja staništa za pojedine vrste, optimalni kapacitet lovišta</w:t>
      </w:r>
      <w:r w:rsidRPr="000E7B90">
        <w:rPr>
          <w:rFonts w:ascii="Times New Roman" w:hAnsi="Times New Roman"/>
          <w:lang w:val="nb-NO"/>
        </w:rPr>
        <w:t xml:space="preserve"> u ovoj gazdinskoj jedinici</w:t>
      </w:r>
      <w:r w:rsidR="00F96C84" w:rsidRPr="000E7B90">
        <w:rPr>
          <w:rFonts w:ascii="Times New Roman" w:hAnsi="Times New Roman"/>
          <w:lang w:val="nb-NO"/>
        </w:rPr>
        <w:t xml:space="preserve"> iznosi:</w:t>
      </w:r>
      <w:r w:rsidRPr="000E7B90">
        <w:rPr>
          <w:rFonts w:ascii="Times New Roman" w:hAnsi="Times New Roman"/>
          <w:lang w:val="nb-NO"/>
        </w:rPr>
        <w:t xml:space="preserve"> </w:t>
      </w:r>
    </w:p>
    <w:p w:rsidR="00F96C84" w:rsidRPr="000E7B90" w:rsidRDefault="00F96C84" w:rsidP="00F96C84">
      <w:pPr>
        <w:tabs>
          <w:tab w:val="left" w:pos="930"/>
        </w:tabs>
        <w:rPr>
          <w:rFonts w:ascii="Times New Roman" w:hAnsi="Times New Roman"/>
          <w:lang w:val="nb-NO"/>
        </w:rPr>
      </w:pPr>
      <w:r w:rsidRPr="000E7B90">
        <w:rPr>
          <w:rFonts w:ascii="Times New Roman" w:hAnsi="Times New Roman"/>
          <w:lang w:val="nb-NO"/>
        </w:rPr>
        <w:t xml:space="preserve">                        Za lovište "Posavsko lovište Karakuša" </w:t>
      </w:r>
    </w:p>
    <w:p w:rsidR="00F96C84" w:rsidRPr="000E7B90" w:rsidRDefault="00F96C84" w:rsidP="00F96C84">
      <w:pPr>
        <w:tabs>
          <w:tab w:val="left" w:pos="930"/>
        </w:tabs>
        <w:rPr>
          <w:rFonts w:ascii="Times New Roman" w:hAnsi="Times New Roman"/>
          <w:lang w:val="nb-NO"/>
        </w:rPr>
      </w:pPr>
      <w:r w:rsidRPr="000E7B90">
        <w:rPr>
          <w:rFonts w:ascii="Times New Roman" w:hAnsi="Times New Roman"/>
          <w:lang w:val="nb-NO"/>
        </w:rPr>
        <w:t xml:space="preserve">                            -   divlja svinja 33 grla.</w:t>
      </w:r>
    </w:p>
    <w:p w:rsidR="00F96C84" w:rsidRPr="000E7B90" w:rsidRDefault="00F96C84" w:rsidP="00F96C84">
      <w:pPr>
        <w:tabs>
          <w:tab w:val="left" w:pos="930"/>
        </w:tabs>
        <w:rPr>
          <w:rFonts w:ascii="Times New Roman" w:hAnsi="Times New Roman"/>
          <w:lang w:val="nb-NO"/>
        </w:rPr>
      </w:pPr>
      <w:r w:rsidRPr="000E7B90">
        <w:rPr>
          <w:rFonts w:ascii="Times New Roman" w:hAnsi="Times New Roman"/>
          <w:lang w:val="nb-NO"/>
        </w:rPr>
        <w:t xml:space="preserve">                            -   srneća divljač 46 grla.</w:t>
      </w:r>
    </w:p>
    <w:p w:rsidR="00F96C84" w:rsidRPr="000E7B90" w:rsidRDefault="00F96C84" w:rsidP="00F96C84">
      <w:pPr>
        <w:tabs>
          <w:tab w:val="left" w:pos="930"/>
        </w:tabs>
        <w:rPr>
          <w:rFonts w:ascii="Times New Roman" w:hAnsi="Times New Roman"/>
          <w:lang w:val="nb-NO"/>
        </w:rPr>
      </w:pPr>
      <w:r w:rsidRPr="000E7B90">
        <w:rPr>
          <w:rFonts w:ascii="Times New Roman" w:hAnsi="Times New Roman"/>
          <w:lang w:val="nb-NO"/>
        </w:rPr>
        <w:t xml:space="preserve">                        Za livište "Klenak"</w:t>
      </w:r>
    </w:p>
    <w:p w:rsidR="00F96C84" w:rsidRPr="000E7B90" w:rsidRDefault="00F96C84" w:rsidP="00F96C84">
      <w:pPr>
        <w:tabs>
          <w:tab w:val="left" w:pos="930"/>
        </w:tabs>
        <w:rPr>
          <w:rFonts w:ascii="Times New Roman" w:hAnsi="Times New Roman"/>
          <w:lang w:val="nb-NO"/>
        </w:rPr>
      </w:pPr>
      <w:r w:rsidRPr="000E7B90">
        <w:rPr>
          <w:rFonts w:ascii="Times New Roman" w:hAnsi="Times New Roman"/>
          <w:lang w:val="nb-NO"/>
        </w:rPr>
        <w:t xml:space="preserve">                           -   srneća divljač</w:t>
      </w:r>
      <w:r w:rsidR="00815A38" w:rsidRPr="000E7B90">
        <w:rPr>
          <w:rFonts w:ascii="Times New Roman" w:hAnsi="Times New Roman"/>
          <w:lang w:val="nb-NO"/>
        </w:rPr>
        <w:t xml:space="preserve"> 4</w:t>
      </w:r>
      <w:r w:rsidRPr="000E7B90">
        <w:rPr>
          <w:rFonts w:ascii="Times New Roman" w:hAnsi="Times New Roman"/>
          <w:lang w:val="nb-NO"/>
        </w:rPr>
        <w:t xml:space="preserve"> grla.</w:t>
      </w:r>
    </w:p>
    <w:p w:rsidR="007D5E28" w:rsidRPr="000E7B90" w:rsidRDefault="007D5E28" w:rsidP="00F96C84">
      <w:pPr>
        <w:tabs>
          <w:tab w:val="left" w:pos="930"/>
        </w:tabs>
        <w:rPr>
          <w:rFonts w:ascii="Times New Roman" w:hAnsi="Times New Roman"/>
          <w:lang w:val="nb-NO"/>
        </w:rPr>
      </w:pPr>
    </w:p>
    <w:p w:rsidR="007D5E28" w:rsidRPr="000E7B90" w:rsidRDefault="007D5E28" w:rsidP="007D5E28">
      <w:pPr>
        <w:tabs>
          <w:tab w:val="left" w:pos="930"/>
        </w:tabs>
        <w:rPr>
          <w:rFonts w:ascii="Times New Roman" w:hAnsi="Times New Roman"/>
          <w:lang w:val="nb-NO"/>
        </w:rPr>
      </w:pPr>
      <w:r w:rsidRPr="000E7B90">
        <w:rPr>
          <w:rFonts w:ascii="Times New Roman" w:hAnsi="Times New Roman"/>
          <w:lang w:val="nb-NO"/>
        </w:rPr>
        <w:t xml:space="preserve">               Detaljan plan lovnog gazdovanja za gazdinsku jedinicu </w:t>
      </w:r>
      <w:r w:rsidRPr="000E7B90">
        <w:rPr>
          <w:rFonts w:ascii="Times New Roman" w:hAnsi="Times New Roman"/>
          <w:lang w:val="de-DE"/>
        </w:rPr>
        <w:t>„</w:t>
      </w:r>
      <w:r w:rsidRPr="000E7B90">
        <w:rPr>
          <w:rFonts w:ascii="Times New Roman" w:hAnsi="Times New Roman"/>
          <w:lang w:val="nb-NO"/>
        </w:rPr>
        <w:t xml:space="preserve">Senajske bare I - Krstac </w:t>
      </w:r>
      <w:r w:rsidRPr="000E7B90">
        <w:rPr>
          <w:rFonts w:ascii="Times New Roman" w:hAnsi="Times New Roman"/>
          <w:lang w:val="de-DE"/>
        </w:rPr>
        <w:t>“,</w:t>
      </w:r>
      <w:r w:rsidRPr="000E7B90">
        <w:rPr>
          <w:rFonts w:ascii="Times New Roman" w:hAnsi="Times New Roman"/>
          <w:lang w:val="nb-NO"/>
        </w:rPr>
        <w:t xml:space="preserve"> nalazi</w:t>
      </w:r>
      <w:r w:rsidRPr="000E7B90">
        <w:rPr>
          <w:rFonts w:ascii="Times New Roman" w:hAnsi="Times New Roman"/>
          <w:lang w:val="sr-Latn-CS"/>
        </w:rPr>
        <w:t xml:space="preserve"> se</w:t>
      </w:r>
      <w:r w:rsidRPr="000E7B90">
        <w:rPr>
          <w:rFonts w:ascii="Times New Roman" w:hAnsi="Times New Roman"/>
          <w:lang w:val="nb-NO"/>
        </w:rPr>
        <w:t xml:space="preserve"> u lovnim osnovama JP Vojvodinašume i lovačkog udruženja ”Sremac” iz Rume. </w:t>
      </w:r>
    </w:p>
    <w:p w:rsidR="008A0446" w:rsidRPr="000E7B90" w:rsidRDefault="008A0446" w:rsidP="00F96C84">
      <w:pPr>
        <w:tabs>
          <w:tab w:val="left" w:pos="930"/>
        </w:tabs>
        <w:rPr>
          <w:rFonts w:ascii="Times New Roman" w:hAnsi="Times New Roman"/>
          <w:lang w:val="nb-NO"/>
        </w:rPr>
      </w:pPr>
    </w:p>
    <w:p w:rsidR="00F96C84" w:rsidRPr="000E7B90" w:rsidRDefault="00F96C84" w:rsidP="00F96C84">
      <w:pPr>
        <w:tabs>
          <w:tab w:val="left" w:pos="930"/>
        </w:tabs>
        <w:rPr>
          <w:rFonts w:ascii="Times New Roman" w:hAnsi="Times New Roman"/>
          <w:lang w:val="nb-NO"/>
        </w:rPr>
      </w:pPr>
    </w:p>
    <w:p w:rsidR="00756D9B" w:rsidRPr="000E7B90" w:rsidRDefault="00756D9B" w:rsidP="00756D9B">
      <w:pPr>
        <w:tabs>
          <w:tab w:val="left" w:pos="930"/>
        </w:tabs>
        <w:rPr>
          <w:rFonts w:ascii="Times New Roman" w:hAnsi="Times New Roman"/>
          <w:lang w:val="nb-NO"/>
        </w:rPr>
      </w:pPr>
      <w:r w:rsidRPr="000E7B90">
        <w:rPr>
          <w:rFonts w:ascii="Times New Roman" w:hAnsi="Times New Roman"/>
          <w:lang w:val="nb-NO"/>
        </w:rPr>
        <w:tab/>
      </w:r>
    </w:p>
    <w:p w:rsidR="00756D9B" w:rsidRPr="000E7B90" w:rsidRDefault="00756D9B" w:rsidP="00916CB1">
      <w:pPr>
        <w:tabs>
          <w:tab w:val="left" w:pos="930"/>
        </w:tabs>
        <w:rPr>
          <w:rFonts w:ascii="Times New Roman" w:hAnsi="Times New Roman"/>
          <w:lang w:val="nb-NO"/>
        </w:rPr>
      </w:pPr>
    </w:p>
    <w:p w:rsidR="00916CB1" w:rsidRPr="000E7B90" w:rsidRDefault="00916CB1" w:rsidP="00FE7007">
      <w:pPr>
        <w:tabs>
          <w:tab w:val="left" w:pos="975"/>
        </w:tabs>
        <w:ind w:firstLine="975"/>
        <w:rPr>
          <w:rFonts w:ascii="Times New Roman" w:hAnsi="Times New Roman"/>
          <w:szCs w:val="24"/>
          <w:lang w:val="nb-NO"/>
        </w:rPr>
      </w:pPr>
    </w:p>
    <w:p w:rsidR="00A57904" w:rsidRPr="000E7B90" w:rsidRDefault="00A57904" w:rsidP="00D0483A">
      <w:pPr>
        <w:pStyle w:val="Heading2"/>
      </w:pPr>
      <w:bookmarkStart w:id="292" w:name="_Toc488399850"/>
      <w:bookmarkStart w:id="293" w:name="_Toc20309704"/>
      <w:r w:rsidRPr="000E7B90">
        <w:t>PLAN KORIŠĆENJA DRUGIH ŠUMSKIH POTENCIJALA</w:t>
      </w:r>
      <w:bookmarkEnd w:id="292"/>
      <w:bookmarkEnd w:id="293"/>
    </w:p>
    <w:p w:rsidR="00916CB1" w:rsidRPr="000E7B90" w:rsidRDefault="00916CB1" w:rsidP="00916CB1">
      <w:pPr>
        <w:rPr>
          <w:lang w:val="de-DE"/>
        </w:rPr>
      </w:pPr>
    </w:p>
    <w:p w:rsidR="004B2866" w:rsidRPr="000E7B90" w:rsidRDefault="00A0162A" w:rsidP="004B2866">
      <w:pPr>
        <w:tabs>
          <w:tab w:val="left" w:pos="1125"/>
        </w:tabs>
        <w:rPr>
          <w:rFonts w:ascii="Times New Roman" w:hAnsi="Times New Roman"/>
          <w:lang w:val="nb-NO"/>
        </w:rPr>
      </w:pPr>
      <w:r w:rsidRPr="000E7B90">
        <w:rPr>
          <w:rFonts w:ascii="Times New Roman" w:hAnsi="Times New Roman"/>
          <w:lang w:val="nb-NO"/>
        </w:rPr>
        <w:t xml:space="preserve">                  </w:t>
      </w:r>
    </w:p>
    <w:p w:rsidR="004B2866" w:rsidRPr="000E7B90" w:rsidRDefault="00A0162A" w:rsidP="004B2866">
      <w:pPr>
        <w:tabs>
          <w:tab w:val="left" w:pos="1065"/>
        </w:tabs>
        <w:rPr>
          <w:rFonts w:ascii="Times New Roman" w:hAnsi="Times New Roman"/>
          <w:lang w:val="nb-NO"/>
        </w:rPr>
      </w:pPr>
      <w:r w:rsidRPr="000E7B90">
        <w:rPr>
          <w:rFonts w:ascii="Times New Roman" w:hAnsi="Times New Roman"/>
          <w:lang w:val="nb-NO"/>
        </w:rPr>
        <w:tab/>
        <w:t>Korišćenje</w:t>
      </w:r>
      <w:r w:rsidR="004B2866" w:rsidRPr="000E7B90">
        <w:rPr>
          <w:rFonts w:ascii="Times New Roman" w:hAnsi="Times New Roman"/>
          <w:lang w:val="nb-NO"/>
        </w:rPr>
        <w:t xml:space="preserve"> ostalih šumskih proizvoda u okviru gazdinske jedinice </w:t>
      </w:r>
      <w:r w:rsidR="004B2866" w:rsidRPr="000E7B90">
        <w:rPr>
          <w:rFonts w:ascii="Times New Roman" w:hAnsi="Times New Roman"/>
          <w:lang w:val="de-DE"/>
        </w:rPr>
        <w:t>„</w:t>
      </w:r>
      <w:r w:rsidR="00873C4E" w:rsidRPr="000E7B90">
        <w:rPr>
          <w:rFonts w:ascii="Times New Roman" w:hAnsi="Times New Roman"/>
          <w:lang w:val="nb-NO"/>
        </w:rPr>
        <w:t>Senajske bare I - Krstac</w:t>
      </w:r>
      <w:r w:rsidR="004B2866" w:rsidRPr="000E7B90">
        <w:rPr>
          <w:rFonts w:ascii="Times New Roman" w:hAnsi="Times New Roman"/>
          <w:lang w:val="nb-NO"/>
        </w:rPr>
        <w:t xml:space="preserve"> </w:t>
      </w:r>
      <w:r w:rsidRPr="000E7B90">
        <w:rPr>
          <w:rFonts w:ascii="Times New Roman" w:hAnsi="Times New Roman"/>
          <w:lang w:val="de-DE"/>
        </w:rPr>
        <w:t>“</w:t>
      </w:r>
      <w:r w:rsidR="004B2866" w:rsidRPr="000E7B90">
        <w:rPr>
          <w:rFonts w:ascii="Times New Roman" w:hAnsi="Times New Roman"/>
          <w:lang w:val="nb-NO"/>
        </w:rPr>
        <w:t xml:space="preserve"> nije planiran</w:t>
      </w:r>
      <w:r w:rsidRPr="000E7B90">
        <w:rPr>
          <w:rFonts w:ascii="Times New Roman" w:hAnsi="Times New Roman"/>
          <w:lang w:val="nb-NO"/>
        </w:rPr>
        <w:t>o, a regulisano je  Zakonom</w:t>
      </w:r>
      <w:r w:rsidR="004B2866" w:rsidRPr="000E7B90">
        <w:rPr>
          <w:rFonts w:ascii="Times New Roman" w:hAnsi="Times New Roman"/>
          <w:lang w:val="nb-NO"/>
        </w:rPr>
        <w:t xml:space="preserve"> o zaštiti životne sredine, (sl.gl.RSbr.66/91,83/92,53/93,67/93,48/94,53/95), i Naredb</w:t>
      </w:r>
      <w:r w:rsidRPr="000E7B90">
        <w:rPr>
          <w:rFonts w:ascii="Times New Roman" w:hAnsi="Times New Roman"/>
          <w:lang w:val="nb-NO"/>
        </w:rPr>
        <w:t>om</w:t>
      </w:r>
      <w:r w:rsidR="004B2866" w:rsidRPr="000E7B90">
        <w:rPr>
          <w:rFonts w:ascii="Times New Roman" w:hAnsi="Times New Roman"/>
          <w:lang w:val="nb-NO"/>
        </w:rPr>
        <w:t xml:space="preserve"> o stavljanju pod kontrolu korišćenja i prometa divljih biljnih i životinjskih vrsta (sl.gl.RS br.17/99).</w:t>
      </w:r>
    </w:p>
    <w:p w:rsidR="004B2866" w:rsidRPr="000E7B90" w:rsidRDefault="004B2866" w:rsidP="004B2866">
      <w:pPr>
        <w:tabs>
          <w:tab w:val="left" w:pos="1065"/>
        </w:tabs>
        <w:rPr>
          <w:rFonts w:ascii="Times New Roman" w:hAnsi="Times New Roman"/>
          <w:lang w:val="nb-NO"/>
        </w:rPr>
      </w:pPr>
      <w:r w:rsidRPr="000E7B90">
        <w:rPr>
          <w:rFonts w:ascii="Times New Roman" w:hAnsi="Times New Roman"/>
          <w:lang w:val="nb-NO"/>
        </w:rPr>
        <w:t xml:space="preserve">  </w:t>
      </w:r>
      <w:r w:rsidRPr="000E7B90">
        <w:rPr>
          <w:rFonts w:ascii="Times New Roman" w:hAnsi="Times New Roman"/>
          <w:lang w:val="nb-NO"/>
        </w:rPr>
        <w:tab/>
      </w:r>
      <w:r w:rsidR="00C93674" w:rsidRPr="000E7B90">
        <w:rPr>
          <w:rFonts w:ascii="Times New Roman" w:hAnsi="Times New Roman"/>
          <w:lang w:val="nb-NO"/>
        </w:rPr>
        <w:t>Obzirom na planirani obim i intenzitet šumsko-uzgojnih radove na celoj površini  gazdinske jedinice</w:t>
      </w:r>
      <w:r w:rsidRPr="000E7B90">
        <w:rPr>
          <w:rFonts w:ascii="Times New Roman" w:hAnsi="Times New Roman"/>
          <w:lang w:val="nb-NO"/>
        </w:rPr>
        <w:t xml:space="preserve"> </w:t>
      </w:r>
      <w:r w:rsidRPr="000E7B90">
        <w:rPr>
          <w:rFonts w:ascii="Times New Roman" w:hAnsi="Times New Roman"/>
          <w:lang w:val="de-DE"/>
        </w:rPr>
        <w:t>„</w:t>
      </w:r>
      <w:r w:rsidR="00873C4E" w:rsidRPr="000E7B90">
        <w:rPr>
          <w:rFonts w:ascii="Times New Roman" w:hAnsi="Times New Roman"/>
          <w:lang w:val="nb-NO"/>
        </w:rPr>
        <w:t>Senajske bare I - Krstac</w:t>
      </w:r>
      <w:r w:rsidRPr="000E7B90">
        <w:rPr>
          <w:rFonts w:ascii="Times New Roman" w:hAnsi="Times New Roman"/>
          <w:lang w:val="nb-NO"/>
        </w:rPr>
        <w:t xml:space="preserve"> </w:t>
      </w:r>
      <w:r w:rsidRPr="000E7B90">
        <w:rPr>
          <w:rFonts w:ascii="Times New Roman" w:hAnsi="Times New Roman"/>
          <w:lang w:val="de-DE"/>
        </w:rPr>
        <w:t>“,</w:t>
      </w:r>
      <w:r w:rsidRPr="000E7B90">
        <w:rPr>
          <w:rFonts w:ascii="Times New Roman" w:hAnsi="Times New Roman"/>
          <w:lang w:val="nb-NO"/>
        </w:rPr>
        <w:t xml:space="preserve"> se </w:t>
      </w:r>
      <w:r w:rsidR="00C93674" w:rsidRPr="000E7B90">
        <w:rPr>
          <w:rFonts w:ascii="Times New Roman" w:hAnsi="Times New Roman"/>
          <w:lang w:val="nb-NO"/>
        </w:rPr>
        <w:t>ne planira</w:t>
      </w:r>
      <w:r w:rsidRPr="000E7B90">
        <w:rPr>
          <w:rFonts w:ascii="Times New Roman" w:hAnsi="Times New Roman"/>
          <w:lang w:val="nb-NO"/>
        </w:rPr>
        <w:t xml:space="preserve"> ispaša domaće stoke.</w:t>
      </w:r>
    </w:p>
    <w:p w:rsidR="00BF36E1" w:rsidRPr="000E7B90" w:rsidRDefault="00BF36E1" w:rsidP="00BF36E1">
      <w:pPr>
        <w:rPr>
          <w:lang w:val="nb-NO"/>
        </w:rPr>
      </w:pPr>
    </w:p>
    <w:p w:rsidR="006C56FC" w:rsidRPr="000E7B90" w:rsidRDefault="006C56FC" w:rsidP="00BF36E1">
      <w:pPr>
        <w:rPr>
          <w:lang w:val="nb-NO"/>
        </w:rPr>
      </w:pPr>
    </w:p>
    <w:p w:rsidR="00A57904" w:rsidRPr="000E7B90" w:rsidRDefault="00A57904" w:rsidP="00D0483A">
      <w:pPr>
        <w:pStyle w:val="Heading2"/>
      </w:pPr>
      <w:bookmarkStart w:id="294" w:name="_Toc488399851"/>
      <w:bookmarkStart w:id="295" w:name="_Toc20309705"/>
      <w:r w:rsidRPr="000E7B90">
        <w:lastRenderedPageBreak/>
        <w:t>PLAN  KADROVA</w:t>
      </w:r>
      <w:bookmarkEnd w:id="294"/>
      <w:bookmarkEnd w:id="295"/>
    </w:p>
    <w:p w:rsidR="00A57904" w:rsidRPr="000E7B90" w:rsidRDefault="00A57904" w:rsidP="00A57904">
      <w:pPr>
        <w:rPr>
          <w:rFonts w:ascii="Times New Roman" w:hAnsi="Times New Roman"/>
          <w:szCs w:val="24"/>
          <w:lang w:val="de-DE"/>
        </w:rPr>
      </w:pPr>
    </w:p>
    <w:p w:rsidR="00916CB1" w:rsidRPr="000E7B90" w:rsidRDefault="00873C4E" w:rsidP="00916CB1">
      <w:pPr>
        <w:ind w:firstLine="720"/>
        <w:rPr>
          <w:rFonts w:ascii="Times New Roman" w:hAnsi="Times New Roman"/>
          <w:lang w:val="de-DE"/>
        </w:rPr>
      </w:pPr>
      <w:r w:rsidRPr="000E7B90">
        <w:rPr>
          <w:rFonts w:ascii="Times New Roman" w:hAnsi="Times New Roman"/>
          <w:lang w:val="de-DE"/>
        </w:rPr>
        <w:t>Plan kadrova ŠU "Klenak</w:t>
      </w:r>
      <w:r w:rsidR="00916CB1" w:rsidRPr="000E7B90">
        <w:rPr>
          <w:rFonts w:ascii="Times New Roman" w:hAnsi="Times New Roman"/>
          <w:lang w:val="de-DE"/>
        </w:rPr>
        <w:t>"</w:t>
      </w:r>
      <w:r w:rsidR="00B60FE6" w:rsidRPr="000E7B90">
        <w:rPr>
          <w:rFonts w:ascii="Times New Roman" w:hAnsi="Times New Roman"/>
          <w:szCs w:val="24"/>
          <w:lang w:val="nb-NO"/>
        </w:rPr>
        <w:t xml:space="preserve"> detaljno je obrađen u </w:t>
      </w:r>
      <w:r w:rsidR="00B60FE6" w:rsidRPr="000E7B90">
        <w:rPr>
          <w:rFonts w:ascii="Times New Roman" w:hAnsi="Times New Roman"/>
          <w:lang w:val="nb-NO"/>
        </w:rPr>
        <w:t>Planu razvoja šumskog područja.</w:t>
      </w:r>
      <w:r w:rsidR="00916CB1" w:rsidRPr="000E7B90">
        <w:rPr>
          <w:rFonts w:ascii="Times New Roman" w:hAnsi="Times New Roman"/>
          <w:lang w:val="de-DE"/>
        </w:rPr>
        <w:t xml:space="preserve"> </w:t>
      </w:r>
    </w:p>
    <w:p w:rsidR="00B60FE6" w:rsidRPr="000E7B90" w:rsidRDefault="00B60FE6" w:rsidP="00916CB1">
      <w:pPr>
        <w:ind w:firstLine="720"/>
        <w:rPr>
          <w:rFonts w:ascii="Times New Roman" w:hAnsi="Times New Roman"/>
          <w:lang w:val="sr-Latn-CS"/>
        </w:rPr>
      </w:pPr>
    </w:p>
    <w:p w:rsidR="00916CB1" w:rsidRPr="000E7B90" w:rsidRDefault="00916CB1" w:rsidP="00A57904">
      <w:pPr>
        <w:rPr>
          <w:rFonts w:ascii="Times New Roman" w:hAnsi="Times New Roman"/>
          <w:szCs w:val="24"/>
          <w:lang w:val="de-DE"/>
        </w:rPr>
      </w:pPr>
    </w:p>
    <w:p w:rsidR="00A57904" w:rsidRPr="000E7B90" w:rsidRDefault="00A57904" w:rsidP="00D0483A">
      <w:pPr>
        <w:pStyle w:val="Heading2"/>
      </w:pPr>
      <w:bookmarkStart w:id="296" w:name="_Toc488399852"/>
      <w:bookmarkStart w:id="297" w:name="_Toc20309706"/>
      <w:r w:rsidRPr="000E7B90">
        <w:t>PLAN  TEHNIČKOG OPREMANJA</w:t>
      </w:r>
      <w:bookmarkEnd w:id="296"/>
      <w:bookmarkEnd w:id="297"/>
    </w:p>
    <w:p w:rsidR="00F640D6" w:rsidRPr="000E7B90" w:rsidRDefault="00F640D6" w:rsidP="00F42683">
      <w:pPr>
        <w:ind w:firstLine="720"/>
        <w:rPr>
          <w:rFonts w:ascii="Times New Roman" w:hAnsi="Times New Roman"/>
          <w:szCs w:val="24"/>
          <w:lang w:val="nb-NO"/>
        </w:rPr>
      </w:pPr>
    </w:p>
    <w:p w:rsidR="00F640D6" w:rsidRPr="000E7B90" w:rsidRDefault="00F640D6" w:rsidP="00F42683">
      <w:pPr>
        <w:ind w:firstLine="720"/>
        <w:rPr>
          <w:rFonts w:ascii="Times New Roman" w:hAnsi="Times New Roman"/>
          <w:szCs w:val="24"/>
          <w:lang w:val="nb-NO"/>
        </w:rPr>
      </w:pPr>
    </w:p>
    <w:p w:rsidR="00916CB1" w:rsidRPr="000E7B90" w:rsidRDefault="00916CB1" w:rsidP="00916CB1">
      <w:pPr>
        <w:ind w:firstLine="720"/>
        <w:rPr>
          <w:rFonts w:ascii="Times New Roman" w:hAnsi="Times New Roman"/>
          <w:szCs w:val="24"/>
          <w:lang w:val="nb-NO"/>
        </w:rPr>
      </w:pPr>
      <w:r w:rsidRPr="000E7B90">
        <w:rPr>
          <w:rFonts w:ascii="Times New Roman" w:hAnsi="Times New Roman"/>
          <w:szCs w:val="24"/>
          <w:lang w:val="nb-NO"/>
        </w:rPr>
        <w:t>Plan te</w:t>
      </w:r>
      <w:r w:rsidR="00873C4E" w:rsidRPr="000E7B90">
        <w:rPr>
          <w:rFonts w:ascii="Times New Roman" w:hAnsi="Times New Roman"/>
          <w:szCs w:val="24"/>
          <w:lang w:val="nb-NO"/>
        </w:rPr>
        <w:t>hničkog opremanja ŠU "Klenak</w:t>
      </w:r>
      <w:r w:rsidRPr="000E7B90">
        <w:rPr>
          <w:rFonts w:ascii="Times New Roman" w:hAnsi="Times New Roman"/>
          <w:szCs w:val="24"/>
          <w:lang w:val="nb-NO"/>
        </w:rPr>
        <w:t xml:space="preserve">" </w:t>
      </w:r>
      <w:r w:rsidR="00B60FE6" w:rsidRPr="000E7B90">
        <w:rPr>
          <w:rFonts w:ascii="Times New Roman" w:hAnsi="Times New Roman"/>
          <w:szCs w:val="24"/>
          <w:lang w:val="nb-NO"/>
        </w:rPr>
        <w:t>detaljno je obrađen u</w:t>
      </w:r>
      <w:r w:rsidRPr="000E7B90">
        <w:rPr>
          <w:rFonts w:ascii="Times New Roman" w:hAnsi="Times New Roman"/>
          <w:szCs w:val="24"/>
          <w:lang w:val="nb-NO"/>
        </w:rPr>
        <w:t xml:space="preserve"> </w:t>
      </w:r>
      <w:r w:rsidRPr="000E7B90">
        <w:rPr>
          <w:rFonts w:ascii="Times New Roman" w:hAnsi="Times New Roman"/>
          <w:lang w:val="nb-NO"/>
        </w:rPr>
        <w:t>Plan</w:t>
      </w:r>
      <w:r w:rsidR="00B60FE6" w:rsidRPr="000E7B90">
        <w:rPr>
          <w:rFonts w:ascii="Times New Roman" w:hAnsi="Times New Roman"/>
          <w:lang w:val="nb-NO"/>
        </w:rPr>
        <w:t>u</w:t>
      </w:r>
      <w:r w:rsidR="00FF2047" w:rsidRPr="000E7B90">
        <w:rPr>
          <w:rFonts w:ascii="Times New Roman" w:hAnsi="Times New Roman"/>
          <w:lang w:val="nb-NO"/>
        </w:rPr>
        <w:t xml:space="preserve"> razvoja šumskog područja</w:t>
      </w:r>
      <w:r w:rsidR="00CF72D9" w:rsidRPr="000E7B90">
        <w:rPr>
          <w:rFonts w:ascii="Times New Roman" w:hAnsi="Times New Roman"/>
          <w:lang w:val="nb-NO"/>
        </w:rPr>
        <w:t>.</w:t>
      </w:r>
    </w:p>
    <w:p w:rsidR="00F640D6" w:rsidRPr="000E7B90" w:rsidRDefault="00F640D6" w:rsidP="00F42683">
      <w:pPr>
        <w:ind w:firstLine="720"/>
        <w:rPr>
          <w:rFonts w:ascii="Times New Roman" w:hAnsi="Times New Roman"/>
          <w:szCs w:val="24"/>
          <w:lang w:val="nb-NO"/>
        </w:rPr>
      </w:pPr>
    </w:p>
    <w:p w:rsidR="009F216E" w:rsidRPr="000E7B90" w:rsidRDefault="009F216E">
      <w:pPr>
        <w:rPr>
          <w:rFonts w:ascii="Times New Roman" w:hAnsi="Times New Roman"/>
          <w:szCs w:val="24"/>
          <w:lang w:val="nb-NO"/>
        </w:rPr>
      </w:pPr>
      <w:r w:rsidRPr="000E7B90">
        <w:rPr>
          <w:rFonts w:ascii="Times New Roman" w:hAnsi="Times New Roman"/>
          <w:szCs w:val="24"/>
          <w:lang w:val="nb-NO"/>
        </w:rPr>
        <w:br w:type="page"/>
      </w:r>
    </w:p>
    <w:p w:rsidR="00DB1528" w:rsidRPr="000E7B90" w:rsidRDefault="00DB1528" w:rsidP="00F42683">
      <w:pPr>
        <w:ind w:firstLine="720"/>
        <w:rPr>
          <w:rFonts w:ascii="Times New Roman" w:hAnsi="Times New Roman"/>
          <w:szCs w:val="24"/>
          <w:lang w:val="nb-NO"/>
        </w:rPr>
      </w:pPr>
    </w:p>
    <w:p w:rsidR="00001302" w:rsidRPr="000E7B90" w:rsidRDefault="00001302" w:rsidP="00A57904">
      <w:pPr>
        <w:rPr>
          <w:rFonts w:ascii="Times New Roman" w:hAnsi="Times New Roman"/>
          <w:szCs w:val="24"/>
          <w:lang w:val="nb-NO"/>
        </w:rPr>
      </w:pPr>
    </w:p>
    <w:p w:rsidR="00A57904" w:rsidRPr="000E7B90" w:rsidRDefault="00A57904" w:rsidP="00FE7007">
      <w:pPr>
        <w:pStyle w:val="Heading1"/>
      </w:pPr>
      <w:bookmarkStart w:id="298" w:name="_Toc488399853"/>
      <w:bookmarkStart w:id="299" w:name="_Toc20309707"/>
      <w:r w:rsidRPr="000E7B90">
        <w:t>UPUTSTVA I SMERNICE ZA REALIZACIJU PLANOVA</w:t>
      </w:r>
      <w:bookmarkEnd w:id="298"/>
      <w:bookmarkEnd w:id="299"/>
    </w:p>
    <w:p w:rsidR="00036564" w:rsidRPr="000E7B90" w:rsidRDefault="00036564" w:rsidP="00036564"/>
    <w:p w:rsidR="00A57904" w:rsidRPr="000E7B90" w:rsidRDefault="00A57904" w:rsidP="00A57904">
      <w:pPr>
        <w:rPr>
          <w:rFonts w:ascii="Times New Roman" w:hAnsi="Times New Roman"/>
          <w:szCs w:val="24"/>
        </w:rPr>
      </w:pPr>
    </w:p>
    <w:p w:rsidR="00036564" w:rsidRPr="000E7B90" w:rsidRDefault="00036564" w:rsidP="00036564">
      <w:pPr>
        <w:ind w:firstLine="720"/>
        <w:jc w:val="both"/>
        <w:rPr>
          <w:rFonts w:ascii="Times New Roman" w:hAnsi="Times New Roman"/>
          <w:szCs w:val="24"/>
        </w:rPr>
      </w:pPr>
      <w:r w:rsidRPr="000E7B90">
        <w:rPr>
          <w:rFonts w:ascii="Times New Roman" w:hAnsi="Times New Roman"/>
          <w:szCs w:val="24"/>
        </w:rPr>
        <w:t>Uspešnost sprovođenja planova gazdovanja šumama zavisi od niza faktora. Ti faktori su katkad objektivne a katkad subjektivne prirode. Da bi se oni na neki način izbegli, ovom osnovom propisaće se smernice za sprovođenje propisanih mera i planova gazdovanja šumama. Ovim smernicama propisaće se tehnologija rada, po svim elementima šumarskog gazdovanja. Smernicama za sprovođenje propisanih mera i planova gazdovanja šumama obezbediće se maksimalno moguće unapređenje načina rada na sprovođenju planova gazdovanja.</w:t>
      </w:r>
    </w:p>
    <w:p w:rsidR="00036564" w:rsidRPr="000E7B90" w:rsidRDefault="00036564" w:rsidP="00036564">
      <w:pPr>
        <w:jc w:val="both"/>
        <w:rPr>
          <w:rFonts w:ascii="Times New Roman" w:hAnsi="Times New Roman"/>
          <w:szCs w:val="24"/>
        </w:rPr>
      </w:pPr>
      <w:r w:rsidRPr="000E7B90">
        <w:rPr>
          <w:rFonts w:ascii="Times New Roman" w:hAnsi="Times New Roman"/>
          <w:szCs w:val="24"/>
        </w:rPr>
        <w:tab/>
        <w:t>Radi preglednijeg sagledavanja predloženih smernica za gazdovanje šumama, sve smernice za gazdovanje šumama podeljene su po oblastima.</w:t>
      </w:r>
    </w:p>
    <w:p w:rsidR="00965BE1" w:rsidRPr="000E7B90" w:rsidRDefault="00965BE1" w:rsidP="00A57904">
      <w:pPr>
        <w:rPr>
          <w:rFonts w:ascii="Times New Roman" w:hAnsi="Times New Roman"/>
          <w:szCs w:val="24"/>
        </w:rPr>
      </w:pPr>
    </w:p>
    <w:p w:rsidR="00A57904" w:rsidRPr="000E7B90" w:rsidRDefault="00A57904" w:rsidP="00D0483A">
      <w:pPr>
        <w:pStyle w:val="Heading2"/>
      </w:pPr>
      <w:bookmarkStart w:id="300" w:name="_Toc86565149"/>
      <w:bookmarkStart w:id="301" w:name="_Toc86566516"/>
      <w:bookmarkStart w:id="302" w:name="_Toc488399854"/>
      <w:bookmarkStart w:id="303" w:name="_Toc20309708"/>
      <w:r w:rsidRPr="000E7B90">
        <w:t xml:space="preserve">SMERNICE ZA </w:t>
      </w:r>
      <w:bookmarkEnd w:id="300"/>
      <w:bookmarkEnd w:id="301"/>
      <w:r w:rsidRPr="000E7B90">
        <w:t>REALIZACIJU PLANA GAJENJA ŠUMA</w:t>
      </w:r>
      <w:bookmarkEnd w:id="302"/>
      <w:bookmarkEnd w:id="303"/>
    </w:p>
    <w:p w:rsidR="00A57904" w:rsidRPr="000E7B90" w:rsidRDefault="00A57904" w:rsidP="00A57904">
      <w:pPr>
        <w:jc w:val="both"/>
        <w:rPr>
          <w:rFonts w:ascii="Times New Roman" w:hAnsi="Times New Roman"/>
          <w:szCs w:val="24"/>
          <w:lang w:val="nb-NO"/>
        </w:rPr>
      </w:pPr>
    </w:p>
    <w:p w:rsidR="00E10380" w:rsidRPr="000E7B90" w:rsidRDefault="00E10380" w:rsidP="00612851">
      <w:pPr>
        <w:pStyle w:val="Heading3"/>
        <w:rPr>
          <w:color w:val="auto"/>
        </w:rPr>
      </w:pPr>
      <w:bookmarkStart w:id="304" w:name="_Toc20309709"/>
      <w:r w:rsidRPr="000E7B90">
        <w:rPr>
          <w:color w:val="auto"/>
        </w:rPr>
        <w:t>Priprema za pošumljavanje mekih lišćara (101)</w:t>
      </w:r>
      <w:bookmarkEnd w:id="304"/>
    </w:p>
    <w:p w:rsidR="00E10380" w:rsidRPr="000E7B90" w:rsidRDefault="00E10380" w:rsidP="00E10380">
      <w:pPr>
        <w:rPr>
          <w:lang w:val="sr-Latn-CS"/>
        </w:rPr>
      </w:pPr>
    </w:p>
    <w:p w:rsidR="00E10380" w:rsidRPr="000E7B90" w:rsidRDefault="00E10380" w:rsidP="00E10380">
      <w:pPr>
        <w:ind w:firstLine="720"/>
        <w:jc w:val="both"/>
        <w:rPr>
          <w:rFonts w:ascii="Times New Roman" w:hAnsi="Times New Roman"/>
          <w:lang w:val="nb-NO"/>
        </w:rPr>
      </w:pPr>
      <w:r w:rsidRPr="000E7B90">
        <w:rPr>
          <w:rFonts w:ascii="Times New Roman" w:hAnsi="Times New Roman"/>
          <w:lang w:val="nb-NO"/>
        </w:rPr>
        <w:t>Ovaj vid rada koji prethodi pošumljavanju odvija se u dve faze i to:</w:t>
      </w:r>
    </w:p>
    <w:p w:rsidR="00E10380" w:rsidRPr="000E7B90" w:rsidRDefault="00E10380" w:rsidP="00E10380">
      <w:pPr>
        <w:numPr>
          <w:ilvl w:val="1"/>
          <w:numId w:val="6"/>
        </w:numPr>
        <w:jc w:val="both"/>
        <w:rPr>
          <w:rFonts w:ascii="Times New Roman" w:hAnsi="Times New Roman"/>
          <w:lang w:val="nb-NO"/>
        </w:rPr>
      </w:pPr>
      <w:r w:rsidRPr="000E7B90">
        <w:rPr>
          <w:rFonts w:ascii="Times New Roman" w:hAnsi="Times New Roman"/>
          <w:lang w:val="nb-NO"/>
        </w:rPr>
        <w:t xml:space="preserve">priprema terena za pošumljavanje i </w:t>
      </w:r>
    </w:p>
    <w:p w:rsidR="00E10380" w:rsidRPr="000E7B90" w:rsidRDefault="00E10380" w:rsidP="00E10380">
      <w:pPr>
        <w:numPr>
          <w:ilvl w:val="1"/>
          <w:numId w:val="6"/>
        </w:numPr>
        <w:jc w:val="both"/>
        <w:rPr>
          <w:rFonts w:ascii="Times New Roman" w:hAnsi="Times New Roman"/>
          <w:bCs/>
          <w:szCs w:val="24"/>
        </w:rPr>
      </w:pPr>
      <w:r w:rsidRPr="000E7B90">
        <w:rPr>
          <w:rFonts w:ascii="Times New Roman" w:hAnsi="Times New Roman"/>
          <w:lang w:val="nb-NO"/>
        </w:rPr>
        <w:t>priprema zemljišta za pošumljavanje.</w:t>
      </w:r>
    </w:p>
    <w:p w:rsidR="00E10380" w:rsidRPr="000E7B90" w:rsidRDefault="00E10380" w:rsidP="00E10380">
      <w:pPr>
        <w:ind w:left="720"/>
        <w:jc w:val="both"/>
        <w:rPr>
          <w:rFonts w:ascii="Times New Roman" w:hAnsi="Times New Roman"/>
          <w:lang w:val="nb-NO"/>
        </w:rPr>
      </w:pPr>
      <w:r w:rsidRPr="000E7B90">
        <w:rPr>
          <w:rFonts w:ascii="Times New Roman" w:hAnsi="Times New Roman"/>
          <w:lang w:val="nb-NO"/>
        </w:rPr>
        <w:t>U konkretnom slučaju , za potrebe ove gazdiske jedinice u pripremu terena za pošumljavanje svrstani su sledeći vidovi rada:</w:t>
      </w:r>
    </w:p>
    <w:p w:rsidR="00E10380" w:rsidRPr="000E7B90" w:rsidRDefault="00E10380" w:rsidP="00E10380">
      <w:pPr>
        <w:ind w:left="720"/>
        <w:jc w:val="both"/>
        <w:rPr>
          <w:rFonts w:ascii="Times New Roman" w:hAnsi="Times New Roman"/>
          <w:lang w:val="nb-NO"/>
        </w:rPr>
      </w:pPr>
      <w:r w:rsidRPr="000E7B90">
        <w:rPr>
          <w:rFonts w:ascii="Times New Roman" w:hAnsi="Times New Roman"/>
          <w:lang w:val="nb-NO"/>
        </w:rPr>
        <w:t xml:space="preserve">  </w:t>
      </w:r>
      <w:r w:rsidRPr="000E7B90">
        <w:rPr>
          <w:rFonts w:ascii="Times New Roman" w:hAnsi="Times New Roman"/>
          <w:lang w:val="nb-NO"/>
        </w:rPr>
        <w:tab/>
      </w:r>
      <w:r w:rsidRPr="000E7B90">
        <w:rPr>
          <w:rFonts w:ascii="Times New Roman" w:hAnsi="Times New Roman"/>
          <w:lang w:val="nb-NO"/>
        </w:rPr>
        <w:tab/>
        <w:t>* Tarupiranje podrasta (114)</w:t>
      </w:r>
    </w:p>
    <w:p w:rsidR="00E10380" w:rsidRPr="000E7B90" w:rsidRDefault="00E10380" w:rsidP="00E10380">
      <w:pPr>
        <w:ind w:left="720"/>
        <w:jc w:val="both"/>
        <w:rPr>
          <w:rFonts w:ascii="Times New Roman" w:hAnsi="Times New Roman"/>
          <w:lang w:val="nb-NO"/>
        </w:rPr>
      </w:pPr>
      <w:r w:rsidRPr="000E7B90">
        <w:rPr>
          <w:rFonts w:ascii="Times New Roman" w:hAnsi="Times New Roman"/>
          <w:lang w:val="nb-NO"/>
        </w:rPr>
        <w:t xml:space="preserve">                        * Iveranje panjeva (119)</w:t>
      </w:r>
    </w:p>
    <w:p w:rsidR="00E10380" w:rsidRPr="000E7B90" w:rsidRDefault="00E10380" w:rsidP="00E10380">
      <w:pPr>
        <w:ind w:left="720"/>
        <w:jc w:val="both"/>
        <w:rPr>
          <w:rFonts w:ascii="Times New Roman" w:hAnsi="Times New Roman"/>
          <w:lang w:val="nb-NO"/>
        </w:rPr>
      </w:pPr>
      <w:r w:rsidRPr="000E7B90">
        <w:rPr>
          <w:rFonts w:ascii="Times New Roman" w:hAnsi="Times New Roman"/>
          <w:lang w:val="nb-NO"/>
        </w:rPr>
        <w:tab/>
      </w:r>
      <w:r w:rsidRPr="000E7B90">
        <w:rPr>
          <w:rFonts w:ascii="Times New Roman" w:hAnsi="Times New Roman"/>
          <w:lang w:val="nb-NO"/>
        </w:rPr>
        <w:tab/>
        <w:t>* Sakupljanje i spaljivanje režijskog otpada (120)</w:t>
      </w:r>
    </w:p>
    <w:p w:rsidR="00E10380" w:rsidRPr="000E7B90" w:rsidRDefault="00E10380" w:rsidP="00E10380">
      <w:pPr>
        <w:ind w:left="720"/>
        <w:jc w:val="both"/>
        <w:rPr>
          <w:rFonts w:ascii="Times New Roman" w:hAnsi="Times New Roman"/>
          <w:lang w:val="nb-NO"/>
        </w:rPr>
      </w:pPr>
      <w:r w:rsidRPr="000E7B90">
        <w:rPr>
          <w:rFonts w:ascii="Times New Roman" w:hAnsi="Times New Roman"/>
          <w:lang w:val="nb-NO"/>
        </w:rPr>
        <w:tab/>
      </w:r>
      <w:r w:rsidRPr="000E7B90">
        <w:rPr>
          <w:rFonts w:ascii="Times New Roman" w:hAnsi="Times New Roman"/>
          <w:lang w:val="nb-NO"/>
        </w:rPr>
        <w:tab/>
      </w:r>
    </w:p>
    <w:p w:rsidR="00E10380" w:rsidRPr="000E7B90" w:rsidRDefault="00E10380" w:rsidP="00E10380">
      <w:pPr>
        <w:ind w:left="720"/>
        <w:jc w:val="both"/>
        <w:rPr>
          <w:rFonts w:ascii="Times New Roman" w:hAnsi="Times New Roman"/>
          <w:lang w:val="nb-NO"/>
        </w:rPr>
      </w:pPr>
      <w:r w:rsidRPr="000E7B90">
        <w:rPr>
          <w:rFonts w:ascii="Times New Roman" w:hAnsi="Times New Roman"/>
          <w:bCs/>
          <w:szCs w:val="24"/>
        </w:rPr>
        <w:t xml:space="preserve">Vezano za pripremu zemljišta za pošumljavanje u ovoj gazdinskoj jedinici </w:t>
      </w:r>
      <w:r w:rsidRPr="000E7B90">
        <w:rPr>
          <w:rFonts w:ascii="Times New Roman" w:hAnsi="Times New Roman"/>
          <w:lang w:val="nb-NO"/>
        </w:rPr>
        <w:t>svrstani su sledeći vidovi rada:</w:t>
      </w:r>
    </w:p>
    <w:p w:rsidR="00E10380" w:rsidRPr="000E7B90" w:rsidRDefault="00E10380" w:rsidP="00E10380">
      <w:pPr>
        <w:ind w:left="720"/>
        <w:jc w:val="both"/>
        <w:rPr>
          <w:rFonts w:ascii="Times New Roman" w:hAnsi="Times New Roman"/>
          <w:lang w:val="nb-NO"/>
        </w:rPr>
      </w:pPr>
      <w:r w:rsidRPr="000E7B90">
        <w:rPr>
          <w:rFonts w:ascii="Times New Roman" w:hAnsi="Times New Roman"/>
          <w:lang w:val="nb-NO"/>
        </w:rPr>
        <w:t xml:space="preserve">                       * Riperovanje (211)</w:t>
      </w:r>
    </w:p>
    <w:p w:rsidR="00E10380" w:rsidRPr="000E7B90" w:rsidRDefault="00E10380" w:rsidP="00E10380">
      <w:pPr>
        <w:ind w:left="720"/>
        <w:jc w:val="both"/>
        <w:rPr>
          <w:rFonts w:ascii="Times New Roman" w:hAnsi="Times New Roman"/>
          <w:lang w:val="nb-NO"/>
        </w:rPr>
      </w:pPr>
      <w:r w:rsidRPr="000E7B90">
        <w:rPr>
          <w:rFonts w:ascii="Times New Roman" w:hAnsi="Times New Roman"/>
          <w:lang w:val="nb-NO"/>
        </w:rPr>
        <w:t xml:space="preserve">                       * Razoravanje (212)</w:t>
      </w:r>
    </w:p>
    <w:p w:rsidR="00E10380" w:rsidRPr="000E7B90" w:rsidRDefault="00E10380" w:rsidP="00E10380">
      <w:pPr>
        <w:ind w:left="720"/>
        <w:jc w:val="both"/>
        <w:rPr>
          <w:rFonts w:ascii="Times New Roman" w:hAnsi="Times New Roman"/>
          <w:lang w:val="nb-NO"/>
        </w:rPr>
      </w:pPr>
      <w:r w:rsidRPr="000E7B90">
        <w:rPr>
          <w:rFonts w:ascii="Times New Roman" w:hAnsi="Times New Roman"/>
          <w:lang w:val="nb-NO"/>
        </w:rPr>
        <w:tab/>
        <w:t xml:space="preserve">           * Tanjiranje (213)</w:t>
      </w:r>
    </w:p>
    <w:p w:rsidR="00E10380" w:rsidRPr="000E7B90" w:rsidRDefault="00E10380" w:rsidP="00E10380">
      <w:pPr>
        <w:ind w:left="720"/>
        <w:jc w:val="both"/>
        <w:rPr>
          <w:rFonts w:ascii="Times New Roman" w:hAnsi="Times New Roman"/>
          <w:b/>
          <w:bCs/>
          <w:sz w:val="28"/>
          <w:szCs w:val="28"/>
          <w:lang w:val="nb-NO"/>
        </w:rPr>
      </w:pPr>
      <w:r w:rsidRPr="000E7B90">
        <w:rPr>
          <w:rFonts w:ascii="Times New Roman" w:hAnsi="Times New Roman"/>
          <w:lang w:val="nb-NO"/>
        </w:rPr>
        <w:tab/>
      </w:r>
      <w:r w:rsidRPr="000E7B90">
        <w:rPr>
          <w:rFonts w:ascii="Times New Roman" w:hAnsi="Times New Roman"/>
          <w:bCs/>
          <w:szCs w:val="24"/>
        </w:rPr>
        <w:t>Navedeni vidovi rada detaljno su opisani u tekstu koji sledi uz napomenu da je do uvođenja šifre 101 došlo iz razloga uprošćavanja vođenja evidencije izvršenih radova i praćenja istih, kao i mogućnosti promena tehnologije i njenog usavršavanja uvođenjem novih  metoda rada ,a samim tim i primenu mehanizacije i hemijskih sredstava prilagođenih konkretnim situacijama na terenu.</w:t>
      </w:r>
    </w:p>
    <w:p w:rsidR="00E10380" w:rsidRPr="000E7B90" w:rsidRDefault="00E10380" w:rsidP="00E10380">
      <w:pPr>
        <w:rPr>
          <w:lang w:val="sr-Latn-CS"/>
        </w:rPr>
      </w:pPr>
    </w:p>
    <w:p w:rsidR="001772B5" w:rsidRPr="000E7B90" w:rsidRDefault="00A57904" w:rsidP="00612851">
      <w:pPr>
        <w:pStyle w:val="Heading3"/>
        <w:rPr>
          <w:color w:val="auto"/>
        </w:rPr>
      </w:pPr>
      <w:bookmarkStart w:id="305" w:name="_Toc20309710"/>
      <w:r w:rsidRPr="000E7B90">
        <w:rPr>
          <w:color w:val="auto"/>
        </w:rPr>
        <w:t>Priprema za pošumljavanje tvrdih lišćara (102)</w:t>
      </w:r>
      <w:bookmarkEnd w:id="305"/>
    </w:p>
    <w:p w:rsidR="00036564" w:rsidRPr="000E7B90" w:rsidRDefault="00036564" w:rsidP="00036564">
      <w:pPr>
        <w:rPr>
          <w:lang w:val="sr-Latn-CS"/>
        </w:rPr>
      </w:pPr>
    </w:p>
    <w:p w:rsidR="00036564" w:rsidRPr="000E7B90" w:rsidRDefault="00036564" w:rsidP="00036564">
      <w:pPr>
        <w:ind w:firstLine="720"/>
        <w:jc w:val="both"/>
        <w:rPr>
          <w:rFonts w:ascii="Times New Roman" w:hAnsi="Times New Roman"/>
          <w:szCs w:val="24"/>
          <w:lang w:val="nb-NO"/>
        </w:rPr>
      </w:pPr>
      <w:r w:rsidRPr="000E7B90">
        <w:rPr>
          <w:rFonts w:ascii="Times New Roman" w:hAnsi="Times New Roman"/>
          <w:szCs w:val="24"/>
          <w:lang w:val="nb-NO"/>
        </w:rPr>
        <w:t>Ovaj vid rada koji prethodi pošumljavanju odvija se u dve faze i to:</w:t>
      </w:r>
    </w:p>
    <w:p w:rsidR="00036564" w:rsidRPr="000E7B90" w:rsidRDefault="00036564" w:rsidP="005C76B6">
      <w:pPr>
        <w:numPr>
          <w:ilvl w:val="1"/>
          <w:numId w:val="6"/>
        </w:numPr>
        <w:jc w:val="both"/>
        <w:rPr>
          <w:rFonts w:ascii="Times New Roman" w:hAnsi="Times New Roman"/>
          <w:szCs w:val="24"/>
          <w:lang w:val="nb-NO"/>
        </w:rPr>
      </w:pPr>
      <w:r w:rsidRPr="000E7B90">
        <w:rPr>
          <w:rFonts w:ascii="Times New Roman" w:hAnsi="Times New Roman"/>
          <w:szCs w:val="24"/>
          <w:lang w:val="nb-NO"/>
        </w:rPr>
        <w:t xml:space="preserve">priprema terena za pošumljavanje i </w:t>
      </w:r>
    </w:p>
    <w:p w:rsidR="00036564" w:rsidRPr="000E7B90" w:rsidRDefault="00036564" w:rsidP="005C76B6">
      <w:pPr>
        <w:numPr>
          <w:ilvl w:val="1"/>
          <w:numId w:val="6"/>
        </w:numPr>
        <w:jc w:val="both"/>
        <w:rPr>
          <w:rFonts w:ascii="Times New Roman" w:hAnsi="Times New Roman"/>
          <w:bCs/>
          <w:szCs w:val="24"/>
        </w:rPr>
      </w:pPr>
      <w:r w:rsidRPr="000E7B90">
        <w:rPr>
          <w:rFonts w:ascii="Times New Roman" w:hAnsi="Times New Roman"/>
          <w:szCs w:val="24"/>
          <w:lang w:val="nb-NO"/>
        </w:rPr>
        <w:t>priprema zemljišta za pošumljavanje.</w:t>
      </w:r>
    </w:p>
    <w:p w:rsidR="00036564" w:rsidRPr="000E7B90" w:rsidRDefault="00036564" w:rsidP="00036564">
      <w:pPr>
        <w:ind w:firstLine="720"/>
        <w:jc w:val="both"/>
        <w:rPr>
          <w:rFonts w:ascii="Times New Roman" w:hAnsi="Times New Roman"/>
          <w:szCs w:val="24"/>
          <w:lang w:val="nb-NO"/>
        </w:rPr>
      </w:pPr>
      <w:r w:rsidRPr="000E7B90">
        <w:rPr>
          <w:rFonts w:ascii="Times New Roman" w:hAnsi="Times New Roman"/>
          <w:szCs w:val="24"/>
          <w:lang w:val="nb-NO"/>
        </w:rPr>
        <w:t>U konkretnom slučaju, za potrebe ove gazdinske jedinice u pripremu terena za pošumljavanje svrstani su sledeći vidovi rada:</w:t>
      </w:r>
    </w:p>
    <w:p w:rsidR="00036564" w:rsidRPr="000E7B90" w:rsidRDefault="00036564" w:rsidP="00036564">
      <w:pPr>
        <w:ind w:left="720"/>
        <w:jc w:val="both"/>
        <w:rPr>
          <w:rFonts w:ascii="Times New Roman" w:hAnsi="Times New Roman"/>
          <w:szCs w:val="24"/>
          <w:lang w:val="nb-NO"/>
        </w:rPr>
      </w:pPr>
      <w:r w:rsidRPr="000E7B90">
        <w:rPr>
          <w:rFonts w:ascii="Times New Roman" w:hAnsi="Times New Roman"/>
          <w:szCs w:val="24"/>
          <w:lang w:val="nb-NO"/>
        </w:rPr>
        <w:tab/>
      </w:r>
      <w:r w:rsidRPr="000E7B90">
        <w:rPr>
          <w:rFonts w:ascii="Times New Roman" w:hAnsi="Times New Roman"/>
          <w:szCs w:val="24"/>
          <w:lang w:val="nb-NO"/>
        </w:rPr>
        <w:tab/>
        <w:t>* Tarupiranje podrasta (114)</w:t>
      </w:r>
    </w:p>
    <w:p w:rsidR="00036564" w:rsidRPr="000E7B90" w:rsidRDefault="00036564" w:rsidP="00036564">
      <w:pPr>
        <w:ind w:left="720"/>
        <w:jc w:val="both"/>
        <w:rPr>
          <w:rFonts w:ascii="Times New Roman" w:hAnsi="Times New Roman"/>
          <w:szCs w:val="24"/>
          <w:lang w:val="nb-NO"/>
        </w:rPr>
      </w:pPr>
      <w:r w:rsidRPr="000E7B90">
        <w:rPr>
          <w:rFonts w:ascii="Times New Roman" w:hAnsi="Times New Roman"/>
          <w:szCs w:val="24"/>
          <w:lang w:val="nb-NO"/>
        </w:rPr>
        <w:tab/>
      </w:r>
      <w:r w:rsidRPr="000E7B90">
        <w:rPr>
          <w:rFonts w:ascii="Times New Roman" w:hAnsi="Times New Roman"/>
          <w:szCs w:val="24"/>
          <w:lang w:val="nb-NO"/>
        </w:rPr>
        <w:tab/>
        <w:t>* Sakupljanje i spaljivanje režijskog otpada (120)</w:t>
      </w:r>
    </w:p>
    <w:p w:rsidR="00036564" w:rsidRPr="000E7B90" w:rsidRDefault="00036564" w:rsidP="00036564">
      <w:pPr>
        <w:ind w:left="720"/>
        <w:jc w:val="both"/>
        <w:rPr>
          <w:rFonts w:ascii="Times New Roman" w:hAnsi="Times New Roman"/>
          <w:szCs w:val="24"/>
          <w:lang w:val="nb-NO"/>
        </w:rPr>
      </w:pPr>
      <w:r w:rsidRPr="000E7B90">
        <w:rPr>
          <w:rFonts w:ascii="Times New Roman" w:hAnsi="Times New Roman"/>
          <w:szCs w:val="24"/>
          <w:lang w:val="nb-NO"/>
        </w:rPr>
        <w:tab/>
      </w:r>
      <w:r w:rsidRPr="000E7B90">
        <w:rPr>
          <w:rFonts w:ascii="Times New Roman" w:hAnsi="Times New Roman"/>
          <w:szCs w:val="24"/>
          <w:lang w:val="nb-NO"/>
        </w:rPr>
        <w:tab/>
        <w:t>* Tretiranje panjeva hemijskim sredstvima (121)</w:t>
      </w:r>
    </w:p>
    <w:p w:rsidR="00036564" w:rsidRPr="000E7B90" w:rsidRDefault="00036564" w:rsidP="00036564">
      <w:pPr>
        <w:ind w:left="720"/>
        <w:jc w:val="both"/>
        <w:rPr>
          <w:rFonts w:ascii="Times New Roman" w:hAnsi="Times New Roman"/>
          <w:szCs w:val="24"/>
          <w:lang w:val="nb-NO"/>
        </w:rPr>
      </w:pPr>
      <w:r w:rsidRPr="000E7B90">
        <w:rPr>
          <w:rFonts w:ascii="Times New Roman" w:hAnsi="Times New Roman"/>
          <w:szCs w:val="24"/>
          <w:lang w:val="nb-NO"/>
        </w:rPr>
        <w:tab/>
      </w:r>
      <w:r w:rsidRPr="000E7B90">
        <w:rPr>
          <w:rFonts w:ascii="Times New Roman" w:hAnsi="Times New Roman"/>
          <w:szCs w:val="24"/>
          <w:lang w:val="nb-NO"/>
        </w:rPr>
        <w:tab/>
        <w:t>* Tretiranje podrasta hemijskim sredstvima (126)</w:t>
      </w:r>
    </w:p>
    <w:p w:rsidR="00036564" w:rsidRPr="000E7B90" w:rsidRDefault="00036564" w:rsidP="00036564">
      <w:pPr>
        <w:ind w:left="720"/>
        <w:jc w:val="both"/>
        <w:rPr>
          <w:rFonts w:ascii="Times New Roman" w:hAnsi="Times New Roman"/>
          <w:szCs w:val="24"/>
          <w:lang w:val="nb-NO"/>
        </w:rPr>
      </w:pPr>
    </w:p>
    <w:p w:rsidR="00036564" w:rsidRPr="000E7B90" w:rsidRDefault="00036564" w:rsidP="00036564">
      <w:pPr>
        <w:ind w:firstLine="720"/>
        <w:jc w:val="both"/>
        <w:rPr>
          <w:rFonts w:ascii="Times New Roman" w:hAnsi="Times New Roman"/>
          <w:bCs/>
          <w:szCs w:val="24"/>
          <w:lang w:val="nb-NO"/>
        </w:rPr>
      </w:pPr>
      <w:r w:rsidRPr="000E7B90">
        <w:rPr>
          <w:rFonts w:ascii="Times New Roman" w:hAnsi="Times New Roman"/>
          <w:bCs/>
          <w:szCs w:val="24"/>
          <w:lang w:val="nb-NO"/>
        </w:rPr>
        <w:t>Navedeni vidovi rada detaljno su opisani u tekstu koji sledi uz napomenu da je do uvođenja šifre 102 došlo iz razloga uprošćavanja vođenja evidencije izvršenih radova i praćenja istih, kao i mogućnosti promena tehnologije i njenog usavršavanja uvođenjem novih metoda rada, mehanizacije i hemijskih sredstava prilagođenih konkretnim situacijama na terenu.</w:t>
      </w:r>
    </w:p>
    <w:p w:rsidR="00036564" w:rsidRPr="000E7B90" w:rsidRDefault="00036564" w:rsidP="00036564">
      <w:pPr>
        <w:rPr>
          <w:lang w:val="sr-Latn-CS"/>
        </w:rPr>
      </w:pPr>
    </w:p>
    <w:p w:rsidR="00A57904" w:rsidRPr="000E7B90" w:rsidRDefault="00A57904" w:rsidP="00612851">
      <w:pPr>
        <w:pStyle w:val="Heading3"/>
        <w:rPr>
          <w:color w:val="auto"/>
        </w:rPr>
      </w:pPr>
      <w:bookmarkStart w:id="306" w:name="_Toc20309711"/>
      <w:r w:rsidRPr="000E7B90">
        <w:rPr>
          <w:color w:val="auto"/>
        </w:rPr>
        <w:t>Tarupiranje podrasta mašinski (114)</w:t>
      </w:r>
      <w:bookmarkEnd w:id="306"/>
    </w:p>
    <w:p w:rsidR="00036564" w:rsidRPr="000E7B90" w:rsidRDefault="00036564" w:rsidP="00036564">
      <w:pPr>
        <w:rPr>
          <w:lang w:val="sr-Latn-CS"/>
        </w:rPr>
      </w:pPr>
    </w:p>
    <w:p w:rsidR="00036564" w:rsidRPr="000E7B90" w:rsidRDefault="00036564" w:rsidP="00036564">
      <w:pPr>
        <w:ind w:firstLine="720"/>
        <w:jc w:val="both"/>
        <w:rPr>
          <w:rFonts w:ascii="Times New Roman" w:hAnsi="Times New Roman"/>
          <w:szCs w:val="24"/>
          <w:lang w:val="nb-NO"/>
        </w:rPr>
      </w:pPr>
      <w:r w:rsidRPr="000E7B90">
        <w:rPr>
          <w:rFonts w:ascii="Times New Roman" w:hAnsi="Times New Roman"/>
          <w:szCs w:val="24"/>
          <w:lang w:val="nb-NO"/>
        </w:rPr>
        <w:t xml:space="preserve">Da bi se proces seče a kasnije i priprema za pošumljavanje nesmetano odvijao potrebno je, pre izvođenja čiste seča ukloniti vrste iz podstojnog sprata. </w:t>
      </w:r>
    </w:p>
    <w:p w:rsidR="00036564" w:rsidRPr="000E7B90" w:rsidRDefault="00036564" w:rsidP="00036564">
      <w:pPr>
        <w:ind w:firstLine="720"/>
        <w:jc w:val="both"/>
        <w:rPr>
          <w:rFonts w:ascii="Times New Roman" w:hAnsi="Times New Roman"/>
          <w:bCs/>
          <w:szCs w:val="24"/>
          <w:lang w:val="nb-NO"/>
        </w:rPr>
      </w:pPr>
      <w:r w:rsidRPr="000E7B90">
        <w:rPr>
          <w:rFonts w:ascii="Times New Roman" w:hAnsi="Times New Roman"/>
          <w:szCs w:val="24"/>
          <w:lang w:val="nb-NO"/>
        </w:rPr>
        <w:t>Uklanjanje će se izvoditi na mehanizovani način traktorom velike snage u kombinaciji sa šumskim mulčerom. Pre početka rada traktora potrebno je  poseći deblje jedinke podrasta ( preko 7 cm. ) motornim testerama i drvni materijal izneti iz sastojine. Traktor sa mulčerom će se kretati kroz sastojinu između stabala i prekrivajući celu površinu sastojine u dva prolaza mehanički uništavati ( mleti ) podstojni sprat.</w:t>
      </w:r>
      <w:r w:rsidRPr="000E7B90">
        <w:rPr>
          <w:rFonts w:ascii="Times New Roman" w:hAnsi="Times New Roman"/>
          <w:bCs/>
          <w:szCs w:val="24"/>
          <w:lang w:val="nb-NO"/>
        </w:rPr>
        <w:t xml:space="preserve"> Ovaj rad se radi u jednom navratu.</w:t>
      </w:r>
    </w:p>
    <w:p w:rsidR="00036564" w:rsidRPr="000E7B90" w:rsidRDefault="00036564" w:rsidP="00036564">
      <w:pPr>
        <w:rPr>
          <w:lang w:val="sr-Latn-CS"/>
        </w:rPr>
      </w:pPr>
    </w:p>
    <w:p w:rsidR="002B7C8E" w:rsidRPr="000E7B90" w:rsidRDefault="002B7C8E" w:rsidP="00612851">
      <w:pPr>
        <w:pStyle w:val="Heading3"/>
        <w:rPr>
          <w:color w:val="auto"/>
        </w:rPr>
      </w:pPr>
      <w:bookmarkStart w:id="307" w:name="_Toc20309712"/>
      <w:r w:rsidRPr="000E7B90">
        <w:rPr>
          <w:color w:val="auto"/>
        </w:rPr>
        <w:t>Iveranje panjeva ( 119 )</w:t>
      </w:r>
      <w:bookmarkEnd w:id="307"/>
    </w:p>
    <w:p w:rsidR="002B7C8E" w:rsidRPr="000E7B90" w:rsidRDefault="002B7C8E" w:rsidP="002B7C8E">
      <w:pPr>
        <w:rPr>
          <w:lang w:val="sr-Latn-CS"/>
        </w:rPr>
      </w:pPr>
    </w:p>
    <w:p w:rsidR="002B7C8E" w:rsidRPr="000E7B90" w:rsidRDefault="002B7C8E" w:rsidP="002B7C8E">
      <w:pPr>
        <w:jc w:val="both"/>
        <w:rPr>
          <w:rFonts w:ascii="Times New Roman" w:hAnsi="Times New Roman"/>
        </w:rPr>
      </w:pPr>
      <w:r w:rsidRPr="000E7B90">
        <w:rPr>
          <w:rFonts w:ascii="Times New Roman" w:hAnsi="Times New Roman"/>
        </w:rPr>
        <w:tab/>
        <w:t xml:space="preserve">Ovaj vid rada se izvodi pri pripremi terena za pošumljavanje klonskim topolama. </w:t>
      </w:r>
    </w:p>
    <w:p w:rsidR="002B7C8E" w:rsidRPr="000E7B90" w:rsidRDefault="002B7C8E" w:rsidP="002B7C8E">
      <w:pPr>
        <w:rPr>
          <w:rFonts w:ascii="Times New Roman" w:hAnsi="Times New Roman"/>
        </w:rPr>
      </w:pPr>
      <w:r w:rsidRPr="000E7B90">
        <w:rPr>
          <w:rFonts w:ascii="Times New Roman" w:hAnsi="Times New Roman"/>
        </w:rPr>
        <w:t xml:space="preserve">           Panjevi stabala, koji su nastali posle seče zrele sastojine moraju se iverati, tako da se uništi nadzemni i podzemni deo panja, da bi se moglo izvršiti oranje zemljišta. </w:t>
      </w:r>
    </w:p>
    <w:p w:rsidR="002B7C8E" w:rsidRPr="000E7B90" w:rsidRDefault="002B7C8E" w:rsidP="002B7C8E">
      <w:pPr>
        <w:ind w:firstLine="720"/>
        <w:rPr>
          <w:rFonts w:ascii="Times New Roman" w:hAnsi="Times New Roman"/>
        </w:rPr>
      </w:pPr>
      <w:r w:rsidRPr="000E7B90">
        <w:rPr>
          <w:rFonts w:ascii="Times New Roman" w:hAnsi="Times New Roman"/>
        </w:rPr>
        <w:t xml:space="preserve">Uništavanjem nadzemnog i podzemnog dela panja nesmetano se može vršiti oranje zemljišta da bi se zemljište pripremilo za bušenje rupa pri pošumljavanju klonskih topola plitkom sadnjom. </w:t>
      </w:r>
    </w:p>
    <w:p w:rsidR="002B7C8E" w:rsidRPr="000E7B90" w:rsidRDefault="002B7C8E" w:rsidP="002B7C8E">
      <w:pPr>
        <w:jc w:val="both"/>
        <w:rPr>
          <w:rFonts w:ascii="Times New Roman" w:hAnsi="Times New Roman"/>
          <w:lang w:val="nb-NO"/>
        </w:rPr>
      </w:pPr>
      <w:r w:rsidRPr="000E7B90">
        <w:rPr>
          <w:rFonts w:ascii="Times New Roman" w:hAnsi="Times New Roman"/>
        </w:rPr>
        <w:tab/>
      </w:r>
      <w:r w:rsidRPr="000E7B90">
        <w:rPr>
          <w:rFonts w:ascii="Times New Roman" w:hAnsi="Times New Roman"/>
          <w:lang w:val="nb-NO"/>
        </w:rPr>
        <w:t>Iveranje panjeva se radi uređajima za iveranje panjeva, koje pogone teški traktori velike snage motora na izlaznom vratilu motora. Iveranje panjeva se izvodi u jednom navratu.</w:t>
      </w:r>
    </w:p>
    <w:p w:rsidR="002B7C8E" w:rsidRPr="000E7B90" w:rsidRDefault="002B7C8E" w:rsidP="002B7C8E">
      <w:pPr>
        <w:rPr>
          <w:lang w:val="sr-Latn-CS"/>
        </w:rPr>
      </w:pPr>
    </w:p>
    <w:p w:rsidR="00FD3DBD" w:rsidRPr="000E7B90" w:rsidRDefault="00A57904" w:rsidP="00612851">
      <w:pPr>
        <w:pStyle w:val="Heading3"/>
        <w:rPr>
          <w:color w:val="auto"/>
        </w:rPr>
      </w:pPr>
      <w:bookmarkStart w:id="308" w:name="_Toc20309713"/>
      <w:r w:rsidRPr="000E7B90">
        <w:rPr>
          <w:color w:val="auto"/>
        </w:rPr>
        <w:t>Sakupljanje režijskog odpatka   (120)</w:t>
      </w:r>
      <w:bookmarkEnd w:id="308"/>
    </w:p>
    <w:p w:rsidR="00036564" w:rsidRPr="000E7B90" w:rsidRDefault="00036564" w:rsidP="00036564">
      <w:pPr>
        <w:rPr>
          <w:lang w:val="sr-Latn-CS"/>
        </w:rPr>
      </w:pPr>
    </w:p>
    <w:p w:rsidR="00036564" w:rsidRPr="000E7B90" w:rsidRDefault="00036564" w:rsidP="00036564">
      <w:pPr>
        <w:ind w:firstLine="720"/>
        <w:jc w:val="both"/>
        <w:rPr>
          <w:rFonts w:ascii="Times New Roman" w:hAnsi="Times New Roman"/>
          <w:szCs w:val="24"/>
          <w:lang w:val="nb-NO"/>
        </w:rPr>
      </w:pPr>
      <w:r w:rsidRPr="000E7B90">
        <w:rPr>
          <w:rFonts w:ascii="Times New Roman" w:hAnsi="Times New Roman"/>
          <w:szCs w:val="24"/>
          <w:lang w:val="nb-NO"/>
        </w:rPr>
        <w:t>Nakon izvedenih seča obnove  i privlačenja drvnih sortimenata, u sečini zaostaje jedna količina odpadnog drvnog materijala koji predstavlja smetnju za dalje radove na pripremi terena  za pošumljavanje, za radove na samom pošumljavanju površine a kasnije i za  nesmetanu pojavu i razvoj ponika glavnih vrsta, za negu i zaštitu podmlatka. Ovaj materijal najčešće iznose i za svoje potrebe iskoristi lokalno stanovništvo, a ako to nije slučaj onda se za ovaj posao angažuju radnici koji ovaj odpadni materijal prvo sakupe na gomile a zatim spale ili pomoću mehanizacije iznesu sa podmladne površine.</w:t>
      </w:r>
    </w:p>
    <w:p w:rsidR="00036564" w:rsidRPr="000E7B90" w:rsidRDefault="00036564" w:rsidP="00036564">
      <w:pPr>
        <w:rPr>
          <w:lang w:val="sr-Latn-CS"/>
        </w:rPr>
      </w:pPr>
    </w:p>
    <w:p w:rsidR="002B7C8E" w:rsidRPr="000E7B90" w:rsidRDefault="002B7C8E" w:rsidP="00612851">
      <w:pPr>
        <w:pStyle w:val="Heading3"/>
        <w:rPr>
          <w:color w:val="auto"/>
        </w:rPr>
      </w:pPr>
      <w:bookmarkStart w:id="309" w:name="_Toc20309714"/>
      <w:r w:rsidRPr="000E7B90">
        <w:rPr>
          <w:color w:val="auto"/>
        </w:rPr>
        <w:t>Tretiranje panjeva hemijskim sredstvima</w:t>
      </w:r>
      <w:bookmarkEnd w:id="309"/>
    </w:p>
    <w:p w:rsidR="002B7C8E" w:rsidRPr="000E7B90" w:rsidRDefault="002B7C8E" w:rsidP="002B7C8E">
      <w:pPr>
        <w:rPr>
          <w:lang w:val="sr-Latn-CS"/>
        </w:rPr>
      </w:pPr>
    </w:p>
    <w:p w:rsidR="002B7C8E" w:rsidRPr="000E7B90" w:rsidRDefault="002B7C8E" w:rsidP="002B7C8E">
      <w:pPr>
        <w:pStyle w:val="BodyTextIndent"/>
        <w:ind w:firstLine="0"/>
        <w:rPr>
          <w:rFonts w:ascii="Times New Roman" w:hAnsi="Times New Roman"/>
          <w:lang w:val="nb-NO"/>
        </w:rPr>
      </w:pPr>
      <w:r w:rsidRPr="000E7B90">
        <w:rPr>
          <w:rFonts w:ascii="Times New Roman" w:hAnsi="Times New Roman"/>
          <w:lang w:val="nb-NO"/>
        </w:rPr>
        <w:t xml:space="preserve">              U cilju suzbijanja izbojne moći iz panjeva stabala podstojnog sprata, njihovi se panjevi nakon seče tretiraju odgovarajućim arboricidima. U zavisnosti od vremena izvođenja radova i vrste preparata koji se koristi u primeni su dva osnovna načina tretiranja panjeva. U letnjem periodu primenjuje se vodeni rastvor preparata a sama aplikacija sredstva se najefikasnije izvodi prskanjem kambijalnog prstena panja pomoću leđne prskalice. Za primenu u zimskom periodu, radi boljeg prodiranja u drvo, pogodniji su preparati koji se rastvaraju u nafti a aplikacija sredstva se izvodi premazivanjem panjeva četkama. Ovaj rad se radi u jednom navratu.</w:t>
      </w:r>
    </w:p>
    <w:p w:rsidR="002B7C8E" w:rsidRPr="000E7B90" w:rsidRDefault="002B7C8E" w:rsidP="002B7C8E">
      <w:pPr>
        <w:rPr>
          <w:lang w:val="sr-Latn-CS"/>
        </w:rPr>
      </w:pPr>
    </w:p>
    <w:p w:rsidR="00DD5DA0" w:rsidRPr="000E7B90" w:rsidRDefault="00DD5DA0" w:rsidP="002B7C8E">
      <w:pPr>
        <w:rPr>
          <w:lang w:val="sr-Latn-CS"/>
        </w:rPr>
      </w:pPr>
    </w:p>
    <w:p w:rsidR="006C56FC" w:rsidRPr="000E7B90" w:rsidRDefault="006C56FC" w:rsidP="002B7C8E">
      <w:pPr>
        <w:rPr>
          <w:lang w:val="sr-Latn-CS"/>
        </w:rPr>
      </w:pPr>
    </w:p>
    <w:p w:rsidR="00D970F7" w:rsidRPr="000E7B90" w:rsidRDefault="00A57904" w:rsidP="00612851">
      <w:pPr>
        <w:pStyle w:val="Heading3"/>
        <w:rPr>
          <w:color w:val="auto"/>
        </w:rPr>
      </w:pPr>
      <w:bookmarkStart w:id="310" w:name="_Toc20309715"/>
      <w:r w:rsidRPr="000E7B90">
        <w:rPr>
          <w:color w:val="auto"/>
        </w:rPr>
        <w:lastRenderedPageBreak/>
        <w:t>Tretiranje podrasta hemijskim sredstvima  (126)</w:t>
      </w:r>
      <w:bookmarkEnd w:id="310"/>
    </w:p>
    <w:p w:rsidR="00036564" w:rsidRPr="000E7B90" w:rsidRDefault="00036564" w:rsidP="00036564">
      <w:pPr>
        <w:rPr>
          <w:lang w:val="sr-Latn-CS"/>
        </w:rPr>
      </w:pPr>
    </w:p>
    <w:p w:rsidR="00036564" w:rsidRPr="000E7B90" w:rsidRDefault="00036564" w:rsidP="00036564">
      <w:pPr>
        <w:ind w:firstLine="720"/>
        <w:jc w:val="both"/>
        <w:rPr>
          <w:rFonts w:ascii="Times New Roman" w:hAnsi="Times New Roman"/>
          <w:szCs w:val="24"/>
          <w:lang w:val="nb-NO"/>
        </w:rPr>
      </w:pPr>
      <w:r w:rsidRPr="000E7B90">
        <w:rPr>
          <w:rFonts w:ascii="Times New Roman" w:hAnsi="Times New Roman"/>
          <w:szCs w:val="24"/>
          <w:lang w:val="nb-NO"/>
        </w:rPr>
        <w:t>Nakon mehaničkog uklanjanja jedinki podrasta iz njihovih panjeva dolazi do pojave izbojaka koji predstavljaju snažnu i opasnu konkurenciju poniku i podmlatku glavnih vrsta. U cilju subijanja konkurentskih vrsta na njihove vegetativne izbojke se primenjuje folijarni tretman odgovarajućim totalnim herbicidima translokativnog mehanizma delovanja. Zadovoljavajući  rezultati se postižu primenom jednog folijarnog tretmana u septembru 2% rastvorom preparata na bazi 360 g/l glifosata. Kao i predhodni rad, tako i tretiranje podrasta hemijskim sredstvom se izvodi u jednom navratu.</w:t>
      </w:r>
    </w:p>
    <w:p w:rsidR="00036564" w:rsidRPr="000E7B90" w:rsidRDefault="00036564" w:rsidP="00036564">
      <w:pPr>
        <w:rPr>
          <w:lang w:val="sr-Latn-CS"/>
        </w:rPr>
      </w:pPr>
    </w:p>
    <w:p w:rsidR="002B7C8E" w:rsidRPr="000E7B90" w:rsidRDefault="002B7C8E" w:rsidP="00612851">
      <w:pPr>
        <w:pStyle w:val="Heading3"/>
        <w:rPr>
          <w:color w:val="auto"/>
        </w:rPr>
      </w:pPr>
      <w:bookmarkStart w:id="311" w:name="_Toc20309716"/>
      <w:r w:rsidRPr="000E7B90">
        <w:rPr>
          <w:color w:val="auto"/>
        </w:rPr>
        <w:t>Razoravanje (212)</w:t>
      </w:r>
      <w:bookmarkEnd w:id="311"/>
    </w:p>
    <w:p w:rsidR="002B7C8E" w:rsidRPr="000E7B90" w:rsidRDefault="002B7C8E" w:rsidP="002B7C8E">
      <w:pPr>
        <w:jc w:val="both"/>
        <w:rPr>
          <w:rFonts w:ascii="Times New Roman" w:hAnsi="Times New Roman"/>
          <w:b/>
          <w:sz w:val="28"/>
          <w:szCs w:val="28"/>
          <w:lang w:val="nb-NO"/>
        </w:rPr>
      </w:pPr>
    </w:p>
    <w:p w:rsidR="002B7C8E" w:rsidRPr="000E7B90" w:rsidRDefault="002B7C8E" w:rsidP="002B7C8E">
      <w:pPr>
        <w:rPr>
          <w:lang w:val="sr-Latn-CS"/>
        </w:rPr>
      </w:pPr>
      <w:r w:rsidRPr="000E7B90">
        <w:rPr>
          <w:rFonts w:ascii="Times New Roman" w:hAnsi="Times New Roman"/>
          <w:lang w:val="sr-Latn-CS"/>
        </w:rPr>
        <w:t>Razoravanje zemljišta vrši se teškim traktorima opremljenim specijalnim šumskim plugovima na dubini od oko 35 cm. Ovim vidom rada se gornji sloj zemljišta “razbije” tako da se vodno vazdušni režim naglo poboljšava, a istovremeno se sitni panjevi i žile predhodne vegetacije izbace na površinu gde u nedostatku vlage gube svoju izdanačku moć</w:t>
      </w:r>
    </w:p>
    <w:p w:rsidR="002B7C8E" w:rsidRPr="000E7B90" w:rsidRDefault="002B7C8E" w:rsidP="00612851">
      <w:pPr>
        <w:pStyle w:val="Heading3"/>
        <w:rPr>
          <w:color w:val="auto"/>
        </w:rPr>
      </w:pPr>
      <w:bookmarkStart w:id="312" w:name="_Toc20309717"/>
      <w:r w:rsidRPr="000E7B90">
        <w:rPr>
          <w:color w:val="auto"/>
        </w:rPr>
        <w:t>Riperovanje (211)</w:t>
      </w:r>
      <w:bookmarkEnd w:id="312"/>
    </w:p>
    <w:p w:rsidR="002B7C8E" w:rsidRPr="000E7B90" w:rsidRDefault="002B7C8E" w:rsidP="002B7C8E">
      <w:pPr>
        <w:jc w:val="both"/>
        <w:rPr>
          <w:rFonts w:ascii="Times New Roman" w:hAnsi="Times New Roman"/>
          <w:lang w:val="nb-NO"/>
        </w:rPr>
      </w:pPr>
    </w:p>
    <w:p w:rsidR="002B7C8E" w:rsidRPr="000E7B90" w:rsidRDefault="002B7C8E" w:rsidP="002B7C8E">
      <w:pPr>
        <w:pStyle w:val="BodyTextIndent"/>
        <w:rPr>
          <w:rFonts w:ascii="Times New Roman" w:hAnsi="Times New Roman"/>
          <w:lang w:val="sr-Latn-CS"/>
        </w:rPr>
      </w:pPr>
      <w:r w:rsidRPr="000E7B90">
        <w:rPr>
          <w:rFonts w:ascii="Times New Roman" w:hAnsi="Times New Roman"/>
          <w:lang w:val="sr-Latn-CS"/>
        </w:rPr>
        <w:t>Riperovanje zemljišta se vrši posle razoravanja, jednom ili dva puta  u zavisnosti od konkretne situacije. Izvodi se napravom koja je konstruisana za ovaj vid rada.Na ram teške tanjirače pričvršćeni su riperi koji imaju zadatak da izbace komade žila (korenja) iz zemlje na površinu i razbiju veće komade zemlje nastale razoravanjem.Ovaj vid rada olakšava rad tanjiračama i znatno smanjuje troškove održavanja tanjirača. U tu svrhu se koriste odgovarajući traktori koji vuku ripere. Posle riperovanja vrši se sakupljanje i spaljivanje ili iznošenje žila.</w:t>
      </w:r>
    </w:p>
    <w:p w:rsidR="002B7C8E" w:rsidRPr="000E7B90" w:rsidRDefault="002B7C8E" w:rsidP="002B7C8E">
      <w:pPr>
        <w:rPr>
          <w:lang w:val="sr-Latn-CS"/>
        </w:rPr>
      </w:pPr>
    </w:p>
    <w:p w:rsidR="002B7C8E" w:rsidRPr="000E7B90" w:rsidRDefault="008A75DB" w:rsidP="00612851">
      <w:pPr>
        <w:pStyle w:val="Heading3"/>
        <w:rPr>
          <w:color w:val="auto"/>
        </w:rPr>
      </w:pPr>
      <w:bookmarkStart w:id="313" w:name="_Toc20309718"/>
      <w:r w:rsidRPr="000E7B90">
        <w:rPr>
          <w:color w:val="auto"/>
        </w:rPr>
        <w:t>Tanjiranje (213)</w:t>
      </w:r>
      <w:bookmarkEnd w:id="313"/>
    </w:p>
    <w:p w:rsidR="008A75DB" w:rsidRPr="000E7B90" w:rsidRDefault="008A75DB" w:rsidP="008A75DB">
      <w:pPr>
        <w:rPr>
          <w:lang w:val="sr-Latn-CS"/>
        </w:rPr>
      </w:pPr>
    </w:p>
    <w:p w:rsidR="008A75DB" w:rsidRPr="000E7B90" w:rsidRDefault="008A75DB" w:rsidP="008A75DB">
      <w:pPr>
        <w:pStyle w:val="BodyTextIndent"/>
        <w:rPr>
          <w:rFonts w:ascii="Times New Roman" w:hAnsi="Times New Roman"/>
          <w:lang w:val="sr-Latn-CS"/>
        </w:rPr>
      </w:pPr>
      <w:r w:rsidRPr="000E7B90">
        <w:rPr>
          <w:rFonts w:ascii="Times New Roman" w:hAnsi="Times New Roman"/>
          <w:lang w:val="sr-Latn-CS"/>
        </w:rPr>
        <w:t>Ovaj vid rada izvodi se u zavisnosti od konkretne situacije na terenu. Ukoliko je zemljište posle drugog riperovanja ostalo neravno, potrebno je isto potanjirati kako bi se stvorili povoljniji uslovi za rad sledećih mašina koje rade na ostalim radovima za pošumljavanje topola. U tu svrhu koriste se navedeni traktori sa teškim.</w:t>
      </w:r>
    </w:p>
    <w:p w:rsidR="008A75DB" w:rsidRPr="000E7B90" w:rsidRDefault="008A75DB" w:rsidP="008A75DB">
      <w:pPr>
        <w:rPr>
          <w:lang w:val="sr-Latn-CS"/>
        </w:rPr>
      </w:pPr>
    </w:p>
    <w:p w:rsidR="002B7C8E" w:rsidRPr="000E7B90" w:rsidRDefault="008A75DB" w:rsidP="00612851">
      <w:pPr>
        <w:pStyle w:val="Heading3"/>
        <w:rPr>
          <w:color w:val="auto"/>
        </w:rPr>
      </w:pPr>
      <w:bookmarkStart w:id="314" w:name="_Toc20309719"/>
      <w:r w:rsidRPr="000E7B90">
        <w:rPr>
          <w:color w:val="auto"/>
        </w:rPr>
        <w:t>Razmeravanje i obeležavanje (214)</w:t>
      </w:r>
      <w:bookmarkEnd w:id="314"/>
    </w:p>
    <w:p w:rsidR="008A75DB" w:rsidRPr="000E7B90" w:rsidRDefault="008A75DB" w:rsidP="008A75DB">
      <w:pPr>
        <w:rPr>
          <w:lang w:val="sr-Latn-CS"/>
        </w:rPr>
      </w:pPr>
    </w:p>
    <w:p w:rsidR="008A75DB" w:rsidRPr="000E7B90" w:rsidRDefault="008A75DB" w:rsidP="008A75DB">
      <w:pPr>
        <w:pStyle w:val="BodyText2"/>
        <w:rPr>
          <w:rFonts w:ascii="Times New Roman" w:hAnsi="Times New Roman"/>
          <w:bCs/>
          <w:szCs w:val="28"/>
          <w:lang w:val="nb-NO"/>
        </w:rPr>
      </w:pPr>
      <w:r w:rsidRPr="000E7B90">
        <w:rPr>
          <w:rFonts w:ascii="Times New Roman" w:hAnsi="Times New Roman"/>
          <w:bCs/>
          <w:szCs w:val="28"/>
          <w:lang w:val="nb-NO"/>
        </w:rPr>
        <w:tab/>
        <w:t>Razmeravanje i obeležavanje je faza pre bušenja rupa za sadnju gde se razvlačenjem žice određuje pravac redova prilikom sadnje, dok se na svakoj žici na jednakim rastojanjima (u zavisnosti od razmaka sadnje) stavljaju kolčići koji služe kao markeri prilikom bušenja rupa.</w:t>
      </w:r>
    </w:p>
    <w:p w:rsidR="008A75DB" w:rsidRPr="000E7B90" w:rsidRDefault="008A75DB" w:rsidP="008A75DB">
      <w:pPr>
        <w:rPr>
          <w:lang w:val="sr-Latn-CS"/>
        </w:rPr>
      </w:pPr>
    </w:p>
    <w:p w:rsidR="008A75DB" w:rsidRPr="000E7B90" w:rsidRDefault="008A75DB" w:rsidP="008A75DB">
      <w:pPr>
        <w:rPr>
          <w:lang w:val="sr-Latn-CS"/>
        </w:rPr>
      </w:pPr>
    </w:p>
    <w:p w:rsidR="002B7C8E" w:rsidRPr="000E7B90" w:rsidRDefault="00032C2A" w:rsidP="00612851">
      <w:pPr>
        <w:pStyle w:val="Heading3"/>
        <w:rPr>
          <w:color w:val="auto"/>
        </w:rPr>
      </w:pPr>
      <w:bookmarkStart w:id="315" w:name="_Toc20309720"/>
      <w:r w:rsidRPr="000E7B90">
        <w:rPr>
          <w:color w:val="auto"/>
        </w:rPr>
        <w:t>Bušenje rupa mašinski (plitka sadnja)    (218)</w:t>
      </w:r>
      <w:bookmarkEnd w:id="315"/>
    </w:p>
    <w:p w:rsidR="00032C2A" w:rsidRPr="000E7B90" w:rsidRDefault="00032C2A" w:rsidP="00032C2A">
      <w:pPr>
        <w:rPr>
          <w:lang w:val="sr-Latn-CS"/>
        </w:rPr>
      </w:pPr>
    </w:p>
    <w:p w:rsidR="00032C2A" w:rsidRPr="000E7B90" w:rsidRDefault="00032C2A" w:rsidP="00032C2A">
      <w:pPr>
        <w:pStyle w:val="BodyTextIndent2"/>
        <w:widowControl/>
        <w:rPr>
          <w:rFonts w:ascii="Times New Roman" w:hAnsi="Times New Roman"/>
          <w:bCs/>
          <w:szCs w:val="28"/>
          <w:lang w:val="nb-NO"/>
        </w:rPr>
      </w:pPr>
      <w:r w:rsidRPr="000E7B90">
        <w:rPr>
          <w:rFonts w:ascii="Times New Roman" w:hAnsi="Times New Roman"/>
          <w:bCs/>
          <w:szCs w:val="28"/>
          <w:lang w:val="nb-NO"/>
        </w:rPr>
        <w:t xml:space="preserve">Posle pripreme terena za pošumljavanje, razmeravanja i obeležavanja, vrši se mašinsko bušenje rupa za plitku sadnju. Rupe se buše na mestima koje su prethodno obeležene kolčićima i to sa bušilicom prečnika 45cm,a na dubini do jednog metra.Za pogon bušilice koristi se traktor snage oko 30 kW. </w:t>
      </w:r>
    </w:p>
    <w:p w:rsidR="00032C2A" w:rsidRPr="000E7B90" w:rsidRDefault="00032C2A" w:rsidP="00032C2A">
      <w:pPr>
        <w:rPr>
          <w:lang w:val="sr-Latn-CS"/>
        </w:rPr>
      </w:pPr>
    </w:p>
    <w:p w:rsidR="00032C2A" w:rsidRPr="000E7B90" w:rsidRDefault="00032C2A" w:rsidP="00032C2A">
      <w:pPr>
        <w:rPr>
          <w:lang w:val="sr-Latn-CS"/>
        </w:rPr>
      </w:pPr>
    </w:p>
    <w:p w:rsidR="00032C2A" w:rsidRPr="000E7B90" w:rsidRDefault="00032C2A" w:rsidP="00032C2A">
      <w:pPr>
        <w:rPr>
          <w:lang w:val="sr-Latn-CS"/>
        </w:rPr>
      </w:pPr>
    </w:p>
    <w:p w:rsidR="00032C2A" w:rsidRPr="000E7B90" w:rsidRDefault="00032C2A" w:rsidP="00032C2A">
      <w:pPr>
        <w:rPr>
          <w:lang w:val="sr-Latn-CS"/>
        </w:rPr>
      </w:pPr>
    </w:p>
    <w:p w:rsidR="00032C2A" w:rsidRPr="000E7B90" w:rsidRDefault="00032C2A" w:rsidP="00032C2A">
      <w:pPr>
        <w:rPr>
          <w:lang w:val="sr-Latn-CS"/>
        </w:rPr>
      </w:pPr>
    </w:p>
    <w:p w:rsidR="00032C2A" w:rsidRPr="000E7B90" w:rsidRDefault="00032C2A" w:rsidP="00032C2A">
      <w:pPr>
        <w:rPr>
          <w:lang w:val="sr-Latn-CS"/>
        </w:rPr>
      </w:pPr>
    </w:p>
    <w:p w:rsidR="00032C2A" w:rsidRPr="000E7B90" w:rsidRDefault="00032C2A" w:rsidP="00612851">
      <w:pPr>
        <w:pStyle w:val="Heading3"/>
        <w:rPr>
          <w:color w:val="auto"/>
        </w:rPr>
      </w:pPr>
      <w:bookmarkStart w:id="316" w:name="_Toc20309721"/>
      <w:r w:rsidRPr="000E7B90">
        <w:rPr>
          <w:color w:val="auto"/>
        </w:rPr>
        <w:lastRenderedPageBreak/>
        <w:t>Veštačko pošumljavanje sadnjom (317)</w:t>
      </w:r>
      <w:bookmarkEnd w:id="316"/>
    </w:p>
    <w:p w:rsidR="00032C2A" w:rsidRPr="000E7B90" w:rsidRDefault="00032C2A" w:rsidP="00032C2A">
      <w:pPr>
        <w:rPr>
          <w:lang w:val="sr-Latn-CS"/>
        </w:rPr>
      </w:pPr>
    </w:p>
    <w:p w:rsidR="00032C2A" w:rsidRPr="000E7B90" w:rsidRDefault="00032C2A" w:rsidP="00032C2A">
      <w:pPr>
        <w:pStyle w:val="Naslov4"/>
        <w:rPr>
          <w:rFonts w:ascii="Times New Roman" w:hAnsi="Times New Roman"/>
        </w:rPr>
      </w:pPr>
      <w:r w:rsidRPr="000E7B90">
        <w:rPr>
          <w:rFonts w:ascii="Times New Roman" w:hAnsi="Times New Roman"/>
        </w:rPr>
        <w:t xml:space="preserve">Ovaj vid rada u </w:t>
      </w:r>
      <w:r w:rsidRPr="000E7B90">
        <w:rPr>
          <w:rFonts w:ascii="Times New Roman" w:hAnsi="Times New Roman"/>
          <w:lang w:val="nb-NO"/>
        </w:rPr>
        <w:t xml:space="preserve">gazdinskoj jedinici </w:t>
      </w:r>
      <w:r w:rsidRPr="000E7B90">
        <w:rPr>
          <w:rFonts w:ascii="Times New Roman" w:hAnsi="Times New Roman"/>
          <w:lang w:val="de-DE"/>
        </w:rPr>
        <w:t>„</w:t>
      </w:r>
      <w:r w:rsidRPr="000E7B90">
        <w:rPr>
          <w:rFonts w:ascii="Times New Roman" w:hAnsi="Times New Roman"/>
          <w:lang w:val="nb-NO"/>
        </w:rPr>
        <w:t xml:space="preserve">Banov brod – Martinački poloj – Zasavica –Stara Rača </w:t>
      </w:r>
      <w:r w:rsidRPr="000E7B90">
        <w:rPr>
          <w:rFonts w:ascii="Times New Roman" w:hAnsi="Times New Roman"/>
          <w:lang w:val="de-DE"/>
        </w:rPr>
        <w:t>“,</w:t>
      </w:r>
      <w:r w:rsidRPr="000E7B90">
        <w:rPr>
          <w:rFonts w:ascii="Times New Roman" w:hAnsi="Times New Roman"/>
          <w:lang w:val="nb-NO"/>
        </w:rPr>
        <w:t xml:space="preserve"> </w:t>
      </w:r>
      <w:r w:rsidRPr="000E7B90">
        <w:rPr>
          <w:rFonts w:ascii="Times New Roman" w:hAnsi="Times New Roman"/>
        </w:rPr>
        <w:t>odnosi se na veštačko pošumljavanje sadnjom sadnica poljskog jasena.Sadnja se vrši pod ašov.Sadnice su najčešće  dvogodišnje (2+0). Za uspeh sadnje veoma je značajno da se izvrši jesenja sadnja (ukoliko to uslovi dozvoljavaju).</w:t>
      </w:r>
    </w:p>
    <w:p w:rsidR="00032C2A" w:rsidRPr="000E7B90" w:rsidRDefault="00032C2A" w:rsidP="00032C2A">
      <w:pPr>
        <w:ind w:firstLine="720"/>
        <w:jc w:val="both"/>
        <w:rPr>
          <w:rFonts w:ascii="Times New Roman" w:hAnsi="Times New Roman"/>
        </w:rPr>
      </w:pPr>
      <w:r w:rsidRPr="000E7B90">
        <w:rPr>
          <w:rFonts w:ascii="Times New Roman" w:hAnsi="Times New Roman"/>
        </w:rPr>
        <w:t>Shodno utvrđenim ciljevima gazdovanja, u većini slučajeva primeniće se razmak sadnje 1.5x2.5 m.</w:t>
      </w:r>
    </w:p>
    <w:p w:rsidR="00032C2A" w:rsidRPr="000E7B90" w:rsidRDefault="00032C2A" w:rsidP="00032C2A">
      <w:pPr>
        <w:jc w:val="both"/>
        <w:rPr>
          <w:rFonts w:ascii="Times New Roman" w:hAnsi="Times New Roman"/>
        </w:rPr>
      </w:pPr>
      <w:r w:rsidRPr="000E7B90">
        <w:rPr>
          <w:rFonts w:ascii="Times New Roman" w:hAnsi="Times New Roman"/>
        </w:rPr>
        <w:t xml:space="preserve">Ukoliko se promeni tehologija ili se dođe do  novih saznanja, samim tim,doći će i do promene razmaka sadnje. </w:t>
      </w:r>
    </w:p>
    <w:p w:rsidR="00032C2A" w:rsidRPr="000E7B90" w:rsidRDefault="00032C2A" w:rsidP="00032C2A">
      <w:pPr>
        <w:rPr>
          <w:lang w:val="sr-Latn-CS"/>
        </w:rPr>
      </w:pPr>
    </w:p>
    <w:p w:rsidR="00032C2A" w:rsidRPr="000E7B90" w:rsidRDefault="00032C2A" w:rsidP="00612851">
      <w:pPr>
        <w:pStyle w:val="Heading3"/>
        <w:rPr>
          <w:color w:val="auto"/>
        </w:rPr>
      </w:pPr>
      <w:bookmarkStart w:id="317" w:name="_Toc20309722"/>
      <w:r w:rsidRPr="000E7B90">
        <w:rPr>
          <w:color w:val="auto"/>
        </w:rPr>
        <w:t>Veštačko pošumljavanje topolom plitkom sadnjom (318)</w:t>
      </w:r>
      <w:bookmarkEnd w:id="317"/>
    </w:p>
    <w:p w:rsidR="00032C2A" w:rsidRPr="000E7B90" w:rsidRDefault="00032C2A" w:rsidP="00032C2A">
      <w:pPr>
        <w:rPr>
          <w:lang w:val="sr-Latn-CS"/>
        </w:rPr>
      </w:pPr>
    </w:p>
    <w:p w:rsidR="00032C2A" w:rsidRPr="000E7B90" w:rsidRDefault="00032C2A" w:rsidP="00032C2A">
      <w:pPr>
        <w:pStyle w:val="Header"/>
        <w:tabs>
          <w:tab w:val="clear" w:pos="4320"/>
          <w:tab w:val="clear" w:pos="8640"/>
        </w:tabs>
        <w:rPr>
          <w:rFonts w:ascii="Times New Roman" w:hAnsi="Times New Roman"/>
          <w:szCs w:val="16"/>
        </w:rPr>
      </w:pPr>
    </w:p>
    <w:p w:rsidR="00032C2A" w:rsidRPr="000E7B90" w:rsidRDefault="00032C2A" w:rsidP="00032C2A">
      <w:pPr>
        <w:pStyle w:val="Naslov4"/>
        <w:rPr>
          <w:rFonts w:ascii="Times New Roman" w:hAnsi="Times New Roman"/>
        </w:rPr>
      </w:pPr>
      <w:r w:rsidRPr="000E7B90">
        <w:rPr>
          <w:rFonts w:ascii="Times New Roman" w:hAnsi="Times New Roman"/>
        </w:rPr>
        <w:t>Sadnja se vrši sadnicama sa korenom.Sadnice su najčešće jednogodišnje (1/1) ili dvogodišnje (1/2). Sadnja se obavezno vremenski usklađuje sa bušenjem rupa,da bi se sprečilo zasipanje rupa i potreba za tzv.čišćenjem.Za uspeh sadnje veoma je značajno da se izvrši jesenja sadnja.</w:t>
      </w:r>
    </w:p>
    <w:p w:rsidR="00032C2A" w:rsidRPr="000E7B90" w:rsidRDefault="00032C2A" w:rsidP="00032C2A">
      <w:pPr>
        <w:pStyle w:val="Naslov4"/>
        <w:rPr>
          <w:rFonts w:ascii="Times New Roman" w:hAnsi="Times New Roman"/>
        </w:rPr>
      </w:pPr>
      <w:r w:rsidRPr="000E7B90">
        <w:rPr>
          <w:rFonts w:ascii="Times New Roman" w:hAnsi="Times New Roman"/>
        </w:rPr>
        <w:t>Dubinu sadnje treba odrediti prema orografskim, hidrografskim i pedološkim uslovima svakog pojedinog staništa. Da bi se ovi elementi što bolje odredili nužno je pre sadnje teren detaljno istražiti i na osnovu toga odrediti optimalnu dubinu sadnje. Na osnovu tipova staništa u ovoj gazdinskoj jedinici određuje se plitka sadnja 80-120cm dubine.</w:t>
      </w:r>
    </w:p>
    <w:p w:rsidR="00032C2A" w:rsidRPr="000E7B90" w:rsidRDefault="00032C2A" w:rsidP="00032C2A">
      <w:pPr>
        <w:ind w:firstLine="720"/>
        <w:jc w:val="both"/>
        <w:rPr>
          <w:rFonts w:ascii="Times New Roman" w:hAnsi="Times New Roman"/>
        </w:rPr>
      </w:pPr>
      <w:r w:rsidRPr="000E7B90">
        <w:rPr>
          <w:rFonts w:ascii="Times New Roman" w:hAnsi="Times New Roman"/>
        </w:rPr>
        <w:t>Shodno utvrđenim ciljevima gazdovanja, u većini slučajeva primeniće se razmak sadnje 6x6m.</w:t>
      </w:r>
    </w:p>
    <w:p w:rsidR="00032C2A" w:rsidRPr="000E7B90" w:rsidRDefault="00032C2A" w:rsidP="00032C2A">
      <w:pPr>
        <w:jc w:val="both"/>
        <w:rPr>
          <w:rFonts w:ascii="Times New Roman" w:hAnsi="Times New Roman"/>
        </w:rPr>
      </w:pPr>
      <w:r w:rsidRPr="000E7B90">
        <w:rPr>
          <w:rFonts w:ascii="Times New Roman" w:hAnsi="Times New Roman"/>
        </w:rPr>
        <w:t xml:space="preserve">Ukoliko se pojave novi klonovi i nova saznanja o već postojećim klonovima, može doći i do promene tehologije,a samim tim i razmaka sadnje. Izbor sorti topola za sadnju, kao i tehnologija sadnje (plitka sadnja), napraviće se na osnovu tipa zemljišta na kojem će se sadnja obaviti. </w:t>
      </w:r>
    </w:p>
    <w:p w:rsidR="00032C2A" w:rsidRPr="000E7B90" w:rsidRDefault="00032C2A" w:rsidP="00032C2A">
      <w:pPr>
        <w:rPr>
          <w:lang w:val="sr-Latn-CS"/>
        </w:rPr>
      </w:pPr>
    </w:p>
    <w:p w:rsidR="00036564" w:rsidRPr="000E7B90" w:rsidRDefault="00A57904" w:rsidP="00612851">
      <w:pPr>
        <w:pStyle w:val="Heading3"/>
        <w:rPr>
          <w:color w:val="auto"/>
        </w:rPr>
      </w:pPr>
      <w:bookmarkStart w:id="318" w:name="_Toc20309723"/>
      <w:r w:rsidRPr="000E7B90">
        <w:rPr>
          <w:color w:val="auto"/>
        </w:rPr>
        <w:t>Veštačko pošumljavanje sejačicom (326)</w:t>
      </w:r>
      <w:bookmarkEnd w:id="318"/>
    </w:p>
    <w:p w:rsidR="00036564" w:rsidRPr="000E7B90" w:rsidRDefault="00036564" w:rsidP="00036564">
      <w:pPr>
        <w:ind w:firstLine="720"/>
        <w:jc w:val="both"/>
        <w:rPr>
          <w:rFonts w:ascii="Times New Roman" w:hAnsi="Times New Roman"/>
          <w:b/>
          <w:szCs w:val="24"/>
          <w:lang w:val="nb-NO"/>
        </w:rPr>
      </w:pPr>
    </w:p>
    <w:p w:rsidR="00036564" w:rsidRPr="000E7B90" w:rsidRDefault="00036564" w:rsidP="00036564">
      <w:pPr>
        <w:ind w:firstLine="720"/>
        <w:jc w:val="both"/>
        <w:rPr>
          <w:rFonts w:ascii="Times New Roman" w:hAnsi="Times New Roman"/>
          <w:szCs w:val="24"/>
          <w:lang w:val="nb-NO"/>
        </w:rPr>
      </w:pPr>
      <w:r w:rsidRPr="000E7B90">
        <w:rPr>
          <w:rFonts w:ascii="Times New Roman" w:hAnsi="Times New Roman"/>
          <w:szCs w:val="24"/>
          <w:lang w:val="nb-NO"/>
        </w:rPr>
        <w:t xml:space="preserve">Najčešći način kojim se vrši pošumljavanje i popunjavanje setvom je setva sejalicom. </w:t>
      </w:r>
    </w:p>
    <w:p w:rsidR="00036564" w:rsidRPr="000E7B90" w:rsidRDefault="00036564" w:rsidP="00036564">
      <w:pPr>
        <w:ind w:firstLine="720"/>
        <w:jc w:val="both"/>
        <w:rPr>
          <w:rFonts w:ascii="Times New Roman" w:hAnsi="Times New Roman"/>
          <w:szCs w:val="24"/>
          <w:lang w:val="nb-NO"/>
        </w:rPr>
      </w:pPr>
      <w:r w:rsidRPr="000E7B90">
        <w:rPr>
          <w:rFonts w:ascii="Times New Roman" w:hAnsi="Times New Roman"/>
          <w:szCs w:val="24"/>
          <w:lang w:val="nb-NO"/>
        </w:rPr>
        <w:t>Sejalica se kači za traktor koji se bez poteškoća kreće po predmetnoj površini i vrši setvu. Sejačica je tako konstruisana, da se seme harstovog žira stavlja u spremište iz koga se putem lopatica potiskuje u lule i tako dospeva do zemlje. Na samom kraju lule nalaze se graničnici koji pritiskom cele sejačice ulaze par santimetara u zemlju, tako kad seme kroz lulu padne do zemlje  ulazi par santimetara u brazdicu i kretanjem napred po poršini graničnici vrše nabacivanje zemlje na seme. Iza graničnika priključen je gvozdeni točak koji nabačenu zemlju na seme potaba.</w:t>
      </w:r>
    </w:p>
    <w:p w:rsidR="00036564" w:rsidRPr="000E7B90" w:rsidRDefault="00036564" w:rsidP="00036564">
      <w:pPr>
        <w:ind w:firstLine="720"/>
        <w:jc w:val="both"/>
        <w:rPr>
          <w:rFonts w:ascii="Times New Roman" w:hAnsi="Times New Roman"/>
          <w:szCs w:val="24"/>
          <w:lang w:val="nb-NO"/>
        </w:rPr>
      </w:pPr>
      <w:r w:rsidRPr="000E7B90">
        <w:rPr>
          <w:rFonts w:ascii="Times New Roman" w:hAnsi="Times New Roman"/>
          <w:szCs w:val="24"/>
          <w:lang w:val="nb-NO"/>
        </w:rPr>
        <w:t>Razmak između redova sejalice je 60 cm.</w:t>
      </w:r>
    </w:p>
    <w:p w:rsidR="00036564" w:rsidRPr="000E7B90" w:rsidRDefault="00036564" w:rsidP="00036564">
      <w:pPr>
        <w:ind w:firstLine="720"/>
        <w:jc w:val="both"/>
        <w:rPr>
          <w:rFonts w:ascii="Times New Roman" w:hAnsi="Times New Roman"/>
          <w:szCs w:val="24"/>
          <w:lang w:val="nb-NO"/>
        </w:rPr>
      </w:pPr>
      <w:r w:rsidRPr="000E7B90">
        <w:rPr>
          <w:rFonts w:ascii="Times New Roman" w:hAnsi="Times New Roman"/>
          <w:szCs w:val="24"/>
          <w:lang w:val="nb-NO"/>
        </w:rPr>
        <w:t xml:space="preserve">Rad na pošumljavanju sejačicom zahteva minimalni broj radnika ( 2-3 radnika dnevno),  što je u današnje vreme sve veći problem organizatora pošumljavanja. </w:t>
      </w:r>
    </w:p>
    <w:p w:rsidR="00036564" w:rsidRPr="000E7B90" w:rsidRDefault="00036564" w:rsidP="00036564">
      <w:pPr>
        <w:ind w:firstLine="720"/>
        <w:jc w:val="both"/>
        <w:rPr>
          <w:rFonts w:ascii="Times New Roman" w:hAnsi="Times New Roman"/>
          <w:szCs w:val="24"/>
          <w:lang w:val="nb-NO"/>
        </w:rPr>
      </w:pPr>
      <w:r w:rsidRPr="000E7B90">
        <w:rPr>
          <w:rFonts w:ascii="Times New Roman" w:hAnsi="Times New Roman"/>
          <w:szCs w:val="24"/>
          <w:lang w:val="nb-NO"/>
        </w:rPr>
        <w:t>U odnosu na setvu omaške i pod motiku ovaj način je mnogo efikasniji (ušteda radne snage, kg semena i dr.), i na taj način prihvatljiviji za rad na popunjavanju. Sejačica vrši setvu hrastovog žira ravnomerno po celoj površini.</w:t>
      </w:r>
    </w:p>
    <w:p w:rsidR="00036564" w:rsidRPr="000E7B90" w:rsidRDefault="00036564" w:rsidP="00036564">
      <w:pPr>
        <w:rPr>
          <w:lang w:val="sr-Latn-CS"/>
        </w:rPr>
      </w:pPr>
    </w:p>
    <w:p w:rsidR="00641F40" w:rsidRPr="000E7B90" w:rsidRDefault="00641F40" w:rsidP="00612851">
      <w:pPr>
        <w:pStyle w:val="Heading3"/>
        <w:rPr>
          <w:color w:val="auto"/>
        </w:rPr>
      </w:pPr>
      <w:bookmarkStart w:id="319" w:name="_Toc20309724"/>
      <w:r w:rsidRPr="000E7B90">
        <w:rPr>
          <w:color w:val="auto"/>
        </w:rPr>
        <w:t>Popunjavanje veštački podignutih kultura setvom (413)</w:t>
      </w:r>
      <w:bookmarkEnd w:id="319"/>
    </w:p>
    <w:p w:rsidR="00AC5C15" w:rsidRPr="000E7B90" w:rsidRDefault="00AC5C15" w:rsidP="00AC5C15">
      <w:pPr>
        <w:rPr>
          <w:lang w:val="sr-Latn-CS"/>
        </w:rPr>
      </w:pPr>
    </w:p>
    <w:p w:rsidR="00AC5C15" w:rsidRPr="000E7B90" w:rsidRDefault="00AC5C15" w:rsidP="00AC5C15">
      <w:pPr>
        <w:ind w:firstLine="720"/>
        <w:jc w:val="both"/>
        <w:rPr>
          <w:rFonts w:ascii="Times New Roman" w:hAnsi="Times New Roman"/>
          <w:szCs w:val="24"/>
          <w:lang w:val="nb-NO"/>
        </w:rPr>
      </w:pPr>
      <w:r w:rsidRPr="000E7B90">
        <w:rPr>
          <w:rFonts w:ascii="Times New Roman" w:hAnsi="Times New Roman"/>
          <w:szCs w:val="24"/>
          <w:lang w:val="nb-NO"/>
        </w:rPr>
        <w:t xml:space="preserve">Popunjavanje se izvodi u prvoj, eventualno  drugoj godini nakon setve hrasta lužnjaka. Popunjavanje obuhvata samo one delove sastojine gde nije uspelo pošumljavanje. Popunjavanje se vrši takodje sejačicom u doba mirovanja vegetacije, kada prolaz traktora preko mlade sastojine ne stvara velika oštećenja na hrastovom podmlatku a uslovi za setvu su pogodni.  </w:t>
      </w:r>
    </w:p>
    <w:p w:rsidR="00AC5C15" w:rsidRPr="000E7B90" w:rsidRDefault="00AC5C15" w:rsidP="00AC5C15">
      <w:pPr>
        <w:rPr>
          <w:lang w:val="sr-Latn-CS"/>
        </w:rPr>
      </w:pPr>
    </w:p>
    <w:p w:rsidR="000C19A2" w:rsidRPr="000E7B90" w:rsidRDefault="000C19A2" w:rsidP="00AC5C15">
      <w:pPr>
        <w:rPr>
          <w:lang w:val="sr-Latn-CS"/>
        </w:rPr>
      </w:pPr>
    </w:p>
    <w:p w:rsidR="009C5E0A" w:rsidRPr="000E7B90" w:rsidRDefault="009C5E0A" w:rsidP="00AC5C15">
      <w:pPr>
        <w:rPr>
          <w:lang w:val="sr-Latn-CS"/>
        </w:rPr>
      </w:pPr>
    </w:p>
    <w:p w:rsidR="009C5E0A" w:rsidRPr="000E7B90" w:rsidRDefault="009C5E0A" w:rsidP="00612851">
      <w:pPr>
        <w:pStyle w:val="Heading3"/>
        <w:rPr>
          <w:color w:val="auto"/>
        </w:rPr>
      </w:pPr>
      <w:bookmarkStart w:id="320" w:name="_Toc20309725"/>
      <w:r w:rsidRPr="000E7B90">
        <w:rPr>
          <w:color w:val="auto"/>
        </w:rPr>
        <w:lastRenderedPageBreak/>
        <w:t>Popunjavanje veštački podignutih kultura sadnjom (414)</w:t>
      </w:r>
      <w:bookmarkEnd w:id="320"/>
    </w:p>
    <w:p w:rsidR="009C5E0A" w:rsidRPr="000E7B90" w:rsidRDefault="009C5E0A" w:rsidP="009C5E0A">
      <w:pPr>
        <w:rPr>
          <w:lang w:val="sr-Latn-CS"/>
        </w:rPr>
      </w:pPr>
    </w:p>
    <w:p w:rsidR="009C5E0A" w:rsidRPr="000E7B90" w:rsidRDefault="009C5E0A" w:rsidP="009C5E0A">
      <w:pPr>
        <w:pStyle w:val="BodyTextIndent2"/>
        <w:widowControl/>
        <w:rPr>
          <w:rFonts w:ascii="Times New Roman" w:hAnsi="Times New Roman"/>
        </w:rPr>
      </w:pPr>
      <w:r w:rsidRPr="000E7B90">
        <w:rPr>
          <w:rFonts w:ascii="Times New Roman" w:hAnsi="Times New Roman"/>
        </w:rPr>
        <w:t>Nakon izvršenog pošumljavanja setvom žira , posle druge godine, uneće se dvogodišnje sadnice p.jasena da bi se dobila mešovita sastojina hrasta i jasena.Unos će se izvršiti ravnomerno po celoj površini sa 800 sadnica po hektaru.Sama sadnja će se izvršiti sadnjom pod ašov.</w:t>
      </w:r>
    </w:p>
    <w:p w:rsidR="009C5E0A" w:rsidRPr="000E7B90" w:rsidRDefault="009C5E0A" w:rsidP="009C5E0A">
      <w:pPr>
        <w:rPr>
          <w:lang w:val="sr-Latn-CS"/>
        </w:rPr>
      </w:pPr>
    </w:p>
    <w:p w:rsidR="00C867DB" w:rsidRPr="000E7B90" w:rsidRDefault="00C867DB" w:rsidP="00612851">
      <w:pPr>
        <w:pStyle w:val="Heading3"/>
        <w:rPr>
          <w:color w:val="auto"/>
        </w:rPr>
      </w:pPr>
      <w:bookmarkStart w:id="321" w:name="_Toc20309726"/>
      <w:r w:rsidRPr="000E7B90">
        <w:rPr>
          <w:color w:val="auto"/>
        </w:rPr>
        <w:t>Popunjavanje veštački podignutih plantaža (510)</w:t>
      </w:r>
      <w:bookmarkEnd w:id="321"/>
    </w:p>
    <w:p w:rsidR="00C867DB" w:rsidRPr="000E7B90" w:rsidRDefault="00C867DB" w:rsidP="00C867DB">
      <w:pPr>
        <w:rPr>
          <w:rFonts w:ascii="Times New Roman" w:hAnsi="Times New Roman"/>
        </w:rPr>
      </w:pPr>
    </w:p>
    <w:p w:rsidR="00C867DB" w:rsidRPr="000E7B90" w:rsidRDefault="00C867DB" w:rsidP="00C867DB">
      <w:pPr>
        <w:pStyle w:val="BodyTextIndent2"/>
        <w:widowControl/>
        <w:rPr>
          <w:rFonts w:ascii="Times New Roman" w:hAnsi="Times New Roman"/>
        </w:rPr>
      </w:pPr>
      <w:r w:rsidRPr="000E7B90">
        <w:rPr>
          <w:rFonts w:ascii="Times New Roman" w:hAnsi="Times New Roman"/>
        </w:rPr>
        <w:t>Nakon izvršenog pošumljavanja, sastojine treba redovno pregledati i u slučaju neuspelog pošumljavanja (sušenja sadnica, ili njihovog propadanja iz drugih razloga), na tim delovima površine izvršiti popunjavanje sastojine novim sadnicama. Ovu meru ne treba primenjivati u slučajevima retkog i pojedinačnog sušenja gde izvođenje ovih radova nije tehnološki opravdano. Popunjavanje se može vršiti i više godina nakon sadnje, sve dok su nove sadnice u stanju da se izbore za svoj položaj u sastojini. Kod topola pri izboru klonova koji se koriste za popunjavanje treba upotrebljavati starije sadnice istog klona kao pri prvom pošumljavanju ili klonove koji imaju brži porast u mlađem uzrastu, kako bi se što pre otklonila razlika u visini i prečniku.</w:t>
      </w:r>
    </w:p>
    <w:p w:rsidR="00C867DB" w:rsidRPr="000E7B90" w:rsidRDefault="00C867DB" w:rsidP="00C867DB">
      <w:pPr>
        <w:ind w:firstLine="720"/>
        <w:jc w:val="both"/>
        <w:rPr>
          <w:rFonts w:ascii="Times New Roman" w:hAnsi="Times New Roman"/>
        </w:rPr>
      </w:pPr>
      <w:r w:rsidRPr="000E7B90">
        <w:rPr>
          <w:rFonts w:ascii="Times New Roman" w:hAnsi="Times New Roman"/>
        </w:rPr>
        <w:t>Prilikom pregleda izvršenih pošumljavanja treba evidentirati potrebu za ispravljanjem sadnica nakon poplave i preduzeti mere da se ova pojava sanira.</w:t>
      </w:r>
    </w:p>
    <w:p w:rsidR="00C867DB" w:rsidRPr="000E7B90" w:rsidRDefault="00C867DB" w:rsidP="00C867DB">
      <w:pPr>
        <w:rPr>
          <w:lang w:val="sr-Latn-CS"/>
        </w:rPr>
      </w:pPr>
    </w:p>
    <w:p w:rsidR="001772B5" w:rsidRPr="000E7B90" w:rsidRDefault="00A57904" w:rsidP="00612851">
      <w:pPr>
        <w:pStyle w:val="Heading3"/>
        <w:rPr>
          <w:color w:val="auto"/>
        </w:rPr>
      </w:pPr>
      <w:bookmarkStart w:id="322" w:name="_Toc20309727"/>
      <w:r w:rsidRPr="000E7B90">
        <w:rPr>
          <w:color w:val="auto"/>
        </w:rPr>
        <w:t>Osvetljavanje podmlatka (510)</w:t>
      </w:r>
      <w:bookmarkEnd w:id="322"/>
    </w:p>
    <w:p w:rsidR="00AC5C15" w:rsidRPr="000E7B90" w:rsidRDefault="00AC5C15" w:rsidP="00AC5C15">
      <w:pPr>
        <w:pStyle w:val="BodyTextIndent"/>
        <w:ind w:firstLine="0"/>
        <w:jc w:val="both"/>
        <w:rPr>
          <w:rFonts w:ascii="Times New Roman" w:hAnsi="Times New Roman"/>
          <w:b/>
          <w:szCs w:val="24"/>
          <w:lang w:val="nb-NO"/>
        </w:rPr>
      </w:pPr>
    </w:p>
    <w:p w:rsidR="00AC5C15" w:rsidRPr="000E7B90" w:rsidRDefault="00AC5C15" w:rsidP="00AC5C15">
      <w:pPr>
        <w:pStyle w:val="BodyTextIndent"/>
        <w:jc w:val="both"/>
        <w:rPr>
          <w:rFonts w:ascii="Times New Roman" w:hAnsi="Times New Roman"/>
          <w:szCs w:val="24"/>
          <w:lang w:val="nb-NO"/>
        </w:rPr>
      </w:pPr>
      <w:r w:rsidRPr="000E7B90">
        <w:rPr>
          <w:rFonts w:ascii="Times New Roman" w:hAnsi="Times New Roman"/>
          <w:szCs w:val="24"/>
          <w:lang w:val="nb-NO"/>
        </w:rPr>
        <w:t>Ovim terminom obuhvaćeni su radovi na osvetljavanju hrastovog podmlatka i to:</w:t>
      </w:r>
    </w:p>
    <w:p w:rsidR="00AC5C15" w:rsidRPr="000E7B90" w:rsidRDefault="00AC5C15" w:rsidP="005C76B6">
      <w:pPr>
        <w:pStyle w:val="BodyTextIndent"/>
        <w:numPr>
          <w:ilvl w:val="0"/>
          <w:numId w:val="20"/>
        </w:numPr>
        <w:jc w:val="both"/>
        <w:rPr>
          <w:rFonts w:ascii="Times New Roman" w:hAnsi="Times New Roman"/>
          <w:szCs w:val="24"/>
          <w:lang w:val="nb-NO"/>
        </w:rPr>
      </w:pPr>
      <w:r w:rsidRPr="000E7B90">
        <w:rPr>
          <w:rFonts w:ascii="Times New Roman" w:hAnsi="Times New Roman"/>
          <w:szCs w:val="24"/>
          <w:lang w:val="nb-NO"/>
        </w:rPr>
        <w:t>Osvetljavanje podmlatka ručno (511)</w:t>
      </w:r>
    </w:p>
    <w:p w:rsidR="00AC5C15" w:rsidRPr="000E7B90" w:rsidRDefault="00AC5C15" w:rsidP="005C76B6">
      <w:pPr>
        <w:pStyle w:val="BodyTextIndent"/>
        <w:numPr>
          <w:ilvl w:val="0"/>
          <w:numId w:val="20"/>
        </w:numPr>
        <w:jc w:val="both"/>
        <w:rPr>
          <w:rFonts w:ascii="Times New Roman" w:hAnsi="Times New Roman"/>
          <w:b/>
          <w:szCs w:val="24"/>
          <w:lang w:val="nb-NO"/>
        </w:rPr>
      </w:pPr>
      <w:r w:rsidRPr="000E7B90">
        <w:rPr>
          <w:rFonts w:ascii="Times New Roman" w:hAnsi="Times New Roman"/>
          <w:szCs w:val="24"/>
          <w:lang w:val="nb-NO"/>
        </w:rPr>
        <w:t>Uništavanje korova hemijskim sredstvima (517)</w:t>
      </w:r>
    </w:p>
    <w:p w:rsidR="00AC5C15" w:rsidRPr="000E7B90" w:rsidRDefault="00AC5C15" w:rsidP="00AC5C15">
      <w:pPr>
        <w:pStyle w:val="BodyTextIndent"/>
        <w:jc w:val="both"/>
        <w:rPr>
          <w:rFonts w:ascii="Times New Roman" w:hAnsi="Times New Roman"/>
          <w:szCs w:val="24"/>
          <w:lang w:val="nb-NO"/>
        </w:rPr>
      </w:pPr>
      <w:r w:rsidRPr="000E7B90">
        <w:rPr>
          <w:rFonts w:ascii="Times New Roman" w:hAnsi="Times New Roman"/>
          <w:szCs w:val="24"/>
          <w:lang w:val="nb-NO"/>
        </w:rPr>
        <w:t xml:space="preserve">Oba navedena vida rada koriste se u više navrata i dopunjavaju jedan drugog. U zavisnosti od konkretne situacije i vremenskih uslova njihov odnos varira i prilagođava se stanju na terenu a primena jednog termina za ove poslove olakšava njihovo praćenje i evidenciju. U ovoj gazdinskoj jedinici ukazuje se potreba za ova dva načina osvetljavanja iako postoje i još nekoliko vidova rada koji imaju istu svrhu i cilj ( seča izbojaka, uklanjaje korova ručno, mašinski itd.). </w:t>
      </w:r>
    </w:p>
    <w:p w:rsidR="00AC5C15" w:rsidRPr="000E7B90" w:rsidRDefault="00AC5C15" w:rsidP="00AC5C15">
      <w:pPr>
        <w:pStyle w:val="BodyTextIndent"/>
        <w:jc w:val="both"/>
        <w:rPr>
          <w:rFonts w:ascii="Times New Roman" w:hAnsi="Times New Roman"/>
          <w:szCs w:val="24"/>
          <w:lang w:val="nb-NO"/>
        </w:rPr>
      </w:pPr>
      <w:r w:rsidRPr="000E7B90">
        <w:rPr>
          <w:rFonts w:ascii="Times New Roman" w:hAnsi="Times New Roman"/>
          <w:szCs w:val="24"/>
          <w:lang w:val="nb-NO"/>
        </w:rPr>
        <w:t>Radovi pod šiframa 511 i 517 detaljno su opisani u daljem tekstu.</w:t>
      </w:r>
    </w:p>
    <w:p w:rsidR="00AC5C15" w:rsidRPr="000E7B90" w:rsidRDefault="00AC5C15" w:rsidP="00AC5C15">
      <w:pPr>
        <w:rPr>
          <w:lang w:val="sr-Latn-CS"/>
        </w:rPr>
      </w:pPr>
    </w:p>
    <w:p w:rsidR="00A57904" w:rsidRPr="000E7B90" w:rsidRDefault="00A57904" w:rsidP="00612851">
      <w:pPr>
        <w:pStyle w:val="Heading3"/>
        <w:rPr>
          <w:color w:val="auto"/>
        </w:rPr>
      </w:pPr>
      <w:bookmarkStart w:id="323" w:name="_Toc20309728"/>
      <w:r w:rsidRPr="000E7B90">
        <w:rPr>
          <w:color w:val="auto"/>
        </w:rPr>
        <w:t>Osvetljavanje podmlatka ručno (511)</w:t>
      </w:r>
      <w:bookmarkEnd w:id="323"/>
    </w:p>
    <w:p w:rsidR="00AC5C15" w:rsidRPr="000E7B90" w:rsidRDefault="00AC5C15" w:rsidP="00AC5C15">
      <w:pPr>
        <w:rPr>
          <w:lang w:val="sr-Latn-CS"/>
        </w:rPr>
      </w:pPr>
    </w:p>
    <w:p w:rsidR="00AC5C15" w:rsidRPr="000E7B90" w:rsidRDefault="00AC5C15" w:rsidP="00AC5C15">
      <w:pPr>
        <w:ind w:firstLine="720"/>
        <w:jc w:val="both"/>
        <w:rPr>
          <w:rFonts w:ascii="Times New Roman" w:hAnsi="Times New Roman"/>
          <w:szCs w:val="24"/>
          <w:lang w:val="nb-NO"/>
        </w:rPr>
      </w:pPr>
      <w:r w:rsidRPr="000E7B90">
        <w:rPr>
          <w:rFonts w:ascii="Times New Roman" w:hAnsi="Times New Roman"/>
          <w:szCs w:val="24"/>
          <w:lang w:val="nb-NO"/>
        </w:rPr>
        <w:t>U prvoj i drugoj godini starosti nove sastojine hrasta lužnjaka, dolazi do velike konkurencije medju biljkama za opstanak. U ovoj konkurenciji ponik hrasta lužnjaka u odnosu na sve ostale zeljaste i drvenaste biljke često je najslabiji. Pošto je hrast lužnjak osnov buduće sastojine, čovek mu mora u ovoj konkurenciji pomoći raznim merama nege a prevashodno osvetljavanjem.</w:t>
      </w: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ab/>
        <w:t>Hrast lužnjak je vrsta svetlosti i u ovoj konkurenciji za opstanak njemu je svetlost najpotrebnija.</w:t>
      </w: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ab/>
        <w:t>Mera osvetljavanja hrastovog podmlatka mora se vršiti intenzivno svake godine, prve tri godine starosti hrastovog podmlatka. Od 6-10 godine mora se pratiti razvoj podmlatka i vršiti osvetljavanje svake druge godine ali samo na onim delovima površine na kojima je hrastov podmladak ugrožen od nepoželjnih vrsta.</w:t>
      </w: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ab/>
        <w:t>Optimalno vreme za izvođenje ovog posla je juni mesec.</w:t>
      </w: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ab/>
        <w:t>Visina sasecanja nepoželjnih vrsta u prve 2-3 godine vrši se kosirima do same zemlje. Sledećih godina visina sasecanja je do jedne polovine visine stabla hrastovog podmlatka. Žbunove koji se pojave kao izdanci iz grabovih panjeva, podmladak lipe ili ive, odmah u prvoj godini isprskati malom ručnom prskalicom, ali toliko precizno da rastvor hemijskog sredstva ne pada na hrastov podmladak.</w:t>
      </w: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ab/>
        <w:t>Glog ne sasecati, on ima retku lisnu masu tako da pored njega hrastov podmladak dobija dovoljnu količinu svetla.</w:t>
      </w: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ab/>
        <w:t xml:space="preserve">Sasecanje nepoželjnih vrsta nema za cilj uništavanje te vrste, već da usporavanje njihovog visinskograzvoja. </w:t>
      </w: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ab/>
        <w:t>Pravilnim svakogodišnjim radom na osvetljavanju hrastovog podmlatka sačuvaće se hrastov podmladak a broj utrošenih radnih dana na ovom radu biće sveden na minimum. Ovaj vid rada se izvodi u tri navrata.</w:t>
      </w:r>
    </w:p>
    <w:p w:rsidR="00AC5C15" w:rsidRPr="000E7B90" w:rsidRDefault="00AC5C15" w:rsidP="00AC5C15">
      <w:pPr>
        <w:rPr>
          <w:lang w:val="sr-Latn-CS"/>
        </w:rPr>
      </w:pPr>
    </w:p>
    <w:p w:rsidR="00134F3B" w:rsidRPr="000E7B90" w:rsidRDefault="00A57904" w:rsidP="00612851">
      <w:pPr>
        <w:pStyle w:val="Heading3"/>
        <w:rPr>
          <w:color w:val="auto"/>
        </w:rPr>
      </w:pPr>
      <w:bookmarkStart w:id="324" w:name="_Toc20309729"/>
      <w:r w:rsidRPr="000E7B90">
        <w:rPr>
          <w:color w:val="auto"/>
        </w:rPr>
        <w:t>Uništavanje korova hemijskim sredstvima (517)</w:t>
      </w:r>
      <w:bookmarkEnd w:id="324"/>
    </w:p>
    <w:p w:rsidR="00AC5C15" w:rsidRPr="000E7B90" w:rsidRDefault="00AC5C15" w:rsidP="00AC5C15">
      <w:pPr>
        <w:rPr>
          <w:lang w:val="sr-Latn-CS"/>
        </w:rPr>
      </w:pPr>
    </w:p>
    <w:p w:rsidR="00AC5C15" w:rsidRPr="000E7B90" w:rsidRDefault="00AC5C15" w:rsidP="00AC5C15">
      <w:pPr>
        <w:pStyle w:val="xl41"/>
        <w:pBdr>
          <w:left w:val="none" w:sz="0" w:space="0" w:color="auto"/>
          <w:bottom w:val="none" w:sz="0" w:space="0" w:color="auto"/>
          <w:right w:val="none" w:sz="0" w:space="0" w:color="auto"/>
        </w:pBdr>
        <w:spacing w:before="0" w:beforeAutospacing="0" w:after="0" w:afterAutospacing="0"/>
        <w:rPr>
          <w:rFonts w:ascii="Times New Roman" w:hAnsi="Times New Roman"/>
          <w:lang w:val="nb-NO" w:eastAsia="en-US"/>
        </w:rPr>
      </w:pPr>
    </w:p>
    <w:p w:rsidR="00AC5C15" w:rsidRPr="000E7B90" w:rsidRDefault="00AC5C15" w:rsidP="00AC5C15">
      <w:pPr>
        <w:ind w:firstLine="720"/>
        <w:rPr>
          <w:rFonts w:ascii="Times New Roman" w:hAnsi="Times New Roman"/>
          <w:szCs w:val="24"/>
          <w:lang w:val="sr-Latn-CS"/>
        </w:rPr>
      </w:pPr>
      <w:r w:rsidRPr="000E7B90">
        <w:rPr>
          <w:rFonts w:ascii="Times New Roman" w:hAnsi="Times New Roman"/>
          <w:szCs w:val="24"/>
          <w:lang w:val="sr-Latn-CS"/>
        </w:rPr>
        <w:t>Uništavanje korova hemijskim sredstvima je novijeg datuma u šumarstvu. Sagledavajući izvanredne rezultate u poljoprivredi koji se postižu kod primene selektivnih herbicida, stručnjaci za negu i zaštitu u šumarstvu su na manjim površinama, više oglednog karaktera, primenili te iste herbicide u mladim sastojinama hrasta lužnjaka. Posle par godina se došlo do izvanrednih rezultata u zaštiti hrasta lužnjaka od korovskih biljaka tako da se ova zaštita sada primenjuje obavezno u prvoj odnosno drugoj godini starosti  hrastovog podmlatka. Preparati koji se primenjuju su vrlo kratke razgradljivosti (male karence), tako da nisu štetni po drvenaste vrste koje će kasnije činiti sastojinu. Ovaj vid rada se izvodi u jednom navratu.</w:t>
      </w:r>
    </w:p>
    <w:p w:rsidR="00AC5C15" w:rsidRPr="000E7B90" w:rsidRDefault="00AC5C15" w:rsidP="00AC5C15">
      <w:pPr>
        <w:rPr>
          <w:lang w:val="sr-Latn-CS"/>
        </w:rPr>
      </w:pPr>
    </w:p>
    <w:p w:rsidR="00064650" w:rsidRPr="000E7B90" w:rsidRDefault="00064650" w:rsidP="00612851">
      <w:pPr>
        <w:pStyle w:val="Heading3"/>
        <w:rPr>
          <w:color w:val="auto"/>
        </w:rPr>
      </w:pPr>
      <w:bookmarkStart w:id="325" w:name="_Toc20309730"/>
      <w:r w:rsidRPr="000E7B90">
        <w:rPr>
          <w:color w:val="auto"/>
        </w:rPr>
        <w:t>Okopavanje u plantažama topola (519)</w:t>
      </w:r>
      <w:bookmarkEnd w:id="325"/>
    </w:p>
    <w:p w:rsidR="00064650" w:rsidRPr="000E7B90" w:rsidRDefault="00064650" w:rsidP="00064650">
      <w:pPr>
        <w:rPr>
          <w:lang w:val="sr-Latn-CS"/>
        </w:rPr>
      </w:pPr>
    </w:p>
    <w:p w:rsidR="00064650" w:rsidRPr="000E7B90" w:rsidRDefault="00064650" w:rsidP="00064650">
      <w:pPr>
        <w:pStyle w:val="BodyTextIndent"/>
        <w:rPr>
          <w:rFonts w:ascii="Times New Roman" w:hAnsi="Times New Roman"/>
          <w:lang w:val="sr-Latn-CS"/>
        </w:rPr>
      </w:pPr>
      <w:r w:rsidRPr="000E7B90">
        <w:rPr>
          <w:rFonts w:ascii="Times New Roman" w:hAnsi="Times New Roman"/>
          <w:lang w:val="sr-Latn-CS"/>
        </w:rPr>
        <w:t>Ova mera nege u prvoj godini zasada bila je neophodna i redovno se planirala i izvodila dva puta. Korišćenjem senzorskih tanjirača i herbicida ovu meru smo u znatnoj meri potisnuli. Ipak, njena primena je u nekim situacijama neophodna. U nedostatku senzorskih tanjirača, mora se vršiti okopavanje. Isto tako ako se u plantaži topola gaje poljoprivredne kulture okopavanje oko sadnica postaje neophodno. Pored okopavanja u redovima topola, potrebno je i  košenje ili hemijsko tretiranje korova. Umesto okopavanja sadnica moguće je tretiranje korova herbicidom.</w:t>
      </w:r>
    </w:p>
    <w:p w:rsidR="00064650" w:rsidRPr="000E7B90" w:rsidRDefault="00064650" w:rsidP="00064650">
      <w:pPr>
        <w:rPr>
          <w:lang w:val="sr-Latn-CS"/>
        </w:rPr>
      </w:pPr>
    </w:p>
    <w:p w:rsidR="00064650" w:rsidRPr="000E7B90" w:rsidRDefault="00064650" w:rsidP="00612851">
      <w:pPr>
        <w:pStyle w:val="Heading3"/>
        <w:rPr>
          <w:color w:val="auto"/>
        </w:rPr>
      </w:pPr>
      <w:bookmarkStart w:id="326" w:name="_Toc20309731"/>
      <w:r w:rsidRPr="000E7B90">
        <w:rPr>
          <w:color w:val="auto"/>
        </w:rPr>
        <w:t>Orezivanje grana (522)</w:t>
      </w:r>
      <w:bookmarkEnd w:id="326"/>
    </w:p>
    <w:p w:rsidR="00064650" w:rsidRPr="000E7B90" w:rsidRDefault="00064650" w:rsidP="00064650">
      <w:pPr>
        <w:rPr>
          <w:lang w:val="sr-Latn-CS"/>
        </w:rPr>
      </w:pPr>
    </w:p>
    <w:p w:rsidR="00064650" w:rsidRPr="000E7B90" w:rsidRDefault="00064650" w:rsidP="00064650">
      <w:pPr>
        <w:ind w:firstLine="720"/>
        <w:jc w:val="both"/>
        <w:rPr>
          <w:rFonts w:ascii="Times New Roman" w:hAnsi="Times New Roman"/>
        </w:rPr>
      </w:pPr>
      <w:r w:rsidRPr="000E7B90">
        <w:rPr>
          <w:rFonts w:ascii="Times New Roman" w:hAnsi="Times New Roman"/>
        </w:rPr>
        <w:t xml:space="preserve">Orezivanje grana je planirano u satojinama klonskih topola. </w:t>
      </w:r>
    </w:p>
    <w:p w:rsidR="00064650" w:rsidRPr="000E7B90" w:rsidRDefault="00064650" w:rsidP="00064650">
      <w:pPr>
        <w:pStyle w:val="BodyText2"/>
        <w:ind w:firstLine="720"/>
        <w:rPr>
          <w:rFonts w:ascii="Times New Roman" w:hAnsi="Times New Roman"/>
        </w:rPr>
      </w:pPr>
      <w:r w:rsidRPr="000E7B90">
        <w:rPr>
          <w:rFonts w:ascii="Times New Roman" w:hAnsi="Times New Roman"/>
        </w:rPr>
        <w:t>Početak i broj orezivanja grana zavisiće od starosti topole, boniteta staništa i mikroreljefa. Kod sorti koje se više granaju i brže rastu orezivanje treba početi ranije i izvoditi češće, a vrste koje sporije rastu i slabije se granaju orezivaće se u kasnijoj dobi i ređe. U proseku, radiće se šest orezivanja i to prvo, takozvano korekciono orezivanje izvršiće se u prvoj godini starosti sadnice, dok će se ostalih pet uraditi u sledećih pet godina  kako bi se dobila što veća dužina debla bez grana. Radi smanjenja troškova, kasnija orezivanja se mogu izvoditi selektivno, tako da se orežu samo stabla budućnosti, dok bi stabla koja će se vaditi proredama ostati ne orezana. Uslovi staništa utiču na način orezivanja tako što će se na lokalitetima gde postoji velika opasnost od izvaljivanja, krivljenja i lomljenja sadnica usled štetnog dejstva visoke vode, stabla treba orezati ranije i do veće visine. Takođe, na boljim bonitetima gde je razvoj krošnje brži, ranije će se orezati potrebna dužina debla.</w:t>
      </w:r>
    </w:p>
    <w:p w:rsidR="00064650" w:rsidRPr="000E7B90" w:rsidRDefault="00064650" w:rsidP="00064650">
      <w:pPr>
        <w:ind w:firstLine="720"/>
        <w:jc w:val="both"/>
        <w:rPr>
          <w:rFonts w:ascii="Times New Roman" w:hAnsi="Times New Roman"/>
        </w:rPr>
      </w:pPr>
      <w:r w:rsidRPr="000E7B90">
        <w:rPr>
          <w:rFonts w:ascii="Times New Roman" w:hAnsi="Times New Roman"/>
        </w:rPr>
        <w:t>Orezivanje grana treba vršiti tako da se ne povredi kora drveta, da ne dođe do zacepljenja i da je površina reza glatka i što manja.</w:t>
      </w:r>
    </w:p>
    <w:p w:rsidR="00064650" w:rsidRPr="000E7B90" w:rsidRDefault="00064650" w:rsidP="00064650">
      <w:pPr>
        <w:rPr>
          <w:lang w:val="sr-Latn-CS"/>
        </w:rPr>
      </w:pPr>
    </w:p>
    <w:p w:rsidR="00064650" w:rsidRPr="000E7B90" w:rsidRDefault="00064650" w:rsidP="00612851">
      <w:pPr>
        <w:pStyle w:val="Heading3"/>
        <w:rPr>
          <w:color w:val="auto"/>
        </w:rPr>
      </w:pPr>
      <w:bookmarkStart w:id="327" w:name="_Toc20309732"/>
      <w:r w:rsidRPr="000E7B90">
        <w:rPr>
          <w:color w:val="auto"/>
        </w:rPr>
        <w:t>Međuredna obrada (525)</w:t>
      </w:r>
      <w:bookmarkEnd w:id="327"/>
    </w:p>
    <w:p w:rsidR="00064650" w:rsidRPr="000E7B90" w:rsidRDefault="00064650" w:rsidP="00064650">
      <w:pPr>
        <w:rPr>
          <w:lang w:val="sr-Latn-CS"/>
        </w:rPr>
      </w:pPr>
    </w:p>
    <w:p w:rsidR="00064650" w:rsidRPr="000E7B90" w:rsidRDefault="00064650" w:rsidP="00064650">
      <w:pPr>
        <w:pStyle w:val="BodyTextIndent"/>
        <w:rPr>
          <w:rFonts w:ascii="Times New Roman" w:hAnsi="Times New Roman"/>
          <w:lang w:val="sr-Latn-CS"/>
        </w:rPr>
      </w:pPr>
      <w:r w:rsidRPr="000E7B90">
        <w:rPr>
          <w:rFonts w:ascii="Times New Roman" w:hAnsi="Times New Roman"/>
          <w:lang w:val="sr-Latn-CS"/>
        </w:rPr>
        <w:t>Međuredno tanjiranje predstavlja meru nege sa dugom tradicijom. Vrši se srednje teškim i teškim šumskim tanjiračama za čiju vuču se koriste traktori snage motora 60-110 kW. Za ovaj vid rada koristimo i tzv. senzorske tanjirače iz uvoza, kojima se zahvaljujući petoj pokretnoj bateriji tanjira izvrši obrada cele površine. Ova tanjirača zamenjuje okopavanje oko sadnica, a i unakrsno tanjiranje nije tako neophodno, kao u slučaju korišćenja klasičnih tanjirača. Međuredna obrada tanjiranjem vrši se u prvih 5 godina redovno nakon zasnivanja zasada,a kasnije po potrebi . Ukupno se u ovom periodu (prvih 5 godina) planira 15-ak tanjiranja (prohoda).</w:t>
      </w:r>
    </w:p>
    <w:p w:rsidR="00064650" w:rsidRPr="000E7B90" w:rsidRDefault="00064650" w:rsidP="00064650">
      <w:pPr>
        <w:pStyle w:val="BodyTextIndent"/>
        <w:rPr>
          <w:rFonts w:ascii="Times New Roman" w:hAnsi="Times New Roman"/>
          <w:lang w:val="sr-Latn-CS"/>
        </w:rPr>
      </w:pPr>
      <w:r w:rsidRPr="000E7B90">
        <w:rPr>
          <w:rFonts w:ascii="Times New Roman" w:hAnsi="Times New Roman"/>
          <w:lang w:val="sr-Latn-CS"/>
        </w:rPr>
        <w:t xml:space="preserve">Sa međurednom obradom tanjiranjem uspešno se kombinuje međuredno suzbijanje korova herbicidom. Totalni kontaktni herbicid uništava zeljaste korove i nepoželjne drvenaste vrste. Nanosi se traktorskom poljoprivrednom prskalicom prilagođenom za odgovarajući razmak sadnica. Prskalica se pogoni lakim traktorom snage motora do 30 kW. Ova mera nege primenjuje se u prvih pet godina od osnivanja zasada. Svake godine vrši se jedno tretiranje. </w:t>
      </w:r>
    </w:p>
    <w:p w:rsidR="00064650" w:rsidRPr="000E7B90" w:rsidRDefault="00064650" w:rsidP="00064650">
      <w:pPr>
        <w:rPr>
          <w:lang w:val="sr-Latn-CS"/>
        </w:rPr>
      </w:pPr>
    </w:p>
    <w:p w:rsidR="00FD3DBD" w:rsidRPr="000E7B90" w:rsidRDefault="00A57904" w:rsidP="00612851">
      <w:pPr>
        <w:pStyle w:val="Heading3"/>
        <w:rPr>
          <w:color w:val="auto"/>
        </w:rPr>
      </w:pPr>
      <w:bookmarkStart w:id="328" w:name="_Toc20309733"/>
      <w:r w:rsidRPr="000E7B90">
        <w:rPr>
          <w:color w:val="auto"/>
        </w:rPr>
        <w:lastRenderedPageBreak/>
        <w:t>Čišćenje u mladim prirodnim sastojinama i mladim kulturama  (527)</w:t>
      </w:r>
      <w:bookmarkEnd w:id="328"/>
    </w:p>
    <w:p w:rsidR="00AC5C15" w:rsidRPr="000E7B90" w:rsidRDefault="00AC5C15" w:rsidP="00AC5C15">
      <w:pPr>
        <w:rPr>
          <w:lang w:val="sr-Latn-CS"/>
        </w:rPr>
      </w:pP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ab/>
        <w:t xml:space="preserve">Čišćenje kao mera nege izvodi se u mladim prirodnim sastojinama, kao i u mladim kulturama u dobu mladika tj. od 10-30 godina starosti sastojine. </w:t>
      </w: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ab/>
        <w:t>Čišćenje mladika može se izvoditi na klasičan način i kandidovanjem stabala budućnosti.</w:t>
      </w: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ab/>
        <w:t>Čišćenje mladika klasičnim načinom svodi se na uklanjanje potištenih i nekvalitetnih stabala u sastojini. Na ovaj način se retko ili skoro nikako ne utiče na razvoj najkvalitetnijih stabala u sastojini te zbog toga ona su prepuštena spontanom razvoju.</w:t>
      </w: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ab/>
        <w:t>S druge strane ako se čišćenje izvodi kandidovanjem najkvalitetnijih stabala (stabala budućnosti) u sastojini, čovek svesno utiče na razvoj njih samih,  kao i cele sastojine.</w:t>
      </w: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ab/>
        <w:t>Doznaka stabala za čišćenje kod ovog metoda je sada u funkciji tih stabala, odnosno doznačavaju se prevashodno ona stabla koja ugrožavaju razvitak stabala budućnosti. Doznačena stabla su često u prvom spratu i direktno ugrožavaju razvitak stabla budućnosti. Sva ostala stabla koja ne utiču na razvoj stabala budućnosti a nisu u kategoriji sanitarnih stabala nisu predmet doznake.</w:t>
      </w: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ab/>
        <w:t>Prilikom izbora ovih stabala treba imati u vidu činjenicu, da svaka sastojina ima svoju individualnost, a da na broj i način izbora stabala budućnosti utiču i postavljeni ciljevi gazdovanja.</w:t>
      </w:r>
    </w:p>
    <w:p w:rsidR="00AC5C15" w:rsidRPr="000E7B90" w:rsidRDefault="00AC5C15" w:rsidP="00AC5C15">
      <w:pPr>
        <w:rPr>
          <w:lang w:val="sr-Latn-CS"/>
        </w:rPr>
      </w:pPr>
    </w:p>
    <w:p w:rsidR="00064650" w:rsidRPr="000E7B90" w:rsidRDefault="00064650" w:rsidP="00612851">
      <w:pPr>
        <w:pStyle w:val="Heading3"/>
        <w:rPr>
          <w:color w:val="auto"/>
        </w:rPr>
      </w:pPr>
      <w:bookmarkStart w:id="329" w:name="_Toc20309734"/>
      <w:r w:rsidRPr="000E7B90">
        <w:rPr>
          <w:color w:val="auto"/>
        </w:rPr>
        <w:t>Međuredna obrada hemijski (540)</w:t>
      </w:r>
      <w:bookmarkEnd w:id="329"/>
    </w:p>
    <w:p w:rsidR="00064650" w:rsidRPr="000E7B90" w:rsidRDefault="00064650" w:rsidP="00064650">
      <w:pPr>
        <w:rPr>
          <w:lang w:val="sr-Latn-CS"/>
        </w:rPr>
      </w:pPr>
    </w:p>
    <w:p w:rsidR="00064650" w:rsidRPr="000E7B90" w:rsidRDefault="00064650" w:rsidP="00064650">
      <w:pPr>
        <w:pStyle w:val="BodyTextIndent"/>
        <w:rPr>
          <w:rFonts w:ascii="Times New Roman" w:hAnsi="Times New Roman"/>
          <w:lang w:val="sr-Latn-CS"/>
        </w:rPr>
      </w:pPr>
      <w:r w:rsidRPr="000E7B90">
        <w:rPr>
          <w:rFonts w:ascii="Times New Roman" w:hAnsi="Times New Roman"/>
          <w:lang w:val="sr-Latn-CS"/>
        </w:rPr>
        <w:t xml:space="preserve">Sa međurednom obradom tanjiranjem uspešno se kombinuje međuredno suzbijanje korova herbicidom. Totalni kontaktni herbicid uništava zeljaste korove i nepoželjne drvenaste vrste. Nanosi se traktorskom poljoprivrednom prskalicom prilagođenom za odgovarajući razmak sadnica. Prskalica se pogoni lakim traktorom snage motora do 30 kW. Ova mera nege primenjuje se u prvih pet godina od osnivanja zasada. Svake godine vrši se jedno tretiranje. </w:t>
      </w:r>
    </w:p>
    <w:p w:rsidR="00064650" w:rsidRPr="000E7B90" w:rsidRDefault="00064650" w:rsidP="00064650">
      <w:pPr>
        <w:rPr>
          <w:lang w:val="sr-Latn-CS"/>
        </w:rPr>
      </w:pPr>
    </w:p>
    <w:p w:rsidR="00064650" w:rsidRPr="000E7B90" w:rsidRDefault="00064650" w:rsidP="00612851">
      <w:pPr>
        <w:pStyle w:val="Heading3"/>
        <w:rPr>
          <w:color w:val="auto"/>
        </w:rPr>
      </w:pPr>
      <w:bookmarkStart w:id="330" w:name="_Toc20309735"/>
      <w:r w:rsidRPr="000E7B90">
        <w:rPr>
          <w:color w:val="auto"/>
        </w:rPr>
        <w:t>Održavanje protivpožarnih pruga, proseka i puteva (618)</w:t>
      </w:r>
      <w:bookmarkEnd w:id="330"/>
    </w:p>
    <w:p w:rsidR="00064650" w:rsidRPr="000E7B90" w:rsidRDefault="00064650" w:rsidP="00064650">
      <w:pPr>
        <w:rPr>
          <w:lang w:val="sr-Latn-CS"/>
        </w:rPr>
      </w:pPr>
    </w:p>
    <w:p w:rsidR="00064650" w:rsidRPr="000E7B90" w:rsidRDefault="00064650" w:rsidP="00064650">
      <w:pPr>
        <w:ind w:firstLine="720"/>
        <w:rPr>
          <w:rFonts w:ascii="Times New Roman" w:hAnsi="Times New Roman"/>
          <w:lang w:val="sr-Latn-CS"/>
        </w:rPr>
      </w:pPr>
      <w:r w:rsidRPr="000E7B90">
        <w:rPr>
          <w:rFonts w:ascii="Times New Roman" w:hAnsi="Times New Roman"/>
          <w:lang w:val="sr-Latn-CS"/>
        </w:rPr>
        <w:t>Radi sprečavanja eventualnih šteta na širem području u slučaju pojave šumskih požara, neophodno je preventivno podizati i održavati protivpožarne pruge u na obnovljenim površinama, koje može lako zahvatiti prizemni požar. Uklanjaju se sve organske materije kojima se požar može širiti i prenositi u širini  od 2-3 metra. Potrebno je i redovno održavati puteve da je njima moguće prolaziti u svim uslovima. Proseke se moraju održavati čiste, prohodne i pregledne, redovnim godišnjim uklanjanjem žbunja i podrasta koji se na njima pojavljuje.</w:t>
      </w:r>
    </w:p>
    <w:p w:rsidR="00064650" w:rsidRPr="000E7B90" w:rsidRDefault="00064650" w:rsidP="00064650">
      <w:pPr>
        <w:rPr>
          <w:lang w:val="sr-Latn-CS"/>
        </w:rPr>
      </w:pPr>
    </w:p>
    <w:p w:rsidR="00871E82" w:rsidRPr="000E7B90" w:rsidRDefault="00871E82" w:rsidP="00612851">
      <w:pPr>
        <w:pStyle w:val="Heading3"/>
        <w:rPr>
          <w:color w:val="auto"/>
        </w:rPr>
      </w:pPr>
      <w:bookmarkStart w:id="331" w:name="_Toc20309736"/>
      <w:r w:rsidRPr="000E7B90">
        <w:rPr>
          <w:color w:val="auto"/>
        </w:rPr>
        <w:t>Prorede u mekim lišćarima (924)</w:t>
      </w:r>
      <w:bookmarkEnd w:id="331"/>
    </w:p>
    <w:p w:rsidR="00871E82" w:rsidRPr="000E7B90" w:rsidRDefault="00871E82" w:rsidP="00871E82">
      <w:pPr>
        <w:rPr>
          <w:lang w:val="sr-Latn-CS"/>
        </w:rPr>
      </w:pPr>
    </w:p>
    <w:p w:rsidR="00871E82" w:rsidRPr="000E7B90" w:rsidRDefault="00871E82" w:rsidP="00871E82">
      <w:pPr>
        <w:ind w:firstLine="720"/>
        <w:jc w:val="both"/>
        <w:rPr>
          <w:rFonts w:ascii="Times New Roman" w:hAnsi="Times New Roman"/>
          <w:szCs w:val="24"/>
          <w:lang w:val="nb-NO"/>
        </w:rPr>
      </w:pPr>
      <w:r w:rsidRPr="000E7B90">
        <w:rPr>
          <w:rFonts w:ascii="Times New Roman" w:hAnsi="Times New Roman"/>
          <w:szCs w:val="24"/>
          <w:lang w:val="nb-NO"/>
        </w:rPr>
        <w:t>Prorede u mekim lišćarima mogu biti šematske ili selektivne,a izvode se u mladim sastojinama klonskih topola starosti do 6-12 godina u zavisnosti od razvoja krošnje biljaka i njihovom sklopljenošću.</w:t>
      </w:r>
    </w:p>
    <w:p w:rsidR="00871E82" w:rsidRPr="000E7B90" w:rsidRDefault="00871E82" w:rsidP="00871E82">
      <w:pPr>
        <w:ind w:firstLine="720"/>
        <w:jc w:val="both"/>
        <w:rPr>
          <w:rFonts w:ascii="Times New Roman" w:hAnsi="Times New Roman"/>
          <w:szCs w:val="24"/>
          <w:lang w:val="nb-NO"/>
        </w:rPr>
      </w:pPr>
      <w:r w:rsidRPr="000E7B90">
        <w:rPr>
          <w:rFonts w:ascii="Times New Roman" w:hAnsi="Times New Roman"/>
          <w:szCs w:val="24"/>
          <w:lang w:val="nb-NO"/>
        </w:rPr>
        <w:t xml:space="preserve"> Prorede u mlađim sastojinama klonskih topola kod punog obrasta izvode se šematski, a kod ređeg sklopa (što je ređi slučaj)  vrši se doznaka stabala pri kojoj se vodi računa o prostornom rasporedu stabala. </w:t>
      </w:r>
    </w:p>
    <w:p w:rsidR="00871E82" w:rsidRPr="000E7B90" w:rsidRDefault="00871E82" w:rsidP="00871E82">
      <w:pPr>
        <w:rPr>
          <w:lang w:val="sr-Latn-CS"/>
        </w:rPr>
      </w:pPr>
    </w:p>
    <w:p w:rsidR="00871E82" w:rsidRPr="000E7B90" w:rsidRDefault="00871E82" w:rsidP="00871E82">
      <w:pPr>
        <w:rPr>
          <w:lang w:val="sr-Latn-CS"/>
        </w:rPr>
      </w:pPr>
    </w:p>
    <w:p w:rsidR="00DE2FD4" w:rsidRPr="000E7B90" w:rsidRDefault="00A57904" w:rsidP="00612851">
      <w:pPr>
        <w:pStyle w:val="Heading3"/>
        <w:rPr>
          <w:color w:val="auto"/>
        </w:rPr>
      </w:pPr>
      <w:bookmarkStart w:id="332" w:name="_Toc20309737"/>
      <w:r w:rsidRPr="000E7B90">
        <w:rPr>
          <w:color w:val="auto"/>
        </w:rPr>
        <w:t>Prorede u tvrdim lišćarima</w:t>
      </w:r>
      <w:r w:rsidR="00871E82" w:rsidRPr="000E7B90">
        <w:rPr>
          <w:color w:val="auto"/>
        </w:rPr>
        <w:t xml:space="preserve"> (927)</w:t>
      </w:r>
      <w:bookmarkEnd w:id="332"/>
    </w:p>
    <w:p w:rsidR="00AC5C15" w:rsidRPr="000E7B90" w:rsidRDefault="00AC5C15" w:rsidP="00AC5C15">
      <w:pPr>
        <w:rPr>
          <w:lang w:val="sr-Latn-CS"/>
        </w:rPr>
      </w:pP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 xml:space="preserve">          Kod intenzivnog šumskog gazdovanja prorede su osnovni vid nege šuma i najduže se primenjuju u sastojinama s obzirom na dužinu proizvodnog procesa. Koji vid proreda primeniti, način izvođenja, intenzitet i učestalost, najčešće zavisi od zatečenog stanja sastojina (ocenjenog kroz strukturne osobine sastojine-sklopljenost i očuvanost, zdravstveno stanje), dosadašnjeg načina nege i uticaja na zatečeno stanje kao i stanišnih uslova u kojima se nega izvodi.</w:t>
      </w:r>
    </w:p>
    <w:p w:rsidR="00AC5C15" w:rsidRPr="000E7B90" w:rsidRDefault="00AC5C15" w:rsidP="00AC5C15">
      <w:pPr>
        <w:ind w:left="90"/>
        <w:jc w:val="both"/>
        <w:rPr>
          <w:rFonts w:ascii="Times New Roman" w:hAnsi="Times New Roman"/>
          <w:szCs w:val="24"/>
          <w:lang w:val="nb-NO"/>
        </w:rPr>
      </w:pPr>
      <w:r w:rsidRPr="000E7B90">
        <w:rPr>
          <w:rFonts w:ascii="Times New Roman" w:hAnsi="Times New Roman"/>
          <w:szCs w:val="24"/>
          <w:lang w:val="nb-NO"/>
        </w:rPr>
        <w:lastRenderedPageBreak/>
        <w:tab/>
        <w:t>Sagledavajući sve napred navedene elemente za Sremsko šumsko područje pa i za gazdinsku jedinicu ”Matijevica-Kadionica,  propisuju se selektivne prorede zasnovane na principima pozitivne selekcije. Osnovna osobina selektivne prorede je da se njenom primenom uvećava vrednost prirasta, prirast se usmerava na najbolja unapred odabrana stabla u sastojini a istovremeno se osigurava biološka stabilnost sastojine i održava maksimalna proizvodnja i koristi proizvodni potencijal zemljišta.</w:t>
      </w: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ab/>
        <w:t>Pre samog početka vršenja doznake stabala za proredu treba proučiti uredbe i smernice gazdovanja šumama, do detalja upoznati stanišne uslove i sastojinske prilike ne samo u konkretnoj sastojini gde će se vršiti doznaka stabala za proredu već i šire. Posebno je važno analizirati sve strukturne elemente sastojine, napraviti grafikone stanja zapremine po debljinskim stepenima i po najzastupljenijim vrstama. Obavezno uraditi skicu površine na kojoj će se raditi proreda. Izvođenje doznake bez predhodno izvršenih pripremnih radova garantuje neuspeh.</w:t>
      </w: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ab/>
        <w:t>Nakon izvršenih svih pripremnih radova pristupa se izvođenju same doznake stabala u proredi.</w:t>
      </w:r>
    </w:p>
    <w:p w:rsidR="00AC5C15" w:rsidRPr="000E7B90" w:rsidRDefault="00AC5C15" w:rsidP="00AC5C15">
      <w:pPr>
        <w:jc w:val="both"/>
        <w:rPr>
          <w:rFonts w:ascii="Times New Roman" w:hAnsi="Times New Roman"/>
          <w:szCs w:val="24"/>
          <w:lang w:val="nb-NO"/>
        </w:rPr>
      </w:pPr>
      <w:r w:rsidRPr="000E7B90">
        <w:rPr>
          <w:rFonts w:ascii="Times New Roman" w:hAnsi="Times New Roman"/>
          <w:szCs w:val="24"/>
          <w:lang w:val="nb-NO"/>
        </w:rPr>
        <w:tab/>
        <w:t>Pri praktičnom radu u konkretnoj sastojini, stabla se funkcionalno svrstavaju u tri osnovne kategorije:</w:t>
      </w:r>
    </w:p>
    <w:p w:rsidR="00AC5C15" w:rsidRPr="000E7B90" w:rsidRDefault="00AC5C15" w:rsidP="005C76B6">
      <w:pPr>
        <w:numPr>
          <w:ilvl w:val="0"/>
          <w:numId w:val="9"/>
        </w:numPr>
        <w:jc w:val="both"/>
        <w:rPr>
          <w:rFonts w:ascii="Times New Roman" w:hAnsi="Times New Roman"/>
          <w:szCs w:val="24"/>
          <w:lang w:val="nb-NO"/>
        </w:rPr>
      </w:pPr>
      <w:r w:rsidRPr="000E7B90">
        <w:rPr>
          <w:rFonts w:ascii="Times New Roman" w:hAnsi="Times New Roman"/>
          <w:szCs w:val="24"/>
          <w:lang w:val="nb-NO"/>
        </w:rPr>
        <w:t>Stabla budućnosti. To su najkvalitetnija stabla u sastojini, budući nosioci proizvodnje čijem daljem razvoju je sve podređeno.</w:t>
      </w:r>
    </w:p>
    <w:p w:rsidR="00AC5C15" w:rsidRPr="000E7B90" w:rsidRDefault="00AC5C15" w:rsidP="005C76B6">
      <w:pPr>
        <w:numPr>
          <w:ilvl w:val="0"/>
          <w:numId w:val="9"/>
        </w:numPr>
        <w:jc w:val="both"/>
        <w:rPr>
          <w:rFonts w:ascii="Times New Roman" w:hAnsi="Times New Roman"/>
          <w:szCs w:val="24"/>
          <w:lang w:val="nb-NO"/>
        </w:rPr>
      </w:pPr>
      <w:r w:rsidRPr="000E7B90">
        <w:rPr>
          <w:rFonts w:ascii="Times New Roman" w:hAnsi="Times New Roman"/>
          <w:szCs w:val="24"/>
          <w:lang w:val="nb-NO"/>
        </w:rPr>
        <w:t>Konkurentna stabla (štetna). Stabla koja svojim položajem u sastojini ometaju razvoj najboljih stabala.</w:t>
      </w:r>
    </w:p>
    <w:p w:rsidR="00AC5C15" w:rsidRPr="000E7B90" w:rsidRDefault="00AC5C15" w:rsidP="005C76B6">
      <w:pPr>
        <w:numPr>
          <w:ilvl w:val="0"/>
          <w:numId w:val="9"/>
        </w:numPr>
        <w:jc w:val="both"/>
        <w:rPr>
          <w:rFonts w:ascii="Times New Roman" w:hAnsi="Times New Roman"/>
          <w:szCs w:val="24"/>
          <w:lang w:val="nb-NO"/>
        </w:rPr>
      </w:pPr>
      <w:r w:rsidRPr="000E7B90">
        <w:rPr>
          <w:rFonts w:ascii="Times New Roman" w:hAnsi="Times New Roman"/>
          <w:szCs w:val="24"/>
          <w:lang w:val="nb-NO"/>
        </w:rPr>
        <w:t>Indiferentna stabla. Obuhvataju kategoriju stabala koja ni na koji način ne ugrožavaju normalan razvoj stabala budućnosti.</w:t>
      </w:r>
    </w:p>
    <w:p w:rsidR="00AC5C15" w:rsidRPr="000E7B90" w:rsidRDefault="00AC5C15" w:rsidP="00AC5C15">
      <w:pPr>
        <w:ind w:firstLine="720"/>
        <w:jc w:val="both"/>
        <w:rPr>
          <w:rFonts w:ascii="Times New Roman" w:hAnsi="Times New Roman"/>
          <w:szCs w:val="24"/>
          <w:lang w:val="nb-NO"/>
        </w:rPr>
      </w:pPr>
      <w:r w:rsidRPr="000E7B90">
        <w:rPr>
          <w:rFonts w:ascii="Times New Roman" w:hAnsi="Times New Roman"/>
          <w:szCs w:val="24"/>
          <w:lang w:val="nb-NO"/>
        </w:rPr>
        <w:t>U prvoj fazi u sastojini se odabiraju stabla budućnosti (koja se najčešće obeležavaju farbom ili na neki drugi način) da bi se uočila i pri narednim prorednim zahvatima. Pri tome se mora voditi računa da odabrana stabla budu najkvalitetnija u sastojini i istovremeno (u granicama mogućnosti) pravilno raspoređena po površini. Stabla moraju biti punodrvna, sa normalno razvijenom krošnjom, bez vidljivih tehničkih grešaka na deblu, obolenja i mehaničkih oštećenja. Broj odabranih stabala mora biti nešto veći od očekivanog na kraju ophodnje, kako bi se izbegle moguće posledice kasnijeg diferenciranja. Konkretan broj zavisi od starosti, vrste drveća, kvaliteta i postavljenog proizvodnog cilja.</w:t>
      </w:r>
    </w:p>
    <w:p w:rsidR="00AC5C15" w:rsidRPr="000E7B90" w:rsidRDefault="00AC5C15" w:rsidP="00AC5C15">
      <w:pPr>
        <w:ind w:firstLine="720"/>
        <w:jc w:val="both"/>
        <w:rPr>
          <w:rFonts w:ascii="Times New Roman" w:hAnsi="Times New Roman"/>
          <w:szCs w:val="24"/>
          <w:lang w:val="nb-NO"/>
        </w:rPr>
      </w:pPr>
      <w:r w:rsidRPr="000E7B90">
        <w:rPr>
          <w:rFonts w:ascii="Times New Roman" w:hAnsi="Times New Roman"/>
          <w:szCs w:val="24"/>
          <w:lang w:val="nb-NO"/>
        </w:rPr>
        <w:t>U drugoj fazi se vrši odabiranje i doznaka stabala za seču. Pošto se primenom selektivne prorede želi najbolji razvoj najkvalitetnijih stabala u sastojini to se uglavnom doznačuju stabla II kategorije. Ona se nalaze na taj način što se obilaskom oko stabala budućnosti pronalaze i evidentiraju (doznačavaju) glavni konkurenti koji svojim položajem u odnosu na odabrano stablo najviše ugrožavaju njihov razvoj.</w:t>
      </w:r>
    </w:p>
    <w:p w:rsidR="00AC5C15" w:rsidRPr="000E7B90" w:rsidRDefault="00AC5C15" w:rsidP="00AC5C15">
      <w:pPr>
        <w:ind w:firstLine="720"/>
        <w:jc w:val="both"/>
        <w:rPr>
          <w:rFonts w:ascii="Times New Roman" w:hAnsi="Times New Roman"/>
          <w:szCs w:val="24"/>
          <w:lang w:val="nb-NO"/>
        </w:rPr>
      </w:pPr>
      <w:r w:rsidRPr="000E7B90">
        <w:rPr>
          <w:rFonts w:ascii="Times New Roman" w:hAnsi="Times New Roman"/>
          <w:szCs w:val="24"/>
          <w:lang w:val="nb-NO"/>
        </w:rPr>
        <w:t>Stabla III kategorije se uklanjaju iz sastojine ako su takvog zdravstvenog stanja da ne mogu čekati naredni proredni zahvat.</w:t>
      </w:r>
    </w:p>
    <w:p w:rsidR="00AC5C15" w:rsidRPr="000E7B90" w:rsidRDefault="00AC5C15" w:rsidP="00AC5C15">
      <w:pPr>
        <w:ind w:firstLine="720"/>
        <w:jc w:val="both"/>
        <w:rPr>
          <w:rFonts w:ascii="Times New Roman" w:hAnsi="Times New Roman"/>
          <w:szCs w:val="24"/>
          <w:lang w:val="nb-NO"/>
        </w:rPr>
      </w:pPr>
      <w:r w:rsidRPr="000E7B90">
        <w:rPr>
          <w:rFonts w:ascii="Times New Roman" w:hAnsi="Times New Roman"/>
          <w:szCs w:val="24"/>
          <w:lang w:val="nb-NO"/>
        </w:rPr>
        <w:t xml:space="preserve">Kao stabla budućnosti treba ostaviti i zdrava stabla voćkarica. </w:t>
      </w:r>
    </w:p>
    <w:p w:rsidR="00AC5C15" w:rsidRPr="000E7B90" w:rsidRDefault="00AC5C15" w:rsidP="00AC5C15">
      <w:pPr>
        <w:ind w:firstLine="720"/>
        <w:jc w:val="both"/>
        <w:rPr>
          <w:rFonts w:ascii="Times New Roman" w:hAnsi="Times New Roman"/>
          <w:szCs w:val="24"/>
          <w:lang w:val="nb-NO"/>
        </w:rPr>
      </w:pPr>
      <w:r w:rsidRPr="000E7B90">
        <w:rPr>
          <w:rFonts w:ascii="Times New Roman" w:hAnsi="Times New Roman"/>
          <w:szCs w:val="24"/>
          <w:lang w:val="nb-NO"/>
        </w:rPr>
        <w:t>S obzirom na razređenost dela sastojina u nekim gazdinskim klasama zahvat mora biti umeren i odmeren u svakoj sastojini pojedinačno, a u pojedinim slučajevima proredne seče će biti sanitarno uzgojnog karaktera.</w:t>
      </w:r>
    </w:p>
    <w:p w:rsidR="00AC5C15" w:rsidRPr="000E7B90" w:rsidRDefault="00AC5C15" w:rsidP="00AC5C15">
      <w:pPr>
        <w:ind w:firstLine="720"/>
        <w:jc w:val="both"/>
        <w:rPr>
          <w:rFonts w:ascii="Times New Roman" w:hAnsi="Times New Roman"/>
          <w:szCs w:val="24"/>
          <w:lang w:val="nb-NO"/>
        </w:rPr>
      </w:pPr>
      <w:r w:rsidRPr="000E7B90">
        <w:rPr>
          <w:rFonts w:ascii="Times New Roman" w:hAnsi="Times New Roman"/>
          <w:szCs w:val="24"/>
          <w:lang w:val="nb-NO"/>
        </w:rPr>
        <w:t xml:space="preserve">U sastojinama gde dominira grab, doznaku usmeriti na tanja stabla i deblja stabla lošijeg kvaliteta. Na ovaj način se smanjuje ukupan broj stabala graba po jedinici površine a prirast se usmerava na zdrava i kvalitetna stabla koja će biti nosioci prirasta.   </w:t>
      </w:r>
    </w:p>
    <w:p w:rsidR="00AC5C15" w:rsidRPr="000E7B90" w:rsidRDefault="00AC5C15" w:rsidP="00AC5C15">
      <w:pPr>
        <w:rPr>
          <w:lang w:val="sr-Latn-CS"/>
        </w:rPr>
      </w:pPr>
      <w:r w:rsidRPr="000E7B90">
        <w:rPr>
          <w:rFonts w:ascii="Times New Roman" w:hAnsi="Times New Roman"/>
          <w:szCs w:val="24"/>
          <w:lang w:val="nb-NO"/>
        </w:rPr>
        <w:t>U semenskim objektima uglavnom nema uzgojnih intervencija ali ako bi došlo do sušenja stabala ili vetroloma tada se, uz saglasnog i odobrenje nadležnog inspektora, vrši sanacija neželjene pojave</w:t>
      </w:r>
      <w:r w:rsidR="002C626E" w:rsidRPr="000E7B90">
        <w:rPr>
          <w:rFonts w:ascii="Times New Roman" w:hAnsi="Times New Roman"/>
          <w:szCs w:val="24"/>
          <w:lang w:val="nb-NO"/>
        </w:rPr>
        <w:t>.</w:t>
      </w:r>
    </w:p>
    <w:p w:rsidR="00303153" w:rsidRPr="000E7B90" w:rsidRDefault="00B750B5" w:rsidP="00612851">
      <w:pPr>
        <w:pStyle w:val="Heading3"/>
        <w:rPr>
          <w:color w:val="auto"/>
        </w:rPr>
      </w:pPr>
      <w:bookmarkStart w:id="333" w:name="_Toc20309738"/>
      <w:r w:rsidRPr="000E7B90">
        <w:rPr>
          <w:color w:val="auto"/>
        </w:rPr>
        <w:t>SMERNICE</w:t>
      </w:r>
      <w:r w:rsidR="00756232" w:rsidRPr="000E7B90">
        <w:rPr>
          <w:color w:val="auto"/>
        </w:rPr>
        <w:t xml:space="preserve">  </w:t>
      </w:r>
      <w:r w:rsidRPr="000E7B90">
        <w:rPr>
          <w:color w:val="auto"/>
        </w:rPr>
        <w:t>ZA</w:t>
      </w:r>
      <w:r w:rsidR="00756232" w:rsidRPr="000E7B90">
        <w:rPr>
          <w:color w:val="auto"/>
        </w:rPr>
        <w:t xml:space="preserve">  </w:t>
      </w:r>
      <w:r w:rsidRPr="000E7B90">
        <w:rPr>
          <w:color w:val="auto"/>
        </w:rPr>
        <w:t>FORMIRANJE</w:t>
      </w:r>
      <w:r w:rsidR="00756232" w:rsidRPr="000E7B90">
        <w:rPr>
          <w:color w:val="auto"/>
        </w:rPr>
        <w:t xml:space="preserve">  </w:t>
      </w:r>
      <w:r w:rsidRPr="000E7B90">
        <w:rPr>
          <w:color w:val="auto"/>
        </w:rPr>
        <w:t>ZAŠTITNIH</w:t>
      </w:r>
      <w:r w:rsidR="00756232" w:rsidRPr="000E7B90">
        <w:rPr>
          <w:color w:val="auto"/>
        </w:rPr>
        <w:t xml:space="preserve">  </w:t>
      </w:r>
      <w:r w:rsidRPr="000E7B90">
        <w:rPr>
          <w:color w:val="auto"/>
        </w:rPr>
        <w:t>ZONA</w:t>
      </w:r>
      <w:r w:rsidR="00756232" w:rsidRPr="000E7B90">
        <w:rPr>
          <w:color w:val="auto"/>
        </w:rPr>
        <w:t xml:space="preserve">  </w:t>
      </w:r>
      <w:r w:rsidRPr="000E7B90">
        <w:rPr>
          <w:color w:val="auto"/>
        </w:rPr>
        <w:t>PORED</w:t>
      </w:r>
      <w:r w:rsidR="00756232" w:rsidRPr="000E7B90">
        <w:rPr>
          <w:color w:val="auto"/>
        </w:rPr>
        <w:t xml:space="preserve">  </w:t>
      </w:r>
      <w:r w:rsidRPr="000E7B90">
        <w:rPr>
          <w:color w:val="auto"/>
        </w:rPr>
        <w:t>VODOTOKOVA</w:t>
      </w:r>
      <w:r w:rsidR="00756232" w:rsidRPr="000E7B90">
        <w:rPr>
          <w:color w:val="auto"/>
        </w:rPr>
        <w:t xml:space="preserve"> </w:t>
      </w:r>
      <w:r w:rsidR="00DE2FD4" w:rsidRPr="000E7B90">
        <w:rPr>
          <w:color w:val="auto"/>
        </w:rPr>
        <w:t>,</w:t>
      </w:r>
      <w:r w:rsidR="00756232" w:rsidRPr="000E7B90">
        <w:rPr>
          <w:color w:val="auto"/>
        </w:rPr>
        <w:t xml:space="preserve">  </w:t>
      </w:r>
      <w:r w:rsidR="00303153" w:rsidRPr="000E7B90">
        <w:rPr>
          <w:color w:val="auto"/>
        </w:rPr>
        <w:t>JAVNIH PUTEVA</w:t>
      </w:r>
      <w:r w:rsidR="00756232" w:rsidRPr="000E7B90">
        <w:rPr>
          <w:color w:val="auto"/>
        </w:rPr>
        <w:t xml:space="preserve"> </w:t>
      </w:r>
      <w:r w:rsidR="00303153" w:rsidRPr="000E7B90">
        <w:rPr>
          <w:color w:val="auto"/>
        </w:rPr>
        <w:t xml:space="preserve"> I </w:t>
      </w:r>
      <w:r w:rsidR="00756232" w:rsidRPr="000E7B90">
        <w:rPr>
          <w:color w:val="auto"/>
        </w:rPr>
        <w:t xml:space="preserve"> </w:t>
      </w:r>
      <w:r w:rsidR="00303153" w:rsidRPr="000E7B90">
        <w:rPr>
          <w:color w:val="auto"/>
        </w:rPr>
        <w:t>NASELJA (BUFFER ZONES)</w:t>
      </w:r>
      <w:bookmarkEnd w:id="333"/>
    </w:p>
    <w:p w:rsidR="00CC29AA" w:rsidRPr="000E7B90" w:rsidRDefault="00CC29AA" w:rsidP="00CC29AA">
      <w:pPr>
        <w:pStyle w:val="NoSpacing"/>
        <w:rPr>
          <w:rFonts w:ascii="Times New Roman" w:hAnsi="Times New Roman"/>
        </w:rPr>
      </w:pPr>
      <w:r w:rsidRPr="000E7B90">
        <w:rPr>
          <w:rFonts w:ascii="Times New Roman" w:hAnsi="Times New Roman"/>
        </w:rPr>
        <w:t>U skladu sa zahtevima SGS QUALIFOR-a, STANDARDA ZA GAZDOVANJE ŠUMAMA U SRBIJI iz 2007 godine, za planiranje i uspostavljanje zaštitnih zona duž vodotokova, javnih puteva i naselja, donose se smernice za formiranje zaštitnih zona u šumama kojim gazduje Javno preduzeće „Vojvodinašume“ Petrovaradin. Imajući u vidu dugoročni karakter uspostavljanja zaštitnih zona, potrebno je da se pristupi definisanju moguće strategije i tipova pojaseva, planiranju, izboru tehnologija i obezbeđivanju odgovarajućeg sadnog materijala za uspostavljanje zaštitnih zona.</w:t>
      </w:r>
    </w:p>
    <w:p w:rsidR="00CC29AA" w:rsidRPr="000E7B90" w:rsidRDefault="00CC29AA" w:rsidP="00CC29AA">
      <w:pPr>
        <w:pStyle w:val="NoSpacing"/>
        <w:rPr>
          <w:rFonts w:ascii="Times New Roman" w:hAnsi="Times New Roman"/>
        </w:rPr>
      </w:pPr>
      <w:r w:rsidRPr="000E7B90">
        <w:rPr>
          <w:rFonts w:ascii="Times New Roman" w:hAnsi="Times New Roman"/>
        </w:rPr>
        <w:tab/>
        <w:t>Formiranje zaštitnih zona je u funkciji obezbeđivanja pozitivnih efekata na stabilnost ekosistema, očuvanja određenih staništa, biološke i predeone raznolikosti i autentičnog izgleda predela. Zaštitne zone na obodima prirodnih šuma i graničnim pojasevima plantaža, izgrađene prvenstveno od autohtonih vrsta drveća, pored vodotokova, javnih puteva i naselja, uticaće na obnavljanje i očuvanje izvornog izgleda predela, što će obezbediti pozitivan uticaj na očuvanje autentičnih ambijenata, duševnog mira lokalnog stanovništva naviknutog na specifično okruženje i estetskih vrednosti predela. Podizanje zaštitnih zona predstavlja dugoročan proces, koji se može sprovoditi isključivo planski i postepeno. U dosadašnjoj praksi je pored prirodnih zaštitnih zona pored vodotokova, postojala obaveza ugrađivanja zaštitnih pojaseva u planska dokumenta samo u slučajevima kada je to bilo propisano odgovarajućim aktima o proglašenju zaštićenih prirodnih dobara i uslovima Zavoda za zaštitu prirode Srbije. Implementacija procesa sertifikacije šuma nameće obavezu očuvanja postojećih i uspostavljanje novih zaštitnih zona na mestima gde one nedostaju, pored vodotokova, javnih puteva i naselja.</w:t>
      </w:r>
    </w:p>
    <w:p w:rsidR="00CC29AA" w:rsidRPr="000E7B90" w:rsidRDefault="00CC29AA" w:rsidP="00CC29AA">
      <w:pPr>
        <w:pStyle w:val="NoSpacing"/>
        <w:rPr>
          <w:rFonts w:ascii="Times New Roman" w:hAnsi="Times New Roman"/>
        </w:rPr>
      </w:pPr>
      <w:r w:rsidRPr="000E7B90">
        <w:rPr>
          <w:rFonts w:ascii="Times New Roman" w:hAnsi="Times New Roman"/>
        </w:rPr>
        <w:lastRenderedPageBreak/>
        <w:tab/>
        <w:t>Počev od dana stupanja na snagu ove Smernice, u planskim dokumentima, posebnim i opštim osnovama, obavezno se planira i propisuje održavanje i podizanje zaštitnih zona u poglavlju "Smernice za sprovođenje potrebnih mera i planova gazdovanja šumama", pri čemu poseban značaj treba dati sledećem:</w:t>
      </w:r>
    </w:p>
    <w:p w:rsidR="00CC29AA" w:rsidRPr="000E7B90" w:rsidRDefault="00CC29AA" w:rsidP="00CC29AA">
      <w:pPr>
        <w:pStyle w:val="NoSpacing"/>
        <w:rPr>
          <w:rFonts w:ascii="Times New Roman" w:hAnsi="Times New Roman"/>
        </w:rPr>
      </w:pPr>
      <w:r w:rsidRPr="000E7B90">
        <w:rPr>
          <w:rFonts w:ascii="Times New Roman" w:eastAsia="Wingdings-Regular" w:hAnsi="Times New Roman"/>
        </w:rPr>
        <w:tab/>
        <w:t xml:space="preserve">- </w:t>
      </w:r>
      <w:r w:rsidRPr="000E7B90">
        <w:rPr>
          <w:rFonts w:ascii="Times New Roman" w:hAnsi="Times New Roman"/>
        </w:rPr>
        <w:t>definisanju vrsta drveća koje će se primenjivati u zaštitnim zonama,</w:t>
      </w:r>
    </w:p>
    <w:p w:rsidR="00CC29AA" w:rsidRPr="000E7B90" w:rsidRDefault="00CC29AA" w:rsidP="00CC29AA">
      <w:pPr>
        <w:pStyle w:val="NoSpacing"/>
        <w:rPr>
          <w:rFonts w:ascii="Times New Roman" w:hAnsi="Times New Roman"/>
        </w:rPr>
      </w:pPr>
      <w:r w:rsidRPr="000E7B90">
        <w:rPr>
          <w:rFonts w:ascii="Times New Roman" w:eastAsia="Wingdings-Regular" w:hAnsi="Times New Roman"/>
        </w:rPr>
        <w:tab/>
        <w:t xml:space="preserve">- </w:t>
      </w:r>
      <w:r w:rsidRPr="000E7B90">
        <w:rPr>
          <w:rFonts w:ascii="Times New Roman" w:hAnsi="Times New Roman"/>
        </w:rPr>
        <w:t>definisanju širine zaštitnih zona,</w:t>
      </w:r>
    </w:p>
    <w:p w:rsidR="00CC29AA" w:rsidRPr="000E7B90" w:rsidRDefault="00CC29AA" w:rsidP="00CC29AA">
      <w:pPr>
        <w:pStyle w:val="NoSpacing"/>
        <w:rPr>
          <w:rFonts w:ascii="Times New Roman" w:hAnsi="Times New Roman"/>
        </w:rPr>
      </w:pPr>
      <w:r w:rsidRPr="000E7B90">
        <w:rPr>
          <w:rFonts w:ascii="Times New Roman" w:eastAsia="Wingdings-Regular" w:hAnsi="Times New Roman"/>
        </w:rPr>
        <w:tab/>
        <w:t xml:space="preserve">- </w:t>
      </w:r>
      <w:r w:rsidRPr="000E7B90">
        <w:rPr>
          <w:rFonts w:ascii="Times New Roman" w:hAnsi="Times New Roman"/>
        </w:rPr>
        <w:t>propisivanju mera nege koje će biti primenjene u zaštitnim zonama,</w:t>
      </w:r>
    </w:p>
    <w:p w:rsidR="00CC29AA" w:rsidRPr="000E7B90" w:rsidRDefault="00CC29AA" w:rsidP="00CC29AA">
      <w:pPr>
        <w:pStyle w:val="NoSpacing"/>
        <w:rPr>
          <w:rFonts w:ascii="Times New Roman" w:hAnsi="Times New Roman"/>
        </w:rPr>
      </w:pPr>
      <w:r w:rsidRPr="000E7B90">
        <w:rPr>
          <w:rFonts w:ascii="Times New Roman" w:eastAsia="Wingdings-Regular" w:hAnsi="Times New Roman"/>
        </w:rPr>
        <w:tab/>
        <w:t xml:space="preserve">- </w:t>
      </w:r>
      <w:r w:rsidRPr="000E7B90">
        <w:rPr>
          <w:rFonts w:ascii="Times New Roman" w:hAnsi="Times New Roman"/>
        </w:rPr>
        <w:t>određivanju vremena obnavljanja zaštitnih zona,</w:t>
      </w:r>
    </w:p>
    <w:p w:rsidR="00CC29AA" w:rsidRPr="000E7B90" w:rsidRDefault="00CC29AA" w:rsidP="00CC29AA">
      <w:pPr>
        <w:pStyle w:val="NoSpacing"/>
        <w:rPr>
          <w:rFonts w:ascii="Times New Roman" w:hAnsi="Times New Roman"/>
        </w:rPr>
      </w:pPr>
      <w:r w:rsidRPr="000E7B90">
        <w:rPr>
          <w:rFonts w:ascii="Times New Roman" w:eastAsia="Wingdings-Regular" w:hAnsi="Times New Roman"/>
        </w:rPr>
        <w:tab/>
        <w:t xml:space="preserve">- </w:t>
      </w:r>
      <w:r w:rsidRPr="000E7B90">
        <w:rPr>
          <w:rFonts w:ascii="Times New Roman" w:hAnsi="Times New Roman"/>
        </w:rPr>
        <w:t>načinu i tehnologiji obnavljanja zaštitnih zona.</w:t>
      </w:r>
    </w:p>
    <w:p w:rsidR="00CC29AA" w:rsidRPr="000E7B90" w:rsidRDefault="00CC29AA" w:rsidP="00CC29AA">
      <w:pPr>
        <w:pStyle w:val="NoSpacing"/>
        <w:rPr>
          <w:rFonts w:ascii="Times New Roman" w:hAnsi="Times New Roman"/>
        </w:rPr>
      </w:pPr>
      <w:r w:rsidRPr="000E7B90">
        <w:rPr>
          <w:rFonts w:ascii="Times New Roman" w:hAnsi="Times New Roman"/>
        </w:rPr>
        <w:tab/>
        <w:t>Podizanje zaštitnih zona u slučaju plantaža selekcionisanih sorti topola vršiće se prvenstveno autohtonim vrstama drveća, a u skladu sa rezultatima identifikacije stanišnih uslova datog lokaliteta, pri čemu se za pošumljavanje prioritetno preporučuju sledeća vrcte drveća: vrbe, bela topola, crna topola, hrast lužnjak, poljski jasen, crna jova i dr. U prvom planskom periodu, dok se ne obezbedi proizvodnja odgovarajućeg sadnog materijala za ove namene, zaštitne zone će se održavati od postojeće šumske vegetacije. Uzimajući u obzir iskazane zahteve, potrebno je proširiti postojeći asortiman proizvodnje reproduktivnog materijala šumskog drveća i pokrenuti rasadničku proizvodnju neophodnog sadnog materijala za potrebe podizanja zaštitnih zona.</w:t>
      </w:r>
    </w:p>
    <w:p w:rsidR="00CC29AA" w:rsidRPr="000E7B90" w:rsidRDefault="00CC29AA" w:rsidP="00CC29AA">
      <w:pPr>
        <w:pStyle w:val="NoSpacing"/>
        <w:rPr>
          <w:rFonts w:ascii="Times New Roman" w:hAnsi="Times New Roman"/>
        </w:rPr>
      </w:pPr>
      <w:r w:rsidRPr="000E7B90">
        <w:rPr>
          <w:rFonts w:ascii="Times New Roman" w:hAnsi="Times New Roman"/>
        </w:rPr>
        <w:tab/>
        <w:t>Širina pojaseva definisana je u skladu sa funkcijom i značajem samih pojaseva, a određena je sledećim elementima:</w:t>
      </w:r>
    </w:p>
    <w:p w:rsidR="00CC29AA" w:rsidRPr="000E7B90" w:rsidRDefault="00CC29AA" w:rsidP="00CC29AA">
      <w:pPr>
        <w:pStyle w:val="NoSpacing"/>
        <w:rPr>
          <w:rFonts w:ascii="Times New Roman" w:hAnsi="Times New Roman"/>
        </w:rPr>
      </w:pPr>
      <w:r w:rsidRPr="000E7B90">
        <w:rPr>
          <w:rFonts w:ascii="Times New Roman" w:eastAsia="Wingdings-Regular" w:hAnsi="Times New Roman"/>
        </w:rPr>
        <w:tab/>
        <w:t xml:space="preserve">- </w:t>
      </w:r>
      <w:r w:rsidRPr="000E7B90">
        <w:rPr>
          <w:rFonts w:ascii="Times New Roman" w:hAnsi="Times New Roman"/>
        </w:rPr>
        <w:t>zaštitne zone širine 30 m podižu se duž toka reke Dunav, autoputeva i naselja.</w:t>
      </w:r>
    </w:p>
    <w:p w:rsidR="00CC29AA" w:rsidRPr="000E7B90" w:rsidRDefault="00CC29AA" w:rsidP="00CC29AA">
      <w:pPr>
        <w:pStyle w:val="NoSpacing"/>
        <w:rPr>
          <w:rFonts w:ascii="Times New Roman" w:hAnsi="Times New Roman"/>
        </w:rPr>
      </w:pPr>
      <w:r w:rsidRPr="000E7B90">
        <w:rPr>
          <w:rFonts w:ascii="Times New Roman" w:eastAsia="Wingdings-Regular" w:hAnsi="Times New Roman"/>
        </w:rPr>
        <w:tab/>
        <w:t xml:space="preserve">- </w:t>
      </w:r>
      <w:r w:rsidRPr="000E7B90">
        <w:rPr>
          <w:rFonts w:ascii="Times New Roman" w:hAnsi="Times New Roman"/>
        </w:rPr>
        <w:t>zaštitne zone širine 20 m podižu se duž tokova Save, Tise i Tamiša, drugih većih rečnih tokova i magistralnih puteva.</w:t>
      </w:r>
    </w:p>
    <w:p w:rsidR="00CC29AA" w:rsidRPr="000E7B90" w:rsidRDefault="00CC29AA" w:rsidP="00CC29AA">
      <w:pPr>
        <w:pStyle w:val="NoSpacing"/>
        <w:rPr>
          <w:rFonts w:ascii="Times New Roman" w:hAnsi="Times New Roman"/>
        </w:rPr>
      </w:pPr>
      <w:r w:rsidRPr="000E7B90">
        <w:rPr>
          <w:rFonts w:ascii="Times New Roman" w:eastAsia="Wingdings-Regular" w:hAnsi="Times New Roman"/>
        </w:rPr>
        <w:tab/>
        <w:t xml:space="preserve">- </w:t>
      </w:r>
      <w:r w:rsidRPr="000E7B90">
        <w:rPr>
          <w:rFonts w:ascii="Times New Roman" w:hAnsi="Times New Roman"/>
        </w:rPr>
        <w:t>zaštitne zone širine 10-15 m podižu se duž manjih rečnih tokova, rečnih mrtvaja i regionalnih puteva.</w:t>
      </w:r>
    </w:p>
    <w:p w:rsidR="00CC29AA" w:rsidRPr="000E7B90" w:rsidRDefault="00CC29AA" w:rsidP="00CC29AA">
      <w:pPr>
        <w:pStyle w:val="NoSpacing"/>
        <w:rPr>
          <w:rFonts w:ascii="Times New Roman" w:hAnsi="Times New Roman"/>
          <w:lang w:val="de-DE"/>
        </w:rPr>
      </w:pPr>
      <w:r w:rsidRPr="000E7B90">
        <w:rPr>
          <w:rFonts w:ascii="Times New Roman" w:hAnsi="Times New Roman"/>
        </w:rPr>
        <w:tab/>
        <w:t xml:space="preserve">Seča i obnavljanje zaštitnih pojaseva neće se vršiti u isto vreme sa glavnom sastojinom. Obnavljanje zaštitne zone vršiće se najranije po isteku vremenskog perioda određenog širinom jednog dobnog razreda. Prema tome, zaštitnim pojasevima će se gazdovati sa produženom ophodnjom, što je uslovljeno održavanjem zaštitnih funkija ovih zona. </w:t>
      </w:r>
      <w:r w:rsidRPr="000E7B90">
        <w:rPr>
          <w:rFonts w:ascii="Times New Roman" w:hAnsi="Times New Roman"/>
          <w:lang w:val="de-DE"/>
        </w:rPr>
        <w:t>Pri tome, mora se imati u vidu da starost stabala u zaštitnom pojasu ne pređe biološku zrelost.</w:t>
      </w:r>
    </w:p>
    <w:p w:rsidR="00CC29AA" w:rsidRPr="000E7B90" w:rsidRDefault="00CC29AA" w:rsidP="00CC29AA">
      <w:pPr>
        <w:pStyle w:val="NoSpacing"/>
        <w:rPr>
          <w:rFonts w:ascii="Times New Roman" w:hAnsi="Times New Roman"/>
          <w:lang w:val="de-DE"/>
        </w:rPr>
      </w:pPr>
      <w:r w:rsidRPr="000E7B90">
        <w:rPr>
          <w:rFonts w:ascii="Times New Roman" w:hAnsi="Times New Roman"/>
          <w:lang w:val="de-DE"/>
        </w:rPr>
        <w:tab/>
        <w:t>Kao što se može zaključiti, formiranje zaštitnih zona vršiće se u dužem periodu paralelno sa realizacijom osnova gazdovanja šumama, koje će sadržati odredbe vezane za ovu problematiku. Godišnji izvođački projekti, u svom tekstualnom delu, takođe, treba da imaju definisano operativno izvođenje radova na osnivanju i održavanju zaštitnih zona.</w:t>
      </w:r>
    </w:p>
    <w:p w:rsidR="00CC29AA" w:rsidRPr="000E7B90" w:rsidRDefault="00CC29AA" w:rsidP="00CC29AA">
      <w:pPr>
        <w:ind w:left="720"/>
        <w:jc w:val="both"/>
        <w:rPr>
          <w:rFonts w:ascii="Times New Roman" w:hAnsi="Times New Roman"/>
          <w:b/>
          <w:szCs w:val="24"/>
          <w:lang w:val="nb-NO"/>
        </w:rPr>
      </w:pPr>
    </w:p>
    <w:p w:rsidR="00AC5C15" w:rsidRPr="000E7B90" w:rsidRDefault="00AC5C15" w:rsidP="00AC5C15">
      <w:pPr>
        <w:rPr>
          <w:lang w:val="sr-Latn-CS"/>
        </w:rPr>
      </w:pPr>
    </w:p>
    <w:p w:rsidR="00AC5C15" w:rsidRPr="000E7B90" w:rsidRDefault="00AC5C15" w:rsidP="00CC29AA">
      <w:pPr>
        <w:pStyle w:val="NoSpacing"/>
        <w:rPr>
          <w:lang w:val="sr-Latn-CS"/>
        </w:rPr>
      </w:pPr>
      <w:r w:rsidRPr="000E7B90">
        <w:rPr>
          <w:rFonts w:ascii="Times New Roman" w:hAnsi="Times New Roman"/>
          <w:lang w:val="sr-Latn-CS"/>
        </w:rPr>
        <w:tab/>
      </w:r>
    </w:p>
    <w:p w:rsidR="00FD3DBD" w:rsidRPr="000E7B90" w:rsidRDefault="00FD3DBD" w:rsidP="00A57904">
      <w:pPr>
        <w:ind w:left="720"/>
        <w:jc w:val="both"/>
        <w:rPr>
          <w:rFonts w:ascii="Times New Roman" w:hAnsi="Times New Roman"/>
          <w:b/>
          <w:szCs w:val="24"/>
          <w:lang w:val="nb-NO"/>
        </w:rPr>
      </w:pPr>
    </w:p>
    <w:p w:rsidR="008230A0" w:rsidRPr="000E7B90" w:rsidRDefault="008230A0">
      <w:pPr>
        <w:rPr>
          <w:rFonts w:ascii="Times New Roman" w:hAnsi="Times New Roman"/>
          <w:b/>
          <w:szCs w:val="24"/>
          <w:lang w:val="nb-NO"/>
        </w:rPr>
      </w:pPr>
      <w:r w:rsidRPr="000E7B90">
        <w:rPr>
          <w:rFonts w:ascii="Times New Roman" w:hAnsi="Times New Roman"/>
          <w:b/>
          <w:szCs w:val="24"/>
          <w:lang w:val="nb-NO"/>
        </w:rPr>
        <w:br w:type="page"/>
      </w:r>
    </w:p>
    <w:p w:rsidR="006C56FC" w:rsidRPr="000E7B90" w:rsidRDefault="006C56FC" w:rsidP="00A57904">
      <w:pPr>
        <w:ind w:left="720"/>
        <w:jc w:val="both"/>
        <w:rPr>
          <w:rFonts w:ascii="Times New Roman" w:hAnsi="Times New Roman"/>
          <w:b/>
          <w:szCs w:val="24"/>
          <w:lang w:val="nb-NO"/>
        </w:rPr>
      </w:pPr>
    </w:p>
    <w:p w:rsidR="00A57904" w:rsidRPr="000E7B90" w:rsidRDefault="00A57904" w:rsidP="00D0483A">
      <w:pPr>
        <w:pStyle w:val="Heading2"/>
      </w:pPr>
      <w:bookmarkStart w:id="334" w:name="_Toc488399855"/>
      <w:bookmarkStart w:id="335" w:name="_Toc20309739"/>
      <w:r w:rsidRPr="000E7B90">
        <w:t>SMERNICE ZA REALIZACIJU PLANA  ZAŠTITE ŠUMA</w:t>
      </w:r>
      <w:bookmarkEnd w:id="334"/>
      <w:bookmarkEnd w:id="335"/>
    </w:p>
    <w:p w:rsidR="00A57904" w:rsidRPr="000E7B90" w:rsidRDefault="00A57904" w:rsidP="00A57904">
      <w:pPr>
        <w:jc w:val="both"/>
        <w:rPr>
          <w:rFonts w:ascii="Times New Roman" w:hAnsi="Times New Roman"/>
          <w:szCs w:val="24"/>
          <w:lang w:val="nb-NO"/>
        </w:rPr>
      </w:pPr>
    </w:p>
    <w:p w:rsidR="00A57904" w:rsidRPr="000E7B90" w:rsidRDefault="00A57904" w:rsidP="00612851">
      <w:pPr>
        <w:pStyle w:val="Heading3"/>
        <w:rPr>
          <w:color w:val="auto"/>
        </w:rPr>
      </w:pPr>
      <w:bookmarkStart w:id="336" w:name="_Toc20309740"/>
      <w:r w:rsidRPr="000E7B90">
        <w:rPr>
          <w:color w:val="auto"/>
        </w:rPr>
        <w:t>Zaštita šuma od biljnih bolesti  (611)</w:t>
      </w:r>
      <w:bookmarkEnd w:id="336"/>
    </w:p>
    <w:p w:rsidR="00AC5C15" w:rsidRPr="000E7B90" w:rsidRDefault="00AC5C15" w:rsidP="00AC5C15">
      <w:pPr>
        <w:rPr>
          <w:lang w:val="sr-Latn-CS"/>
        </w:rPr>
      </w:pPr>
    </w:p>
    <w:p w:rsidR="00AC5C15" w:rsidRPr="000E7B90" w:rsidRDefault="00AC5C15" w:rsidP="00AC5C15">
      <w:pPr>
        <w:ind w:firstLine="720"/>
        <w:rPr>
          <w:rFonts w:ascii="Times New Roman" w:hAnsi="Times New Roman"/>
          <w:szCs w:val="24"/>
          <w:lang w:val="sr-Latn-CS"/>
        </w:rPr>
      </w:pPr>
      <w:r w:rsidRPr="000E7B90">
        <w:rPr>
          <w:rFonts w:ascii="Times New Roman" w:hAnsi="Times New Roman"/>
          <w:szCs w:val="24"/>
          <w:lang w:val="sr-Latn-CS"/>
        </w:rPr>
        <w:t>Zaštita šuma od biljnih bolesti nije novijeg datuma ali se primena zaštite od biljnih bolesti u sastojinama tvrdih lišćara primenjuje od skora. Usavršavanjem hemijskih sredstava u ovoj oblasti i potreba za očuvanjem mladih sastojina (prevashodno hrasta lužnjaka), u prvim godinama starosti, aktivirala je upotrebu ove vrste zaštite kao redovan vid mere zaštite u novo obnovljenim mladim sastojinama. Najčešća zaštita mladih hrastovih sastojina je vezana za uništavanje pepelnice. Ova bolest u poslednje vreme je uzela maha, pa u slučaju  da se na vreme ne izvrši  tretiranje  mlade sastojine hrasta protiv pepelnice, vrlo često dolazi do potpunog uništenja iste. Proizvodnjom nove generacije atomizera, koja je prilagođena za rad u šumi, stvorili su se uslovi za nesmetano obavljanje zaštite mladih sastojina po potrebi. Preparati koji se upotrebljavaju u zaštiti sastojina od biljnih bolesti su različiti po efikasnosti, vremenu dejstva, načinu upotrebe, a često i po ceni. Na osnovu svih navedenih parametara preporučuje se izbor preparata u zavisnosti od vremena napada biljnih bolesti, jačini napada, vrsti biljne bolesti idr. Generalno gledano zaštita mladih sastojina hrasta lužnjaka mora se obaviti na vreme i sa odgovarajućim preparatom da bi uspeh bio potpun. Ovaj vid rada se izvodi po potrebi u više navrata.</w:t>
      </w:r>
    </w:p>
    <w:p w:rsidR="00A57904" w:rsidRPr="000E7B90" w:rsidRDefault="00A57904" w:rsidP="00A57904">
      <w:pPr>
        <w:rPr>
          <w:rFonts w:ascii="Times New Roman" w:hAnsi="Times New Roman"/>
          <w:szCs w:val="24"/>
          <w:lang w:val="sr-Latn-CS"/>
        </w:rPr>
      </w:pPr>
    </w:p>
    <w:p w:rsidR="004041D9" w:rsidRPr="000E7B90" w:rsidRDefault="004041D9" w:rsidP="00612851">
      <w:pPr>
        <w:pStyle w:val="Heading3"/>
        <w:rPr>
          <w:color w:val="auto"/>
        </w:rPr>
      </w:pPr>
      <w:bookmarkStart w:id="337" w:name="_Toc20309741"/>
      <w:r w:rsidRPr="000E7B90">
        <w:rPr>
          <w:color w:val="auto"/>
        </w:rPr>
        <w:t xml:space="preserve">Zaštita šuma od </w:t>
      </w:r>
      <w:r w:rsidR="00871E82" w:rsidRPr="000E7B90">
        <w:rPr>
          <w:color w:val="auto"/>
        </w:rPr>
        <w:t>štetnih insekata</w:t>
      </w:r>
      <w:r w:rsidRPr="000E7B90">
        <w:rPr>
          <w:color w:val="auto"/>
        </w:rPr>
        <w:t xml:space="preserve">  (612)</w:t>
      </w:r>
      <w:bookmarkEnd w:id="337"/>
    </w:p>
    <w:p w:rsidR="00AC5C15" w:rsidRPr="000E7B90" w:rsidRDefault="00AC5C15" w:rsidP="00AC5C15">
      <w:pPr>
        <w:rPr>
          <w:lang w:val="sr-Latn-CS"/>
        </w:rPr>
      </w:pPr>
    </w:p>
    <w:p w:rsidR="00AC5C15" w:rsidRPr="000E7B90" w:rsidRDefault="00AC5C15" w:rsidP="00AC5C15">
      <w:pPr>
        <w:pStyle w:val="BodyTextIndent"/>
        <w:rPr>
          <w:rFonts w:ascii="Times New Roman" w:hAnsi="Times New Roman"/>
          <w:lang w:val="sr-Latn-CS"/>
        </w:rPr>
      </w:pPr>
      <w:r w:rsidRPr="000E7B90">
        <w:rPr>
          <w:rFonts w:ascii="Times New Roman" w:hAnsi="Times New Roman"/>
          <w:lang w:val="sr-Latn-CS"/>
        </w:rPr>
        <w:t>Štetne insekte koji čine štete u mladim sastojinama možemo svrstati u tri grupe:</w:t>
      </w:r>
    </w:p>
    <w:p w:rsidR="00AC5C15" w:rsidRPr="000E7B90" w:rsidRDefault="00AC5C15" w:rsidP="005C76B6">
      <w:pPr>
        <w:pStyle w:val="BodyTextIndent"/>
        <w:numPr>
          <w:ilvl w:val="1"/>
          <w:numId w:val="6"/>
        </w:numPr>
        <w:rPr>
          <w:rFonts w:ascii="Times New Roman" w:hAnsi="Times New Roman"/>
          <w:lang w:val="sr-Latn-CS"/>
        </w:rPr>
      </w:pPr>
      <w:r w:rsidRPr="000E7B90">
        <w:rPr>
          <w:rFonts w:ascii="Times New Roman" w:hAnsi="Times New Roman"/>
          <w:lang w:val="sr-Latn-CS"/>
        </w:rPr>
        <w:t>insekti koji čine štete na listu,</w:t>
      </w:r>
    </w:p>
    <w:p w:rsidR="00AC5C15" w:rsidRPr="000E7B90" w:rsidRDefault="00AC5C15" w:rsidP="005C76B6">
      <w:pPr>
        <w:pStyle w:val="BodyTextIndent"/>
        <w:numPr>
          <w:ilvl w:val="1"/>
          <w:numId w:val="6"/>
        </w:numPr>
        <w:rPr>
          <w:rFonts w:ascii="Times New Roman" w:hAnsi="Times New Roman"/>
          <w:lang w:val="sr-Latn-CS"/>
        </w:rPr>
      </w:pPr>
      <w:r w:rsidRPr="000E7B90">
        <w:rPr>
          <w:rFonts w:ascii="Times New Roman" w:hAnsi="Times New Roman"/>
          <w:lang w:val="sr-Latn-CS"/>
        </w:rPr>
        <w:t>insekti koji čine štete na kori,</w:t>
      </w:r>
    </w:p>
    <w:p w:rsidR="00AC5C15" w:rsidRPr="000E7B90" w:rsidRDefault="00AC5C15" w:rsidP="005C76B6">
      <w:pPr>
        <w:pStyle w:val="BodyTextIndent"/>
        <w:numPr>
          <w:ilvl w:val="1"/>
          <w:numId w:val="6"/>
        </w:numPr>
        <w:rPr>
          <w:rFonts w:ascii="Times New Roman" w:hAnsi="Times New Roman"/>
          <w:lang w:val="sr-Latn-CS"/>
        </w:rPr>
      </w:pPr>
      <w:r w:rsidRPr="000E7B90">
        <w:rPr>
          <w:rFonts w:ascii="Times New Roman" w:hAnsi="Times New Roman"/>
          <w:lang w:val="sr-Latn-CS"/>
        </w:rPr>
        <w:t>insekti koji čine štete na korenu.</w:t>
      </w:r>
    </w:p>
    <w:p w:rsidR="00AC5C15" w:rsidRPr="000E7B90" w:rsidRDefault="00AC5C15" w:rsidP="00AC5C15">
      <w:pPr>
        <w:pStyle w:val="BodyTextIndent"/>
        <w:rPr>
          <w:rFonts w:ascii="Times New Roman" w:hAnsi="Times New Roman"/>
          <w:lang w:val="sr-Latn-CS"/>
        </w:rPr>
      </w:pPr>
      <w:r w:rsidRPr="000E7B90">
        <w:rPr>
          <w:rFonts w:ascii="Times New Roman" w:hAnsi="Times New Roman"/>
          <w:lang w:val="sr-Latn-CS"/>
        </w:rPr>
        <w:t>Svi defolijatori javljaju se u rano proleće i prave štete na mladom listu. Tretiranje insekticidima potrebno je izvršiti pre polaganja jaja.</w:t>
      </w:r>
    </w:p>
    <w:p w:rsidR="00AC5C15" w:rsidRPr="000E7B90" w:rsidRDefault="00AC5C15" w:rsidP="00AC5C15">
      <w:pPr>
        <w:pStyle w:val="BodyTextIndent"/>
        <w:rPr>
          <w:rFonts w:ascii="Times New Roman" w:hAnsi="Times New Roman"/>
          <w:lang w:val="sr-Latn-CS"/>
        </w:rPr>
      </w:pPr>
      <w:r w:rsidRPr="000E7B90">
        <w:rPr>
          <w:rFonts w:ascii="Times New Roman" w:hAnsi="Times New Roman"/>
          <w:lang w:val="sr-Latn-CS"/>
        </w:rPr>
        <w:t>Mere zaštite od ksilofagnih insekata vrše se na sledeći način:</w:t>
      </w:r>
    </w:p>
    <w:p w:rsidR="00AC5C15" w:rsidRPr="000E7B90" w:rsidRDefault="00AC5C15" w:rsidP="005C76B6">
      <w:pPr>
        <w:pStyle w:val="BodyTextIndent"/>
        <w:numPr>
          <w:ilvl w:val="0"/>
          <w:numId w:val="14"/>
        </w:numPr>
        <w:jc w:val="both"/>
        <w:rPr>
          <w:rFonts w:ascii="Times New Roman" w:hAnsi="Times New Roman"/>
          <w:lang w:val="sr-Latn-CS"/>
        </w:rPr>
      </w:pPr>
      <w:r w:rsidRPr="000E7B90">
        <w:rPr>
          <w:rFonts w:ascii="Times New Roman" w:hAnsi="Times New Roman"/>
          <w:lang w:val="sr-Latn-CS"/>
        </w:rPr>
        <w:t>Zabrana iznošenja napadnutih sadnica iz rasadnika.</w:t>
      </w:r>
    </w:p>
    <w:p w:rsidR="00AC5C15" w:rsidRPr="000E7B90" w:rsidRDefault="00AC5C15" w:rsidP="005C76B6">
      <w:pPr>
        <w:pStyle w:val="BodyTextIndent"/>
        <w:numPr>
          <w:ilvl w:val="0"/>
          <w:numId w:val="14"/>
        </w:numPr>
        <w:jc w:val="both"/>
        <w:rPr>
          <w:rFonts w:ascii="Times New Roman" w:hAnsi="Times New Roman"/>
          <w:lang w:val="sr-Latn-CS"/>
        </w:rPr>
      </w:pPr>
      <w:r w:rsidRPr="000E7B90">
        <w:rPr>
          <w:rFonts w:ascii="Times New Roman" w:hAnsi="Times New Roman"/>
          <w:lang w:val="sr-Latn-CS"/>
        </w:rPr>
        <w:t>Izbegavanje mehaničkih ozleda na stablima.</w:t>
      </w:r>
    </w:p>
    <w:p w:rsidR="00AC5C15" w:rsidRPr="000E7B90" w:rsidRDefault="00AC5C15" w:rsidP="005C76B6">
      <w:pPr>
        <w:pStyle w:val="BodyTextIndent"/>
        <w:numPr>
          <w:ilvl w:val="0"/>
          <w:numId w:val="14"/>
        </w:numPr>
        <w:jc w:val="both"/>
        <w:rPr>
          <w:rFonts w:ascii="Times New Roman" w:hAnsi="Times New Roman"/>
          <w:lang w:val="sr-Latn-CS"/>
        </w:rPr>
      </w:pPr>
      <w:r w:rsidRPr="000E7B90">
        <w:rPr>
          <w:rFonts w:ascii="Times New Roman" w:hAnsi="Times New Roman"/>
          <w:lang w:val="sr-Latn-CS"/>
        </w:rPr>
        <w:t>Ubrizgavanje (injektiranje) raznih sredstava (hemijska sredstva moraju biti u skladu sa FSC politikom o primeni istih) u hodnične sisteme radi uništavanja larvi.</w:t>
      </w:r>
    </w:p>
    <w:p w:rsidR="00AC5C15" w:rsidRPr="000E7B90" w:rsidRDefault="00AC5C15" w:rsidP="005C76B6">
      <w:pPr>
        <w:pStyle w:val="BodyTextIndent"/>
        <w:numPr>
          <w:ilvl w:val="0"/>
          <w:numId w:val="14"/>
        </w:numPr>
        <w:jc w:val="both"/>
        <w:rPr>
          <w:rFonts w:ascii="Times New Roman" w:hAnsi="Times New Roman"/>
          <w:lang w:val="sr-Latn-CS"/>
        </w:rPr>
      </w:pPr>
      <w:r w:rsidRPr="000E7B90">
        <w:rPr>
          <w:rFonts w:ascii="Times New Roman" w:hAnsi="Times New Roman"/>
          <w:lang w:val="sr-Latn-CS"/>
        </w:rPr>
        <w:t>Tretiranje insekticidima.</w:t>
      </w:r>
    </w:p>
    <w:p w:rsidR="00AC5C15" w:rsidRPr="000E7B90" w:rsidRDefault="00AC5C15" w:rsidP="00AC5C15">
      <w:pPr>
        <w:rPr>
          <w:lang w:val="sr-Latn-CS"/>
        </w:rPr>
      </w:pPr>
    </w:p>
    <w:p w:rsidR="001F7880" w:rsidRPr="000E7B90" w:rsidRDefault="004041D9" w:rsidP="00612851">
      <w:pPr>
        <w:pStyle w:val="Heading3"/>
        <w:rPr>
          <w:color w:val="auto"/>
        </w:rPr>
      </w:pPr>
      <w:bookmarkStart w:id="338" w:name="_Toc20309742"/>
      <w:r w:rsidRPr="000E7B90">
        <w:rPr>
          <w:color w:val="auto"/>
        </w:rPr>
        <w:t>Zaštita šuma od požara (613)</w:t>
      </w:r>
      <w:bookmarkEnd w:id="338"/>
    </w:p>
    <w:p w:rsidR="00AC5C15" w:rsidRPr="000E7B90" w:rsidRDefault="00AC5C15" w:rsidP="00AC5C15">
      <w:pPr>
        <w:rPr>
          <w:lang w:val="sr-Latn-CS"/>
        </w:rPr>
      </w:pPr>
    </w:p>
    <w:p w:rsidR="00AC5C15" w:rsidRPr="000E7B90" w:rsidRDefault="00AC5C15" w:rsidP="00AC5C15">
      <w:pPr>
        <w:rPr>
          <w:rFonts w:ascii="Times New Roman" w:hAnsi="Times New Roman"/>
          <w:lang w:val="nb-NO"/>
        </w:rPr>
      </w:pPr>
      <w:r w:rsidRPr="000E7B90">
        <w:rPr>
          <w:rFonts w:ascii="Times New Roman" w:hAnsi="Times New Roman"/>
          <w:lang w:val="nb-NO"/>
        </w:rPr>
        <w:tab/>
        <w:t xml:space="preserve">Zaštita od požara se uglavnom radi preventivno, tako što se oko sastojine prave protivpožarne pruge koje se u najkritičnijim periodima intezivno održavaju tanjiranjem. Preventivno se putem plakata i postavljanjem tabli na vidna mesta upozorava lokalno stanovništvo da ne pali vatru oko i u blizini sastojina.  </w:t>
      </w:r>
    </w:p>
    <w:p w:rsidR="008230A0" w:rsidRPr="000E7B90" w:rsidRDefault="008230A0">
      <w:pPr>
        <w:rPr>
          <w:lang w:val="sr-Latn-CS"/>
        </w:rPr>
      </w:pPr>
      <w:r w:rsidRPr="000E7B90">
        <w:rPr>
          <w:lang w:val="sr-Latn-CS"/>
        </w:rPr>
        <w:br w:type="page"/>
      </w:r>
    </w:p>
    <w:p w:rsidR="00AC5C15" w:rsidRPr="000E7B90" w:rsidRDefault="00AC5C15" w:rsidP="00AC5C15">
      <w:pPr>
        <w:rPr>
          <w:lang w:val="sr-Latn-CS"/>
        </w:rPr>
      </w:pPr>
    </w:p>
    <w:p w:rsidR="00AC5C15" w:rsidRPr="000E7B90" w:rsidRDefault="00AC5C15" w:rsidP="00AC5C15">
      <w:pPr>
        <w:rPr>
          <w:lang w:val="sr-Latn-CS"/>
        </w:rPr>
      </w:pPr>
    </w:p>
    <w:p w:rsidR="00A57904" w:rsidRPr="000E7B90" w:rsidRDefault="00A57904" w:rsidP="00612851">
      <w:pPr>
        <w:pStyle w:val="Heading3"/>
        <w:rPr>
          <w:color w:val="auto"/>
        </w:rPr>
      </w:pPr>
      <w:bookmarkStart w:id="339" w:name="_Toc20309743"/>
      <w:r w:rsidRPr="000E7B90">
        <w:rPr>
          <w:color w:val="auto"/>
        </w:rPr>
        <w:t>Zaštita sastojina od glodara (621)</w:t>
      </w:r>
      <w:bookmarkEnd w:id="339"/>
    </w:p>
    <w:p w:rsidR="002D4B19" w:rsidRPr="000E7B90" w:rsidRDefault="002D4B19" w:rsidP="002D4B19">
      <w:pPr>
        <w:rPr>
          <w:rFonts w:ascii="Times New Roman" w:hAnsi="Times New Roman"/>
          <w:szCs w:val="24"/>
          <w:lang w:val="sr-Latn-CS"/>
        </w:rPr>
      </w:pPr>
    </w:p>
    <w:p w:rsidR="002D4B19" w:rsidRPr="000E7B90" w:rsidRDefault="002D4B19" w:rsidP="002D4B19">
      <w:pPr>
        <w:ind w:firstLine="720"/>
        <w:rPr>
          <w:rFonts w:ascii="Times New Roman" w:hAnsi="Times New Roman"/>
          <w:szCs w:val="24"/>
          <w:lang w:val="sr-Latn-CS"/>
        </w:rPr>
      </w:pPr>
      <w:r w:rsidRPr="000E7B90">
        <w:rPr>
          <w:rFonts w:ascii="Times New Roman" w:hAnsi="Times New Roman"/>
          <w:szCs w:val="24"/>
          <w:lang w:val="sr-Latn-CS"/>
        </w:rPr>
        <w:t>Zaštita od glodara je neophodna u prvim godinama starosti mlade sastojine. U momentu nedostatka hrane, razni glodari (miševi,voluharuce i dr.), oštećuju korenje mladih biljaka u novoj sastojini  koje kasnije izaziva sušenje istih. Da bi se smanjio broj glodara na optimalanu brojnost kod koje ne dolazi do pojave oštećenja na mladim biljkama, primenjuje se uništavanje (trovanje) glodara otrovnim mamcima. Mamci se postavljaju u rupe ili u specijalne cevi tako da su fizički nedostupne ostalim toplokrvnim životinjama i pticama.  Ova mera zaštite mladih biljaka je pod posebnom kontrolom šumarskih stručnjaka tokom cele godine. Zaštita sastojina od glodara se izvodi redovno u prve četiri godine.</w:t>
      </w:r>
    </w:p>
    <w:p w:rsidR="002D4B19" w:rsidRPr="000E7B90" w:rsidRDefault="002D4B19" w:rsidP="002D4B19">
      <w:pPr>
        <w:rPr>
          <w:lang w:val="sr-Latn-CS"/>
        </w:rPr>
      </w:pPr>
    </w:p>
    <w:p w:rsidR="00641F40" w:rsidRPr="000E7B90" w:rsidRDefault="00641F40" w:rsidP="00A03E0B">
      <w:pPr>
        <w:pStyle w:val="Heading3"/>
        <w:numPr>
          <w:ilvl w:val="0"/>
          <w:numId w:val="0"/>
        </w:numPr>
        <w:ind w:left="1418"/>
        <w:rPr>
          <w:color w:val="auto"/>
        </w:rPr>
      </w:pPr>
      <w:bookmarkStart w:id="340" w:name="_Toc20309744"/>
      <w:bookmarkEnd w:id="340"/>
    </w:p>
    <w:p w:rsidR="00A57904" w:rsidRPr="000E7B90" w:rsidRDefault="00A57904" w:rsidP="00D0483A">
      <w:pPr>
        <w:pStyle w:val="Heading2"/>
      </w:pPr>
      <w:bookmarkStart w:id="341" w:name="_Toc488399856"/>
      <w:bookmarkStart w:id="342" w:name="_Toc20309745"/>
      <w:r w:rsidRPr="000E7B90">
        <w:t>SMERNICE ZA REALIZACIJU PLANA  KORIŠĆENJA ŠUMA</w:t>
      </w:r>
      <w:bookmarkEnd w:id="341"/>
      <w:bookmarkEnd w:id="342"/>
    </w:p>
    <w:p w:rsidR="00A57904" w:rsidRPr="000E7B90" w:rsidRDefault="00A57904" w:rsidP="00A57904">
      <w:pPr>
        <w:ind w:firstLine="720"/>
        <w:rPr>
          <w:rFonts w:ascii="Times New Roman" w:hAnsi="Times New Roman"/>
          <w:szCs w:val="24"/>
          <w:lang w:val="sr-Latn-CS"/>
        </w:rPr>
      </w:pPr>
    </w:p>
    <w:p w:rsidR="002D4B19" w:rsidRPr="000E7B90" w:rsidRDefault="002D4B19" w:rsidP="002D4B19">
      <w:pPr>
        <w:ind w:firstLine="720"/>
        <w:rPr>
          <w:rFonts w:ascii="Times New Roman" w:hAnsi="Times New Roman"/>
          <w:szCs w:val="24"/>
          <w:lang w:val="sr-Latn-CS"/>
        </w:rPr>
      </w:pPr>
      <w:r w:rsidRPr="000E7B90">
        <w:rPr>
          <w:rFonts w:ascii="Times New Roman" w:hAnsi="Times New Roman"/>
          <w:szCs w:val="24"/>
          <w:lang w:val="sr-Latn-CS"/>
        </w:rPr>
        <w:t>Smernice za sprovođenje korišćenja šuma daju objašnjenje i obrazloženje tehnologije, kao i uputstva za izvođenje planiranih radova.Realizacija seča planiranih ovom osnovom izvodiće se putem godišnjih izvođačkih planova gazdovanja šumama. Pri tome treba voditi računa o ciljevima gazdovanja, određenom prinosu, kriterijumima sečive zrelosti, uzgojnim potrebama, kao i o rezultatima dobijenim premerom šuma pri izradi ove osnove. Na bazi sačinjenog plana seča, kao i prethodnog premera sastojina predviđenih za seču u narednoj godini (doznake stabala), sastavlja se izvođački plan gazdovanja šumama kao konačni planski dokument za izvođenje seča.</w:t>
      </w:r>
    </w:p>
    <w:p w:rsidR="002D4B19" w:rsidRPr="000E7B90" w:rsidRDefault="002D4B19" w:rsidP="00AC2E69">
      <w:pPr>
        <w:rPr>
          <w:rFonts w:ascii="Times New Roman" w:hAnsi="Times New Roman"/>
          <w:szCs w:val="24"/>
          <w:lang w:val="sr-Latn-CS"/>
        </w:rPr>
      </w:pPr>
      <w:r w:rsidRPr="000E7B90">
        <w:rPr>
          <w:rFonts w:ascii="Times New Roman" w:hAnsi="Times New Roman"/>
          <w:szCs w:val="24"/>
          <w:lang w:val="sr-Latn-CS"/>
        </w:rPr>
        <w:t xml:space="preserve">            Seča šume će se vršiti posle odabiranja, obeležavanja i evidentiranja stabala za seču, tj. posle izvršene doznake stabala. </w:t>
      </w:r>
    </w:p>
    <w:p w:rsidR="002D4B19" w:rsidRPr="000E7B90" w:rsidRDefault="002D4B19" w:rsidP="002D4B19">
      <w:pPr>
        <w:ind w:firstLine="720"/>
        <w:rPr>
          <w:rFonts w:ascii="Times New Roman" w:hAnsi="Times New Roman"/>
          <w:szCs w:val="24"/>
          <w:lang w:val="sr-Latn-CS"/>
        </w:rPr>
      </w:pPr>
      <w:r w:rsidRPr="000E7B90">
        <w:rPr>
          <w:rFonts w:ascii="Times New Roman" w:hAnsi="Times New Roman"/>
          <w:szCs w:val="24"/>
          <w:lang w:val="sr-Latn-CS"/>
        </w:rPr>
        <w:t>Zavisno od cilja gazdovanja i načina izvođenja, seče mogu biti:</w:t>
      </w:r>
    </w:p>
    <w:p w:rsidR="002D4B19" w:rsidRPr="000E7B90" w:rsidRDefault="002D4B19" w:rsidP="002D4B19">
      <w:pPr>
        <w:rPr>
          <w:rFonts w:ascii="Times New Roman" w:hAnsi="Times New Roman"/>
          <w:szCs w:val="24"/>
          <w:lang w:val="sr-Latn-CS"/>
        </w:rPr>
      </w:pPr>
      <w:r w:rsidRPr="000E7B90">
        <w:rPr>
          <w:rFonts w:ascii="Times New Roman" w:hAnsi="Times New Roman"/>
          <w:szCs w:val="24"/>
          <w:lang w:val="sr-Latn-CS"/>
        </w:rPr>
        <w:tab/>
      </w:r>
      <w:r w:rsidRPr="000E7B90">
        <w:rPr>
          <w:rFonts w:ascii="Times New Roman" w:hAnsi="Times New Roman"/>
          <w:szCs w:val="24"/>
          <w:lang w:val="sr-Latn-CS"/>
        </w:rPr>
        <w:tab/>
        <w:t>- seče obnavljanja (čiste seče),</w:t>
      </w:r>
    </w:p>
    <w:p w:rsidR="002D4B19" w:rsidRPr="000E7B90" w:rsidRDefault="002D4B19" w:rsidP="002D4B19">
      <w:pPr>
        <w:rPr>
          <w:rFonts w:ascii="Times New Roman" w:hAnsi="Times New Roman"/>
          <w:szCs w:val="24"/>
          <w:lang w:val="sr-Latn-CS"/>
        </w:rPr>
      </w:pPr>
      <w:r w:rsidRPr="000E7B90">
        <w:rPr>
          <w:rFonts w:ascii="Times New Roman" w:hAnsi="Times New Roman"/>
          <w:szCs w:val="24"/>
          <w:lang w:val="sr-Latn-CS"/>
        </w:rPr>
        <w:tab/>
      </w:r>
      <w:r w:rsidRPr="000E7B90">
        <w:rPr>
          <w:rFonts w:ascii="Times New Roman" w:hAnsi="Times New Roman"/>
          <w:szCs w:val="24"/>
          <w:lang w:val="sr-Latn-CS"/>
        </w:rPr>
        <w:tab/>
        <w:t>- seče obnavljanja (oplodne seče) i</w:t>
      </w:r>
    </w:p>
    <w:p w:rsidR="002D4B19" w:rsidRPr="000E7B90" w:rsidRDefault="002D4B19" w:rsidP="002D4B19">
      <w:pPr>
        <w:rPr>
          <w:rFonts w:ascii="Times New Roman" w:hAnsi="Times New Roman"/>
          <w:szCs w:val="24"/>
          <w:lang w:val="sr-Latn-CS"/>
        </w:rPr>
      </w:pPr>
      <w:r w:rsidRPr="000E7B90">
        <w:rPr>
          <w:rFonts w:ascii="Times New Roman" w:hAnsi="Times New Roman"/>
          <w:szCs w:val="24"/>
          <w:lang w:val="sr-Latn-CS"/>
        </w:rPr>
        <w:tab/>
      </w:r>
      <w:r w:rsidRPr="000E7B90">
        <w:rPr>
          <w:rFonts w:ascii="Times New Roman" w:hAnsi="Times New Roman"/>
          <w:szCs w:val="24"/>
          <w:lang w:val="sr-Latn-CS"/>
        </w:rPr>
        <w:tab/>
        <w:t>- proredne  seče.</w:t>
      </w:r>
    </w:p>
    <w:p w:rsidR="00B750B5" w:rsidRPr="000E7B90" w:rsidRDefault="00B750B5" w:rsidP="00A57904">
      <w:pPr>
        <w:rPr>
          <w:rFonts w:ascii="Times New Roman" w:hAnsi="Times New Roman"/>
          <w:szCs w:val="24"/>
          <w:lang w:val="sr-Latn-CS"/>
        </w:rPr>
      </w:pPr>
    </w:p>
    <w:p w:rsidR="00A57904" w:rsidRPr="000E7B90" w:rsidRDefault="00A57904" w:rsidP="00612851">
      <w:pPr>
        <w:pStyle w:val="Heading3"/>
        <w:rPr>
          <w:color w:val="auto"/>
        </w:rPr>
      </w:pPr>
      <w:bookmarkStart w:id="343" w:name="_Toc20309746"/>
      <w:r w:rsidRPr="000E7B90">
        <w:rPr>
          <w:color w:val="auto"/>
        </w:rPr>
        <w:t xml:space="preserve">SMERNICE ZA MAKSIMALNO DOZVOLJENE ŠTETE PRILIKOM SEČE, IZRADE I PRIVLAČENJA ŠUMSKIH </w:t>
      </w:r>
      <w:r w:rsidR="006A4808" w:rsidRPr="000E7B90">
        <w:rPr>
          <w:color w:val="auto"/>
        </w:rPr>
        <w:t>SORT</w:t>
      </w:r>
      <w:r w:rsidRPr="000E7B90">
        <w:rPr>
          <w:color w:val="auto"/>
        </w:rPr>
        <w:t>IMENATA</w:t>
      </w:r>
      <w:bookmarkEnd w:id="343"/>
    </w:p>
    <w:p w:rsidR="002D4B19" w:rsidRPr="000E7B90" w:rsidRDefault="002D4B19" w:rsidP="002D4B19">
      <w:pPr>
        <w:rPr>
          <w:lang w:val="sr-Latn-CS"/>
        </w:rPr>
      </w:pPr>
    </w:p>
    <w:p w:rsidR="002D4B19" w:rsidRPr="000E7B90" w:rsidRDefault="002D4B19" w:rsidP="002D4B19">
      <w:pPr>
        <w:pStyle w:val="Header"/>
        <w:ind w:firstLine="709"/>
        <w:jc w:val="both"/>
        <w:rPr>
          <w:rFonts w:ascii="Times New Roman" w:hAnsi="Times New Roman"/>
          <w:szCs w:val="24"/>
          <w:lang w:val="sr-Cyrl-CS"/>
        </w:rPr>
      </w:pPr>
      <w:r w:rsidRPr="000E7B90">
        <w:rPr>
          <w:rFonts w:ascii="Times New Roman" w:hAnsi="Times New Roman"/>
          <w:szCs w:val="24"/>
          <w:lang w:val="sr-Cyrl-CS"/>
        </w:rPr>
        <w:t>Izvođenje radova seče i privlačenja, odnosno prve faze transporta vrši se na osnovu izvođačkih projekata, kojim se definiše mesto, vreme, obimi vrste radova, projektovane vlake, radna polja, tehnologija rada, mehanizacija, radna snaga i drugo.</w:t>
      </w:r>
    </w:p>
    <w:p w:rsidR="002D4B19" w:rsidRPr="000E7B90"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0E7B90">
        <w:rPr>
          <w:rFonts w:ascii="Times New Roman" w:hAnsi="Times New Roman"/>
          <w:b/>
          <w:szCs w:val="24"/>
          <w:lang w:val="sr-Cyrl-CS"/>
        </w:rPr>
        <w:t>Seč</w:t>
      </w:r>
      <w:r w:rsidRPr="000E7B90">
        <w:rPr>
          <w:rFonts w:ascii="Times New Roman" w:hAnsi="Times New Roman"/>
          <w:b/>
          <w:szCs w:val="24"/>
          <w:lang w:val="en-GB"/>
        </w:rPr>
        <w:t>a</w:t>
      </w:r>
      <w:r w:rsidRPr="000E7B90">
        <w:rPr>
          <w:rFonts w:ascii="Times New Roman" w:hAnsi="Times New Roman"/>
          <w:b/>
          <w:szCs w:val="24"/>
          <w:lang w:val="sr-Cyrl-CS"/>
        </w:rPr>
        <w:t xml:space="preserve"> stabala</w:t>
      </w:r>
      <w:r w:rsidRPr="000E7B90">
        <w:rPr>
          <w:rFonts w:ascii="Times New Roman" w:hAnsi="Times New Roman"/>
          <w:szCs w:val="24"/>
          <w:lang w:val="sr-Cyrl-CS"/>
        </w:rPr>
        <w:t xml:space="preserve"> se vrši nakon prethodnog</w:t>
      </w:r>
      <w:r w:rsidRPr="000E7B90">
        <w:rPr>
          <w:rFonts w:ascii="Times New Roman" w:hAnsi="Times New Roman"/>
          <w:szCs w:val="24"/>
          <w:lang w:val="sr-Latn-CS"/>
        </w:rPr>
        <w:t xml:space="preserve">  izdvajanja,obeležavanja i evidentiranja stabala za seču(doznaka),koje može biti individualno(stablimično) ili površinsko u slučajevima čistih seča u plantažama, odnosno intenzivnim zasadima hib.topola i vrba ,gde se čista seča primenjuje kao redovni vid obnove ovih šuma.</w:t>
      </w:r>
    </w:p>
    <w:p w:rsidR="002D4B19" w:rsidRPr="000E7B90"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0E7B90">
        <w:rPr>
          <w:rFonts w:ascii="Times New Roman" w:hAnsi="Times New Roman"/>
          <w:szCs w:val="24"/>
          <w:lang w:val="sr-Cyrl-CS"/>
        </w:rPr>
        <w:t>U pogledu vremena seče razlikuje se zimska (u periodu od 01. 10. do 31. 03.) i letnja seča (u periodu od 01. 04. do 30. 09.). Seča se pretežno vrši tokom zimskog perioda, a kao isključivo vreme za seču se koristi u slučajevima završnog seka pri obnavljanju visokih šuma u cilju obezbeđivanja maksimalne zaštite podmlatka tokom seče stabala i privlačenja šumskih sortimenata.</w:t>
      </w:r>
    </w:p>
    <w:p w:rsidR="002D4B19" w:rsidRPr="000E7B90"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0E7B90">
        <w:rPr>
          <w:rFonts w:ascii="Times New Roman" w:hAnsi="Times New Roman"/>
          <w:szCs w:val="24"/>
          <w:lang w:val="sr-Cyrl-CS"/>
        </w:rPr>
        <w:t>Tehnologija seče stabala i izrade šumskih sortimenata mora da se primenjuje na način kojim se u najvećoj mogućoj meri izbegavaju štete na šumskim sortimentima, šumskim sastojinama, zemljištu, vodotocima i drugom. Izbegavanje šteta se vrši izborom odgovarajuće tehnologije rada izvođačkim planom i propisivanjem vremena i metoda seče (sortimentna ili deblovna), kao i drugih neophodnih tehničkih elemenata značajnih za smanjivanje šteta.</w:t>
      </w:r>
    </w:p>
    <w:p w:rsidR="002D4B19" w:rsidRPr="000E7B90"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0E7B90">
        <w:rPr>
          <w:rFonts w:ascii="Times New Roman" w:hAnsi="Times New Roman"/>
          <w:szCs w:val="24"/>
          <w:lang w:val="sr-Cyrl-CS"/>
        </w:rPr>
        <w:t xml:space="preserve">Maksimalno dozvoljene štete na sastojini u pripremnom i </w:t>
      </w:r>
      <w:r w:rsidRPr="000E7B90">
        <w:rPr>
          <w:rFonts w:ascii="Times New Roman" w:hAnsi="Times New Roman"/>
          <w:szCs w:val="24"/>
          <w:lang w:val="en-GB"/>
        </w:rPr>
        <w:t>o</w:t>
      </w:r>
      <w:r w:rsidRPr="000E7B90">
        <w:rPr>
          <w:rFonts w:ascii="Times New Roman" w:hAnsi="Times New Roman"/>
          <w:szCs w:val="24"/>
          <w:lang w:val="sr-Cyrl-CS"/>
        </w:rPr>
        <w:t>plodnom seku oplodnih i prorednim sečama, koje se ispoljavaju prelomima debala i debljih grana, ne smeju biti učinjene na više od 5%  preostalih stabala u satojini, odnosno 3% rubnih stabala u slučajevima čistih seča.  Naknadnom doznakom se jako oštećena stabla obeležavaju za seču i evidentiraju u doznačnu knjigu, posle čega se uklanjaju iz sastojine.</w:t>
      </w:r>
    </w:p>
    <w:p w:rsidR="002D4B19" w:rsidRPr="000E7B90"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0E7B90">
        <w:rPr>
          <w:rFonts w:ascii="Times New Roman" w:hAnsi="Times New Roman"/>
          <w:szCs w:val="24"/>
          <w:lang w:val="sr-Cyrl-CS"/>
        </w:rPr>
        <w:lastRenderedPageBreak/>
        <w:t xml:space="preserve">U fazi obaranja stabala ne sme doći do raspucavanja i preloma debala na više od 5% oborenih stabala. </w:t>
      </w:r>
    </w:p>
    <w:p w:rsidR="002D4B19" w:rsidRPr="000E7B90"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0E7B90">
        <w:rPr>
          <w:rFonts w:ascii="Times New Roman" w:hAnsi="Times New Roman"/>
          <w:szCs w:val="24"/>
          <w:lang w:val="sr-Cyrl-CS"/>
        </w:rPr>
        <w:t>Ukoliko se tokom seče pojavi veći obim šteta, poslovođa seče obustavlja dalje izvoćenje radova. Pored poslovođe, kontrolu radova i izdavanje naloga o njihovom obustavljanju ili nastavljanju vrše nadležni referenti iz šumskih uprava i šumskih gazdinstava ili njima nadrećeni rukovodioci.</w:t>
      </w:r>
    </w:p>
    <w:p w:rsidR="002D4B19" w:rsidRPr="000E7B90"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0E7B90">
        <w:rPr>
          <w:rFonts w:ascii="Times New Roman" w:hAnsi="Times New Roman"/>
          <w:szCs w:val="24"/>
          <w:lang w:val="sr-Cyrl-CS"/>
        </w:rPr>
        <w:t>Krojenje debala za izradu šumskih sortimenata vrše šumarski tehničari na poslovima korišćenja šuma, sa položenim stručnim ispitom.</w:t>
      </w:r>
    </w:p>
    <w:p w:rsidR="002D4B19" w:rsidRPr="000E7B90"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0E7B90">
        <w:rPr>
          <w:rFonts w:ascii="Times New Roman" w:hAnsi="Times New Roman"/>
          <w:szCs w:val="24"/>
          <w:lang w:val="sr-Cyrl-CS"/>
        </w:rPr>
        <w:t>Posle izvršenih poslova seče i izrade drvnih sortimenata, vrši se zaprimanje radova putem zapisnika u kojima se pored izvršenih radova, evidentiraju zapaženi nedostaci, neizvršeni poslovi i prisutne štete, sa nalogom otklanjanja istih u zadatim rokovima.</w:t>
      </w:r>
    </w:p>
    <w:p w:rsidR="002D4B19" w:rsidRPr="000E7B90"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0E7B90">
        <w:rPr>
          <w:rFonts w:ascii="Times New Roman" w:hAnsi="Times New Roman"/>
          <w:b/>
          <w:szCs w:val="24"/>
          <w:lang w:val="sr-Cyrl-CS"/>
        </w:rPr>
        <w:t>Izvoz šumskih sortimenata</w:t>
      </w:r>
      <w:r w:rsidRPr="000E7B90">
        <w:rPr>
          <w:rFonts w:ascii="Times New Roman" w:hAnsi="Times New Roman"/>
          <w:szCs w:val="24"/>
          <w:lang w:val="sr-Cyrl-CS"/>
        </w:rPr>
        <w:t xml:space="preserve"> (prva faza transporta) vrši se isključivo obeleženim vlakama, koje su po pravilu širirine 3 metra. Vlake se projektuju i ucrtavaju na karti izvođačkog projekta, a namenjene su kretanju mehanizacije tokom prve faze transporta šumskih sortimenata sa sečine do stovatišta ili izvoznog puta.</w:t>
      </w:r>
    </w:p>
    <w:p w:rsidR="002D4B19" w:rsidRPr="000E7B90" w:rsidRDefault="002D4B19" w:rsidP="002D4B19">
      <w:pPr>
        <w:pStyle w:val="Header"/>
        <w:tabs>
          <w:tab w:val="clear" w:pos="4320"/>
          <w:tab w:val="clear" w:pos="8640"/>
          <w:tab w:val="left" w:pos="1515"/>
        </w:tabs>
        <w:ind w:firstLine="709"/>
        <w:jc w:val="both"/>
        <w:rPr>
          <w:rFonts w:ascii="Times New Roman" w:hAnsi="Times New Roman"/>
          <w:szCs w:val="24"/>
          <w:lang w:val="sr-Cyrl-CS"/>
        </w:rPr>
      </w:pPr>
      <w:r w:rsidRPr="000E7B90">
        <w:rPr>
          <w:rFonts w:ascii="Times New Roman" w:hAnsi="Times New Roman"/>
          <w:szCs w:val="24"/>
          <w:lang w:val="sr-Cyrl-CS"/>
        </w:rPr>
        <w:t>Tokom planiranja i projektovanja traktorskih vlaka moraju se poštovati sledeći principi i pravila:</w:t>
      </w:r>
    </w:p>
    <w:p w:rsidR="002D4B19" w:rsidRPr="000E7B90"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0E7B90">
        <w:rPr>
          <w:rFonts w:ascii="Times New Roman" w:hAnsi="Times New Roman"/>
          <w:szCs w:val="24"/>
          <w:lang w:val="sr-Cyrl-CS"/>
        </w:rPr>
        <w:t xml:space="preserve">Za pravce vlaka prioritetno se koriste, ukoliko postoje, već postojeće vlake koje su izgrađene tokom ranijih radova. </w:t>
      </w:r>
    </w:p>
    <w:p w:rsidR="002D4B19" w:rsidRPr="000E7B90"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0E7B90">
        <w:rPr>
          <w:rFonts w:ascii="Times New Roman" w:hAnsi="Times New Roman"/>
          <w:szCs w:val="24"/>
          <w:lang w:val="sr-Cyrl-CS"/>
        </w:rPr>
        <w:t>U raničarskim područjima vlake se po pravilu projektuju u pravilnim geometrijskim oblicima.</w:t>
      </w:r>
    </w:p>
    <w:p w:rsidR="002D4B19" w:rsidRPr="000E7B90"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0E7B90">
        <w:rPr>
          <w:rFonts w:ascii="Times New Roman" w:hAnsi="Times New Roman"/>
          <w:szCs w:val="24"/>
          <w:lang w:val="sr-Cyrl-CS"/>
        </w:rPr>
        <w:t>Po mogućnosti se izbegava gradnja vlaka u vodotocima, rečnim rukavcima, barama, močvarnom zemljištu i neposrednoj blizini izvorišta voda.</w:t>
      </w:r>
    </w:p>
    <w:p w:rsidR="002D4B19" w:rsidRPr="000E7B90"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0E7B90">
        <w:rPr>
          <w:rFonts w:ascii="Times New Roman" w:hAnsi="Times New Roman"/>
          <w:szCs w:val="24"/>
          <w:lang w:val="sr-Cyrl-CS"/>
        </w:rPr>
        <w:t>Prelazi vlaka preko vodotokova i rukavaca se postavljaju poprečno i po najkraćoj putanji. Na većim vodotocima, rukavcima, mlakama i kanalima se postavljaju privremeni ili trajni propusti i mostovi u zavisnosti od planiranog vremenskog trajanja upotrebe vlaka i navedenih objekata.</w:t>
      </w:r>
    </w:p>
    <w:p w:rsidR="002D4B19" w:rsidRPr="000E7B90" w:rsidRDefault="002D4B19" w:rsidP="005C76B6">
      <w:pPr>
        <w:pStyle w:val="Header"/>
        <w:numPr>
          <w:ilvl w:val="0"/>
          <w:numId w:val="15"/>
        </w:numPr>
        <w:tabs>
          <w:tab w:val="clear" w:pos="360"/>
          <w:tab w:val="clear" w:pos="4320"/>
          <w:tab w:val="clear" w:pos="8640"/>
          <w:tab w:val="num" w:pos="720"/>
        </w:tabs>
        <w:ind w:left="720" w:firstLine="709"/>
        <w:jc w:val="both"/>
        <w:rPr>
          <w:rFonts w:ascii="Times New Roman" w:hAnsi="Times New Roman"/>
          <w:szCs w:val="24"/>
          <w:lang w:val="sr-Cyrl-CS"/>
        </w:rPr>
      </w:pPr>
      <w:r w:rsidRPr="000E7B90">
        <w:rPr>
          <w:rFonts w:ascii="Times New Roman" w:hAnsi="Times New Roman"/>
          <w:szCs w:val="24"/>
          <w:lang w:val="sr-Cyrl-CS"/>
        </w:rPr>
        <w:t>Na vlažnom i močvarnom zemljištu vlake se po potrebi stabilizuju, granama, fašinama ili drvenim talpama.</w:t>
      </w:r>
    </w:p>
    <w:p w:rsidR="002D4B19" w:rsidRPr="000E7B90" w:rsidRDefault="002D4B19" w:rsidP="002D4B19">
      <w:pPr>
        <w:pStyle w:val="Header"/>
        <w:tabs>
          <w:tab w:val="clear" w:pos="4320"/>
          <w:tab w:val="clear" w:pos="8640"/>
        </w:tabs>
        <w:ind w:firstLine="709"/>
        <w:jc w:val="both"/>
        <w:rPr>
          <w:rFonts w:ascii="Times New Roman" w:hAnsi="Times New Roman"/>
          <w:szCs w:val="24"/>
          <w:lang w:val="sr-Cyrl-CS"/>
        </w:rPr>
      </w:pPr>
      <w:r w:rsidRPr="000E7B90">
        <w:rPr>
          <w:rFonts w:ascii="Times New Roman" w:hAnsi="Times New Roman"/>
          <w:szCs w:val="24"/>
          <w:lang w:val="sr-Latn-CS"/>
        </w:rPr>
        <w:tab/>
      </w:r>
      <w:r w:rsidRPr="000E7B90">
        <w:rPr>
          <w:rFonts w:ascii="Times New Roman" w:hAnsi="Times New Roman"/>
          <w:szCs w:val="24"/>
          <w:lang w:val="sr-Latn-CS"/>
        </w:rPr>
        <w:tab/>
      </w:r>
      <w:r w:rsidRPr="000E7B90">
        <w:rPr>
          <w:rFonts w:ascii="Times New Roman" w:hAnsi="Times New Roman"/>
          <w:szCs w:val="24"/>
          <w:lang w:val="sr-Cyrl-CS"/>
        </w:rPr>
        <w:t>Privlačenje sortimenata do vlaka se vrši na način koji obezbeđuje najmanje moguće oštećivanje zemljišta, vode i vegetacije uz poštovanje sledećih pravila:</w:t>
      </w:r>
    </w:p>
    <w:p w:rsidR="002D4B19" w:rsidRPr="000E7B90" w:rsidRDefault="002D4B19" w:rsidP="005C76B6">
      <w:pPr>
        <w:pStyle w:val="Header"/>
        <w:numPr>
          <w:ilvl w:val="0"/>
          <w:numId w:val="16"/>
        </w:numPr>
        <w:tabs>
          <w:tab w:val="clear" w:pos="4320"/>
          <w:tab w:val="clear" w:pos="8640"/>
        </w:tabs>
        <w:ind w:firstLine="709"/>
        <w:jc w:val="both"/>
        <w:rPr>
          <w:rFonts w:ascii="Times New Roman" w:hAnsi="Times New Roman"/>
          <w:szCs w:val="24"/>
          <w:lang w:val="sr-Cyrl-CS"/>
        </w:rPr>
      </w:pPr>
      <w:r w:rsidRPr="000E7B90">
        <w:rPr>
          <w:rFonts w:ascii="Times New Roman" w:hAnsi="Times New Roman"/>
          <w:szCs w:val="24"/>
          <w:lang w:val="sr-Cyrl-CS"/>
        </w:rPr>
        <w:t>Nakon formiranja tovara šumskih sortimenata u radnom polju, vozila se najkraćom putanjom kre</w:t>
      </w:r>
      <w:r w:rsidRPr="000E7B90">
        <w:rPr>
          <w:rFonts w:ascii="Times New Roman" w:hAnsi="Times New Roman"/>
          <w:szCs w:val="24"/>
          <w:lang w:val="sr-Latn-CS"/>
        </w:rPr>
        <w:t>ć</w:t>
      </w:r>
      <w:r w:rsidRPr="000E7B90">
        <w:rPr>
          <w:rFonts w:ascii="Times New Roman" w:hAnsi="Times New Roman"/>
          <w:szCs w:val="24"/>
          <w:lang w:val="sr-Cyrl-CS"/>
        </w:rPr>
        <w:t>u do najbliže vlake, a dalje isključivo vlakama do stovarišta ili izvoznog puta.</w:t>
      </w:r>
    </w:p>
    <w:p w:rsidR="002D4B19" w:rsidRPr="000E7B90" w:rsidRDefault="002D4B19" w:rsidP="005C76B6">
      <w:pPr>
        <w:pStyle w:val="Header"/>
        <w:numPr>
          <w:ilvl w:val="0"/>
          <w:numId w:val="16"/>
        </w:numPr>
        <w:tabs>
          <w:tab w:val="clear" w:pos="4320"/>
          <w:tab w:val="clear" w:pos="8640"/>
        </w:tabs>
        <w:ind w:firstLine="709"/>
        <w:jc w:val="both"/>
        <w:rPr>
          <w:rFonts w:ascii="Times New Roman" w:hAnsi="Times New Roman"/>
          <w:szCs w:val="24"/>
          <w:lang w:val="sr-Cyrl-CS"/>
        </w:rPr>
      </w:pPr>
      <w:r w:rsidRPr="000E7B90">
        <w:rPr>
          <w:rFonts w:ascii="Times New Roman" w:hAnsi="Times New Roman"/>
          <w:szCs w:val="24"/>
          <w:lang w:val="sr-Cyrl-CS"/>
        </w:rPr>
        <w:t>U brdskim područjima i uslovima prebirnog gazdovanja, privlačenje šumskih sortimenata do vlaka se vrši najkraćim putem animalnim zapregama i mehanizovano šumskim vitlima.</w:t>
      </w:r>
    </w:p>
    <w:p w:rsidR="002D4B19" w:rsidRPr="000E7B90" w:rsidRDefault="002D4B19" w:rsidP="005C76B6">
      <w:pPr>
        <w:pStyle w:val="Header"/>
        <w:numPr>
          <w:ilvl w:val="0"/>
          <w:numId w:val="16"/>
        </w:numPr>
        <w:tabs>
          <w:tab w:val="clear" w:pos="4320"/>
          <w:tab w:val="clear" w:pos="8640"/>
        </w:tabs>
        <w:ind w:firstLine="709"/>
        <w:jc w:val="both"/>
        <w:rPr>
          <w:rFonts w:ascii="Times New Roman" w:hAnsi="Times New Roman"/>
          <w:szCs w:val="24"/>
          <w:lang w:val="sr-Cyrl-CS"/>
        </w:rPr>
      </w:pPr>
      <w:r w:rsidRPr="000E7B90">
        <w:rPr>
          <w:rFonts w:ascii="Times New Roman" w:hAnsi="Times New Roman"/>
          <w:szCs w:val="24"/>
          <w:lang w:val="sr-Cyrl-CS"/>
        </w:rPr>
        <w:t>Privlačenje sortimenata u sečinama gde se sprovodi obnavljanje šuma (podmladne povšine), vrši se po pravilu tokom zimskog perioda po snežnom pokrivaču ili smrznutom zemljištu.</w:t>
      </w:r>
    </w:p>
    <w:p w:rsidR="002D4B19" w:rsidRPr="000E7B90" w:rsidRDefault="002D4B19" w:rsidP="005C76B6">
      <w:pPr>
        <w:pStyle w:val="Header"/>
        <w:numPr>
          <w:ilvl w:val="0"/>
          <w:numId w:val="16"/>
        </w:numPr>
        <w:tabs>
          <w:tab w:val="clear" w:pos="4320"/>
          <w:tab w:val="clear" w:pos="8640"/>
          <w:tab w:val="left" w:pos="2127"/>
        </w:tabs>
        <w:ind w:firstLine="709"/>
        <w:jc w:val="both"/>
        <w:rPr>
          <w:rFonts w:ascii="Times New Roman" w:hAnsi="Times New Roman"/>
          <w:szCs w:val="24"/>
          <w:lang w:val="sr-Cyrl-CS"/>
        </w:rPr>
      </w:pPr>
      <w:r w:rsidRPr="000E7B90">
        <w:rPr>
          <w:rFonts w:ascii="Times New Roman" w:hAnsi="Times New Roman"/>
          <w:szCs w:val="24"/>
          <w:lang w:val="sr-Cyrl-CS"/>
        </w:rPr>
        <w:t>U slučajevima obilnih padavina i visoke vlažnosti zemljišta kada tokom prevoza mogu da nastanu značajne štete na zemljištu radnih polja i transportnih vlaka, obustavlja se privlačenje šumskih sortimenata.</w:t>
      </w:r>
    </w:p>
    <w:p w:rsidR="002D4B19" w:rsidRPr="000E7B90" w:rsidRDefault="002D4B19" w:rsidP="005C76B6">
      <w:pPr>
        <w:pStyle w:val="Header"/>
        <w:numPr>
          <w:ilvl w:val="0"/>
          <w:numId w:val="16"/>
        </w:numPr>
        <w:tabs>
          <w:tab w:val="clear" w:pos="4320"/>
          <w:tab w:val="clear" w:pos="8640"/>
          <w:tab w:val="left" w:pos="2127"/>
        </w:tabs>
        <w:ind w:firstLine="709"/>
        <w:jc w:val="both"/>
        <w:rPr>
          <w:rFonts w:ascii="Times New Roman" w:hAnsi="Times New Roman"/>
          <w:szCs w:val="24"/>
          <w:lang w:val="sr-Cyrl-CS"/>
        </w:rPr>
      </w:pPr>
      <w:r w:rsidRPr="000E7B90">
        <w:rPr>
          <w:rFonts w:ascii="Times New Roman" w:hAnsi="Times New Roman"/>
          <w:szCs w:val="24"/>
          <w:lang w:val="sr-Cyrl-CS"/>
        </w:rPr>
        <w:t xml:space="preserve">Prevoz sortimenata se obustavlja u slučajevima da se na radnim poljima i vlakama pojave ulegnuća zemljišta (kolotrag) od transpornih sredstava, dubine veće od 40 santimetara. </w:t>
      </w:r>
    </w:p>
    <w:p w:rsidR="002D4B19" w:rsidRPr="000E7B90" w:rsidRDefault="002D4B19" w:rsidP="005C76B6">
      <w:pPr>
        <w:pStyle w:val="Header"/>
        <w:numPr>
          <w:ilvl w:val="0"/>
          <w:numId w:val="16"/>
        </w:numPr>
        <w:tabs>
          <w:tab w:val="clear" w:pos="4320"/>
          <w:tab w:val="clear" w:pos="8640"/>
          <w:tab w:val="left" w:pos="2127"/>
        </w:tabs>
        <w:ind w:firstLine="709"/>
        <w:jc w:val="both"/>
        <w:rPr>
          <w:rFonts w:ascii="Times New Roman" w:hAnsi="Times New Roman"/>
          <w:szCs w:val="24"/>
          <w:lang w:val="sr-Cyrl-CS"/>
        </w:rPr>
      </w:pPr>
      <w:r w:rsidRPr="000E7B90">
        <w:rPr>
          <w:rFonts w:ascii="Times New Roman" w:hAnsi="Times New Roman"/>
          <w:szCs w:val="24"/>
          <w:lang w:val="sr-Cyrl-CS"/>
        </w:rPr>
        <w:t>Sva oštećenja zemljišta u vidu ulegnuća dubljih od 20 cantimetara moraju se sanirati po okončanju prevoza ručnim alatom ili mehanizovano pomoću tanjirača i druge mehanizacije.</w:t>
      </w:r>
    </w:p>
    <w:p w:rsidR="002D4B19" w:rsidRPr="000E7B90" w:rsidRDefault="002D4B19" w:rsidP="002D4B19">
      <w:pPr>
        <w:pStyle w:val="Header"/>
        <w:tabs>
          <w:tab w:val="clear" w:pos="4320"/>
          <w:tab w:val="clear" w:pos="8640"/>
          <w:tab w:val="left" w:pos="8820"/>
        </w:tabs>
        <w:ind w:firstLine="709"/>
        <w:jc w:val="both"/>
        <w:rPr>
          <w:rFonts w:ascii="Times New Roman" w:hAnsi="Times New Roman"/>
          <w:szCs w:val="24"/>
          <w:lang w:val="sr-Cyrl-CS"/>
        </w:rPr>
      </w:pPr>
      <w:r w:rsidRPr="000E7B90">
        <w:rPr>
          <w:rFonts w:ascii="Times New Roman" w:hAnsi="Times New Roman"/>
          <w:szCs w:val="24"/>
          <w:lang w:val="sr-Cyrl-CS"/>
        </w:rPr>
        <w:t>Neposredni nadzor nad privlačenjem šumskih sortimenata vrši poslovođa korišćenja šuma (šumarski tehničar sa položenim stručnim ispitom). Obustavu privlačenja može da izda poslovođa korišćenja šuma, referenti korišćenja iz šumskih uprava i gazdinstava, kao i njihovi nadređeni rukovodioci.</w:t>
      </w:r>
    </w:p>
    <w:p w:rsidR="002D4B19" w:rsidRPr="000E7B90" w:rsidRDefault="002D4B19" w:rsidP="002D4B19">
      <w:pPr>
        <w:pStyle w:val="Header"/>
        <w:tabs>
          <w:tab w:val="clear" w:pos="4320"/>
          <w:tab w:val="clear" w:pos="8640"/>
          <w:tab w:val="left" w:pos="8820"/>
        </w:tabs>
        <w:ind w:firstLine="709"/>
        <w:jc w:val="both"/>
        <w:rPr>
          <w:rFonts w:ascii="Times New Roman" w:hAnsi="Times New Roman"/>
          <w:szCs w:val="24"/>
          <w:lang w:val="sr-Cyrl-CS"/>
        </w:rPr>
      </w:pPr>
      <w:r w:rsidRPr="000E7B90">
        <w:rPr>
          <w:rFonts w:ascii="Times New Roman" w:hAnsi="Times New Roman"/>
          <w:szCs w:val="24"/>
          <w:lang w:val="sr-Cyrl-CS"/>
        </w:rPr>
        <w:t>U slučaju potrebe mogu se propisati i druge mere zaštite šuma, sortimenata, vode, vegetacije, zemljišta i drugog.</w:t>
      </w:r>
    </w:p>
    <w:p w:rsidR="002D4B19" w:rsidRPr="000E7B90" w:rsidRDefault="002D4B19" w:rsidP="002D4B19">
      <w:pPr>
        <w:rPr>
          <w:lang w:val="sr-Latn-CS"/>
        </w:rPr>
      </w:pPr>
    </w:p>
    <w:p w:rsidR="00A57904" w:rsidRPr="000E7B90" w:rsidRDefault="00A57904" w:rsidP="00612851">
      <w:pPr>
        <w:pStyle w:val="Heading3"/>
        <w:rPr>
          <w:color w:val="auto"/>
        </w:rPr>
      </w:pPr>
      <w:bookmarkStart w:id="344" w:name="_Toc316643207"/>
      <w:bookmarkStart w:id="345" w:name="_Toc316643401"/>
      <w:bookmarkStart w:id="346" w:name="_Toc316643552"/>
      <w:bookmarkStart w:id="347" w:name="_Toc316643703"/>
      <w:bookmarkStart w:id="348" w:name="_Toc316643996"/>
      <w:bookmarkStart w:id="349" w:name="_Toc353444771"/>
      <w:bookmarkStart w:id="350" w:name="_Toc423069359"/>
      <w:bookmarkStart w:id="351" w:name="_Toc423327517"/>
      <w:bookmarkStart w:id="352" w:name="_Toc424038487"/>
      <w:bookmarkStart w:id="353" w:name="_Toc425336004"/>
      <w:bookmarkStart w:id="354" w:name="_Toc433019814"/>
      <w:bookmarkStart w:id="355" w:name="_Toc467761823"/>
      <w:bookmarkStart w:id="356" w:name="_Toc468947155"/>
      <w:bookmarkStart w:id="357" w:name="_Toc477870210"/>
      <w:bookmarkStart w:id="358" w:name="_Toc488399857"/>
      <w:bookmarkStart w:id="359" w:name="_Toc316643210"/>
      <w:bookmarkStart w:id="360" w:name="_Toc316643404"/>
      <w:bookmarkStart w:id="361" w:name="_Toc316643555"/>
      <w:bookmarkStart w:id="362" w:name="_Toc316643706"/>
      <w:bookmarkStart w:id="363" w:name="_Toc316643999"/>
      <w:bookmarkStart w:id="364" w:name="_Toc353444774"/>
      <w:bookmarkStart w:id="365" w:name="_Toc423069362"/>
      <w:bookmarkStart w:id="366" w:name="_Toc423327520"/>
      <w:bookmarkStart w:id="367" w:name="_Toc424038490"/>
      <w:bookmarkStart w:id="368" w:name="_Toc425336007"/>
      <w:bookmarkStart w:id="369" w:name="_Toc433019817"/>
      <w:bookmarkStart w:id="370" w:name="_Toc467761826"/>
      <w:bookmarkStart w:id="371" w:name="_Toc468947158"/>
      <w:bookmarkStart w:id="372" w:name="_Toc477870213"/>
      <w:bookmarkStart w:id="373" w:name="_Toc488399860"/>
      <w:bookmarkStart w:id="374" w:name="_Toc488399861"/>
      <w:bookmarkStart w:id="375" w:name="_Toc20309747"/>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0E7B90">
        <w:rPr>
          <w:color w:val="auto"/>
        </w:rPr>
        <w:t>Čiste seče</w:t>
      </w:r>
      <w:bookmarkEnd w:id="374"/>
      <w:bookmarkEnd w:id="375"/>
    </w:p>
    <w:p w:rsidR="002D4B19" w:rsidRPr="000E7B90" w:rsidRDefault="002D4B19" w:rsidP="002D4B19">
      <w:pPr>
        <w:rPr>
          <w:lang w:val="sr-Latn-CS"/>
        </w:rPr>
      </w:pPr>
    </w:p>
    <w:p w:rsidR="002D4B19" w:rsidRPr="000E7B90" w:rsidRDefault="002D4B19" w:rsidP="002D4B19">
      <w:pPr>
        <w:ind w:firstLine="720"/>
        <w:rPr>
          <w:rFonts w:ascii="Times New Roman" w:hAnsi="Times New Roman"/>
          <w:szCs w:val="24"/>
        </w:rPr>
      </w:pPr>
      <w:r w:rsidRPr="000E7B90">
        <w:rPr>
          <w:rFonts w:ascii="Times New Roman" w:hAnsi="Times New Roman"/>
          <w:szCs w:val="24"/>
          <w:lang w:val="sr-Latn-CS"/>
        </w:rPr>
        <w:t xml:space="preserve">Obeležavanje stabala za seče obnavljanja vrši se površinski i to po graničnoj liniji koja se uključuje u površinu za čistu seču. Da bi se planirani cilljevi gazdovanja što potpunije ostvarili, a radovi izvodili efikasno, pri izvođenju seča treba nastojati da godišnje seče budu skoncentrisane radi lakše organizacije. Takođe treba nastojati da se usaglasi mesto i vreme izvođenja čistih seča i proreda, tako što će se u blizini čistih seča istovremeno izvoditi i prorede. Seče se moraju izvoditi u vreme kada nema opasnosti od naglog dolaska visokih voda, a radi efikasnije zaštite proizvedenih sortimenata za vreme poplava seče treba da napreduju u nizvodnom pravcu. Na mestima gde se vrše seče ne treba ostavljati manje neposečene površine, jer bi to izazvalo organizaciono tehničke probleme prilikom izvođenja radova u budućnosti. Prilikom izvođenja radova treba voditi računa da se oborena stabla ne ukrštaju i </w:t>
      </w:r>
      <w:r w:rsidRPr="000E7B90">
        <w:rPr>
          <w:rFonts w:ascii="Times New Roman" w:hAnsi="Times New Roman"/>
          <w:szCs w:val="24"/>
          <w:lang w:val="sr-Latn-CS"/>
        </w:rPr>
        <w:lastRenderedPageBreak/>
        <w:t xml:space="preserve">da visina panjeva ne prelazi 2/3 prečnika panja. Krojenje posečenog drveta treba prilagoditi tržišnim uslovima, tako da se postignu maksimalni finansijski efekti (veće učešće trupaca i oblog tehničkog drveta na račun ogrevnog drveta, svođenje otpada na najmanju meru). </w:t>
      </w:r>
      <w:r w:rsidRPr="000E7B90">
        <w:rPr>
          <w:rFonts w:ascii="Times New Roman" w:hAnsi="Times New Roman"/>
          <w:szCs w:val="24"/>
          <w:lang w:val="de-DE"/>
        </w:rPr>
        <w:t xml:space="preserve">Da bi se ovi ciljevi postigli krojenje treba da izvodi stručno lice. </w:t>
      </w:r>
      <w:r w:rsidRPr="000E7B90">
        <w:rPr>
          <w:rFonts w:ascii="Times New Roman" w:hAnsi="Times New Roman"/>
          <w:szCs w:val="24"/>
        </w:rPr>
        <w:t>Posle seče mora se uspostaviti šumski red shodno Pravilniku o šumskom redu. Radovi na izvlačenju sortimenata moraju biti tako organizovani da vreme od seče do izvlačenja na stovarište bude što kraće, a da drvni materijal bude smešten na pristupačnim stovarištima bezbednim od poplave.</w:t>
      </w:r>
    </w:p>
    <w:p w:rsidR="002D4B19" w:rsidRPr="000E7B90" w:rsidRDefault="002D4B19" w:rsidP="002D4B19">
      <w:pPr>
        <w:ind w:firstLine="720"/>
        <w:rPr>
          <w:rFonts w:ascii="Times New Roman" w:hAnsi="Times New Roman"/>
          <w:szCs w:val="24"/>
          <w:lang w:val="sr-Latn-CS"/>
        </w:rPr>
      </w:pPr>
      <w:r w:rsidRPr="000E7B90">
        <w:rPr>
          <w:rFonts w:ascii="Times New Roman" w:hAnsi="Times New Roman"/>
          <w:szCs w:val="24"/>
          <w:lang w:val="sr-Latn-CS"/>
        </w:rPr>
        <w:t>Seče obnavljanja se izvode u zimskom periodu tj. u doba mirovanja vegetacije. Seča se izvodi motornim testerama dok je u plantažama hibridnih topola u upotrebi i harvester. Partiju sekača čine dva sekača i jedna motorna testera. Razmak između partija sekača je dvostruka visina srednje sastojinskog stabla.</w:t>
      </w:r>
    </w:p>
    <w:p w:rsidR="002D4B19" w:rsidRPr="000E7B90" w:rsidRDefault="002D4B19" w:rsidP="002D4B19">
      <w:pPr>
        <w:rPr>
          <w:lang w:val="sr-Latn-CS"/>
        </w:rPr>
      </w:pPr>
    </w:p>
    <w:p w:rsidR="00A57904" w:rsidRPr="000E7B90" w:rsidRDefault="00A57904" w:rsidP="00612851">
      <w:pPr>
        <w:pStyle w:val="Heading3"/>
        <w:rPr>
          <w:color w:val="auto"/>
        </w:rPr>
      </w:pPr>
      <w:bookmarkStart w:id="376" w:name="_Toc488399862"/>
      <w:bookmarkStart w:id="377" w:name="_Toc20309748"/>
      <w:r w:rsidRPr="000E7B90">
        <w:rPr>
          <w:color w:val="auto"/>
        </w:rPr>
        <w:t>Proredne seče</w:t>
      </w:r>
      <w:bookmarkEnd w:id="376"/>
      <w:bookmarkEnd w:id="377"/>
    </w:p>
    <w:p w:rsidR="002D4B19" w:rsidRPr="000E7B90" w:rsidRDefault="002D4B19" w:rsidP="002D4B19">
      <w:pPr>
        <w:rPr>
          <w:lang w:val="sr-Latn-CS"/>
        </w:rPr>
      </w:pPr>
    </w:p>
    <w:p w:rsidR="002D4B19" w:rsidRPr="000E7B90" w:rsidRDefault="002D4B19" w:rsidP="002D4B19">
      <w:pPr>
        <w:rPr>
          <w:rFonts w:ascii="Times New Roman" w:hAnsi="Times New Roman"/>
          <w:szCs w:val="24"/>
          <w:lang w:val="sr-Latn-CS"/>
        </w:rPr>
      </w:pPr>
      <w:r w:rsidRPr="000E7B90">
        <w:rPr>
          <w:rFonts w:ascii="Times New Roman" w:hAnsi="Times New Roman"/>
          <w:szCs w:val="24"/>
          <w:lang w:val="sr-Latn-CS"/>
        </w:rPr>
        <w:t xml:space="preserve">           Obeležavanje stabala za proredne seče će se izvršiti stablimično.Intenzitet prorede za svaku pojedinu sastojinu i vrstu drveta je naveden u prilogu  </w:t>
      </w:r>
      <w:r w:rsidRPr="000E7B90">
        <w:rPr>
          <w:rFonts w:ascii="Times New Roman" w:hAnsi="Times New Roman"/>
          <w:i/>
          <w:iCs/>
          <w:szCs w:val="24"/>
          <w:lang w:val="sr-Latn-CS"/>
        </w:rPr>
        <w:t>PLAN  PROREDNIH SEČA</w:t>
      </w:r>
      <w:r w:rsidRPr="000E7B90">
        <w:rPr>
          <w:rFonts w:ascii="Times New Roman" w:hAnsi="Times New Roman"/>
          <w:szCs w:val="24"/>
          <w:lang w:val="sr-Latn-CS"/>
        </w:rPr>
        <w:t>. Prilikom izvođenja proreda treba se pridržavati određene zapremine predviđene za proredu jer je navedeni procenat određen prema zapremini sastojine u vreme izrade osnove, što kod mlađih sastojina sa velikim procentom godišnjeg prirasta daje (u apsolutnom smislu vrednosti) neprecizan podatak.</w:t>
      </w:r>
    </w:p>
    <w:p w:rsidR="002D4B19" w:rsidRPr="000E7B90" w:rsidRDefault="002D4B19" w:rsidP="002D4B19">
      <w:pPr>
        <w:rPr>
          <w:rFonts w:ascii="Times New Roman" w:hAnsi="Times New Roman"/>
          <w:szCs w:val="24"/>
          <w:lang w:val="sr-Latn-CS"/>
        </w:rPr>
      </w:pPr>
      <w:r w:rsidRPr="000E7B90">
        <w:rPr>
          <w:rFonts w:ascii="Times New Roman" w:hAnsi="Times New Roman"/>
          <w:szCs w:val="24"/>
          <w:lang w:val="sr-Latn-CS"/>
        </w:rPr>
        <w:t xml:space="preserve">            Vreme izvođenja proreda po odeljenjima treba uskladiti sa izvođenjem seča obnavljanja u najbližim odsecima, kako bi upotrebljena mehanizacija bila što funkcionalnije korišćena. Seče se moraju izvoditi u vreme kada nema opasnosti od naglog dolaska visokih voda. Takođe, ako se ukaže potreba za proredama ili sanitarnim sečama (vetrolomi, vetroizvale i dr.) u nekim odeljenjima i odsecima koji nisu planirani ovom osnovom, (sastojine u kojima je usvojeno prelazano gazdovanje kao sistem gazdovanja), potrebno je i njih uraditi uz saglasnost, saradnju i nadzor šumarske inspekcije.</w:t>
      </w:r>
    </w:p>
    <w:p w:rsidR="002D4B19" w:rsidRPr="000E7B90" w:rsidRDefault="002D4B19" w:rsidP="002D4B19">
      <w:pPr>
        <w:ind w:firstLine="720"/>
        <w:rPr>
          <w:rFonts w:ascii="Times New Roman" w:hAnsi="Times New Roman"/>
          <w:szCs w:val="24"/>
          <w:lang w:val="nb-NO"/>
        </w:rPr>
      </w:pPr>
      <w:r w:rsidRPr="000E7B90">
        <w:rPr>
          <w:rFonts w:ascii="Times New Roman" w:hAnsi="Times New Roman"/>
          <w:szCs w:val="24"/>
          <w:lang w:val="nb-NO"/>
        </w:rPr>
        <w:t>Prorede se izvode tokom cele godine.</w:t>
      </w:r>
    </w:p>
    <w:p w:rsidR="002D4B19" w:rsidRPr="000E7B90" w:rsidRDefault="002D4B19" w:rsidP="002D4B19">
      <w:pPr>
        <w:ind w:firstLine="720"/>
        <w:rPr>
          <w:rFonts w:ascii="Times New Roman" w:hAnsi="Times New Roman"/>
          <w:szCs w:val="24"/>
          <w:lang w:val="nb-NO"/>
        </w:rPr>
      </w:pPr>
      <w:r w:rsidRPr="000E7B90">
        <w:rPr>
          <w:rFonts w:ascii="Times New Roman" w:hAnsi="Times New Roman"/>
          <w:szCs w:val="24"/>
          <w:lang w:val="nb-NO"/>
        </w:rPr>
        <w:t xml:space="preserve"> Organizacija seče stabala u proredi tvrdih lišćara je dugogodišnjim usavršavanjem dovedena u takvo stanje da sekač daje maksimalne rezultate uz istovremenu maksimalnu sigurnost. Organizaciona forma sekačke partije je svedena na: 1+1 odnosno jedan motorni sekač  i jedan pomoćnik. Partija sekača u svom zaduženju ima dve motorne testere, alatke i svu zaštitnu opremu. Od motornih testera ima jednu jaču za sastojine debljih dimenzija (seče u srednjedobnim sastojinama) i drugu slabiju za sastojine manjih dimenzija (seče u čišćenjima i prvim proredama).      </w:t>
      </w:r>
    </w:p>
    <w:p w:rsidR="002D4B19" w:rsidRPr="000E7B90" w:rsidRDefault="002D4B19" w:rsidP="002D4B19">
      <w:pPr>
        <w:ind w:firstLine="720"/>
        <w:rPr>
          <w:rFonts w:ascii="Times New Roman" w:hAnsi="Times New Roman"/>
          <w:szCs w:val="24"/>
          <w:lang w:val="nb-NO"/>
        </w:rPr>
      </w:pPr>
      <w:r w:rsidRPr="000E7B90">
        <w:rPr>
          <w:rFonts w:ascii="Times New Roman" w:hAnsi="Times New Roman"/>
          <w:szCs w:val="24"/>
          <w:lang w:val="nb-NO"/>
        </w:rPr>
        <w:t>U većini gazdinskih jedinica ŠG Sremska Mitrovica  izvršeno je prosecanje manipulativnih puteva (vlaka), koje su na rastojanju 60 x 150 m, i čine radna polja. Sekačke linije su raspoređene na svakih 60 m i ta dužina je jednaka u proseku dvostrukoj visini stabala i ta razdaljina čini bezbedan rad sekača pri obaranju stabala. Obaranje stabala u proredi tvrdih lišćara uglavnom se odvija tako da smer oborenih stabala ne ometa kasnije izvoz drvnih sortimenata iz sastojine do stovarišta.</w:t>
      </w:r>
    </w:p>
    <w:p w:rsidR="002D4B19" w:rsidRPr="000E7B90" w:rsidRDefault="002D4B19" w:rsidP="002D4B19">
      <w:pPr>
        <w:ind w:firstLine="720"/>
        <w:rPr>
          <w:rFonts w:ascii="Times New Roman" w:hAnsi="Times New Roman"/>
          <w:szCs w:val="24"/>
          <w:lang w:val="nb-NO"/>
        </w:rPr>
      </w:pPr>
      <w:r w:rsidRPr="000E7B90">
        <w:rPr>
          <w:rFonts w:ascii="Times New Roman" w:hAnsi="Times New Roman"/>
          <w:szCs w:val="24"/>
          <w:lang w:val="nb-NO"/>
        </w:rPr>
        <w:t>U proredi tvrdih lišćara kao i kod glavnih seča ,krojenje (anlegovanje) debla i klasiranje drvnih sortimenata vrši stručna služba korišćenja šuma.</w:t>
      </w:r>
    </w:p>
    <w:p w:rsidR="002D4B19" w:rsidRPr="000E7B90" w:rsidRDefault="002D4B19" w:rsidP="002D4B19">
      <w:pPr>
        <w:ind w:firstLine="720"/>
        <w:rPr>
          <w:rFonts w:ascii="Times New Roman" w:hAnsi="Times New Roman"/>
          <w:szCs w:val="24"/>
          <w:lang w:val="nb-NO"/>
        </w:rPr>
      </w:pPr>
      <w:r w:rsidRPr="000E7B90">
        <w:rPr>
          <w:rFonts w:ascii="Times New Roman" w:hAnsi="Times New Roman"/>
          <w:szCs w:val="24"/>
          <w:lang w:val="nb-NO"/>
        </w:rPr>
        <w:t>Tehnička oblovina i duga celuloza se slažu tako da ne smetaju  kretanju mašina koje rade na odvozu, dok se ogrvno drvo i kratka celuloza slažu u složaje visine jednog ili dva metra.</w:t>
      </w:r>
    </w:p>
    <w:p w:rsidR="002D4B19" w:rsidRPr="000E7B90" w:rsidRDefault="002D4B19" w:rsidP="002D4B19">
      <w:pPr>
        <w:ind w:firstLine="720"/>
        <w:rPr>
          <w:rFonts w:ascii="Times New Roman" w:hAnsi="Times New Roman"/>
          <w:szCs w:val="24"/>
          <w:lang w:val="nb-NO"/>
        </w:rPr>
      </w:pPr>
      <w:r w:rsidRPr="000E7B90">
        <w:rPr>
          <w:rFonts w:ascii="Times New Roman" w:hAnsi="Times New Roman"/>
          <w:szCs w:val="24"/>
          <w:lang w:val="nb-NO"/>
        </w:rPr>
        <w:t>Izvoz tehničke oblovine se izvodi ekipažama ili forvarderima. Opredelenje za jednu ili drugu mašinu zavisi od same sastojine i rasporeda stabala po jedinici površine. Ako je sastojina ređeg sklopa koriste se forvarderi jer je njihovo kretanje kroz te sastojine moguće i oštećenja na stablima su minimalna. U mlađim i gušćim sastojinama koriste se ekipaže za izvoz tehničke oblovine. Pri izvozu i jedne i druge mašine koriste se vlake za izlazak iz odelenja.</w:t>
      </w:r>
    </w:p>
    <w:p w:rsidR="002D4B19" w:rsidRPr="000E7B90" w:rsidRDefault="002D4B19" w:rsidP="002D4B19">
      <w:pPr>
        <w:rPr>
          <w:lang w:val="sr-Latn-CS"/>
        </w:rPr>
      </w:pPr>
    </w:p>
    <w:p w:rsidR="00DB1528" w:rsidRPr="000E7B90" w:rsidRDefault="00DB1528" w:rsidP="00A57904">
      <w:pPr>
        <w:ind w:firstLine="720"/>
        <w:rPr>
          <w:rFonts w:ascii="Times New Roman" w:hAnsi="Times New Roman"/>
          <w:szCs w:val="24"/>
          <w:lang w:val="nb-NO"/>
        </w:rPr>
      </w:pPr>
    </w:p>
    <w:p w:rsidR="00A57904" w:rsidRPr="000E7B90" w:rsidRDefault="00A57904" w:rsidP="00D0483A">
      <w:pPr>
        <w:pStyle w:val="Heading2"/>
      </w:pPr>
      <w:bookmarkStart w:id="378" w:name="_Toc488399863"/>
      <w:bookmarkStart w:id="379" w:name="_Toc20309749"/>
      <w:r w:rsidRPr="000E7B90">
        <w:t>VREME IZVOĐENJA RADOVA NA SEČI I GAJENJU  ŠUMA</w:t>
      </w:r>
      <w:bookmarkEnd w:id="378"/>
      <w:bookmarkEnd w:id="379"/>
    </w:p>
    <w:p w:rsidR="00A57904" w:rsidRPr="000E7B90" w:rsidRDefault="00A57904" w:rsidP="00A57904">
      <w:pPr>
        <w:rPr>
          <w:rFonts w:ascii="Times New Roman" w:hAnsi="Times New Roman"/>
          <w:szCs w:val="24"/>
          <w:lang w:val="nb-NO"/>
        </w:rPr>
      </w:pPr>
    </w:p>
    <w:p w:rsidR="00A57904" w:rsidRPr="000E7B90" w:rsidRDefault="00D97B98" w:rsidP="004E3947">
      <w:pPr>
        <w:pStyle w:val="Caption"/>
        <w:rPr>
          <w:lang w:val="nb-NO"/>
        </w:rPr>
      </w:pPr>
      <w:r w:rsidRPr="000E7B90">
        <w:rPr>
          <w:lang w:val="nb-NO"/>
        </w:rPr>
        <w:t>Seče obnove</w:t>
      </w:r>
      <w:r w:rsidR="00851800" w:rsidRPr="000E7B90">
        <w:rPr>
          <w:lang w:val="nb-NO"/>
        </w:rPr>
        <w:t xml:space="preserve"> se </w:t>
      </w:r>
      <w:r w:rsidR="00A57904" w:rsidRPr="000E7B90">
        <w:rPr>
          <w:lang w:val="nb-NO"/>
        </w:rPr>
        <w:t xml:space="preserve"> izvode u doba mirovanja vegetacije</w:t>
      </w:r>
      <w:r w:rsidR="00851800" w:rsidRPr="000E7B90">
        <w:rPr>
          <w:lang w:val="nb-NO"/>
        </w:rPr>
        <w:t>, osim pripremnog seka oplodne seče koji se može izvoditi tokom cele godine, kao i čiste seče kao vida obnove u intenzivnim zasadima mekih lišćara.</w:t>
      </w:r>
    </w:p>
    <w:p w:rsidR="00A57904" w:rsidRPr="000E7B90" w:rsidRDefault="00A57904" w:rsidP="004E3947">
      <w:pPr>
        <w:pStyle w:val="Caption"/>
        <w:rPr>
          <w:lang w:val="nb-NO"/>
        </w:rPr>
      </w:pPr>
      <w:r w:rsidRPr="000E7B90">
        <w:rPr>
          <w:lang w:val="nb-NO"/>
        </w:rPr>
        <w:t>Uzgojni radovi na pošumljavanju obavljaju se u doba mirovanja vegetacije a radovi na gajenju obavljaju se u doba vegetacije.</w:t>
      </w:r>
    </w:p>
    <w:p w:rsidR="0064791C" w:rsidRPr="000E7B90" w:rsidRDefault="00A57904" w:rsidP="00D0483A">
      <w:pPr>
        <w:pStyle w:val="Heading2"/>
        <w:rPr>
          <w:lang w:val="nb-NO"/>
        </w:rPr>
      </w:pPr>
      <w:bookmarkStart w:id="380" w:name="_Toc86565151"/>
      <w:bookmarkStart w:id="381" w:name="_Toc86566518"/>
      <w:bookmarkStart w:id="382" w:name="_Toc488399864"/>
      <w:bookmarkStart w:id="383" w:name="_Toc20309750"/>
      <w:r w:rsidRPr="000E7B90">
        <w:rPr>
          <w:lang w:val="nb-NO"/>
        </w:rPr>
        <w:lastRenderedPageBreak/>
        <w:t xml:space="preserve">UPUTSTVO ZA IZRADU </w:t>
      </w:r>
      <w:r w:rsidR="0015048E" w:rsidRPr="000E7B90">
        <w:rPr>
          <w:lang w:val="nb-NO"/>
        </w:rPr>
        <w:t xml:space="preserve">GODIŠNJEG PLANA I IZVOĐAČKOG PROJEKTA </w:t>
      </w:r>
      <w:r w:rsidRPr="000E7B90">
        <w:rPr>
          <w:lang w:val="nb-NO"/>
        </w:rPr>
        <w:t>GAZDOVANJA ŠUMAMA</w:t>
      </w:r>
      <w:bookmarkEnd w:id="380"/>
      <w:bookmarkEnd w:id="381"/>
      <w:bookmarkEnd w:id="382"/>
      <w:bookmarkEnd w:id="383"/>
    </w:p>
    <w:p w:rsidR="000A3635" w:rsidRPr="000E7B90" w:rsidRDefault="000A3635" w:rsidP="000A3635">
      <w:pPr>
        <w:jc w:val="both"/>
        <w:rPr>
          <w:rFonts w:ascii="Times New Roman" w:hAnsi="Times New Roman"/>
          <w:szCs w:val="24"/>
          <w:lang w:val="nb-NO"/>
        </w:rPr>
      </w:pPr>
    </w:p>
    <w:p w:rsidR="000A3635" w:rsidRPr="000E7B90" w:rsidRDefault="000A3635" w:rsidP="000A3635">
      <w:pPr>
        <w:ind w:firstLine="720"/>
        <w:rPr>
          <w:rFonts w:ascii="Times New Roman" w:hAnsi="Times New Roman"/>
          <w:szCs w:val="24"/>
          <w:lang w:val="sr-Latn-CS"/>
        </w:rPr>
      </w:pPr>
      <w:r w:rsidRPr="000E7B90">
        <w:rPr>
          <w:rFonts w:ascii="Times New Roman" w:hAnsi="Times New Roman"/>
          <w:lang w:val="sr-Latn-CS"/>
        </w:rPr>
        <w:t>Sprovođenje osnova obezbeđuje se godišnjim planom gazdovanja šumama (u daljem tekstu godišnji plan). Njim se detaljno razrađuju radovi po pojedinim sastojinama utvrđeni u ovoj osnovi za gazdovanje šumama.</w:t>
      </w:r>
    </w:p>
    <w:p w:rsidR="000A3635" w:rsidRPr="000E7B90" w:rsidRDefault="000A3635" w:rsidP="000A3635">
      <w:pPr>
        <w:ind w:firstLine="720"/>
        <w:rPr>
          <w:rFonts w:ascii="Times New Roman" w:hAnsi="Times New Roman"/>
          <w:lang w:val="sr-Latn-CS"/>
        </w:rPr>
      </w:pPr>
      <w:r w:rsidRPr="000E7B90">
        <w:rPr>
          <w:rFonts w:ascii="Times New Roman" w:hAnsi="Times New Roman"/>
          <w:lang w:val="sr-Latn-CS"/>
        </w:rPr>
        <w:t xml:space="preserve">Sastavni deo godišnjeg plana je izvođački projekat gazdovanja šumama (u daljem tekstu izvođački projekat).               </w:t>
      </w:r>
    </w:p>
    <w:p w:rsidR="000A3635" w:rsidRPr="000E7B90" w:rsidRDefault="000A3635" w:rsidP="000A3635">
      <w:pPr>
        <w:ind w:firstLine="720"/>
        <w:rPr>
          <w:rFonts w:ascii="Times New Roman" w:hAnsi="Times New Roman"/>
          <w:lang w:val="sr-Latn-CS"/>
        </w:rPr>
      </w:pPr>
      <w:r w:rsidRPr="000E7B90">
        <w:rPr>
          <w:rFonts w:ascii="Times New Roman" w:hAnsi="Times New Roman"/>
          <w:lang w:val="sr-Latn-CS"/>
        </w:rPr>
        <w:t>Izvođačkim projektom se usklađuje tehnologija po fazama radova na gajenju, zaštiti i korišćenju šuma.</w:t>
      </w:r>
    </w:p>
    <w:p w:rsidR="000A3635" w:rsidRPr="000E7B90" w:rsidRDefault="000A3635" w:rsidP="000A3635">
      <w:pPr>
        <w:rPr>
          <w:rFonts w:ascii="Times New Roman" w:hAnsi="Times New Roman"/>
          <w:lang w:val="sr-Latn-CS"/>
        </w:rPr>
      </w:pPr>
      <w:r w:rsidRPr="000E7B90">
        <w:rPr>
          <w:rFonts w:ascii="Times New Roman" w:hAnsi="Times New Roman"/>
          <w:lang w:val="sr-Latn-CS"/>
        </w:rPr>
        <w:t xml:space="preserve">             Osnovna jedinica za koju se izrađuje izvođački projekat je odeljenje.</w:t>
      </w:r>
    </w:p>
    <w:p w:rsidR="000A3635" w:rsidRPr="000E7B90" w:rsidRDefault="000A3635" w:rsidP="000A3635">
      <w:pPr>
        <w:rPr>
          <w:rFonts w:ascii="Times New Roman" w:hAnsi="Times New Roman"/>
          <w:lang w:val="sr-Latn-CS"/>
        </w:rPr>
      </w:pPr>
      <w:r w:rsidRPr="000E7B90">
        <w:rPr>
          <w:rFonts w:ascii="Times New Roman" w:hAnsi="Times New Roman"/>
          <w:lang w:val="sr-Latn-CS"/>
        </w:rPr>
        <w:tab/>
        <w:t xml:space="preserve">Izvođački projekat sastoji se iz tekstualnog dela, tabelarnog dela i skica. </w:t>
      </w:r>
    </w:p>
    <w:p w:rsidR="000A3635" w:rsidRPr="000E7B90" w:rsidRDefault="000A3635" w:rsidP="000A3635">
      <w:pPr>
        <w:tabs>
          <w:tab w:val="left" w:pos="709"/>
        </w:tabs>
        <w:rPr>
          <w:rFonts w:ascii="Times New Roman" w:hAnsi="Times New Roman"/>
          <w:szCs w:val="24"/>
          <w:lang w:val="sr-Latn-CS"/>
        </w:rPr>
      </w:pPr>
      <w:r w:rsidRPr="000E7B90">
        <w:rPr>
          <w:rFonts w:ascii="Times New Roman" w:hAnsi="Times New Roman"/>
          <w:szCs w:val="24"/>
          <w:lang w:val="sr-Latn-CS"/>
        </w:rPr>
        <w:tab/>
        <w:t xml:space="preserve">Tekstualni deo izvođačkog </w:t>
      </w:r>
      <w:r w:rsidRPr="000E7B90">
        <w:rPr>
          <w:rFonts w:ascii="Times New Roman" w:hAnsi="Times New Roman"/>
          <w:lang w:val="sr-Latn-CS"/>
        </w:rPr>
        <w:t xml:space="preserve">projekta sastoji se iz opisa staništa i sastojina, obrazloženja </w:t>
      </w:r>
      <w:r w:rsidRPr="000E7B90">
        <w:rPr>
          <w:rFonts w:ascii="Times New Roman" w:hAnsi="Times New Roman"/>
          <w:szCs w:val="24"/>
          <w:lang w:val="sr-Latn-CS"/>
        </w:rPr>
        <w:t>opšteg i etapnog uzgojnog cilja, prikaz rasporeda  izvođenja radova na gajenju šuma i načina izvođenja tih radova, te prikaz tehnologije i organizacije rada na seči, izradi i privlačenju drvnih sortimenata.</w:t>
      </w:r>
    </w:p>
    <w:p w:rsidR="000A3635" w:rsidRPr="000E7B90" w:rsidRDefault="000A3635" w:rsidP="000A3635">
      <w:pPr>
        <w:tabs>
          <w:tab w:val="left" w:pos="709"/>
        </w:tabs>
        <w:rPr>
          <w:rFonts w:ascii="Times New Roman" w:hAnsi="Times New Roman"/>
          <w:szCs w:val="24"/>
          <w:lang w:val="sr-Latn-CS"/>
        </w:rPr>
      </w:pPr>
      <w:r w:rsidRPr="000E7B90">
        <w:rPr>
          <w:rFonts w:ascii="Times New Roman" w:hAnsi="Times New Roman"/>
          <w:szCs w:val="24"/>
          <w:lang w:val="sr-Latn-CS"/>
        </w:rPr>
        <w:tab/>
        <w:t>Tabelarni deo sadrži podatke o površini, vrsti i obimu radova na gajenju i korišćenju šuma, količini, vrsti i starosti sadnog materijala, radnoj snazi, mehanizaciji i drugim sredstvima rada i materijalu potrebnom za izvođenje pripremnih i glavnih radova na gajenju i korišćenju šuma.</w:t>
      </w:r>
    </w:p>
    <w:p w:rsidR="000A3635" w:rsidRPr="000E7B90" w:rsidRDefault="000A3635" w:rsidP="000A3635">
      <w:pPr>
        <w:tabs>
          <w:tab w:val="left" w:pos="1020"/>
        </w:tabs>
        <w:rPr>
          <w:rFonts w:ascii="Times New Roman" w:hAnsi="Times New Roman"/>
          <w:lang w:val="sr-Latn-CS"/>
        </w:rPr>
      </w:pPr>
      <w:r w:rsidRPr="000E7B90">
        <w:rPr>
          <w:rFonts w:ascii="Times New Roman" w:hAnsi="Times New Roman"/>
          <w:lang w:val="sr-Latn-CS"/>
        </w:rPr>
        <w:t xml:space="preserve">             Izvođački projekti rade se na obrascima br.19-26 koji su propisani Pravilnikom, arhiviraju se i trajno čuvaju. Izvođački projekat donosi se najkasnije do 31.oktobra, a godišnji plan do 30. novembra, za radove koji će da se izvode u narednoj godini.. Godišnji izvođački plan mora biti u skladu sa osnovom. Korisnik šuma je dužan da u godišnjem izvođačkom planu evidentira izvršene radove u toku godine na zaštiti, gajenju i seči šuma po njegovom izvršenju, a najkasnije do 28. februara naredne godine.</w:t>
      </w:r>
    </w:p>
    <w:p w:rsidR="000A3635" w:rsidRPr="000E7B90" w:rsidRDefault="000A3635" w:rsidP="000A3635">
      <w:pPr>
        <w:tabs>
          <w:tab w:val="left" w:pos="709"/>
        </w:tabs>
        <w:rPr>
          <w:rFonts w:ascii="Times New Roman" w:hAnsi="Times New Roman"/>
          <w:szCs w:val="24"/>
          <w:lang w:val="sr-Latn-CS"/>
        </w:rPr>
      </w:pPr>
      <w:r w:rsidRPr="000E7B90">
        <w:rPr>
          <w:rFonts w:ascii="Times New Roman" w:hAnsi="Times New Roman"/>
          <w:szCs w:val="24"/>
          <w:lang w:val="sr-Latn-CS"/>
        </w:rPr>
        <w:tab/>
        <w:t xml:space="preserve">U izvođački projekat prilažu se skice 1: 10000 sa ucrtanim izvoznim putevima, stovarištima, vlakama i td. </w:t>
      </w:r>
    </w:p>
    <w:p w:rsidR="000A3635" w:rsidRPr="000E7B90" w:rsidRDefault="000A3635" w:rsidP="000A3635">
      <w:pPr>
        <w:tabs>
          <w:tab w:val="left" w:pos="709"/>
        </w:tabs>
        <w:rPr>
          <w:rFonts w:ascii="Times New Roman" w:hAnsi="Times New Roman"/>
          <w:szCs w:val="24"/>
          <w:lang w:val="sr-Latn-CS"/>
        </w:rPr>
      </w:pPr>
      <w:r w:rsidRPr="000E7B90">
        <w:rPr>
          <w:rFonts w:ascii="Times New Roman" w:hAnsi="Times New Roman"/>
          <w:szCs w:val="24"/>
          <w:lang w:val="sr-Latn-CS"/>
        </w:rPr>
        <w:tab/>
        <w:t>Detaljnija upustva za izradu godišnjeg plana gazdovanja šumama, data su u Pravilniku o sadržini osnova i programa gazdovanja šumama, godišnjeg izvođačkog plana i privremenog godišnjeg plana gazdovanja privatnim šumama ( sl.gl.RS br. 122/03).</w:t>
      </w:r>
    </w:p>
    <w:p w:rsidR="000A3635" w:rsidRPr="000E7B90" w:rsidRDefault="000A3635" w:rsidP="0064791C">
      <w:pPr>
        <w:rPr>
          <w:lang w:val="sr-Latn-CS"/>
        </w:rPr>
      </w:pPr>
    </w:p>
    <w:p w:rsidR="00A57904" w:rsidRPr="000E7B90" w:rsidRDefault="00A57904" w:rsidP="00D0483A">
      <w:pPr>
        <w:pStyle w:val="Heading2"/>
        <w:rPr>
          <w:lang w:val="sr-Latn-CS"/>
        </w:rPr>
      </w:pPr>
      <w:bookmarkStart w:id="384" w:name="_Toc86565152"/>
      <w:bookmarkStart w:id="385" w:name="_Toc86566519"/>
      <w:bookmarkStart w:id="386" w:name="_Toc488399865"/>
      <w:bookmarkStart w:id="387" w:name="_Toc20309751"/>
      <w:r w:rsidRPr="000E7B90">
        <w:t>UPUTSTVO</w:t>
      </w:r>
      <w:r w:rsidR="00101D3E" w:rsidRPr="000E7B90">
        <w:t xml:space="preserve"> </w:t>
      </w:r>
      <w:r w:rsidRPr="000E7B90">
        <w:t>ZA</w:t>
      </w:r>
      <w:r w:rsidR="00101D3E" w:rsidRPr="000E7B90">
        <w:t xml:space="preserve"> </w:t>
      </w:r>
      <w:r w:rsidRPr="000E7B90">
        <w:t>VO</w:t>
      </w:r>
      <w:r w:rsidRPr="000E7B90">
        <w:rPr>
          <w:lang w:val="sr-Latn-CS"/>
        </w:rPr>
        <w:t>Đ</w:t>
      </w:r>
      <w:r w:rsidRPr="000E7B90">
        <w:t>ENJE</w:t>
      </w:r>
      <w:r w:rsidR="00101D3E" w:rsidRPr="000E7B90">
        <w:t xml:space="preserve"> </w:t>
      </w:r>
      <w:r w:rsidRPr="000E7B90">
        <w:t>EVIDENCIJ</w:t>
      </w:r>
      <w:bookmarkEnd w:id="384"/>
      <w:bookmarkEnd w:id="385"/>
      <w:r w:rsidRPr="000E7B90">
        <w:t>A</w:t>
      </w:r>
      <w:r w:rsidR="00101D3E" w:rsidRPr="000E7B90">
        <w:t xml:space="preserve"> </w:t>
      </w:r>
      <w:r w:rsidRPr="000E7B90">
        <w:t>GAZDOVANJA</w:t>
      </w:r>
      <w:r w:rsidR="00101D3E" w:rsidRPr="000E7B90">
        <w:t xml:space="preserve"> </w:t>
      </w:r>
      <w:r w:rsidRPr="000E7B90">
        <w:rPr>
          <w:lang w:val="sr-Latn-CS"/>
        </w:rPr>
        <w:t xml:space="preserve"> Š</w:t>
      </w:r>
      <w:r w:rsidRPr="000E7B90">
        <w:t>UMAMA</w:t>
      </w:r>
      <w:bookmarkEnd w:id="386"/>
      <w:bookmarkEnd w:id="387"/>
    </w:p>
    <w:p w:rsidR="00A57904" w:rsidRPr="000E7B90" w:rsidRDefault="00A57904" w:rsidP="00A57904">
      <w:pPr>
        <w:rPr>
          <w:rFonts w:ascii="Times New Roman" w:hAnsi="Times New Roman"/>
          <w:szCs w:val="24"/>
          <w:lang w:val="nb-NO"/>
        </w:rPr>
      </w:pPr>
    </w:p>
    <w:p w:rsidR="000A3635" w:rsidRPr="000E7B90" w:rsidRDefault="000A3635" w:rsidP="000A3635">
      <w:pPr>
        <w:tabs>
          <w:tab w:val="left" w:pos="0"/>
        </w:tabs>
        <w:ind w:firstLine="720"/>
        <w:rPr>
          <w:rFonts w:ascii="Times New Roman" w:hAnsi="Times New Roman"/>
          <w:lang w:val="sr-Latn-CS"/>
        </w:rPr>
      </w:pPr>
      <w:r w:rsidRPr="000E7B90">
        <w:rPr>
          <w:rFonts w:ascii="Times New Roman" w:hAnsi="Times New Roman"/>
          <w:lang w:val="sr-Latn-CS"/>
        </w:rPr>
        <w:t>Korisnik šuma je dužan prema članu 34. Zakona o šumama, da u osnovi gazdovanja  šumama, te u izvođačkom projektu evidentira izvršene radove na gajenju, zaštiti i korišćenju šuma.</w:t>
      </w:r>
    </w:p>
    <w:p w:rsidR="000A3635" w:rsidRPr="000E7B90" w:rsidRDefault="000A3635" w:rsidP="000A3635">
      <w:pPr>
        <w:tabs>
          <w:tab w:val="left" w:pos="0"/>
        </w:tabs>
        <w:ind w:firstLine="720"/>
        <w:rPr>
          <w:rFonts w:ascii="Times New Roman" w:hAnsi="Times New Roman"/>
          <w:lang w:val="sr-Latn-CS"/>
        </w:rPr>
      </w:pPr>
      <w:r w:rsidRPr="000E7B90">
        <w:rPr>
          <w:rFonts w:ascii="Times New Roman" w:hAnsi="Times New Roman"/>
          <w:lang w:val="sr-Latn-CS"/>
        </w:rPr>
        <w:t>Radovi izvršeni u toku godine evidentiraju se najkasnije do 28. februara naredne godine.</w:t>
      </w:r>
    </w:p>
    <w:p w:rsidR="000A3635" w:rsidRPr="000E7B90" w:rsidRDefault="000A3635" w:rsidP="000A3635">
      <w:pPr>
        <w:tabs>
          <w:tab w:val="left" w:pos="0"/>
        </w:tabs>
        <w:ind w:firstLine="720"/>
        <w:rPr>
          <w:rFonts w:ascii="Times New Roman" w:hAnsi="Times New Roman"/>
          <w:szCs w:val="24"/>
          <w:lang w:val="sr-Latn-CS"/>
        </w:rPr>
      </w:pPr>
      <w:r w:rsidRPr="000E7B90">
        <w:rPr>
          <w:rFonts w:ascii="Times New Roman" w:hAnsi="Times New Roman"/>
          <w:szCs w:val="24"/>
          <w:lang w:val="sr-Latn-CS"/>
        </w:rPr>
        <w:t>Evidentiranje izvršenih radova na seči i gajenju šuma vrše se na obrascima ”Plan gajenja šuma – Evidencija izvršenih radova na gajenju”,  ”Plan seča obnavljanja (jednodobne šume) – Evidencija izvršenih seča” i ”Plan prorednih seča – Evidencija izvršenih seča”.</w:t>
      </w:r>
      <w:r w:rsidRPr="000E7B90">
        <w:rPr>
          <w:rFonts w:ascii="Times New Roman" w:hAnsi="Times New Roman"/>
          <w:szCs w:val="24"/>
          <w:lang w:val="sr-Latn-CS"/>
        </w:rPr>
        <w:tab/>
      </w:r>
    </w:p>
    <w:p w:rsidR="000A3635" w:rsidRPr="000E7B90" w:rsidRDefault="000A3635" w:rsidP="000A3635">
      <w:pPr>
        <w:tabs>
          <w:tab w:val="left" w:pos="720"/>
        </w:tabs>
        <w:rPr>
          <w:rFonts w:ascii="Times New Roman" w:hAnsi="Times New Roman"/>
          <w:szCs w:val="24"/>
          <w:lang w:val="sr-Latn-CS"/>
        </w:rPr>
      </w:pPr>
      <w:r w:rsidRPr="000E7B90">
        <w:rPr>
          <w:rFonts w:ascii="Times New Roman" w:hAnsi="Times New Roman"/>
          <w:szCs w:val="24"/>
          <w:lang w:val="sr-Latn-CS"/>
        </w:rPr>
        <w:tab/>
        <w:t>Detaljnija upustva za vođenje evidencije izvršenih radova regulisana su u Pravilniku o sadržini osnova i programa gazdovanja šumama, godišnjeg izvođačkog plana i privremenog godišnjeg plana gazdovanja privatnim šumama ( sl.gl.RS br. 122/03).</w:t>
      </w:r>
    </w:p>
    <w:p w:rsidR="000A3635" w:rsidRPr="000E7B90" w:rsidRDefault="000A3635" w:rsidP="000A3635">
      <w:pPr>
        <w:ind w:right="-29" w:firstLine="720"/>
        <w:rPr>
          <w:rFonts w:ascii="Times New Roman" w:hAnsi="Times New Roman"/>
          <w:szCs w:val="24"/>
          <w:lang w:val="sr-Latn-CS"/>
        </w:rPr>
      </w:pPr>
      <w:r w:rsidRPr="000E7B90">
        <w:rPr>
          <w:rFonts w:ascii="Times New Roman" w:hAnsi="Times New Roman"/>
          <w:szCs w:val="24"/>
          <w:lang w:val="sr-Latn-CS"/>
        </w:rPr>
        <w:t xml:space="preserve">Količina posečenog drveta unosi se iz doznačnih knjiga. Prsni prečnici doznačenih stabala mere se sa tačnošću 1 cm i unose u doznačnu knjigu. Zapremina u doznačnim knjigama obračunava se po istim zapreminskim tablicama (tarifama) po kojima je bila obračunata zapremina u OGŠ, posečeno drvo razvrstava se po strukturi na tehničko, celulozno, jamsko i ogrevno drvo. </w:t>
      </w:r>
    </w:p>
    <w:p w:rsidR="000A3635" w:rsidRPr="000E7B90" w:rsidRDefault="000A3635" w:rsidP="000A3635">
      <w:pPr>
        <w:ind w:right="-29" w:firstLine="720"/>
        <w:rPr>
          <w:rFonts w:ascii="Times New Roman" w:hAnsi="Times New Roman"/>
          <w:szCs w:val="24"/>
          <w:lang w:val="sr-Latn-CS"/>
        </w:rPr>
      </w:pPr>
      <w:r w:rsidRPr="000E7B90">
        <w:rPr>
          <w:rFonts w:ascii="Times New Roman" w:hAnsi="Times New Roman"/>
          <w:szCs w:val="24"/>
          <w:lang w:val="sr-Latn-CS"/>
        </w:rPr>
        <w:t>Svi izvršeni radovi se prikazuju i na kartama sa napomenom o površini, obimu radova i godini izvršenja.</w:t>
      </w:r>
    </w:p>
    <w:p w:rsidR="000A3635" w:rsidRPr="000E7B90" w:rsidRDefault="000A3635" w:rsidP="000A3635">
      <w:pPr>
        <w:ind w:right="-29" w:firstLine="720"/>
        <w:rPr>
          <w:rFonts w:ascii="Times New Roman" w:hAnsi="Times New Roman"/>
          <w:szCs w:val="24"/>
          <w:lang w:val="sr-Latn-CS"/>
        </w:rPr>
      </w:pPr>
      <w:r w:rsidRPr="000E7B90">
        <w:rPr>
          <w:rFonts w:ascii="Times New Roman" w:hAnsi="Times New Roman"/>
          <w:szCs w:val="24"/>
          <w:lang w:val="sr-Latn-CS"/>
        </w:rPr>
        <w:t>Ostvareni prinos razvrstava se na glavni (redovni, vanredni i slučajni) i prethodni (redovni i slučajni) prinos, a prema sortimentnoj strukturi na tehničko, jamsko, celulozno i ogrevno drvo.</w:t>
      </w:r>
    </w:p>
    <w:p w:rsidR="000A3635" w:rsidRPr="000E7B90" w:rsidRDefault="000A3635" w:rsidP="000A3635">
      <w:pPr>
        <w:ind w:right="-29" w:firstLine="709"/>
        <w:rPr>
          <w:rFonts w:ascii="Times New Roman" w:hAnsi="Times New Roman"/>
          <w:szCs w:val="24"/>
          <w:lang w:val="sr-Latn-CS"/>
        </w:rPr>
      </w:pPr>
      <w:r w:rsidRPr="000E7B90">
        <w:rPr>
          <w:rFonts w:ascii="Times New Roman" w:hAnsi="Times New Roman"/>
          <w:szCs w:val="24"/>
          <w:u w:val="single"/>
          <w:lang w:val="sr-Latn-CS"/>
        </w:rPr>
        <w:t>Glavni prinos</w:t>
      </w:r>
      <w:r w:rsidRPr="000E7B90">
        <w:rPr>
          <w:rFonts w:ascii="Times New Roman" w:hAnsi="Times New Roman"/>
          <w:szCs w:val="24"/>
          <w:lang w:val="sr-Latn-CS"/>
        </w:rPr>
        <w:t xml:space="preserve"> obuhvata posečenu drvnu zapreminu stabala po planu seča obnavljanja šuma, drvnu zapreminu slučajnih prinosa - stabla posečena u sastojinama dva najstarija dobna razreda kod odabrane ophodnje, drvnu zapreminu stabala posečenih čistom sečom u izdanačkim šumama u cilju obnavljanja.</w:t>
      </w:r>
    </w:p>
    <w:p w:rsidR="000A3635" w:rsidRPr="000E7B90" w:rsidRDefault="000A3635" w:rsidP="000A3635">
      <w:pPr>
        <w:ind w:right="-29" w:firstLine="709"/>
        <w:rPr>
          <w:rFonts w:ascii="Times New Roman" w:hAnsi="Times New Roman"/>
          <w:szCs w:val="24"/>
          <w:lang w:val="sr-Latn-CS"/>
        </w:rPr>
      </w:pPr>
      <w:r w:rsidRPr="000E7B90">
        <w:rPr>
          <w:rFonts w:ascii="Times New Roman" w:hAnsi="Times New Roman"/>
          <w:szCs w:val="24"/>
          <w:u w:val="single"/>
          <w:lang w:val="sr-Latn-CS"/>
        </w:rPr>
        <w:t>Prethodni prinos</w:t>
      </w:r>
      <w:r w:rsidRPr="000E7B90">
        <w:rPr>
          <w:rFonts w:ascii="Times New Roman" w:hAnsi="Times New Roman"/>
          <w:szCs w:val="24"/>
          <w:lang w:val="sr-Latn-CS"/>
        </w:rPr>
        <w:t xml:space="preserve"> obuhvata posečenu drvnu zapreminu stabala koja je obuhvaćena planom prorednih seča i slučajne prinose u sastojinama koje su planirane za proredne seče.</w:t>
      </w:r>
    </w:p>
    <w:p w:rsidR="000A3635" w:rsidRPr="000E7B90" w:rsidRDefault="000A3635" w:rsidP="000A3635">
      <w:pPr>
        <w:ind w:right="-29" w:firstLine="709"/>
        <w:rPr>
          <w:rFonts w:ascii="Times New Roman" w:hAnsi="Times New Roman"/>
          <w:szCs w:val="24"/>
          <w:lang w:val="sr-Latn-CS"/>
        </w:rPr>
      </w:pPr>
      <w:r w:rsidRPr="000E7B90">
        <w:rPr>
          <w:rFonts w:ascii="Times New Roman" w:hAnsi="Times New Roman"/>
          <w:szCs w:val="24"/>
          <w:u w:val="single"/>
          <w:lang w:val="sr-Latn-CS"/>
        </w:rPr>
        <w:t>Redovni prinos</w:t>
      </w:r>
      <w:r w:rsidRPr="000E7B90">
        <w:rPr>
          <w:rFonts w:ascii="Times New Roman" w:hAnsi="Times New Roman"/>
          <w:szCs w:val="24"/>
          <w:lang w:val="sr-Latn-CS"/>
        </w:rPr>
        <w:t xml:space="preserve"> obuhvata posečenu drvnu zapreminu stabala koja je u planu prorednih seča i planu seča obnavljanja šuma.</w:t>
      </w:r>
    </w:p>
    <w:p w:rsidR="000A3635" w:rsidRPr="000E7B90" w:rsidRDefault="000A3635" w:rsidP="000A3635">
      <w:pPr>
        <w:ind w:right="-29" w:firstLine="709"/>
        <w:rPr>
          <w:rFonts w:ascii="Times New Roman" w:hAnsi="Times New Roman"/>
          <w:szCs w:val="24"/>
          <w:lang w:val="sr-Latn-CS"/>
        </w:rPr>
      </w:pPr>
      <w:r w:rsidRPr="000E7B90">
        <w:rPr>
          <w:rFonts w:ascii="Times New Roman" w:hAnsi="Times New Roman"/>
          <w:szCs w:val="24"/>
          <w:u w:val="single"/>
          <w:lang w:val="sr-Latn-CS"/>
        </w:rPr>
        <w:t>Vanredni prinos</w:t>
      </w:r>
      <w:r w:rsidRPr="000E7B90">
        <w:rPr>
          <w:rFonts w:ascii="Times New Roman" w:hAnsi="Times New Roman"/>
          <w:szCs w:val="24"/>
          <w:lang w:val="sr-Latn-CS"/>
        </w:rPr>
        <w:t xml:space="preserve"> obuhvata posečenu drvnu zapreminu stabala sa površina koje će se koristiti za druge svrhe osim za proizvodnju drveta (šumsko-kamionski put, dalekovod, gasovod, naftovod i dr.).</w:t>
      </w:r>
    </w:p>
    <w:p w:rsidR="000A3635" w:rsidRPr="000E7B90" w:rsidRDefault="000A3635" w:rsidP="000A3635">
      <w:pPr>
        <w:ind w:right="-29" w:firstLine="709"/>
        <w:rPr>
          <w:rFonts w:ascii="Times New Roman" w:hAnsi="Times New Roman"/>
          <w:szCs w:val="24"/>
          <w:lang w:val="sr-Latn-CS"/>
        </w:rPr>
      </w:pPr>
      <w:r w:rsidRPr="000E7B90">
        <w:rPr>
          <w:rFonts w:ascii="Times New Roman" w:hAnsi="Times New Roman"/>
          <w:szCs w:val="24"/>
          <w:u w:val="single"/>
          <w:lang w:val="sr-Latn-CS"/>
        </w:rPr>
        <w:t>Slučajni prinos</w:t>
      </w:r>
      <w:r w:rsidRPr="000E7B90">
        <w:rPr>
          <w:rFonts w:ascii="Times New Roman" w:hAnsi="Times New Roman"/>
          <w:szCs w:val="24"/>
          <w:lang w:val="sr-Latn-CS"/>
        </w:rPr>
        <w:t xml:space="preserve"> obuhvata posečenu zapreminu stabala koja nije obuhvaćena planom seča obnavljanja i planom prorednih seča, a potreba za njihovom sečom je slučajnog karaktera i rezultat je elementarnih nepogoda ili drugih nepredvidivih okolnosti.</w:t>
      </w:r>
    </w:p>
    <w:p w:rsidR="000A3635" w:rsidRPr="000E7B90" w:rsidRDefault="000A3635" w:rsidP="000A3635">
      <w:pPr>
        <w:ind w:right="-29" w:firstLine="720"/>
        <w:rPr>
          <w:rFonts w:ascii="Times New Roman" w:hAnsi="Times New Roman"/>
          <w:szCs w:val="24"/>
          <w:lang w:val="sr-Latn-CS"/>
        </w:rPr>
      </w:pPr>
      <w:r w:rsidRPr="000E7B90">
        <w:rPr>
          <w:rFonts w:ascii="Times New Roman" w:hAnsi="Times New Roman"/>
          <w:szCs w:val="24"/>
          <w:lang w:val="sr-Latn-CS"/>
        </w:rPr>
        <w:lastRenderedPageBreak/>
        <w:t>Pored izvršenih radova evidentiraju se i drugi podaci i pojave od značaja za gazdovanje šumama u posebnom prilogu - "Šumska hronika</w:t>
      </w:r>
      <w:r w:rsidRPr="000E7B90">
        <w:rPr>
          <w:rFonts w:ascii="Times New Roman" w:hAnsi="Times New Roman"/>
          <w:b/>
          <w:szCs w:val="24"/>
          <w:lang w:val="sr-Latn-CS"/>
        </w:rPr>
        <w:t>"</w:t>
      </w:r>
      <w:r w:rsidRPr="000E7B90">
        <w:rPr>
          <w:rFonts w:ascii="Times New Roman" w:hAnsi="Times New Roman"/>
          <w:szCs w:val="24"/>
          <w:lang w:val="sr-Latn-CS"/>
        </w:rPr>
        <w:t xml:space="preserve"> kao što su:</w:t>
      </w:r>
    </w:p>
    <w:p w:rsidR="000A3635" w:rsidRPr="000E7B90"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0E7B90">
        <w:rPr>
          <w:rFonts w:ascii="Times New Roman" w:hAnsi="Times New Roman"/>
          <w:szCs w:val="24"/>
          <w:lang w:val="sr-Latn-CS"/>
        </w:rPr>
        <w:t>promena u posedovnim odnosima;</w:t>
      </w:r>
    </w:p>
    <w:p w:rsidR="000A3635" w:rsidRPr="000E7B90"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0E7B90">
        <w:rPr>
          <w:rFonts w:ascii="Times New Roman" w:hAnsi="Times New Roman"/>
          <w:szCs w:val="24"/>
          <w:lang w:val="sr-Latn-CS"/>
        </w:rPr>
        <w:t>veće šumske štete od elementarnih nepogoda;</w:t>
      </w:r>
    </w:p>
    <w:p w:rsidR="000A3635" w:rsidRPr="000E7B90"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0E7B90">
        <w:rPr>
          <w:rFonts w:ascii="Times New Roman" w:hAnsi="Times New Roman"/>
          <w:szCs w:val="24"/>
          <w:lang w:val="sr-Latn-CS"/>
        </w:rPr>
        <w:t>štete od biljnih bolesti i štetočina;</w:t>
      </w:r>
    </w:p>
    <w:p w:rsidR="000A3635" w:rsidRPr="000E7B90"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0E7B90">
        <w:rPr>
          <w:rFonts w:ascii="Times New Roman" w:hAnsi="Times New Roman"/>
          <w:szCs w:val="24"/>
          <w:lang w:val="sr-Latn-CS"/>
        </w:rPr>
        <w:t>pojave ranih i kasnih mrazeva;</w:t>
      </w:r>
    </w:p>
    <w:p w:rsidR="000A3635" w:rsidRPr="000E7B90" w:rsidRDefault="000A3635" w:rsidP="005C76B6">
      <w:pPr>
        <w:numPr>
          <w:ilvl w:val="0"/>
          <w:numId w:val="13"/>
        </w:numPr>
        <w:tabs>
          <w:tab w:val="clear" w:pos="1080"/>
        </w:tabs>
        <w:ind w:left="2552" w:right="-29" w:hanging="120"/>
        <w:jc w:val="both"/>
        <w:rPr>
          <w:rFonts w:ascii="Times New Roman" w:hAnsi="Times New Roman"/>
          <w:szCs w:val="24"/>
          <w:lang w:val="sr-Latn-CS"/>
        </w:rPr>
      </w:pPr>
      <w:r w:rsidRPr="000E7B90">
        <w:rPr>
          <w:rFonts w:ascii="Times New Roman" w:hAnsi="Times New Roman"/>
          <w:szCs w:val="24"/>
          <w:lang w:val="sr-Latn-CS"/>
        </w:rPr>
        <w:t>početak vegetacionoig perioda i dr.</w:t>
      </w:r>
    </w:p>
    <w:p w:rsidR="00FD3DBD" w:rsidRPr="000E7B90" w:rsidRDefault="00FD3DBD" w:rsidP="00A57904">
      <w:pPr>
        <w:ind w:right="-29" w:firstLine="720"/>
        <w:rPr>
          <w:rFonts w:ascii="Times New Roman" w:hAnsi="Times New Roman"/>
          <w:szCs w:val="24"/>
          <w:lang w:val="sr-Latn-CS"/>
        </w:rPr>
      </w:pPr>
    </w:p>
    <w:p w:rsidR="00FD3DBD" w:rsidRPr="000E7B90" w:rsidRDefault="00FD3DBD" w:rsidP="00A57904">
      <w:pPr>
        <w:ind w:right="-29" w:firstLine="720"/>
        <w:rPr>
          <w:rFonts w:ascii="Times New Roman" w:hAnsi="Times New Roman"/>
          <w:szCs w:val="24"/>
          <w:lang w:val="sr-Latn-CS"/>
        </w:rPr>
      </w:pPr>
    </w:p>
    <w:p w:rsidR="002F62BF" w:rsidRPr="000E7B90" w:rsidRDefault="002F62BF" w:rsidP="00D0483A">
      <w:pPr>
        <w:pStyle w:val="Heading2"/>
      </w:pPr>
      <w:bookmarkStart w:id="388" w:name="_Toc488399866"/>
      <w:bookmarkStart w:id="389" w:name="_Toc20309752"/>
      <w:r w:rsidRPr="000E7B90">
        <w:t>USLOVI ZAVODA ZA ZAŠTITU PRIRODE</w:t>
      </w:r>
      <w:bookmarkEnd w:id="388"/>
      <w:bookmarkEnd w:id="389"/>
    </w:p>
    <w:p w:rsidR="002F62BF" w:rsidRPr="000E7B90" w:rsidRDefault="002F62BF" w:rsidP="002F62BF">
      <w:pPr>
        <w:rPr>
          <w:rFonts w:ascii="Times New Roman" w:hAnsi="Times New Roman"/>
          <w:lang w:val="nb-NO"/>
        </w:rPr>
      </w:pPr>
    </w:p>
    <w:p w:rsidR="000A3635" w:rsidRPr="000E7B90" w:rsidRDefault="000A3635" w:rsidP="000A3635">
      <w:pPr>
        <w:tabs>
          <w:tab w:val="left" w:pos="142"/>
        </w:tabs>
        <w:ind w:left="284"/>
        <w:rPr>
          <w:rFonts w:ascii="Times New Roman" w:hAnsi="Times New Roman"/>
          <w:lang w:val="nb-NO"/>
        </w:rPr>
      </w:pPr>
      <w:r w:rsidRPr="000E7B90">
        <w:rPr>
          <w:rFonts w:ascii="Times New Roman" w:hAnsi="Times New Roman"/>
          <w:lang w:val="nb-NO"/>
        </w:rPr>
        <w:tab/>
      </w:r>
      <w:r w:rsidR="00745EA5" w:rsidRPr="000E7B90">
        <w:rPr>
          <w:rFonts w:ascii="Times New Roman" w:hAnsi="Times New Roman"/>
          <w:lang w:val="nb-NO"/>
        </w:rPr>
        <w:t>U postupku izrade osnove gazdovanja šumama, a na zahtev J.P."Vojvodinašume", Pokrajinski zavod</w:t>
      </w:r>
      <w:r w:rsidRPr="000E7B90">
        <w:rPr>
          <w:rFonts w:ascii="Times New Roman" w:hAnsi="Times New Roman"/>
          <w:lang w:val="nb-NO"/>
        </w:rPr>
        <w:t xml:space="preserve"> za zaštitu prirode</w:t>
      </w:r>
      <w:r w:rsidR="005445F0" w:rsidRPr="000E7B90">
        <w:rPr>
          <w:rFonts w:ascii="Times New Roman" w:hAnsi="Times New Roman"/>
          <w:szCs w:val="24"/>
          <w:shd w:val="clear" w:color="auto" w:fill="FFFFFF"/>
          <w:lang w:val="nb-NO"/>
        </w:rPr>
        <w:t xml:space="preserve"> </w:t>
      </w:r>
      <w:r w:rsidR="00745EA5" w:rsidRPr="000E7B90">
        <w:rPr>
          <w:rFonts w:ascii="Times New Roman" w:hAnsi="Times New Roman"/>
          <w:szCs w:val="24"/>
          <w:shd w:val="clear" w:color="auto" w:fill="FFFFFF"/>
          <w:lang w:val="nb-NO"/>
        </w:rPr>
        <w:t xml:space="preserve">je doneo posebno </w:t>
      </w:r>
      <w:r w:rsidR="00745EA5" w:rsidRPr="000E7B90">
        <w:rPr>
          <w:rFonts w:ascii="Times New Roman" w:hAnsi="Times New Roman"/>
          <w:b/>
          <w:szCs w:val="24"/>
          <w:shd w:val="clear" w:color="auto" w:fill="FFFFFF"/>
          <w:lang w:val="nb-NO"/>
        </w:rPr>
        <w:t xml:space="preserve">Rešenje o uslovima zaštite prirode za izradu osnove gazdovanja šumama </w:t>
      </w:r>
      <w:r w:rsidR="005445F0" w:rsidRPr="000E7B90">
        <w:rPr>
          <w:rFonts w:ascii="Times New Roman" w:hAnsi="Times New Roman"/>
          <w:szCs w:val="24"/>
          <w:shd w:val="clear" w:color="auto" w:fill="FFFFFF"/>
          <w:lang w:val="nb-NO"/>
        </w:rPr>
        <w:t>br.</w:t>
      </w:r>
      <w:r w:rsidR="005445F0" w:rsidRPr="000E7B90">
        <w:rPr>
          <w:rStyle w:val="apple-converted-space"/>
          <w:rFonts w:ascii="Times New Roman" w:hAnsi="Times New Roman"/>
          <w:szCs w:val="24"/>
          <w:shd w:val="clear" w:color="auto" w:fill="FFFFFF"/>
          <w:lang w:val="nb-NO"/>
        </w:rPr>
        <w:t> </w:t>
      </w:r>
      <w:r w:rsidR="0092020A" w:rsidRPr="000E7B90">
        <w:rPr>
          <w:rFonts w:ascii="Times New Roman" w:hAnsi="Times New Roman"/>
          <w:szCs w:val="24"/>
          <w:shd w:val="clear" w:color="auto" w:fill="FFFFFF"/>
          <w:lang w:val="sr-Latn-CS"/>
        </w:rPr>
        <w:t>03-3675</w:t>
      </w:r>
      <w:r w:rsidR="00745EA5" w:rsidRPr="000E7B90">
        <w:rPr>
          <w:rFonts w:ascii="Times New Roman" w:hAnsi="Times New Roman"/>
          <w:szCs w:val="24"/>
          <w:shd w:val="clear" w:color="auto" w:fill="FFFFFF"/>
          <w:lang w:val="sr-Latn-CS"/>
        </w:rPr>
        <w:t>/2</w:t>
      </w:r>
      <w:r w:rsidR="0092020A" w:rsidRPr="000E7B90">
        <w:rPr>
          <w:rFonts w:ascii="Times New Roman" w:hAnsi="Times New Roman"/>
          <w:szCs w:val="24"/>
          <w:shd w:val="clear" w:color="auto" w:fill="FFFFFF"/>
          <w:lang w:val="sr-Latn-CS"/>
        </w:rPr>
        <w:t>, od 28</w:t>
      </w:r>
      <w:r w:rsidR="005445F0" w:rsidRPr="000E7B90">
        <w:rPr>
          <w:rFonts w:ascii="Times New Roman" w:hAnsi="Times New Roman"/>
          <w:szCs w:val="24"/>
          <w:shd w:val="clear" w:color="auto" w:fill="FFFFFF"/>
          <w:lang w:val="sr-Latn-CS"/>
        </w:rPr>
        <w:t>.0</w:t>
      </w:r>
      <w:r w:rsidR="0092020A" w:rsidRPr="000E7B90">
        <w:rPr>
          <w:rFonts w:ascii="Times New Roman" w:hAnsi="Times New Roman"/>
          <w:szCs w:val="24"/>
          <w:shd w:val="clear" w:color="auto" w:fill="FFFFFF"/>
          <w:lang w:val="sr-Latn-CS"/>
        </w:rPr>
        <w:t>1</w:t>
      </w:r>
      <w:r w:rsidR="005445F0" w:rsidRPr="000E7B90">
        <w:rPr>
          <w:rFonts w:ascii="Times New Roman" w:hAnsi="Times New Roman"/>
          <w:szCs w:val="24"/>
          <w:shd w:val="clear" w:color="auto" w:fill="FFFFFF"/>
          <w:lang w:val="sr-Latn-CS"/>
        </w:rPr>
        <w:t>.201</w:t>
      </w:r>
      <w:r w:rsidR="0092020A" w:rsidRPr="000E7B90">
        <w:rPr>
          <w:rFonts w:ascii="Times New Roman" w:hAnsi="Times New Roman"/>
          <w:szCs w:val="24"/>
          <w:shd w:val="clear" w:color="auto" w:fill="FFFFFF"/>
          <w:lang w:val="sr-Latn-CS"/>
        </w:rPr>
        <w:t>9</w:t>
      </w:r>
      <w:r w:rsidR="005445F0" w:rsidRPr="000E7B90">
        <w:rPr>
          <w:rFonts w:ascii="Times New Roman" w:hAnsi="Times New Roman"/>
          <w:szCs w:val="24"/>
          <w:shd w:val="clear" w:color="auto" w:fill="FFFFFF"/>
          <w:lang w:val="sr-Latn-CS"/>
        </w:rPr>
        <w:t>.godine</w:t>
      </w:r>
      <w:r w:rsidR="00745EA5" w:rsidRPr="000E7B90">
        <w:rPr>
          <w:rFonts w:ascii="Times New Roman" w:hAnsi="Times New Roman"/>
          <w:lang w:val="nb-NO"/>
        </w:rPr>
        <w:t xml:space="preserve">. U nevedenom rešenju se </w:t>
      </w:r>
      <w:r w:rsidR="00B94CC8" w:rsidRPr="000E7B90">
        <w:rPr>
          <w:rFonts w:ascii="Times New Roman" w:hAnsi="Times New Roman"/>
          <w:lang w:val="nb-NO"/>
        </w:rPr>
        <w:t>utvrđuje</w:t>
      </w:r>
      <w:r w:rsidR="00745EA5" w:rsidRPr="000E7B90">
        <w:rPr>
          <w:rFonts w:ascii="Times New Roman" w:hAnsi="Times New Roman"/>
          <w:lang w:val="nb-NO"/>
        </w:rPr>
        <w:t xml:space="preserve"> da</w:t>
      </w:r>
      <w:r w:rsidRPr="000E7B90">
        <w:rPr>
          <w:rFonts w:ascii="Times New Roman" w:hAnsi="Times New Roman"/>
          <w:lang w:val="nb-NO"/>
        </w:rPr>
        <w:t xml:space="preserve"> </w:t>
      </w:r>
      <w:r w:rsidR="00B94CC8" w:rsidRPr="000E7B90">
        <w:rPr>
          <w:rFonts w:ascii="Times New Roman" w:hAnsi="Times New Roman"/>
          <w:lang w:val="nb-NO"/>
        </w:rPr>
        <w:t>je na području gazdinske jedinice "</w:t>
      </w:r>
      <w:r w:rsidR="0092020A" w:rsidRPr="000E7B90">
        <w:rPr>
          <w:rFonts w:ascii="Times New Roman" w:hAnsi="Times New Roman"/>
          <w:lang w:val="nb-NO"/>
        </w:rPr>
        <w:t>Senajske bare I - Krstac</w:t>
      </w:r>
      <w:r w:rsidR="00B94CC8" w:rsidRPr="000E7B90">
        <w:rPr>
          <w:rFonts w:ascii="Times New Roman" w:hAnsi="Times New Roman"/>
          <w:lang w:val="nb-NO"/>
        </w:rPr>
        <w:t>" zaštita prirode regulisana sledećim propisima</w:t>
      </w:r>
      <w:r w:rsidRPr="000E7B90">
        <w:rPr>
          <w:rFonts w:ascii="Times New Roman" w:hAnsi="Times New Roman"/>
          <w:lang w:val="nb-NO"/>
        </w:rPr>
        <w:t>:</w:t>
      </w:r>
    </w:p>
    <w:p w:rsidR="00B34085" w:rsidRPr="000E7B90" w:rsidRDefault="00B34085" w:rsidP="000A3635">
      <w:pPr>
        <w:tabs>
          <w:tab w:val="left" w:pos="142"/>
        </w:tabs>
        <w:ind w:left="284"/>
        <w:rPr>
          <w:rFonts w:ascii="Times New Roman" w:hAnsi="Times New Roman"/>
          <w:lang w:val="nb-NO"/>
        </w:rPr>
      </w:pPr>
    </w:p>
    <w:p w:rsidR="00B34085" w:rsidRPr="000E7B90" w:rsidRDefault="00B34085" w:rsidP="00B94CC8">
      <w:pPr>
        <w:numPr>
          <w:ilvl w:val="0"/>
          <w:numId w:val="39"/>
        </w:numPr>
        <w:tabs>
          <w:tab w:val="left" w:pos="142"/>
        </w:tabs>
        <w:rPr>
          <w:rFonts w:ascii="Times New Roman" w:hAnsi="Times New Roman"/>
          <w:lang w:val="nb-NO"/>
        </w:rPr>
      </w:pPr>
      <w:r w:rsidRPr="000E7B90">
        <w:rPr>
          <w:rFonts w:ascii="Times New Roman" w:hAnsi="Times New Roman"/>
          <w:lang w:val="nb-NO"/>
        </w:rPr>
        <w:t>Prostorni plan Republike Srbije ( "Službeni glasnik Republike Srbije" br. 88/2010);</w:t>
      </w:r>
    </w:p>
    <w:p w:rsidR="00B34085" w:rsidRPr="000E7B90" w:rsidRDefault="00B34085" w:rsidP="00B34085">
      <w:pPr>
        <w:numPr>
          <w:ilvl w:val="0"/>
          <w:numId w:val="39"/>
        </w:numPr>
        <w:tabs>
          <w:tab w:val="left" w:pos="142"/>
        </w:tabs>
        <w:rPr>
          <w:rFonts w:ascii="Times New Roman" w:hAnsi="Times New Roman"/>
          <w:lang w:val="nb-NO"/>
        </w:rPr>
      </w:pPr>
      <w:r w:rsidRPr="000E7B90">
        <w:rPr>
          <w:rFonts w:ascii="Times New Roman" w:hAnsi="Times New Roman"/>
          <w:lang w:val="nb-NO"/>
        </w:rPr>
        <w:t xml:space="preserve">Zakon o zaštiti prirode ( ”Službeni glasnik RS”,br. </w:t>
      </w:r>
      <w:r w:rsidRPr="000E7B90">
        <w:rPr>
          <w:rFonts w:ascii="Times New Roman" w:hAnsi="Times New Roman"/>
          <w:szCs w:val="24"/>
          <w:lang w:val="nb-NO"/>
        </w:rPr>
        <w:t>36/09 , 88/10, 91/10-ispravka, 14/2016 i 95/2018</w:t>
      </w:r>
      <w:r w:rsidRPr="000E7B90">
        <w:rPr>
          <w:rFonts w:ascii="Times New Roman" w:hAnsi="Times New Roman"/>
          <w:lang w:val="nb-NO"/>
        </w:rPr>
        <w:t>.);</w:t>
      </w:r>
    </w:p>
    <w:p w:rsidR="000A3635" w:rsidRPr="000E7B90" w:rsidRDefault="000A3635" w:rsidP="00B94CC8">
      <w:pPr>
        <w:numPr>
          <w:ilvl w:val="0"/>
          <w:numId w:val="39"/>
        </w:numPr>
        <w:tabs>
          <w:tab w:val="left" w:pos="142"/>
        </w:tabs>
        <w:rPr>
          <w:rFonts w:ascii="Times New Roman" w:hAnsi="Times New Roman"/>
          <w:lang w:val="nb-NO"/>
        </w:rPr>
      </w:pPr>
      <w:r w:rsidRPr="000E7B90">
        <w:rPr>
          <w:rFonts w:ascii="Times New Roman" w:hAnsi="Times New Roman"/>
          <w:lang w:val="nb-NO"/>
        </w:rPr>
        <w:t xml:space="preserve">Zakon o potvrđivanju Konvencije o biološkoj raznovrsnosti (”Sl.list SRJ, Međunarodni ugovori”, br.11/01.); </w:t>
      </w:r>
    </w:p>
    <w:p w:rsidR="000A3635" w:rsidRPr="000E7B90" w:rsidRDefault="000A3635" w:rsidP="00B94CC8">
      <w:pPr>
        <w:numPr>
          <w:ilvl w:val="0"/>
          <w:numId w:val="39"/>
        </w:numPr>
        <w:tabs>
          <w:tab w:val="left" w:pos="142"/>
        </w:tabs>
        <w:rPr>
          <w:rFonts w:ascii="Times New Roman" w:hAnsi="Times New Roman"/>
          <w:lang w:val="nb-NO"/>
        </w:rPr>
      </w:pPr>
      <w:r w:rsidRPr="000E7B90">
        <w:rPr>
          <w:rFonts w:ascii="Times New Roman" w:hAnsi="Times New Roman"/>
          <w:lang w:val="nb-NO"/>
        </w:rPr>
        <w:t>Zakon o potvrđivanju Konvencije o očuvanju evropske divlje flore i faune i prirodnih staništa (”Sl.glasnik RS – Međunarodni ugovori”, br.102/07.);</w:t>
      </w:r>
    </w:p>
    <w:p w:rsidR="000A3635" w:rsidRPr="000E7B90" w:rsidRDefault="000A3635" w:rsidP="00B94CC8">
      <w:pPr>
        <w:numPr>
          <w:ilvl w:val="0"/>
          <w:numId w:val="39"/>
        </w:numPr>
        <w:tabs>
          <w:tab w:val="left" w:pos="142"/>
        </w:tabs>
        <w:rPr>
          <w:rFonts w:ascii="Times New Roman" w:hAnsi="Times New Roman"/>
          <w:szCs w:val="24"/>
          <w:lang w:val="nb-NO"/>
        </w:rPr>
      </w:pPr>
      <w:r w:rsidRPr="000E7B90">
        <w:rPr>
          <w:rFonts w:ascii="Times New Roman" w:hAnsi="Times New Roman"/>
          <w:lang w:val="nb-NO"/>
        </w:rPr>
        <w:t xml:space="preserve">Uredba o ekološkoj mreži ( ”Službeni glasnik RS”,br. </w:t>
      </w:r>
      <w:r w:rsidRPr="000E7B90">
        <w:rPr>
          <w:rFonts w:ascii="Times New Roman" w:hAnsi="Times New Roman"/>
          <w:szCs w:val="24"/>
          <w:lang w:val="nb-NO"/>
        </w:rPr>
        <w:t>102/10</w:t>
      </w:r>
      <w:r w:rsidRPr="000E7B90">
        <w:rPr>
          <w:rFonts w:ascii="Times New Roman" w:hAnsi="Times New Roman"/>
          <w:lang w:val="nb-NO"/>
        </w:rPr>
        <w:t>.);</w:t>
      </w:r>
    </w:p>
    <w:p w:rsidR="000A3635" w:rsidRPr="000E7B90" w:rsidRDefault="000A3635" w:rsidP="00B94CC8">
      <w:pPr>
        <w:numPr>
          <w:ilvl w:val="0"/>
          <w:numId w:val="39"/>
        </w:numPr>
        <w:tabs>
          <w:tab w:val="left" w:pos="142"/>
        </w:tabs>
        <w:rPr>
          <w:rFonts w:ascii="Times New Roman" w:hAnsi="Times New Roman"/>
          <w:szCs w:val="24"/>
          <w:lang w:val="nb-NO"/>
        </w:rPr>
      </w:pPr>
      <w:r w:rsidRPr="000E7B90">
        <w:rPr>
          <w:rFonts w:ascii="Times New Roman" w:hAnsi="Times New Roman"/>
          <w:szCs w:val="24"/>
          <w:lang w:val="nb-NO"/>
        </w:rPr>
        <w:t>Pravilnik o proglašenju i zaštiti strogo zaštićenih i zaštićenih divljih vrsta biljaka, životinja i gljiva (Sl.gl. RS br. 5</w:t>
      </w:r>
      <w:r w:rsidRPr="000E7B90">
        <w:rPr>
          <w:rFonts w:ascii="Times New Roman" w:hAnsi="Times New Roman"/>
          <w:lang w:val="nb-NO"/>
        </w:rPr>
        <w:t>/10</w:t>
      </w:r>
      <w:r w:rsidR="00B34085" w:rsidRPr="000E7B90">
        <w:rPr>
          <w:rFonts w:ascii="Times New Roman" w:hAnsi="Times New Roman"/>
          <w:lang w:val="nb-NO"/>
        </w:rPr>
        <w:t>, 47/11,32/16, 98/16</w:t>
      </w:r>
      <w:r w:rsidRPr="000E7B90">
        <w:rPr>
          <w:rFonts w:ascii="Times New Roman" w:hAnsi="Times New Roman"/>
          <w:szCs w:val="24"/>
          <w:lang w:val="nb-NO"/>
        </w:rPr>
        <w:t>),</w:t>
      </w:r>
    </w:p>
    <w:p w:rsidR="000A3635" w:rsidRPr="000E7B90" w:rsidRDefault="000A3635" w:rsidP="00B94CC8">
      <w:pPr>
        <w:pStyle w:val="BodyText2"/>
        <w:numPr>
          <w:ilvl w:val="0"/>
          <w:numId w:val="39"/>
        </w:numPr>
        <w:contextualSpacing/>
        <w:rPr>
          <w:rFonts w:ascii="Times New Roman" w:hAnsi="Times New Roman"/>
          <w:szCs w:val="24"/>
          <w:lang w:val="nb-NO"/>
        </w:rPr>
      </w:pPr>
      <w:r w:rsidRPr="000E7B90">
        <w:rPr>
          <w:rFonts w:ascii="Times New Roman" w:hAnsi="Times New Roman"/>
          <w:szCs w:val="24"/>
          <w:lang w:val="nb-NO"/>
        </w:rPr>
        <w:t>Pravilnik o kriterijumima za izdvajanje tipova staništa, o tipovima staništa, osetljivim, ugroženim, retkim i za zaštitu prioritetnim tipovima staništa i o merama zaštite za njihovo očuvanje (Sl.gl. RS br. 35/10),</w:t>
      </w:r>
    </w:p>
    <w:p w:rsidR="00B34085" w:rsidRPr="000E7B90" w:rsidRDefault="00B34085" w:rsidP="00B34085">
      <w:pPr>
        <w:numPr>
          <w:ilvl w:val="0"/>
          <w:numId w:val="39"/>
        </w:numPr>
        <w:tabs>
          <w:tab w:val="left" w:pos="142"/>
        </w:tabs>
        <w:rPr>
          <w:rFonts w:ascii="Times New Roman" w:hAnsi="Times New Roman"/>
          <w:szCs w:val="24"/>
          <w:lang w:val="nb-NO"/>
        </w:rPr>
      </w:pPr>
      <w:r w:rsidRPr="000E7B90">
        <w:rPr>
          <w:rFonts w:ascii="Times New Roman" w:hAnsi="Times New Roman"/>
          <w:szCs w:val="24"/>
          <w:lang w:val="nb-NO"/>
        </w:rPr>
        <w:t>Pravilnik o specijalnim tehničko-tehnološkim rešenjima koja omogućavaju nesmetanu i sigurnu komunikaciju divljih životinja (</w:t>
      </w:r>
      <w:r w:rsidRPr="000E7B90">
        <w:rPr>
          <w:rFonts w:ascii="Times New Roman" w:hAnsi="Times New Roman"/>
          <w:lang w:val="nb-NO"/>
        </w:rPr>
        <w:t>”Službeni glasnik RS”,br. 7</w:t>
      </w:r>
      <w:r w:rsidRPr="000E7B90">
        <w:rPr>
          <w:rFonts w:ascii="Times New Roman" w:hAnsi="Times New Roman"/>
          <w:szCs w:val="24"/>
          <w:lang w:val="nb-NO"/>
        </w:rPr>
        <w:t>2/2010</w:t>
      </w:r>
      <w:r w:rsidRPr="000E7B90">
        <w:rPr>
          <w:rFonts w:ascii="Times New Roman" w:hAnsi="Times New Roman"/>
          <w:lang w:val="nb-NO"/>
        </w:rPr>
        <w:t>.);</w:t>
      </w:r>
    </w:p>
    <w:p w:rsidR="000A3635" w:rsidRPr="000E7B90" w:rsidRDefault="000A3635" w:rsidP="000A3635">
      <w:pPr>
        <w:rPr>
          <w:rFonts w:ascii="Times New Roman" w:hAnsi="Times New Roman"/>
          <w:lang w:val="sr-Latn-CS"/>
        </w:rPr>
      </w:pPr>
      <w:r w:rsidRPr="000E7B90">
        <w:rPr>
          <w:rFonts w:ascii="Times New Roman" w:hAnsi="Times New Roman"/>
          <w:lang w:val="nb-NO"/>
        </w:rPr>
        <w:t xml:space="preserve">            </w:t>
      </w:r>
      <w:r w:rsidR="00801BF8" w:rsidRPr="000E7B90">
        <w:rPr>
          <w:rFonts w:ascii="Times New Roman" w:hAnsi="Times New Roman"/>
          <w:lang w:val="nb-NO"/>
        </w:rPr>
        <w:t>Rešenje Pokrajinskog</w:t>
      </w:r>
      <w:r w:rsidRPr="000E7B90">
        <w:rPr>
          <w:rFonts w:ascii="Times New Roman" w:hAnsi="Times New Roman"/>
          <w:lang w:val="nb-NO"/>
        </w:rPr>
        <w:t xml:space="preserve"> </w:t>
      </w:r>
      <w:r w:rsidR="00801BF8" w:rsidRPr="000E7B90">
        <w:rPr>
          <w:rFonts w:ascii="Times New Roman" w:hAnsi="Times New Roman"/>
          <w:lang w:val="nb-NO"/>
        </w:rPr>
        <w:t>z</w:t>
      </w:r>
      <w:r w:rsidRPr="000E7B90">
        <w:rPr>
          <w:rFonts w:ascii="Times New Roman" w:hAnsi="Times New Roman"/>
          <w:lang w:val="nb-NO"/>
        </w:rPr>
        <w:t>avoda za zaštitu prirode</w:t>
      </w:r>
      <w:r w:rsidR="005445F0" w:rsidRPr="000E7B90">
        <w:rPr>
          <w:rFonts w:ascii="Times New Roman" w:hAnsi="Times New Roman"/>
          <w:szCs w:val="24"/>
          <w:shd w:val="clear" w:color="auto" w:fill="FFFFFF"/>
          <w:lang w:val="nb-NO"/>
        </w:rPr>
        <w:t xml:space="preserve"> </w:t>
      </w:r>
      <w:r w:rsidR="0092020A" w:rsidRPr="000E7B90">
        <w:rPr>
          <w:rFonts w:ascii="Times New Roman" w:hAnsi="Times New Roman"/>
          <w:szCs w:val="24"/>
          <w:shd w:val="clear" w:color="auto" w:fill="FFFFFF"/>
          <w:lang w:val="nb-NO"/>
        </w:rPr>
        <w:t>br.</w:t>
      </w:r>
      <w:r w:rsidR="0092020A" w:rsidRPr="000E7B90">
        <w:rPr>
          <w:rStyle w:val="apple-converted-space"/>
          <w:rFonts w:ascii="Times New Roman" w:hAnsi="Times New Roman"/>
          <w:szCs w:val="24"/>
          <w:shd w:val="clear" w:color="auto" w:fill="FFFFFF"/>
          <w:lang w:val="nb-NO"/>
        </w:rPr>
        <w:t> </w:t>
      </w:r>
      <w:r w:rsidR="0092020A" w:rsidRPr="000E7B90">
        <w:rPr>
          <w:rFonts w:ascii="Times New Roman" w:hAnsi="Times New Roman"/>
          <w:szCs w:val="24"/>
          <w:shd w:val="clear" w:color="auto" w:fill="FFFFFF"/>
          <w:lang w:val="sr-Latn-CS"/>
        </w:rPr>
        <w:t>03-3675/2, od 28.01.2019.godine</w:t>
      </w:r>
      <w:r w:rsidR="0092020A" w:rsidRPr="000E7B90">
        <w:rPr>
          <w:rFonts w:ascii="Times New Roman" w:hAnsi="Times New Roman"/>
          <w:szCs w:val="24"/>
          <w:shd w:val="clear" w:color="auto" w:fill="FFFFFF"/>
          <w:lang w:val="nb-NO"/>
        </w:rPr>
        <w:t xml:space="preserve"> </w:t>
      </w:r>
      <w:r w:rsidR="00801BF8" w:rsidRPr="000E7B90">
        <w:rPr>
          <w:rFonts w:ascii="Times New Roman" w:hAnsi="Times New Roman"/>
          <w:lang w:val="nb-NO"/>
        </w:rPr>
        <w:t xml:space="preserve"> se nalazi  u prilogu i</w:t>
      </w:r>
      <w:r w:rsidRPr="000E7B90">
        <w:rPr>
          <w:rFonts w:ascii="Times New Roman" w:hAnsi="Times New Roman"/>
          <w:lang w:val="nb-NO"/>
        </w:rPr>
        <w:t xml:space="preserve">  sastavni</w:t>
      </w:r>
      <w:r w:rsidR="00801BF8" w:rsidRPr="000E7B90">
        <w:rPr>
          <w:rFonts w:ascii="Times New Roman" w:hAnsi="Times New Roman"/>
          <w:lang w:val="nb-NO"/>
        </w:rPr>
        <w:t xml:space="preserve"> je</w:t>
      </w:r>
      <w:r w:rsidRPr="000E7B90">
        <w:rPr>
          <w:rFonts w:ascii="Times New Roman" w:hAnsi="Times New Roman"/>
          <w:lang w:val="nb-NO"/>
        </w:rPr>
        <w:t xml:space="preserve"> deo ove osnove</w:t>
      </w:r>
      <w:r w:rsidR="00801BF8" w:rsidRPr="000E7B90">
        <w:rPr>
          <w:rFonts w:ascii="Times New Roman" w:hAnsi="Times New Roman"/>
          <w:lang w:val="nb-NO"/>
        </w:rPr>
        <w:t>.</w:t>
      </w:r>
      <w:r w:rsidR="00801BF8" w:rsidRPr="000E7B90">
        <w:rPr>
          <w:rFonts w:ascii="Times New Roman" w:hAnsi="Times New Roman"/>
          <w:lang w:val="sr-Latn-CS"/>
        </w:rPr>
        <w:t xml:space="preserve"> O</w:t>
      </w:r>
      <w:r w:rsidRPr="000E7B90">
        <w:rPr>
          <w:rFonts w:ascii="Times New Roman" w:hAnsi="Times New Roman"/>
          <w:lang w:val="sr-Latn-CS"/>
        </w:rPr>
        <w:t xml:space="preserve">dredbe iz </w:t>
      </w:r>
      <w:r w:rsidR="008F1283" w:rsidRPr="000E7B90">
        <w:rPr>
          <w:rFonts w:ascii="Times New Roman" w:hAnsi="Times New Roman"/>
          <w:lang w:val="sr-Latn-CS"/>
        </w:rPr>
        <w:t>Rešenja</w:t>
      </w:r>
      <w:r w:rsidRPr="000E7B90">
        <w:rPr>
          <w:rFonts w:ascii="Times New Roman" w:hAnsi="Times New Roman"/>
          <w:lang w:val="sr-Latn-CS"/>
        </w:rPr>
        <w:t xml:space="preserve"> </w:t>
      </w:r>
      <w:r w:rsidR="00801BF8" w:rsidRPr="000E7B90">
        <w:rPr>
          <w:rFonts w:ascii="Times New Roman" w:hAnsi="Times New Roman"/>
          <w:lang w:val="sr-Latn-CS"/>
        </w:rPr>
        <w:t>se obavezno primenjuju</w:t>
      </w:r>
      <w:r w:rsidRPr="000E7B90">
        <w:rPr>
          <w:rFonts w:ascii="Times New Roman" w:hAnsi="Times New Roman"/>
          <w:lang w:val="sr-Latn-CS"/>
        </w:rPr>
        <w:t xml:space="preserve"> tokom sprovođenja osnove čak i ako iz određenih razloga (programska rešenja) u tabelarnom delu planova u osnovi </w:t>
      </w:r>
      <w:r w:rsidR="008843EE" w:rsidRPr="000E7B90">
        <w:rPr>
          <w:rFonts w:ascii="Times New Roman" w:hAnsi="Times New Roman"/>
          <w:lang w:val="sr-Latn-CS"/>
        </w:rPr>
        <w:t>nije tako planirano</w:t>
      </w:r>
      <w:r w:rsidRPr="000E7B90">
        <w:rPr>
          <w:rFonts w:ascii="Times New Roman" w:hAnsi="Times New Roman"/>
          <w:lang w:val="sr-Latn-CS"/>
        </w:rPr>
        <w:t>.</w:t>
      </w:r>
    </w:p>
    <w:p w:rsidR="006A486B" w:rsidRPr="000E7B90" w:rsidRDefault="006A486B">
      <w:pPr>
        <w:rPr>
          <w:rFonts w:ascii="Times New Roman" w:hAnsi="Times New Roman"/>
          <w:lang w:val="nb-NO"/>
        </w:rPr>
      </w:pPr>
      <w:r w:rsidRPr="000E7B90">
        <w:rPr>
          <w:rFonts w:ascii="Times New Roman" w:hAnsi="Times New Roman"/>
          <w:lang w:val="nb-NO"/>
        </w:rPr>
        <w:br w:type="page"/>
      </w:r>
    </w:p>
    <w:p w:rsidR="000A3635" w:rsidRPr="000E7B90" w:rsidRDefault="000A3635" w:rsidP="002F62BF">
      <w:pPr>
        <w:rPr>
          <w:rFonts w:ascii="Times New Roman" w:hAnsi="Times New Roman"/>
          <w:lang w:val="nb-NO"/>
        </w:rPr>
      </w:pPr>
    </w:p>
    <w:p w:rsidR="009534A5" w:rsidRPr="000E7B90" w:rsidRDefault="009534A5" w:rsidP="00FE7007">
      <w:pPr>
        <w:pStyle w:val="Heading1"/>
      </w:pPr>
      <w:bookmarkStart w:id="390" w:name="_Toc488399867"/>
      <w:bookmarkStart w:id="391" w:name="_Toc20309753"/>
      <w:r w:rsidRPr="000E7B90">
        <w:t>EKONOMSKO FINANSIJSKA ANALIZA</w:t>
      </w:r>
      <w:bookmarkEnd w:id="390"/>
      <w:bookmarkEnd w:id="391"/>
    </w:p>
    <w:p w:rsidR="009534A5" w:rsidRPr="000E7B90" w:rsidRDefault="009534A5" w:rsidP="009534A5">
      <w:pPr>
        <w:jc w:val="both"/>
        <w:rPr>
          <w:rFonts w:ascii="Times New Roman" w:hAnsi="Times New Roman"/>
          <w:szCs w:val="24"/>
        </w:rPr>
      </w:pPr>
    </w:p>
    <w:p w:rsidR="001B4771" w:rsidRPr="000E7B90" w:rsidRDefault="001B4771" w:rsidP="001B4771">
      <w:pPr>
        <w:pStyle w:val="Caption"/>
      </w:pPr>
      <w:r w:rsidRPr="000E7B90">
        <w:t>Ekonomsko finasijska analiza gazdovanja šumama uskladjuje iznose i izvore sredstava za izvršenje radova planiranih osnovama.</w:t>
      </w:r>
    </w:p>
    <w:p w:rsidR="001B4771" w:rsidRPr="000E7B90" w:rsidRDefault="001B4771" w:rsidP="001B4771">
      <w:pPr>
        <w:pStyle w:val="Caption"/>
      </w:pPr>
      <w:r w:rsidRPr="000E7B90">
        <w:t>Ukupna prodajna vrednost drvnih i drugih proizvoda, utvrđena je na osnovu važećeg cenovnika, a troškovi šumsko uzgojnih radova utvrđeni su na osnovu kalkulacija urađenih u  Šumskom gazdinstvu “Sremska Mitrovica”.</w:t>
      </w:r>
    </w:p>
    <w:p w:rsidR="001B4771" w:rsidRPr="000E7B90" w:rsidRDefault="001B4771" w:rsidP="001B4771">
      <w:pPr>
        <w:pStyle w:val="Caption"/>
      </w:pPr>
      <w:r w:rsidRPr="000E7B90">
        <w:t>Sve kalkulacije u ovom poglavlju koje se odnose na prihode i rashode rađene su na godišnjem nivou.</w:t>
      </w:r>
    </w:p>
    <w:p w:rsidR="00FD3DBD" w:rsidRPr="000E7B90" w:rsidRDefault="00FD3DBD" w:rsidP="009534A5">
      <w:pPr>
        <w:pStyle w:val="BodyTextIndent3"/>
        <w:ind w:left="0" w:firstLine="720"/>
        <w:rPr>
          <w:rFonts w:ascii="Times New Roman" w:hAnsi="Times New Roman"/>
          <w:szCs w:val="24"/>
        </w:rPr>
      </w:pPr>
    </w:p>
    <w:p w:rsidR="00DB1528" w:rsidRPr="000E7B90" w:rsidRDefault="00DB1528" w:rsidP="009534A5">
      <w:pPr>
        <w:pStyle w:val="BodyTextIndent3"/>
        <w:ind w:left="0" w:firstLine="720"/>
        <w:rPr>
          <w:rFonts w:ascii="Times New Roman" w:hAnsi="Times New Roman"/>
          <w:szCs w:val="24"/>
        </w:rPr>
      </w:pPr>
    </w:p>
    <w:p w:rsidR="009534A5" w:rsidRPr="000E7B90" w:rsidRDefault="009534A5" w:rsidP="00D0483A">
      <w:pPr>
        <w:pStyle w:val="Heading2"/>
      </w:pPr>
      <w:bookmarkStart w:id="392" w:name="_Toc488399868"/>
      <w:bookmarkStart w:id="393" w:name="_Toc20309754"/>
      <w:r w:rsidRPr="000E7B90">
        <w:t>VREDNOST ŠUMA I ŠUMSKOG ZEMLJIŠTA</w:t>
      </w:r>
      <w:bookmarkEnd w:id="392"/>
      <w:bookmarkEnd w:id="393"/>
    </w:p>
    <w:p w:rsidR="000B4C87" w:rsidRPr="000E7B90" w:rsidRDefault="000B4C87" w:rsidP="009534A5">
      <w:pPr>
        <w:rPr>
          <w:rFonts w:ascii="Times New Roman" w:hAnsi="Times New Roman"/>
          <w:szCs w:val="24"/>
          <w:lang w:val="de-DE"/>
        </w:rPr>
      </w:pPr>
    </w:p>
    <w:p w:rsidR="00217388" w:rsidRPr="000E7B90" w:rsidRDefault="00217388" w:rsidP="000B7113">
      <w:pPr>
        <w:ind w:firstLine="720"/>
        <w:jc w:val="both"/>
        <w:rPr>
          <w:rFonts w:ascii="Times New Roman" w:hAnsi="Times New Roman"/>
          <w:lang w:val="de-DE"/>
        </w:rPr>
      </w:pPr>
    </w:p>
    <w:p w:rsidR="001B4771" w:rsidRPr="000E7B90" w:rsidRDefault="001B4771" w:rsidP="001B4771">
      <w:pPr>
        <w:ind w:firstLine="720"/>
        <w:jc w:val="both"/>
        <w:rPr>
          <w:rFonts w:ascii="Times New Roman" w:hAnsi="Times New Roman"/>
          <w:lang w:val="de-DE"/>
        </w:rPr>
      </w:pPr>
      <w:r w:rsidRPr="000E7B90">
        <w:rPr>
          <w:rFonts w:ascii="Times New Roman" w:hAnsi="Times New Roman"/>
          <w:lang w:val="de-DE"/>
        </w:rPr>
        <w:t>Vrednost šuma i šumskog zemljišta za gazdinsku jedinicu „</w:t>
      </w:r>
      <w:r w:rsidR="000C19A2" w:rsidRPr="000E7B90">
        <w:rPr>
          <w:rFonts w:ascii="Times New Roman" w:hAnsi="Times New Roman"/>
          <w:szCs w:val="24"/>
        </w:rPr>
        <w:t>Senajske bare I - Krstac</w:t>
      </w:r>
      <w:r w:rsidRPr="000E7B90">
        <w:rPr>
          <w:rFonts w:ascii="Times New Roman" w:hAnsi="Times New Roman"/>
          <w:lang w:val="de-DE"/>
        </w:rPr>
        <w:t>“, i</w:t>
      </w:r>
      <w:r w:rsidR="005018BD" w:rsidRPr="000E7B90">
        <w:rPr>
          <w:rFonts w:ascii="Times New Roman" w:hAnsi="Times New Roman"/>
          <w:lang w:val="sr-Latn-CS"/>
        </w:rPr>
        <w:t>skazana</w:t>
      </w:r>
      <w:r w:rsidRPr="000E7B90">
        <w:rPr>
          <w:rFonts w:ascii="Times New Roman" w:hAnsi="Times New Roman"/>
          <w:lang w:val="de-DE"/>
        </w:rPr>
        <w:t xml:space="preserve"> je na osnovu podataka </w:t>
      </w:r>
      <w:r w:rsidR="00100015" w:rsidRPr="000E7B90">
        <w:rPr>
          <w:rFonts w:ascii="Times New Roman" w:hAnsi="Times New Roman"/>
          <w:lang w:val="de-DE"/>
        </w:rPr>
        <w:t>o drvnoj</w:t>
      </w:r>
      <w:r w:rsidRPr="000E7B90">
        <w:rPr>
          <w:rFonts w:ascii="Times New Roman" w:hAnsi="Times New Roman"/>
          <w:lang w:val="de-DE"/>
        </w:rPr>
        <w:t xml:space="preserve"> </w:t>
      </w:r>
      <w:r w:rsidR="008C093B" w:rsidRPr="000E7B90">
        <w:rPr>
          <w:rFonts w:ascii="Times New Roman" w:hAnsi="Times New Roman"/>
        </w:rPr>
        <w:t>zapremin</w:t>
      </w:r>
      <w:r w:rsidR="00100015" w:rsidRPr="000E7B90">
        <w:rPr>
          <w:rFonts w:ascii="Times New Roman" w:hAnsi="Times New Roman"/>
        </w:rPr>
        <w:t>i</w:t>
      </w:r>
      <w:r w:rsidR="00050745" w:rsidRPr="000E7B90">
        <w:rPr>
          <w:rFonts w:ascii="Times New Roman" w:hAnsi="Times New Roman"/>
          <w:lang w:val="de-DE"/>
        </w:rPr>
        <w:t xml:space="preserve"> gazdinske jedinice i prosečne jedinične cene kubnog metra zapremine,</w:t>
      </w:r>
      <w:r w:rsidRPr="000E7B90">
        <w:rPr>
          <w:rFonts w:ascii="Times New Roman" w:hAnsi="Times New Roman"/>
          <w:lang w:val="de-DE"/>
        </w:rPr>
        <w:t xml:space="preserve"> vrednosti mladih šuma kao i tržišne vrednosti šumskog</w:t>
      </w:r>
      <w:r w:rsidR="00050745" w:rsidRPr="000E7B90">
        <w:rPr>
          <w:rFonts w:ascii="Times New Roman" w:hAnsi="Times New Roman"/>
          <w:lang w:val="de-DE"/>
        </w:rPr>
        <w:t xml:space="preserve"> i ostalog</w:t>
      </w:r>
      <w:r w:rsidRPr="000E7B90">
        <w:rPr>
          <w:rFonts w:ascii="Times New Roman" w:hAnsi="Times New Roman"/>
          <w:lang w:val="de-DE"/>
        </w:rPr>
        <w:t xml:space="preserve"> zemljišta</w:t>
      </w:r>
      <w:r w:rsidR="00050745" w:rsidRPr="000E7B90">
        <w:rPr>
          <w:rFonts w:ascii="Times New Roman" w:hAnsi="Times New Roman"/>
          <w:lang w:val="de-DE"/>
        </w:rPr>
        <w:t>:</w:t>
      </w:r>
    </w:p>
    <w:p w:rsidR="00050745" w:rsidRPr="000E7B90" w:rsidRDefault="00050745" w:rsidP="001B4771">
      <w:pPr>
        <w:ind w:firstLine="720"/>
        <w:jc w:val="both"/>
        <w:rPr>
          <w:rFonts w:ascii="Times New Roman" w:hAnsi="Times New Roman"/>
          <w:lang w:val="de-DE"/>
        </w:rPr>
      </w:pPr>
    </w:p>
    <w:p w:rsidR="001B4771" w:rsidRPr="000E7B90" w:rsidRDefault="001B4771" w:rsidP="001B4771">
      <w:pPr>
        <w:ind w:firstLine="720"/>
        <w:jc w:val="both"/>
        <w:rPr>
          <w:rFonts w:ascii="Times New Roman" w:hAnsi="Times New Roman"/>
          <w:lang w:val="de-DE"/>
        </w:rPr>
      </w:pPr>
      <w:r w:rsidRPr="000E7B90">
        <w:rPr>
          <w:rFonts w:ascii="Times New Roman" w:hAnsi="Times New Roman"/>
          <w:lang w:val="de-DE"/>
        </w:rPr>
        <w:t>Vrednost drvne zapremine</w:t>
      </w:r>
      <w:r w:rsidRPr="000E7B90">
        <w:rPr>
          <w:rFonts w:ascii="Times New Roman" w:hAnsi="Times New Roman"/>
          <w:lang w:val="de-DE"/>
        </w:rPr>
        <w:tab/>
      </w:r>
      <w:r w:rsidRPr="000E7B90">
        <w:rPr>
          <w:rFonts w:ascii="Times New Roman" w:hAnsi="Times New Roman"/>
          <w:lang w:val="de-DE"/>
        </w:rPr>
        <w:tab/>
      </w:r>
      <w:r w:rsidRPr="000E7B90">
        <w:rPr>
          <w:rFonts w:ascii="Times New Roman" w:hAnsi="Times New Roman"/>
          <w:lang w:val="de-DE"/>
        </w:rPr>
        <w:tab/>
      </w:r>
      <w:r w:rsidRPr="000E7B90">
        <w:rPr>
          <w:rFonts w:ascii="Times New Roman" w:hAnsi="Times New Roman"/>
          <w:lang w:val="de-DE"/>
        </w:rPr>
        <w:tab/>
      </w:r>
      <w:r w:rsidR="002C1079" w:rsidRPr="000E7B90">
        <w:rPr>
          <w:rFonts w:ascii="Times New Roman" w:hAnsi="Times New Roman"/>
          <w:b/>
          <w:lang w:val="de-DE"/>
        </w:rPr>
        <w:t>264.016,6</w:t>
      </w:r>
      <w:r w:rsidRPr="000E7B90">
        <w:rPr>
          <w:rFonts w:ascii="Times New Roman" w:hAnsi="Times New Roman"/>
          <w:b/>
          <w:lang w:val="de-DE"/>
        </w:rPr>
        <w:t xml:space="preserve"> m</w:t>
      </w:r>
      <w:r w:rsidRPr="000E7B90">
        <w:rPr>
          <w:rFonts w:ascii="Times New Roman" w:hAnsi="Times New Roman"/>
          <w:b/>
          <w:vertAlign w:val="superscript"/>
          <w:lang w:val="de-DE"/>
        </w:rPr>
        <w:t>3</w:t>
      </w:r>
      <w:r w:rsidR="007A4A7B" w:rsidRPr="000E7B90">
        <w:rPr>
          <w:rFonts w:ascii="Times New Roman" w:hAnsi="Times New Roman"/>
          <w:b/>
          <w:vertAlign w:val="superscript"/>
          <w:lang w:val="de-DE"/>
        </w:rPr>
        <w:t xml:space="preserve"> </w:t>
      </w:r>
      <w:r w:rsidR="000C19A2" w:rsidRPr="000E7B90">
        <w:rPr>
          <w:rFonts w:ascii="Times New Roman" w:hAnsi="Times New Roman"/>
          <w:b/>
          <w:vertAlign w:val="superscript"/>
          <w:lang w:val="de-DE"/>
        </w:rPr>
        <w:t xml:space="preserve">    </w:t>
      </w:r>
      <w:r w:rsidRPr="000E7B90">
        <w:rPr>
          <w:rFonts w:ascii="Times New Roman" w:hAnsi="Times New Roman"/>
          <w:b/>
          <w:lang w:val="de-DE"/>
        </w:rPr>
        <w:t>x</w:t>
      </w:r>
      <w:r w:rsidR="008D49F1" w:rsidRPr="000E7B90">
        <w:rPr>
          <w:rFonts w:ascii="Times New Roman" w:hAnsi="Times New Roman"/>
          <w:b/>
          <w:lang w:val="de-DE"/>
        </w:rPr>
        <w:t xml:space="preserve"> </w:t>
      </w:r>
      <w:r w:rsidR="007A4A7B" w:rsidRPr="000E7B90">
        <w:rPr>
          <w:rFonts w:ascii="Times New Roman" w:hAnsi="Times New Roman"/>
          <w:b/>
          <w:lang w:val="de-DE"/>
        </w:rPr>
        <w:t xml:space="preserve"> </w:t>
      </w:r>
      <w:r w:rsidR="002F5381" w:rsidRPr="000E7B90">
        <w:rPr>
          <w:rFonts w:ascii="Times New Roman" w:hAnsi="Times New Roman"/>
          <w:b/>
          <w:lang w:val="de-DE"/>
        </w:rPr>
        <w:t xml:space="preserve">      </w:t>
      </w:r>
      <w:r w:rsidR="00D32527" w:rsidRPr="000E7B90">
        <w:rPr>
          <w:rFonts w:ascii="Times New Roman" w:hAnsi="Times New Roman"/>
          <w:b/>
          <w:lang w:val="de-DE"/>
        </w:rPr>
        <w:t xml:space="preserve">    </w:t>
      </w:r>
      <w:r w:rsidR="002F5381" w:rsidRPr="000E7B90">
        <w:rPr>
          <w:rFonts w:ascii="Times New Roman" w:hAnsi="Times New Roman"/>
          <w:b/>
          <w:lang w:val="de-DE"/>
        </w:rPr>
        <w:t>2.726</w:t>
      </w:r>
      <w:r w:rsidR="00D32527" w:rsidRPr="000E7B90">
        <w:rPr>
          <w:rFonts w:ascii="Times New Roman" w:hAnsi="Times New Roman"/>
          <w:b/>
          <w:lang w:val="de-DE"/>
        </w:rPr>
        <w:t>,</w:t>
      </w:r>
      <w:r w:rsidR="002F5381" w:rsidRPr="000E7B90">
        <w:rPr>
          <w:rFonts w:ascii="Times New Roman" w:hAnsi="Times New Roman"/>
          <w:b/>
          <w:lang w:val="de-DE"/>
        </w:rPr>
        <w:t>38</w:t>
      </w:r>
      <w:r w:rsidRPr="000E7B90">
        <w:rPr>
          <w:rFonts w:ascii="Times New Roman" w:hAnsi="Times New Roman"/>
          <w:b/>
          <w:lang w:val="de-DE"/>
        </w:rPr>
        <w:t xml:space="preserve"> din/m</w:t>
      </w:r>
      <w:r w:rsidRPr="000E7B90">
        <w:rPr>
          <w:rFonts w:ascii="Times New Roman" w:hAnsi="Times New Roman"/>
          <w:b/>
          <w:vertAlign w:val="superscript"/>
          <w:lang w:val="de-DE"/>
        </w:rPr>
        <w:t>3</w:t>
      </w:r>
      <w:r w:rsidRPr="000E7B90">
        <w:rPr>
          <w:rFonts w:ascii="Times New Roman" w:hAnsi="Times New Roman"/>
          <w:b/>
          <w:lang w:val="de-DE"/>
        </w:rPr>
        <w:t xml:space="preserve"> </w:t>
      </w:r>
      <w:r w:rsidR="007A4A7B" w:rsidRPr="000E7B90">
        <w:rPr>
          <w:rFonts w:ascii="Times New Roman" w:hAnsi="Times New Roman"/>
          <w:b/>
          <w:lang w:val="de-DE"/>
        </w:rPr>
        <w:t xml:space="preserve"> </w:t>
      </w:r>
      <w:r w:rsidR="000C19A2" w:rsidRPr="000E7B90">
        <w:rPr>
          <w:rFonts w:ascii="Times New Roman" w:hAnsi="Times New Roman"/>
          <w:b/>
          <w:lang w:val="de-DE"/>
        </w:rPr>
        <w:t xml:space="preserve">  </w:t>
      </w:r>
      <w:r w:rsidR="007A4A7B" w:rsidRPr="000E7B90">
        <w:rPr>
          <w:rFonts w:ascii="Times New Roman" w:hAnsi="Times New Roman"/>
          <w:b/>
          <w:lang w:val="de-DE"/>
        </w:rPr>
        <w:t xml:space="preserve"> </w:t>
      </w:r>
      <w:r w:rsidRPr="000E7B90">
        <w:rPr>
          <w:rFonts w:ascii="Times New Roman" w:hAnsi="Times New Roman"/>
          <w:b/>
          <w:lang w:val="de-DE"/>
        </w:rPr>
        <w:t xml:space="preserve">= </w:t>
      </w:r>
      <w:r w:rsidR="00D32527" w:rsidRPr="000E7B90">
        <w:rPr>
          <w:rFonts w:ascii="Times New Roman" w:hAnsi="Times New Roman"/>
          <w:b/>
          <w:lang w:val="de-DE"/>
        </w:rPr>
        <w:t xml:space="preserve">   </w:t>
      </w:r>
      <w:r w:rsidR="000C19A2" w:rsidRPr="000E7B90">
        <w:rPr>
          <w:rFonts w:ascii="Times New Roman" w:hAnsi="Times New Roman"/>
          <w:b/>
          <w:lang w:val="de-DE"/>
        </w:rPr>
        <w:t xml:space="preserve">    </w:t>
      </w:r>
      <w:r w:rsidRPr="000E7B90">
        <w:rPr>
          <w:rFonts w:ascii="Times New Roman" w:hAnsi="Times New Roman"/>
          <w:b/>
          <w:lang w:val="de-DE"/>
        </w:rPr>
        <w:t xml:space="preserve">  </w:t>
      </w:r>
      <w:r w:rsidR="000326BE" w:rsidRPr="000E7B90">
        <w:rPr>
          <w:rFonts w:ascii="Times New Roman" w:hAnsi="Times New Roman"/>
          <w:b/>
          <w:lang w:val="de-DE"/>
        </w:rPr>
        <w:t>12.135.601,41</w:t>
      </w:r>
      <w:r w:rsidR="00D32527" w:rsidRPr="000E7B90">
        <w:rPr>
          <w:rFonts w:ascii="Times New Roman" w:hAnsi="Times New Roman"/>
          <w:b/>
          <w:lang w:val="de-DE"/>
        </w:rPr>
        <w:t xml:space="preserve"> </w:t>
      </w:r>
      <w:r w:rsidRPr="000E7B90">
        <w:rPr>
          <w:rFonts w:ascii="Times New Roman" w:hAnsi="Times New Roman"/>
          <w:b/>
          <w:lang w:val="de-DE"/>
        </w:rPr>
        <w:t>din</w:t>
      </w:r>
    </w:p>
    <w:p w:rsidR="001B4771" w:rsidRPr="000E7B90" w:rsidRDefault="001B4771" w:rsidP="001B4771">
      <w:pPr>
        <w:ind w:firstLine="720"/>
        <w:jc w:val="both"/>
        <w:rPr>
          <w:rFonts w:ascii="Times New Roman" w:hAnsi="Times New Roman"/>
          <w:b/>
          <w:lang w:val="de-DE"/>
        </w:rPr>
      </w:pPr>
      <w:r w:rsidRPr="000E7B90">
        <w:rPr>
          <w:rFonts w:ascii="Times New Roman" w:hAnsi="Times New Roman"/>
          <w:lang w:val="de-DE"/>
        </w:rPr>
        <w:t>Vrednost šuma ispod taksacione granice</w:t>
      </w:r>
      <w:r w:rsidRPr="000E7B90">
        <w:rPr>
          <w:rFonts w:ascii="Times New Roman" w:hAnsi="Times New Roman"/>
          <w:lang w:val="de-DE"/>
        </w:rPr>
        <w:tab/>
      </w:r>
      <w:r w:rsidRPr="000E7B90">
        <w:rPr>
          <w:rFonts w:ascii="Times New Roman" w:hAnsi="Times New Roman"/>
          <w:lang w:val="de-DE"/>
        </w:rPr>
        <w:tab/>
      </w:r>
      <w:r w:rsidR="002C1079" w:rsidRPr="000E7B90">
        <w:rPr>
          <w:rFonts w:ascii="Times New Roman" w:hAnsi="Times New Roman"/>
          <w:b/>
          <w:lang w:val="de-DE"/>
        </w:rPr>
        <w:t>257,11</w:t>
      </w:r>
      <w:r w:rsidRPr="000E7B90">
        <w:rPr>
          <w:rFonts w:ascii="Times New Roman" w:hAnsi="Times New Roman"/>
          <w:b/>
          <w:lang w:val="de-DE"/>
        </w:rPr>
        <w:t xml:space="preserve"> ha</w:t>
      </w:r>
      <w:r w:rsidR="007A4A7B" w:rsidRPr="000E7B90">
        <w:rPr>
          <w:rFonts w:ascii="Times New Roman" w:hAnsi="Times New Roman"/>
          <w:b/>
          <w:lang w:val="de-DE"/>
        </w:rPr>
        <w:t xml:space="preserve">     </w:t>
      </w:r>
      <w:r w:rsidRPr="000E7B90">
        <w:rPr>
          <w:rFonts w:ascii="Times New Roman" w:hAnsi="Times New Roman"/>
          <w:b/>
          <w:lang w:val="de-DE"/>
        </w:rPr>
        <w:t xml:space="preserve"> </w:t>
      </w:r>
      <w:r w:rsidR="000C19A2" w:rsidRPr="000E7B90">
        <w:rPr>
          <w:rFonts w:ascii="Times New Roman" w:hAnsi="Times New Roman"/>
          <w:b/>
          <w:lang w:val="de-DE"/>
        </w:rPr>
        <w:t xml:space="preserve">   </w:t>
      </w:r>
      <w:r w:rsidRPr="000E7B90">
        <w:rPr>
          <w:rFonts w:ascii="Times New Roman" w:hAnsi="Times New Roman"/>
          <w:b/>
          <w:lang w:val="de-DE"/>
        </w:rPr>
        <w:t>x</w:t>
      </w:r>
      <w:r w:rsidR="008D49F1" w:rsidRPr="000E7B90">
        <w:rPr>
          <w:rFonts w:ascii="Times New Roman" w:hAnsi="Times New Roman"/>
          <w:b/>
          <w:lang w:val="de-DE"/>
        </w:rPr>
        <w:t xml:space="preserve"> </w:t>
      </w:r>
      <w:r w:rsidR="007A4A7B" w:rsidRPr="000E7B90">
        <w:rPr>
          <w:rFonts w:ascii="Times New Roman" w:hAnsi="Times New Roman"/>
          <w:b/>
          <w:lang w:val="de-DE"/>
        </w:rPr>
        <w:t xml:space="preserve"> </w:t>
      </w:r>
      <w:r w:rsidR="000C19A2" w:rsidRPr="000E7B90">
        <w:rPr>
          <w:rFonts w:ascii="Times New Roman" w:hAnsi="Times New Roman"/>
          <w:b/>
          <w:lang w:val="de-DE"/>
        </w:rPr>
        <w:t xml:space="preserve">    </w:t>
      </w:r>
      <w:r w:rsidR="002C1079" w:rsidRPr="000E7B90">
        <w:rPr>
          <w:rFonts w:ascii="Times New Roman" w:hAnsi="Times New Roman"/>
          <w:b/>
          <w:lang w:val="de-DE"/>
        </w:rPr>
        <w:t>1.003.794,22 din/ha</w:t>
      </w:r>
      <w:r w:rsidR="000C19A2" w:rsidRPr="000E7B90">
        <w:rPr>
          <w:rFonts w:ascii="Times New Roman" w:hAnsi="Times New Roman"/>
          <w:b/>
          <w:lang w:val="de-DE"/>
        </w:rPr>
        <w:t xml:space="preserve"> </w:t>
      </w:r>
      <w:r w:rsidR="002C1079" w:rsidRPr="000E7B90">
        <w:rPr>
          <w:rFonts w:ascii="Times New Roman" w:hAnsi="Times New Roman"/>
          <w:b/>
          <w:lang w:val="de-DE"/>
        </w:rPr>
        <w:t xml:space="preserve"> =    </w:t>
      </w:r>
      <w:r w:rsidR="000C19A2" w:rsidRPr="000E7B90">
        <w:rPr>
          <w:rFonts w:ascii="Times New Roman" w:hAnsi="Times New Roman"/>
          <w:b/>
          <w:lang w:val="de-DE"/>
        </w:rPr>
        <w:t xml:space="preserve">       </w:t>
      </w:r>
      <w:r w:rsidR="002C1079" w:rsidRPr="000E7B90">
        <w:rPr>
          <w:rFonts w:ascii="Times New Roman" w:hAnsi="Times New Roman"/>
          <w:b/>
          <w:lang w:val="de-DE"/>
        </w:rPr>
        <w:t xml:space="preserve"> 258.085.531,90</w:t>
      </w:r>
      <w:r w:rsidRPr="000E7B90">
        <w:rPr>
          <w:rFonts w:ascii="Times New Roman" w:hAnsi="Times New Roman"/>
          <w:b/>
          <w:lang w:val="de-DE"/>
        </w:rPr>
        <w:t xml:space="preserve"> din</w:t>
      </w:r>
    </w:p>
    <w:p w:rsidR="001B4771" w:rsidRPr="000E7B90" w:rsidRDefault="001B4771" w:rsidP="001B4771">
      <w:pPr>
        <w:ind w:firstLine="720"/>
        <w:jc w:val="both"/>
        <w:rPr>
          <w:rFonts w:ascii="Times New Roman" w:hAnsi="Times New Roman"/>
          <w:lang w:val="de-DE"/>
        </w:rPr>
      </w:pPr>
      <w:r w:rsidRPr="000E7B90">
        <w:rPr>
          <w:rFonts w:ascii="Times New Roman" w:hAnsi="Times New Roman"/>
          <w:lang w:val="de-DE"/>
        </w:rPr>
        <w:t>Vrednost šumskog zemljišta</w:t>
      </w:r>
      <w:r w:rsidRPr="000E7B90">
        <w:rPr>
          <w:rFonts w:ascii="Times New Roman" w:hAnsi="Times New Roman"/>
          <w:lang w:val="de-DE"/>
        </w:rPr>
        <w:tab/>
      </w:r>
      <w:r w:rsidRPr="000E7B90">
        <w:rPr>
          <w:rFonts w:ascii="Times New Roman" w:hAnsi="Times New Roman"/>
          <w:lang w:val="de-DE"/>
        </w:rPr>
        <w:tab/>
      </w:r>
      <w:r w:rsidRPr="000E7B90">
        <w:rPr>
          <w:rFonts w:ascii="Times New Roman" w:hAnsi="Times New Roman"/>
          <w:lang w:val="de-DE"/>
        </w:rPr>
        <w:tab/>
      </w:r>
      <w:r w:rsidRPr="000E7B90">
        <w:rPr>
          <w:rFonts w:ascii="Times New Roman" w:hAnsi="Times New Roman"/>
          <w:lang w:val="de-DE"/>
        </w:rPr>
        <w:tab/>
      </w:r>
      <w:r w:rsidR="007A4A7B" w:rsidRPr="000E7B90">
        <w:rPr>
          <w:rFonts w:ascii="Times New Roman" w:hAnsi="Times New Roman"/>
          <w:b/>
          <w:lang w:val="de-DE"/>
        </w:rPr>
        <w:t>1</w:t>
      </w:r>
      <w:r w:rsidR="002B50D5" w:rsidRPr="000E7B90">
        <w:rPr>
          <w:rFonts w:ascii="Times New Roman" w:hAnsi="Times New Roman"/>
          <w:b/>
          <w:lang w:val="de-DE"/>
        </w:rPr>
        <w:t>.</w:t>
      </w:r>
      <w:r w:rsidR="002C1079" w:rsidRPr="000E7B90">
        <w:rPr>
          <w:rFonts w:ascii="Times New Roman" w:hAnsi="Times New Roman"/>
          <w:b/>
          <w:lang w:val="de-DE"/>
        </w:rPr>
        <w:t>162,70</w:t>
      </w:r>
      <w:r w:rsidRPr="000E7B90">
        <w:rPr>
          <w:rFonts w:ascii="Times New Roman" w:hAnsi="Times New Roman"/>
          <w:b/>
          <w:lang w:val="de-DE"/>
        </w:rPr>
        <w:t xml:space="preserve"> ha </w:t>
      </w:r>
      <w:r w:rsidR="007A4A7B" w:rsidRPr="000E7B90">
        <w:rPr>
          <w:rFonts w:ascii="Times New Roman" w:hAnsi="Times New Roman"/>
          <w:b/>
          <w:lang w:val="de-DE"/>
        </w:rPr>
        <w:t xml:space="preserve"> </w:t>
      </w:r>
      <w:r w:rsidR="000C19A2" w:rsidRPr="000E7B90">
        <w:rPr>
          <w:rFonts w:ascii="Times New Roman" w:hAnsi="Times New Roman"/>
          <w:b/>
          <w:lang w:val="de-DE"/>
        </w:rPr>
        <w:t xml:space="preserve">   </w:t>
      </w:r>
      <w:r w:rsidR="007A4A7B" w:rsidRPr="000E7B90">
        <w:rPr>
          <w:rFonts w:ascii="Times New Roman" w:hAnsi="Times New Roman"/>
          <w:b/>
          <w:lang w:val="de-DE"/>
        </w:rPr>
        <w:t xml:space="preserve"> </w:t>
      </w:r>
      <w:r w:rsidRPr="000E7B90">
        <w:rPr>
          <w:rFonts w:ascii="Times New Roman" w:hAnsi="Times New Roman"/>
          <w:b/>
          <w:lang w:val="de-DE"/>
        </w:rPr>
        <w:t>x</w:t>
      </w:r>
      <w:r w:rsidR="008D49F1" w:rsidRPr="000E7B90">
        <w:rPr>
          <w:rFonts w:ascii="Times New Roman" w:hAnsi="Times New Roman"/>
          <w:b/>
          <w:lang w:val="de-DE"/>
        </w:rPr>
        <w:t xml:space="preserve"> </w:t>
      </w:r>
      <w:r w:rsidR="007A4A7B" w:rsidRPr="000E7B90">
        <w:rPr>
          <w:rFonts w:ascii="Times New Roman" w:hAnsi="Times New Roman"/>
          <w:b/>
          <w:lang w:val="de-DE"/>
        </w:rPr>
        <w:t xml:space="preserve"> </w:t>
      </w:r>
      <w:r w:rsidR="000C19A2" w:rsidRPr="000E7B90">
        <w:rPr>
          <w:rFonts w:ascii="Times New Roman" w:hAnsi="Times New Roman"/>
          <w:b/>
          <w:lang w:val="de-DE"/>
        </w:rPr>
        <w:t xml:space="preserve">         </w:t>
      </w:r>
      <w:r w:rsidR="002C1079" w:rsidRPr="000E7B90">
        <w:rPr>
          <w:rFonts w:ascii="Times New Roman" w:hAnsi="Times New Roman"/>
          <w:b/>
          <w:lang w:val="de-DE"/>
        </w:rPr>
        <w:t>56</w:t>
      </w:r>
      <w:r w:rsidR="008D49F1" w:rsidRPr="000E7B90">
        <w:rPr>
          <w:rFonts w:ascii="Times New Roman" w:hAnsi="Times New Roman"/>
          <w:b/>
          <w:lang w:val="de-DE"/>
        </w:rPr>
        <w:t>.</w:t>
      </w:r>
      <w:r w:rsidR="00D32527" w:rsidRPr="000E7B90">
        <w:rPr>
          <w:rFonts w:ascii="Times New Roman" w:hAnsi="Times New Roman"/>
          <w:b/>
          <w:lang w:val="de-DE"/>
        </w:rPr>
        <w:t>1</w:t>
      </w:r>
      <w:r w:rsidR="002C1079" w:rsidRPr="000E7B90">
        <w:rPr>
          <w:rFonts w:ascii="Times New Roman" w:hAnsi="Times New Roman"/>
          <w:b/>
          <w:lang w:val="de-DE"/>
        </w:rPr>
        <w:t>15,31</w:t>
      </w:r>
      <w:r w:rsidR="008D49F1" w:rsidRPr="000E7B90">
        <w:rPr>
          <w:rFonts w:ascii="Times New Roman" w:hAnsi="Times New Roman"/>
          <w:b/>
          <w:lang w:val="de-DE"/>
        </w:rPr>
        <w:t xml:space="preserve"> din/ha </w:t>
      </w:r>
      <w:r w:rsidR="000C19A2" w:rsidRPr="000E7B90">
        <w:rPr>
          <w:rFonts w:ascii="Times New Roman" w:hAnsi="Times New Roman"/>
          <w:b/>
          <w:lang w:val="de-DE"/>
        </w:rPr>
        <w:t xml:space="preserve">     </w:t>
      </w:r>
      <w:r w:rsidR="008D49F1" w:rsidRPr="000E7B90">
        <w:rPr>
          <w:rFonts w:ascii="Times New Roman" w:hAnsi="Times New Roman"/>
          <w:b/>
          <w:lang w:val="de-DE"/>
        </w:rPr>
        <w:t xml:space="preserve"> </w:t>
      </w:r>
      <w:r w:rsidR="007A4A7B" w:rsidRPr="000E7B90">
        <w:rPr>
          <w:rFonts w:ascii="Times New Roman" w:hAnsi="Times New Roman"/>
          <w:b/>
          <w:lang w:val="de-DE"/>
        </w:rPr>
        <w:t xml:space="preserve"> </w:t>
      </w:r>
      <w:r w:rsidR="008D49F1" w:rsidRPr="000E7B90">
        <w:rPr>
          <w:rFonts w:ascii="Times New Roman" w:hAnsi="Times New Roman"/>
          <w:b/>
          <w:lang w:val="de-DE"/>
        </w:rPr>
        <w:t xml:space="preserve">=      </w:t>
      </w:r>
      <w:r w:rsidR="00D32527" w:rsidRPr="000E7B90">
        <w:rPr>
          <w:rFonts w:ascii="Times New Roman" w:hAnsi="Times New Roman"/>
          <w:b/>
          <w:lang w:val="de-DE"/>
        </w:rPr>
        <w:t xml:space="preserve">  </w:t>
      </w:r>
      <w:r w:rsidR="002C1079" w:rsidRPr="000E7B90">
        <w:rPr>
          <w:rFonts w:ascii="Times New Roman" w:hAnsi="Times New Roman"/>
          <w:b/>
          <w:lang w:val="de-DE"/>
        </w:rPr>
        <w:t xml:space="preserve"> 65.245.270,94</w:t>
      </w:r>
      <w:r w:rsidRPr="000E7B90">
        <w:rPr>
          <w:rFonts w:ascii="Times New Roman" w:hAnsi="Times New Roman"/>
          <w:b/>
          <w:lang w:val="de-DE"/>
        </w:rPr>
        <w:t xml:space="preserve"> din</w:t>
      </w:r>
    </w:p>
    <w:p w:rsidR="001B4771" w:rsidRPr="000E7B90" w:rsidRDefault="001B4771" w:rsidP="001B4771">
      <w:pPr>
        <w:pBdr>
          <w:bottom w:val="single" w:sz="4" w:space="1" w:color="auto"/>
        </w:pBdr>
        <w:ind w:firstLine="720"/>
        <w:jc w:val="both"/>
        <w:rPr>
          <w:rFonts w:ascii="Times New Roman" w:hAnsi="Times New Roman"/>
          <w:b/>
          <w:lang w:val="de-DE"/>
        </w:rPr>
      </w:pPr>
      <w:r w:rsidRPr="000E7B90">
        <w:rPr>
          <w:rFonts w:ascii="Times New Roman" w:hAnsi="Times New Roman"/>
          <w:lang w:val="de-DE"/>
        </w:rPr>
        <w:t>Vrednost ostalog zemljišta</w:t>
      </w:r>
      <w:r w:rsidRPr="000E7B90">
        <w:rPr>
          <w:rFonts w:ascii="Times New Roman" w:hAnsi="Times New Roman"/>
          <w:lang w:val="de-DE"/>
        </w:rPr>
        <w:tab/>
      </w:r>
      <w:r w:rsidRPr="000E7B90">
        <w:rPr>
          <w:rFonts w:ascii="Times New Roman" w:hAnsi="Times New Roman"/>
          <w:lang w:val="de-DE"/>
        </w:rPr>
        <w:tab/>
      </w:r>
      <w:r w:rsidRPr="000E7B90">
        <w:rPr>
          <w:rFonts w:ascii="Times New Roman" w:hAnsi="Times New Roman"/>
          <w:lang w:val="de-DE"/>
        </w:rPr>
        <w:tab/>
      </w:r>
      <w:r w:rsidRPr="000E7B90">
        <w:rPr>
          <w:rFonts w:ascii="Times New Roman" w:hAnsi="Times New Roman"/>
          <w:lang w:val="de-DE"/>
        </w:rPr>
        <w:tab/>
      </w:r>
      <w:r w:rsidR="006051A2" w:rsidRPr="000E7B90">
        <w:rPr>
          <w:rFonts w:ascii="Times New Roman" w:hAnsi="Times New Roman"/>
          <w:b/>
          <w:lang w:val="de-DE"/>
        </w:rPr>
        <w:t xml:space="preserve"> 66,03</w:t>
      </w:r>
      <w:r w:rsidRPr="000E7B90">
        <w:rPr>
          <w:rFonts w:ascii="Times New Roman" w:hAnsi="Times New Roman"/>
          <w:b/>
          <w:lang w:val="de-DE"/>
        </w:rPr>
        <w:t xml:space="preserve"> ha </w:t>
      </w:r>
      <w:r w:rsidR="007A4A7B" w:rsidRPr="000E7B90">
        <w:rPr>
          <w:rFonts w:ascii="Times New Roman" w:hAnsi="Times New Roman"/>
          <w:b/>
          <w:lang w:val="de-DE"/>
        </w:rPr>
        <w:t xml:space="preserve">     </w:t>
      </w:r>
      <w:r w:rsidR="000C19A2" w:rsidRPr="000E7B90">
        <w:rPr>
          <w:rFonts w:ascii="Times New Roman" w:hAnsi="Times New Roman"/>
          <w:b/>
          <w:lang w:val="de-DE"/>
        </w:rPr>
        <w:t xml:space="preserve">   </w:t>
      </w:r>
      <w:r w:rsidR="007A4A7B" w:rsidRPr="000E7B90">
        <w:rPr>
          <w:rFonts w:ascii="Times New Roman" w:hAnsi="Times New Roman"/>
          <w:b/>
          <w:lang w:val="de-DE"/>
        </w:rPr>
        <w:t xml:space="preserve"> </w:t>
      </w:r>
      <w:r w:rsidRPr="000E7B90">
        <w:rPr>
          <w:rFonts w:ascii="Times New Roman" w:hAnsi="Times New Roman"/>
          <w:b/>
          <w:lang w:val="de-DE"/>
        </w:rPr>
        <w:t>x</w:t>
      </w:r>
      <w:r w:rsidR="008D49F1" w:rsidRPr="000E7B90">
        <w:rPr>
          <w:rFonts w:ascii="Times New Roman" w:hAnsi="Times New Roman"/>
          <w:b/>
          <w:lang w:val="de-DE"/>
        </w:rPr>
        <w:t xml:space="preserve"> </w:t>
      </w:r>
      <w:r w:rsidR="007A4A7B" w:rsidRPr="000E7B90">
        <w:rPr>
          <w:rFonts w:ascii="Times New Roman" w:hAnsi="Times New Roman"/>
          <w:b/>
          <w:lang w:val="de-DE"/>
        </w:rPr>
        <w:t xml:space="preserve"> </w:t>
      </w:r>
      <w:r w:rsidR="000C19A2" w:rsidRPr="000E7B90">
        <w:rPr>
          <w:rFonts w:ascii="Times New Roman" w:hAnsi="Times New Roman"/>
          <w:b/>
          <w:lang w:val="de-DE"/>
        </w:rPr>
        <w:t xml:space="preserve">          </w:t>
      </w:r>
      <w:r w:rsidR="006051A2" w:rsidRPr="000E7B90">
        <w:rPr>
          <w:rFonts w:ascii="Times New Roman" w:hAnsi="Times New Roman"/>
          <w:b/>
          <w:lang w:val="de-DE"/>
        </w:rPr>
        <w:t>56.115,31</w:t>
      </w:r>
      <w:r w:rsidR="008D49F1" w:rsidRPr="000E7B90">
        <w:rPr>
          <w:rFonts w:ascii="Times New Roman" w:hAnsi="Times New Roman"/>
          <w:b/>
          <w:lang w:val="de-DE"/>
        </w:rPr>
        <w:t xml:space="preserve"> din/ha </w:t>
      </w:r>
      <w:r w:rsidR="007A4A7B" w:rsidRPr="000E7B90">
        <w:rPr>
          <w:rFonts w:ascii="Times New Roman" w:hAnsi="Times New Roman"/>
          <w:b/>
          <w:lang w:val="de-DE"/>
        </w:rPr>
        <w:t xml:space="preserve"> </w:t>
      </w:r>
      <w:r w:rsidR="000C19A2" w:rsidRPr="000E7B90">
        <w:rPr>
          <w:rFonts w:ascii="Times New Roman" w:hAnsi="Times New Roman"/>
          <w:b/>
          <w:lang w:val="de-DE"/>
        </w:rPr>
        <w:t xml:space="preserve">      =      </w:t>
      </w:r>
      <w:r w:rsidR="008D49F1" w:rsidRPr="000E7B90">
        <w:rPr>
          <w:rFonts w:ascii="Times New Roman" w:hAnsi="Times New Roman"/>
          <w:b/>
          <w:lang w:val="de-DE"/>
        </w:rPr>
        <w:t xml:space="preserve"> </w:t>
      </w:r>
      <w:r w:rsidR="00D32527" w:rsidRPr="000E7B90">
        <w:rPr>
          <w:rFonts w:ascii="Times New Roman" w:hAnsi="Times New Roman"/>
          <w:b/>
          <w:lang w:val="de-DE"/>
        </w:rPr>
        <w:t xml:space="preserve">   </w:t>
      </w:r>
      <w:r w:rsidR="006051A2" w:rsidRPr="000E7B90">
        <w:rPr>
          <w:rFonts w:ascii="Times New Roman" w:hAnsi="Times New Roman"/>
          <w:b/>
          <w:lang w:val="de-DE"/>
        </w:rPr>
        <w:t>3.705.293,92</w:t>
      </w:r>
      <w:r w:rsidRPr="000E7B90">
        <w:rPr>
          <w:rFonts w:ascii="Times New Roman" w:hAnsi="Times New Roman"/>
          <w:b/>
          <w:lang w:val="de-DE"/>
        </w:rPr>
        <w:t xml:space="preserve"> din</w:t>
      </w:r>
    </w:p>
    <w:p w:rsidR="001B4771" w:rsidRPr="000E7B90" w:rsidRDefault="001B4771" w:rsidP="001B4771">
      <w:pPr>
        <w:ind w:firstLine="720"/>
        <w:jc w:val="both"/>
        <w:rPr>
          <w:rFonts w:ascii="Times New Roman" w:hAnsi="Times New Roman"/>
          <w:b/>
          <w:lang w:val="de-DE"/>
        </w:rPr>
      </w:pPr>
      <w:r w:rsidRPr="000E7B90">
        <w:rPr>
          <w:rFonts w:ascii="Times New Roman" w:hAnsi="Times New Roman"/>
          <w:b/>
          <w:lang w:val="de-DE"/>
        </w:rPr>
        <w:t>Ukupno:</w:t>
      </w:r>
      <w:r w:rsidR="003116F4" w:rsidRPr="000E7B90">
        <w:rPr>
          <w:rFonts w:ascii="Times New Roman" w:hAnsi="Times New Roman"/>
          <w:b/>
          <w:lang w:val="de-DE"/>
        </w:rPr>
        <w:tab/>
      </w:r>
      <w:r w:rsidR="003116F4" w:rsidRPr="000E7B90">
        <w:rPr>
          <w:rFonts w:ascii="Times New Roman" w:hAnsi="Times New Roman"/>
          <w:b/>
          <w:lang w:val="de-DE"/>
        </w:rPr>
        <w:tab/>
      </w:r>
      <w:r w:rsidR="003116F4" w:rsidRPr="000E7B90">
        <w:rPr>
          <w:rFonts w:ascii="Times New Roman" w:hAnsi="Times New Roman"/>
          <w:b/>
          <w:lang w:val="de-DE"/>
        </w:rPr>
        <w:tab/>
      </w:r>
      <w:r w:rsidR="003116F4" w:rsidRPr="000E7B90">
        <w:rPr>
          <w:rFonts w:ascii="Times New Roman" w:hAnsi="Times New Roman"/>
          <w:b/>
          <w:lang w:val="de-DE"/>
        </w:rPr>
        <w:tab/>
      </w:r>
      <w:r w:rsidR="003116F4" w:rsidRPr="000E7B90">
        <w:rPr>
          <w:rFonts w:ascii="Times New Roman" w:hAnsi="Times New Roman"/>
          <w:b/>
          <w:lang w:val="de-DE"/>
        </w:rPr>
        <w:tab/>
      </w:r>
      <w:r w:rsidR="003116F4" w:rsidRPr="000E7B90">
        <w:rPr>
          <w:rFonts w:ascii="Times New Roman" w:hAnsi="Times New Roman"/>
          <w:b/>
          <w:lang w:val="de-DE"/>
        </w:rPr>
        <w:tab/>
      </w:r>
      <w:r w:rsidR="003116F4" w:rsidRPr="000E7B90">
        <w:rPr>
          <w:rFonts w:ascii="Times New Roman" w:hAnsi="Times New Roman"/>
          <w:b/>
          <w:lang w:val="de-DE"/>
        </w:rPr>
        <w:tab/>
      </w:r>
      <w:r w:rsidR="003116F4" w:rsidRPr="000E7B90">
        <w:rPr>
          <w:rFonts w:ascii="Times New Roman" w:hAnsi="Times New Roman"/>
          <w:b/>
          <w:lang w:val="de-DE"/>
        </w:rPr>
        <w:tab/>
      </w:r>
      <w:r w:rsidR="003116F4" w:rsidRPr="000E7B90">
        <w:rPr>
          <w:rFonts w:ascii="Times New Roman" w:hAnsi="Times New Roman"/>
          <w:b/>
          <w:lang w:val="de-DE"/>
        </w:rPr>
        <w:tab/>
      </w:r>
      <w:r w:rsidR="003116F4" w:rsidRPr="000E7B90">
        <w:rPr>
          <w:rFonts w:ascii="Times New Roman" w:hAnsi="Times New Roman"/>
          <w:b/>
          <w:lang w:val="de-DE"/>
        </w:rPr>
        <w:tab/>
        <w:t xml:space="preserve">      </w:t>
      </w:r>
      <w:r w:rsidR="008D49F1" w:rsidRPr="000E7B90">
        <w:rPr>
          <w:rFonts w:ascii="Times New Roman" w:hAnsi="Times New Roman"/>
          <w:b/>
          <w:lang w:val="de-DE"/>
        </w:rPr>
        <w:t xml:space="preserve">  </w:t>
      </w:r>
      <w:r w:rsidR="007A4A7B" w:rsidRPr="000E7B90">
        <w:rPr>
          <w:rFonts w:ascii="Times New Roman" w:hAnsi="Times New Roman"/>
          <w:b/>
          <w:lang w:val="de-DE"/>
        </w:rPr>
        <w:t xml:space="preserve">    </w:t>
      </w:r>
      <w:r w:rsidR="00D32527" w:rsidRPr="000E7B90">
        <w:rPr>
          <w:rFonts w:ascii="Times New Roman" w:hAnsi="Times New Roman"/>
          <w:b/>
          <w:lang w:val="de-DE"/>
        </w:rPr>
        <w:t xml:space="preserve">    </w:t>
      </w:r>
      <w:r w:rsidR="000C19A2" w:rsidRPr="000E7B90">
        <w:rPr>
          <w:rFonts w:ascii="Times New Roman" w:hAnsi="Times New Roman"/>
          <w:b/>
          <w:lang w:val="de-DE"/>
        </w:rPr>
        <w:t xml:space="preserve">                  </w:t>
      </w:r>
      <w:r w:rsidR="002F5381" w:rsidRPr="000E7B90">
        <w:rPr>
          <w:rFonts w:ascii="Times New Roman" w:hAnsi="Times New Roman"/>
          <w:b/>
          <w:lang w:val="de-DE"/>
        </w:rPr>
        <w:t>1.046.845.674,67</w:t>
      </w:r>
      <w:r w:rsidR="00D32527" w:rsidRPr="000E7B90">
        <w:rPr>
          <w:rFonts w:ascii="Times New Roman" w:hAnsi="Times New Roman"/>
          <w:b/>
          <w:lang w:val="de-DE"/>
        </w:rPr>
        <w:t xml:space="preserve"> </w:t>
      </w:r>
      <w:r w:rsidRPr="000E7B90">
        <w:rPr>
          <w:rFonts w:ascii="Times New Roman" w:hAnsi="Times New Roman"/>
          <w:b/>
          <w:lang w:val="de-DE"/>
        </w:rPr>
        <w:t>din</w:t>
      </w:r>
    </w:p>
    <w:p w:rsidR="00A13287" w:rsidRPr="000E7B90" w:rsidRDefault="00A13287" w:rsidP="00217388">
      <w:pPr>
        <w:ind w:firstLine="720"/>
        <w:jc w:val="both"/>
        <w:rPr>
          <w:rFonts w:ascii="Times New Roman" w:hAnsi="Times New Roman"/>
          <w:b/>
          <w:lang w:val="de-DE"/>
        </w:rPr>
      </w:pPr>
    </w:p>
    <w:p w:rsidR="009534A5" w:rsidRPr="000E7B90" w:rsidRDefault="009534A5" w:rsidP="00D0483A">
      <w:pPr>
        <w:pStyle w:val="Heading2"/>
      </w:pPr>
      <w:bookmarkStart w:id="394" w:name="_Toc488399869"/>
      <w:bookmarkStart w:id="395" w:name="_Toc20309755"/>
      <w:r w:rsidRPr="000E7B90">
        <w:t>VRSTA I OBIM PLANIRANIH RADOVA</w:t>
      </w:r>
      <w:bookmarkEnd w:id="394"/>
      <w:bookmarkEnd w:id="395"/>
    </w:p>
    <w:p w:rsidR="000E5103" w:rsidRPr="000E7B90" w:rsidRDefault="000E5103" w:rsidP="000E5103">
      <w:pPr>
        <w:rPr>
          <w:lang w:val="de-DE"/>
        </w:rPr>
      </w:pPr>
    </w:p>
    <w:p w:rsidR="009534A5" w:rsidRPr="000E7B90" w:rsidRDefault="009534A5" w:rsidP="00612851">
      <w:pPr>
        <w:pStyle w:val="Heading3"/>
        <w:rPr>
          <w:color w:val="auto"/>
        </w:rPr>
      </w:pPr>
      <w:bookmarkStart w:id="396" w:name="_Toc316643220"/>
      <w:bookmarkStart w:id="397" w:name="_Toc316643414"/>
      <w:bookmarkStart w:id="398" w:name="_Toc316643565"/>
      <w:bookmarkStart w:id="399" w:name="_Toc316643716"/>
      <w:bookmarkStart w:id="400" w:name="_Toc316644009"/>
      <w:bookmarkStart w:id="401" w:name="_Toc353444784"/>
      <w:bookmarkStart w:id="402" w:name="_Toc423069372"/>
      <w:bookmarkStart w:id="403" w:name="_Toc423327530"/>
      <w:bookmarkStart w:id="404" w:name="_Toc424038500"/>
      <w:bookmarkStart w:id="405" w:name="_Toc425336017"/>
      <w:bookmarkStart w:id="406" w:name="_Toc433019827"/>
      <w:bookmarkStart w:id="407" w:name="_Toc467761836"/>
      <w:bookmarkStart w:id="408" w:name="_Toc468947168"/>
      <w:bookmarkStart w:id="409" w:name="_Toc477870223"/>
      <w:bookmarkStart w:id="410" w:name="_Toc488399870"/>
      <w:bookmarkStart w:id="411" w:name="_Toc316643222"/>
      <w:bookmarkStart w:id="412" w:name="_Toc316643416"/>
      <w:bookmarkStart w:id="413" w:name="_Toc316643567"/>
      <w:bookmarkStart w:id="414" w:name="_Toc316643718"/>
      <w:bookmarkStart w:id="415" w:name="_Toc316644011"/>
      <w:bookmarkStart w:id="416" w:name="_Toc353444786"/>
      <w:bookmarkStart w:id="417" w:name="_Toc423069374"/>
      <w:bookmarkStart w:id="418" w:name="_Toc423327532"/>
      <w:bookmarkStart w:id="419" w:name="_Toc424038502"/>
      <w:bookmarkStart w:id="420" w:name="_Toc425336019"/>
      <w:bookmarkStart w:id="421" w:name="_Toc433019829"/>
      <w:bookmarkStart w:id="422" w:name="_Toc467761838"/>
      <w:bookmarkStart w:id="423" w:name="_Toc468947170"/>
      <w:bookmarkStart w:id="424" w:name="_Toc477870225"/>
      <w:bookmarkStart w:id="425" w:name="_Toc488399872"/>
      <w:bookmarkStart w:id="426" w:name="_Toc488399873"/>
      <w:bookmarkStart w:id="427" w:name="_Toc20309756"/>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0E7B90">
        <w:rPr>
          <w:color w:val="auto"/>
        </w:rPr>
        <w:t>Kvalitativna struktura sečive zapremine</w:t>
      </w:r>
      <w:bookmarkEnd w:id="426"/>
      <w:bookmarkEnd w:id="427"/>
    </w:p>
    <w:p w:rsidR="002B50D5" w:rsidRPr="000E7B90" w:rsidRDefault="002B50D5" w:rsidP="002B50D5">
      <w:pPr>
        <w:jc w:val="both"/>
        <w:rPr>
          <w:rFonts w:ascii="Times New Roman" w:hAnsi="Times New Roman"/>
          <w:szCs w:val="24"/>
          <w:lang w:val="nb-NO"/>
        </w:rPr>
      </w:pPr>
    </w:p>
    <w:p w:rsidR="002B50D5" w:rsidRPr="000E7B90" w:rsidRDefault="002B50D5" w:rsidP="002B50D5">
      <w:pPr>
        <w:ind w:left="142" w:firstLine="578"/>
        <w:jc w:val="both"/>
        <w:rPr>
          <w:rFonts w:ascii="Times New Roman" w:hAnsi="Times New Roman"/>
          <w:szCs w:val="24"/>
          <w:lang w:val="nb-NO"/>
        </w:rPr>
      </w:pPr>
      <w:r w:rsidRPr="000E7B90">
        <w:rPr>
          <w:rFonts w:ascii="Times New Roman" w:hAnsi="Times New Roman"/>
          <w:szCs w:val="24"/>
          <w:lang w:val="nb-NO"/>
        </w:rPr>
        <w:tab/>
        <w:t xml:space="preserve">Planom proreda i seča obnavljanja šuma, bruto sečiva zapremina u ovoj gazdinskoj jedinici iznosi </w:t>
      </w:r>
      <w:r w:rsidR="00B36B80" w:rsidRPr="000E7B90">
        <w:rPr>
          <w:rFonts w:ascii="Times New Roman" w:hAnsi="Times New Roman"/>
          <w:szCs w:val="24"/>
          <w:lang w:val="nb-NO"/>
        </w:rPr>
        <w:t>66.871,5</w:t>
      </w:r>
      <w:r w:rsidRPr="000E7B90">
        <w:rPr>
          <w:rFonts w:ascii="Times New Roman" w:hAnsi="Times New Roman"/>
          <w:szCs w:val="24"/>
          <w:lang w:val="nb-NO"/>
        </w:rPr>
        <w:t xml:space="preserve"> m</w:t>
      </w:r>
      <w:r w:rsidRPr="000E7B90">
        <w:rPr>
          <w:rFonts w:ascii="Times New Roman" w:hAnsi="Times New Roman"/>
          <w:szCs w:val="24"/>
          <w:vertAlign w:val="superscript"/>
          <w:lang w:val="nb-NO"/>
        </w:rPr>
        <w:t>3</w:t>
      </w:r>
      <w:r w:rsidRPr="000E7B90">
        <w:rPr>
          <w:rFonts w:ascii="Times New Roman" w:hAnsi="Times New Roman"/>
          <w:szCs w:val="24"/>
          <w:lang w:val="nb-NO"/>
        </w:rPr>
        <w:t xml:space="preserve">, što na godišnjem nivou iznosi </w:t>
      </w:r>
      <w:r w:rsidR="00B36B80" w:rsidRPr="000E7B90">
        <w:rPr>
          <w:rFonts w:ascii="Times New Roman" w:hAnsi="Times New Roman"/>
          <w:szCs w:val="24"/>
          <w:lang w:val="nb-NO"/>
        </w:rPr>
        <w:t>6.687,2</w:t>
      </w:r>
      <w:r w:rsidRPr="000E7B90">
        <w:rPr>
          <w:rFonts w:ascii="Times New Roman" w:hAnsi="Times New Roman"/>
          <w:szCs w:val="24"/>
          <w:lang w:val="nb-NO"/>
        </w:rPr>
        <w:t xml:space="preserve"> m</w:t>
      </w:r>
      <w:r w:rsidRPr="000E7B90">
        <w:rPr>
          <w:rFonts w:ascii="Times New Roman" w:hAnsi="Times New Roman"/>
          <w:szCs w:val="24"/>
          <w:vertAlign w:val="superscript"/>
          <w:lang w:val="nb-NO"/>
        </w:rPr>
        <w:t>3</w:t>
      </w:r>
      <w:r w:rsidRPr="000E7B90">
        <w:rPr>
          <w:rFonts w:ascii="Times New Roman" w:hAnsi="Times New Roman"/>
          <w:szCs w:val="24"/>
          <w:lang w:val="nb-NO"/>
        </w:rPr>
        <w:t xml:space="preserve">. Struktura sečivog etata urađena je na bazi dugogodišnjeg prosečnog ostvarenog, kako glavnog tako i prorednog prinosa na nivou gazdinske jedinice.  </w:t>
      </w:r>
    </w:p>
    <w:p w:rsidR="00804DBF" w:rsidRPr="000E7B90" w:rsidRDefault="00804DBF" w:rsidP="002B50D5">
      <w:pPr>
        <w:ind w:left="142" w:firstLine="578"/>
        <w:jc w:val="both"/>
        <w:rPr>
          <w:rFonts w:ascii="Times New Roman" w:hAnsi="Times New Roman"/>
          <w:szCs w:val="24"/>
        </w:rPr>
      </w:pPr>
    </w:p>
    <w:p w:rsidR="00AB6907" w:rsidRPr="000E7B90" w:rsidRDefault="00804DBF" w:rsidP="002B50D5">
      <w:pPr>
        <w:jc w:val="both"/>
        <w:rPr>
          <w:rFonts w:ascii="Times New Roman" w:hAnsi="Times New Roman"/>
          <w:i/>
          <w:szCs w:val="24"/>
          <w:lang w:val="nb-NO"/>
        </w:rPr>
      </w:pPr>
      <w:r w:rsidRPr="000E7B90">
        <w:rPr>
          <w:rFonts w:ascii="Times New Roman" w:hAnsi="Times New Roman"/>
          <w:szCs w:val="24"/>
          <w:lang w:val="nb-NO"/>
        </w:rPr>
        <w:t xml:space="preserve">         </w:t>
      </w:r>
      <w:r w:rsidR="002B50D5" w:rsidRPr="000E7B90">
        <w:rPr>
          <w:rFonts w:ascii="Times New Roman" w:hAnsi="Times New Roman"/>
          <w:i/>
          <w:szCs w:val="24"/>
          <w:lang w:val="nb-NO"/>
        </w:rPr>
        <w:t xml:space="preserve">Tabela br. 10.1. – Sortiment struktura prinosa na godišnjem nivou – </w:t>
      </w:r>
      <w:r w:rsidR="00B36B80" w:rsidRPr="000E7B90">
        <w:rPr>
          <w:rFonts w:ascii="Times New Roman" w:hAnsi="Times New Roman"/>
          <w:i/>
          <w:szCs w:val="24"/>
          <w:lang w:val="nb-NO"/>
        </w:rPr>
        <w:t>ukupno</w:t>
      </w:r>
    </w:p>
    <w:p w:rsidR="00804DBF" w:rsidRPr="000E7B90" w:rsidRDefault="00804DBF" w:rsidP="002B50D5">
      <w:pPr>
        <w:jc w:val="both"/>
        <w:rPr>
          <w:rFonts w:ascii="Times New Roman" w:hAnsi="Times New Roman"/>
          <w:i/>
          <w:szCs w:val="24"/>
          <w:lang w:val="nb-NO"/>
        </w:rPr>
      </w:pPr>
    </w:p>
    <w:tbl>
      <w:tblPr>
        <w:tblW w:w="12920" w:type="dxa"/>
        <w:tblInd w:w="85" w:type="dxa"/>
        <w:tblLook w:val="04A0"/>
      </w:tblPr>
      <w:tblGrid>
        <w:gridCol w:w="1820"/>
        <w:gridCol w:w="1060"/>
        <w:gridCol w:w="980"/>
        <w:gridCol w:w="1080"/>
        <w:gridCol w:w="1161"/>
        <w:gridCol w:w="1161"/>
        <w:gridCol w:w="883"/>
        <w:gridCol w:w="883"/>
        <w:gridCol w:w="883"/>
        <w:gridCol w:w="1391"/>
        <w:gridCol w:w="1618"/>
      </w:tblGrid>
      <w:tr w:rsidR="00B36B80" w:rsidRPr="000E7B90" w:rsidTr="00B36B80">
        <w:trPr>
          <w:trHeight w:val="375"/>
          <w:tblHeader/>
        </w:trPr>
        <w:tc>
          <w:tcPr>
            <w:tcW w:w="18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36B80" w:rsidRPr="000E7B90" w:rsidRDefault="00B36B80" w:rsidP="00B36B80">
            <w:pPr>
              <w:jc w:val="center"/>
              <w:rPr>
                <w:rFonts w:ascii="Times New Roman" w:hAnsi="Times New Roman"/>
                <w:szCs w:val="24"/>
              </w:rPr>
            </w:pPr>
            <w:r w:rsidRPr="000E7B90">
              <w:rPr>
                <w:rFonts w:ascii="Times New Roman" w:hAnsi="Times New Roman"/>
                <w:szCs w:val="24"/>
              </w:rPr>
              <w:t>vrsta drveća</w:t>
            </w:r>
          </w:p>
        </w:tc>
        <w:tc>
          <w:tcPr>
            <w:tcW w:w="1060" w:type="dxa"/>
            <w:vMerge w:val="restart"/>
            <w:tcBorders>
              <w:top w:val="double" w:sz="6" w:space="0" w:color="auto"/>
              <w:left w:val="nil"/>
              <w:bottom w:val="single" w:sz="4" w:space="0" w:color="auto"/>
              <w:right w:val="nil"/>
            </w:tcBorders>
            <w:shd w:val="clear" w:color="auto" w:fill="auto"/>
            <w:vAlign w:val="center"/>
            <w:hideMark/>
          </w:tcPr>
          <w:p w:rsidR="00B36B80" w:rsidRPr="000E7B90" w:rsidRDefault="00B36B80" w:rsidP="00B36B80">
            <w:pPr>
              <w:jc w:val="center"/>
              <w:rPr>
                <w:rFonts w:ascii="Times New Roman" w:hAnsi="Times New Roman"/>
                <w:szCs w:val="24"/>
              </w:rPr>
            </w:pPr>
            <w:r w:rsidRPr="000E7B90">
              <w:rPr>
                <w:rFonts w:ascii="Times New Roman" w:hAnsi="Times New Roman"/>
                <w:szCs w:val="24"/>
              </w:rPr>
              <w:t>bruto sečivi prinos</w:t>
            </w:r>
          </w:p>
        </w:tc>
        <w:tc>
          <w:tcPr>
            <w:tcW w:w="98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B36B80" w:rsidRPr="000E7B90" w:rsidRDefault="00B36B80" w:rsidP="00B36B80">
            <w:pPr>
              <w:jc w:val="center"/>
              <w:rPr>
                <w:rFonts w:ascii="Times New Roman" w:hAnsi="Times New Roman"/>
                <w:szCs w:val="24"/>
              </w:rPr>
            </w:pPr>
            <w:r w:rsidRPr="000E7B90">
              <w:rPr>
                <w:rFonts w:ascii="Times New Roman" w:hAnsi="Times New Roman"/>
                <w:szCs w:val="24"/>
              </w:rPr>
              <w:t>ostatak</w:t>
            </w:r>
          </w:p>
        </w:tc>
        <w:tc>
          <w:tcPr>
            <w:tcW w:w="1080" w:type="dxa"/>
            <w:vMerge w:val="restart"/>
            <w:tcBorders>
              <w:top w:val="double" w:sz="6" w:space="0" w:color="auto"/>
              <w:left w:val="nil"/>
              <w:bottom w:val="single" w:sz="4" w:space="0" w:color="auto"/>
              <w:right w:val="nil"/>
            </w:tcBorders>
            <w:shd w:val="clear" w:color="auto" w:fill="auto"/>
            <w:vAlign w:val="center"/>
            <w:hideMark/>
          </w:tcPr>
          <w:p w:rsidR="00B36B80" w:rsidRPr="000E7B90" w:rsidRDefault="00B36B80" w:rsidP="00B36B80">
            <w:pPr>
              <w:jc w:val="center"/>
              <w:rPr>
                <w:rFonts w:ascii="Times New Roman" w:hAnsi="Times New Roman"/>
                <w:szCs w:val="24"/>
              </w:rPr>
            </w:pPr>
            <w:r w:rsidRPr="000E7B90">
              <w:rPr>
                <w:rFonts w:ascii="Times New Roman" w:hAnsi="Times New Roman"/>
                <w:szCs w:val="24"/>
              </w:rPr>
              <w:t>neto sečivi prinos</w:t>
            </w:r>
          </w:p>
        </w:tc>
        <w:tc>
          <w:tcPr>
            <w:tcW w:w="7980" w:type="dxa"/>
            <w:gridSpan w:val="7"/>
            <w:tcBorders>
              <w:top w:val="double" w:sz="6" w:space="0" w:color="auto"/>
              <w:left w:val="single" w:sz="4" w:space="0" w:color="auto"/>
              <w:bottom w:val="single" w:sz="4" w:space="0" w:color="auto"/>
              <w:right w:val="double" w:sz="6" w:space="0" w:color="000000"/>
            </w:tcBorders>
            <w:shd w:val="clear" w:color="auto" w:fill="auto"/>
            <w:noWrap/>
            <w:vAlign w:val="bottom"/>
            <w:hideMark/>
          </w:tcPr>
          <w:p w:rsidR="00B36B80" w:rsidRPr="000E7B90" w:rsidRDefault="00B36B80" w:rsidP="00B36B80">
            <w:pPr>
              <w:jc w:val="center"/>
              <w:rPr>
                <w:rFonts w:ascii="Times New Roman" w:hAnsi="Times New Roman"/>
                <w:szCs w:val="24"/>
              </w:rPr>
            </w:pPr>
            <w:r w:rsidRPr="000E7B90">
              <w:rPr>
                <w:rFonts w:ascii="Times New Roman" w:hAnsi="Times New Roman"/>
                <w:szCs w:val="24"/>
              </w:rPr>
              <w:t>Sortimenti</w:t>
            </w:r>
          </w:p>
        </w:tc>
      </w:tr>
      <w:tr w:rsidR="00B36B80" w:rsidRPr="000E7B90" w:rsidTr="00B36B80">
        <w:trPr>
          <w:trHeight w:val="945"/>
          <w:tblHeader/>
        </w:trPr>
        <w:tc>
          <w:tcPr>
            <w:tcW w:w="1820" w:type="dxa"/>
            <w:vMerge/>
            <w:tcBorders>
              <w:top w:val="double" w:sz="6" w:space="0" w:color="auto"/>
              <w:left w:val="double" w:sz="6" w:space="0" w:color="auto"/>
              <w:bottom w:val="double" w:sz="6" w:space="0" w:color="000000"/>
              <w:right w:val="single" w:sz="4" w:space="0" w:color="auto"/>
            </w:tcBorders>
            <w:vAlign w:val="center"/>
            <w:hideMark/>
          </w:tcPr>
          <w:p w:rsidR="00B36B80" w:rsidRPr="000E7B90" w:rsidRDefault="00B36B80" w:rsidP="00B36B80">
            <w:pPr>
              <w:rPr>
                <w:rFonts w:ascii="Times New Roman" w:hAnsi="Times New Roman"/>
                <w:szCs w:val="24"/>
              </w:rPr>
            </w:pPr>
          </w:p>
        </w:tc>
        <w:tc>
          <w:tcPr>
            <w:tcW w:w="1060" w:type="dxa"/>
            <w:vMerge/>
            <w:tcBorders>
              <w:top w:val="double" w:sz="6" w:space="0" w:color="auto"/>
              <w:left w:val="nil"/>
              <w:bottom w:val="single" w:sz="4" w:space="0" w:color="auto"/>
              <w:right w:val="nil"/>
            </w:tcBorders>
            <w:vAlign w:val="center"/>
            <w:hideMark/>
          </w:tcPr>
          <w:p w:rsidR="00B36B80" w:rsidRPr="000E7B90" w:rsidRDefault="00B36B80" w:rsidP="00B36B80">
            <w:pPr>
              <w:rPr>
                <w:rFonts w:ascii="Times New Roman" w:hAnsi="Times New Roman"/>
                <w:szCs w:val="24"/>
              </w:rPr>
            </w:pPr>
          </w:p>
        </w:tc>
        <w:tc>
          <w:tcPr>
            <w:tcW w:w="980" w:type="dxa"/>
            <w:vMerge/>
            <w:tcBorders>
              <w:top w:val="double" w:sz="6" w:space="0" w:color="auto"/>
              <w:left w:val="single" w:sz="4" w:space="0" w:color="auto"/>
              <w:bottom w:val="single" w:sz="4" w:space="0" w:color="auto"/>
              <w:right w:val="single" w:sz="4" w:space="0" w:color="auto"/>
            </w:tcBorders>
            <w:vAlign w:val="center"/>
            <w:hideMark/>
          </w:tcPr>
          <w:p w:rsidR="00B36B80" w:rsidRPr="000E7B90" w:rsidRDefault="00B36B80" w:rsidP="00B36B80">
            <w:pPr>
              <w:rPr>
                <w:rFonts w:ascii="Times New Roman" w:hAnsi="Times New Roman"/>
                <w:szCs w:val="24"/>
              </w:rPr>
            </w:pPr>
          </w:p>
        </w:tc>
        <w:tc>
          <w:tcPr>
            <w:tcW w:w="1080" w:type="dxa"/>
            <w:vMerge/>
            <w:tcBorders>
              <w:top w:val="double" w:sz="6" w:space="0" w:color="auto"/>
              <w:left w:val="nil"/>
              <w:bottom w:val="single" w:sz="4" w:space="0" w:color="auto"/>
              <w:right w:val="nil"/>
            </w:tcBorders>
            <w:vAlign w:val="center"/>
            <w:hideMark/>
          </w:tcPr>
          <w:p w:rsidR="00B36B80" w:rsidRPr="000E7B90" w:rsidRDefault="00B36B80" w:rsidP="00B36B80">
            <w:pPr>
              <w:rPr>
                <w:rFonts w:ascii="Times New Roman" w:hAnsi="Times New Roman"/>
                <w:szCs w:val="24"/>
              </w:rPr>
            </w:pP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B36B80" w:rsidRPr="000E7B90" w:rsidRDefault="00B36B80" w:rsidP="00B36B80">
            <w:pPr>
              <w:jc w:val="center"/>
              <w:rPr>
                <w:rFonts w:ascii="Times New Roman" w:hAnsi="Times New Roman"/>
                <w:szCs w:val="24"/>
              </w:rPr>
            </w:pPr>
            <w:r w:rsidRPr="000E7B90">
              <w:rPr>
                <w:rFonts w:ascii="Times New Roman" w:hAnsi="Times New Roman"/>
                <w:szCs w:val="24"/>
              </w:rPr>
              <w:t>F</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B36B80" w:rsidRPr="000E7B90" w:rsidRDefault="00B36B80" w:rsidP="00B36B80">
            <w:pPr>
              <w:jc w:val="center"/>
              <w:rPr>
                <w:rFonts w:ascii="Times New Roman" w:hAnsi="Times New Roman"/>
                <w:szCs w:val="24"/>
              </w:rPr>
            </w:pPr>
            <w:r w:rsidRPr="000E7B90">
              <w:rPr>
                <w:rFonts w:ascii="Times New Roman" w:hAnsi="Times New Roman"/>
                <w:szCs w:val="24"/>
              </w:rPr>
              <w:t>K</w:t>
            </w:r>
          </w:p>
        </w:tc>
        <w:tc>
          <w:tcPr>
            <w:tcW w:w="883" w:type="dxa"/>
            <w:tcBorders>
              <w:top w:val="nil"/>
              <w:left w:val="nil"/>
              <w:bottom w:val="single" w:sz="4" w:space="0" w:color="auto"/>
              <w:right w:val="single" w:sz="4" w:space="0" w:color="auto"/>
            </w:tcBorders>
            <w:shd w:val="clear" w:color="auto" w:fill="auto"/>
            <w:noWrap/>
            <w:vAlign w:val="center"/>
            <w:hideMark/>
          </w:tcPr>
          <w:p w:rsidR="00B36B80" w:rsidRPr="000E7B90" w:rsidRDefault="00B36B80" w:rsidP="00B36B80">
            <w:pPr>
              <w:jc w:val="center"/>
              <w:rPr>
                <w:rFonts w:ascii="Times New Roman" w:hAnsi="Times New Roman"/>
                <w:szCs w:val="24"/>
              </w:rPr>
            </w:pPr>
            <w:r w:rsidRPr="000E7B90">
              <w:rPr>
                <w:rFonts w:ascii="Times New Roman" w:hAnsi="Times New Roman"/>
                <w:szCs w:val="24"/>
              </w:rPr>
              <w:t>I</w:t>
            </w:r>
          </w:p>
        </w:tc>
        <w:tc>
          <w:tcPr>
            <w:tcW w:w="883" w:type="dxa"/>
            <w:tcBorders>
              <w:top w:val="nil"/>
              <w:left w:val="nil"/>
              <w:bottom w:val="single" w:sz="4" w:space="0" w:color="auto"/>
              <w:right w:val="single" w:sz="4" w:space="0" w:color="auto"/>
            </w:tcBorders>
            <w:shd w:val="clear" w:color="auto" w:fill="auto"/>
            <w:noWrap/>
            <w:vAlign w:val="center"/>
            <w:hideMark/>
          </w:tcPr>
          <w:p w:rsidR="00B36B80" w:rsidRPr="000E7B90" w:rsidRDefault="00B36B80" w:rsidP="00B36B80">
            <w:pPr>
              <w:jc w:val="center"/>
              <w:rPr>
                <w:rFonts w:ascii="Times New Roman" w:hAnsi="Times New Roman"/>
                <w:szCs w:val="24"/>
              </w:rPr>
            </w:pPr>
            <w:r w:rsidRPr="000E7B90">
              <w:rPr>
                <w:rFonts w:ascii="Times New Roman" w:hAnsi="Times New Roman"/>
                <w:szCs w:val="24"/>
              </w:rPr>
              <w:t>II</w:t>
            </w:r>
          </w:p>
        </w:tc>
        <w:tc>
          <w:tcPr>
            <w:tcW w:w="883" w:type="dxa"/>
            <w:tcBorders>
              <w:top w:val="nil"/>
              <w:left w:val="nil"/>
              <w:bottom w:val="single" w:sz="4" w:space="0" w:color="auto"/>
              <w:right w:val="single" w:sz="4" w:space="0" w:color="auto"/>
            </w:tcBorders>
            <w:shd w:val="clear" w:color="auto" w:fill="auto"/>
            <w:noWrap/>
            <w:vAlign w:val="center"/>
            <w:hideMark/>
          </w:tcPr>
          <w:p w:rsidR="00B36B80" w:rsidRPr="000E7B90" w:rsidRDefault="00B36B80" w:rsidP="00B36B80">
            <w:pPr>
              <w:jc w:val="center"/>
              <w:rPr>
                <w:rFonts w:ascii="Times New Roman" w:hAnsi="Times New Roman"/>
                <w:szCs w:val="24"/>
              </w:rPr>
            </w:pPr>
            <w:r w:rsidRPr="000E7B90">
              <w:rPr>
                <w:rFonts w:ascii="Times New Roman" w:hAnsi="Times New Roman"/>
                <w:szCs w:val="24"/>
              </w:rPr>
              <w:t>III</w:t>
            </w:r>
          </w:p>
        </w:tc>
        <w:tc>
          <w:tcPr>
            <w:tcW w:w="1391" w:type="dxa"/>
            <w:tcBorders>
              <w:top w:val="nil"/>
              <w:left w:val="nil"/>
              <w:bottom w:val="single" w:sz="4" w:space="0" w:color="auto"/>
              <w:right w:val="nil"/>
            </w:tcBorders>
            <w:shd w:val="clear" w:color="auto" w:fill="auto"/>
            <w:vAlign w:val="center"/>
            <w:hideMark/>
          </w:tcPr>
          <w:p w:rsidR="00B36B80" w:rsidRPr="000E7B90" w:rsidRDefault="00B36B80" w:rsidP="00B36B80">
            <w:pPr>
              <w:jc w:val="center"/>
              <w:rPr>
                <w:rFonts w:ascii="Times New Roman" w:hAnsi="Times New Roman"/>
                <w:szCs w:val="24"/>
              </w:rPr>
            </w:pPr>
            <w:r w:rsidRPr="000E7B90">
              <w:rPr>
                <w:rFonts w:ascii="Times New Roman" w:hAnsi="Times New Roman"/>
                <w:szCs w:val="24"/>
              </w:rPr>
              <w:t>ukupno tehničko drvo</w:t>
            </w:r>
          </w:p>
        </w:tc>
        <w:tc>
          <w:tcPr>
            <w:tcW w:w="1618" w:type="dxa"/>
            <w:tcBorders>
              <w:top w:val="nil"/>
              <w:left w:val="single" w:sz="4" w:space="0" w:color="auto"/>
              <w:bottom w:val="single" w:sz="4" w:space="0" w:color="auto"/>
              <w:right w:val="double" w:sz="6" w:space="0" w:color="auto"/>
            </w:tcBorders>
            <w:shd w:val="clear" w:color="auto" w:fill="auto"/>
            <w:vAlign w:val="center"/>
            <w:hideMark/>
          </w:tcPr>
          <w:p w:rsidR="00B36B80" w:rsidRPr="000E7B90" w:rsidRDefault="00B36B80" w:rsidP="00B36B80">
            <w:pPr>
              <w:jc w:val="center"/>
              <w:rPr>
                <w:rFonts w:ascii="Times New Roman" w:hAnsi="Times New Roman"/>
                <w:szCs w:val="24"/>
              </w:rPr>
            </w:pPr>
            <w:r w:rsidRPr="000E7B90">
              <w:rPr>
                <w:rFonts w:ascii="Times New Roman" w:hAnsi="Times New Roman"/>
                <w:szCs w:val="24"/>
              </w:rPr>
              <w:t>prostorno drvo</w:t>
            </w:r>
          </w:p>
        </w:tc>
      </w:tr>
      <w:tr w:rsidR="00B36B80" w:rsidRPr="000E7B90" w:rsidTr="00B36B80">
        <w:trPr>
          <w:trHeight w:val="390"/>
          <w:tblHeader/>
        </w:trPr>
        <w:tc>
          <w:tcPr>
            <w:tcW w:w="1820" w:type="dxa"/>
            <w:vMerge/>
            <w:tcBorders>
              <w:top w:val="double" w:sz="6" w:space="0" w:color="auto"/>
              <w:left w:val="double" w:sz="6" w:space="0" w:color="auto"/>
              <w:bottom w:val="double" w:sz="6" w:space="0" w:color="000000"/>
              <w:right w:val="single" w:sz="4" w:space="0" w:color="auto"/>
            </w:tcBorders>
            <w:vAlign w:val="center"/>
            <w:hideMark/>
          </w:tcPr>
          <w:p w:rsidR="00B36B80" w:rsidRPr="000E7B90" w:rsidRDefault="00B36B80" w:rsidP="00B36B80">
            <w:pPr>
              <w:rPr>
                <w:rFonts w:ascii="Times New Roman" w:hAnsi="Times New Roman"/>
                <w:szCs w:val="24"/>
              </w:rPr>
            </w:pPr>
          </w:p>
        </w:tc>
        <w:tc>
          <w:tcPr>
            <w:tcW w:w="11100" w:type="dxa"/>
            <w:gridSpan w:val="10"/>
            <w:tcBorders>
              <w:top w:val="single" w:sz="4" w:space="0" w:color="auto"/>
              <w:left w:val="nil"/>
              <w:bottom w:val="double" w:sz="6" w:space="0" w:color="auto"/>
              <w:right w:val="double" w:sz="6" w:space="0" w:color="000000"/>
            </w:tcBorders>
            <w:shd w:val="clear" w:color="auto" w:fill="auto"/>
            <w:noWrap/>
            <w:vAlign w:val="bottom"/>
            <w:hideMark/>
          </w:tcPr>
          <w:p w:rsidR="00B36B80" w:rsidRPr="000E7B90" w:rsidRDefault="00B36B80" w:rsidP="00B36B80">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r>
      <w:tr w:rsidR="00B36B80" w:rsidRPr="000E7B90" w:rsidTr="00B36B80">
        <w:trPr>
          <w:trHeight w:val="375"/>
        </w:trPr>
        <w:tc>
          <w:tcPr>
            <w:tcW w:w="1820" w:type="dxa"/>
            <w:tcBorders>
              <w:top w:val="single" w:sz="4" w:space="0" w:color="auto"/>
              <w:left w:val="double" w:sz="6" w:space="0" w:color="auto"/>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deltoidna topola</w:t>
            </w:r>
          </w:p>
        </w:tc>
        <w:tc>
          <w:tcPr>
            <w:tcW w:w="106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2.203,4</w:t>
            </w:r>
          </w:p>
        </w:tc>
        <w:tc>
          <w:tcPr>
            <w:tcW w:w="980" w:type="dxa"/>
            <w:tcBorders>
              <w:top w:val="double" w:sz="6" w:space="0" w:color="auto"/>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330,5</w:t>
            </w:r>
          </w:p>
        </w:tc>
        <w:tc>
          <w:tcPr>
            <w:tcW w:w="1080" w:type="dxa"/>
            <w:tcBorders>
              <w:top w:val="double" w:sz="6" w:space="0" w:color="auto"/>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1.872,8</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472,0</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458,8</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170,4</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209,8</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391" w:type="dxa"/>
            <w:tcBorders>
              <w:top w:val="single" w:sz="4" w:space="0" w:color="auto"/>
              <w:left w:val="nil"/>
              <w:bottom w:val="single" w:sz="4" w:space="0" w:color="auto"/>
              <w:right w:val="nil"/>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1.311,0</w:t>
            </w:r>
          </w:p>
        </w:tc>
        <w:tc>
          <w:tcPr>
            <w:tcW w:w="1618" w:type="dxa"/>
            <w:tcBorders>
              <w:top w:val="nil"/>
              <w:left w:val="single" w:sz="4" w:space="0" w:color="auto"/>
              <w:bottom w:val="single" w:sz="4" w:space="0" w:color="auto"/>
              <w:right w:val="double" w:sz="6"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561,9</w:t>
            </w:r>
          </w:p>
        </w:tc>
      </w:tr>
      <w:tr w:rsidR="00B36B80" w:rsidRPr="000E7B90" w:rsidTr="00B36B80">
        <w:trPr>
          <w:trHeight w:val="375"/>
        </w:trPr>
        <w:tc>
          <w:tcPr>
            <w:tcW w:w="1820" w:type="dxa"/>
            <w:tcBorders>
              <w:top w:val="nil"/>
              <w:left w:val="double" w:sz="6" w:space="0" w:color="auto"/>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topola I-214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1.619,6</w:t>
            </w:r>
          </w:p>
        </w:tc>
        <w:tc>
          <w:tcPr>
            <w:tcW w:w="9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242,9</w:t>
            </w:r>
          </w:p>
        </w:tc>
        <w:tc>
          <w:tcPr>
            <w:tcW w:w="10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1.376,7</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346,9</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337,3</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125,3</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154,2</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391" w:type="dxa"/>
            <w:tcBorders>
              <w:top w:val="nil"/>
              <w:left w:val="nil"/>
              <w:bottom w:val="single" w:sz="4" w:space="0" w:color="auto"/>
              <w:right w:val="nil"/>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963,7</w:t>
            </w:r>
          </w:p>
        </w:tc>
        <w:tc>
          <w:tcPr>
            <w:tcW w:w="1618" w:type="dxa"/>
            <w:tcBorders>
              <w:top w:val="nil"/>
              <w:left w:val="single" w:sz="4" w:space="0" w:color="auto"/>
              <w:bottom w:val="single" w:sz="4" w:space="0" w:color="auto"/>
              <w:right w:val="double" w:sz="6"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413,0</w:t>
            </w:r>
          </w:p>
        </w:tc>
      </w:tr>
      <w:tr w:rsidR="00B36B80" w:rsidRPr="000E7B90" w:rsidTr="00B36B80">
        <w:trPr>
          <w:trHeight w:val="375"/>
        </w:trPr>
        <w:tc>
          <w:tcPr>
            <w:tcW w:w="1820" w:type="dxa"/>
            <w:tcBorders>
              <w:top w:val="nil"/>
              <w:left w:val="double" w:sz="6" w:space="0" w:color="auto"/>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lastRenderedPageBreak/>
              <w:t>topola M-1</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1.029,6</w:t>
            </w:r>
          </w:p>
        </w:tc>
        <w:tc>
          <w:tcPr>
            <w:tcW w:w="9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154,4</w:t>
            </w:r>
          </w:p>
        </w:tc>
        <w:tc>
          <w:tcPr>
            <w:tcW w:w="10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875,2</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220,5</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214,4</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79,6</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98,0</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391" w:type="dxa"/>
            <w:tcBorders>
              <w:top w:val="nil"/>
              <w:left w:val="nil"/>
              <w:bottom w:val="single" w:sz="4" w:space="0" w:color="auto"/>
              <w:right w:val="nil"/>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612,6</w:t>
            </w:r>
          </w:p>
        </w:tc>
        <w:tc>
          <w:tcPr>
            <w:tcW w:w="1618" w:type="dxa"/>
            <w:tcBorders>
              <w:top w:val="nil"/>
              <w:left w:val="single" w:sz="4" w:space="0" w:color="auto"/>
              <w:bottom w:val="single" w:sz="4" w:space="0" w:color="auto"/>
              <w:right w:val="double" w:sz="6"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262,5</w:t>
            </w:r>
          </w:p>
        </w:tc>
      </w:tr>
      <w:tr w:rsidR="00B36B80" w:rsidRPr="000E7B90" w:rsidTr="00B36B80">
        <w:trPr>
          <w:trHeight w:val="375"/>
        </w:trPr>
        <w:tc>
          <w:tcPr>
            <w:tcW w:w="1820" w:type="dxa"/>
            <w:tcBorders>
              <w:top w:val="nil"/>
              <w:left w:val="double" w:sz="6" w:space="0" w:color="auto"/>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topola serotina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1,8</w:t>
            </w:r>
          </w:p>
        </w:tc>
        <w:tc>
          <w:tcPr>
            <w:tcW w:w="9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0,3</w:t>
            </w:r>
          </w:p>
        </w:tc>
        <w:tc>
          <w:tcPr>
            <w:tcW w:w="10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1,5</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0,4</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0,4</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0,1</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0,2</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391" w:type="dxa"/>
            <w:tcBorders>
              <w:top w:val="nil"/>
              <w:left w:val="nil"/>
              <w:bottom w:val="single" w:sz="4" w:space="0" w:color="auto"/>
              <w:right w:val="nil"/>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1,1</w:t>
            </w:r>
          </w:p>
        </w:tc>
        <w:tc>
          <w:tcPr>
            <w:tcW w:w="1618" w:type="dxa"/>
            <w:tcBorders>
              <w:top w:val="nil"/>
              <w:left w:val="single" w:sz="4" w:space="0" w:color="auto"/>
              <w:bottom w:val="single" w:sz="4" w:space="0" w:color="auto"/>
              <w:right w:val="double" w:sz="6"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0,5</w:t>
            </w:r>
          </w:p>
        </w:tc>
      </w:tr>
      <w:tr w:rsidR="00B36B80" w:rsidRPr="000E7B90" w:rsidTr="00B36B80">
        <w:trPr>
          <w:trHeight w:val="375"/>
        </w:trPr>
        <w:tc>
          <w:tcPr>
            <w:tcW w:w="1820" w:type="dxa"/>
            <w:tcBorders>
              <w:top w:val="nil"/>
              <w:left w:val="double" w:sz="6" w:space="0" w:color="auto"/>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poljski jasen</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664,8</w:t>
            </w:r>
          </w:p>
        </w:tc>
        <w:tc>
          <w:tcPr>
            <w:tcW w:w="9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66,5</w:t>
            </w:r>
          </w:p>
        </w:tc>
        <w:tc>
          <w:tcPr>
            <w:tcW w:w="10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598,3</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95,7</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143,6</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391" w:type="dxa"/>
            <w:tcBorders>
              <w:top w:val="nil"/>
              <w:left w:val="nil"/>
              <w:bottom w:val="single" w:sz="4" w:space="0" w:color="auto"/>
              <w:right w:val="nil"/>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239,3</w:t>
            </w:r>
          </w:p>
        </w:tc>
        <w:tc>
          <w:tcPr>
            <w:tcW w:w="1618" w:type="dxa"/>
            <w:tcBorders>
              <w:top w:val="nil"/>
              <w:left w:val="single" w:sz="4" w:space="0" w:color="auto"/>
              <w:bottom w:val="single" w:sz="4" w:space="0" w:color="auto"/>
              <w:right w:val="double" w:sz="6"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359,0</w:t>
            </w:r>
          </w:p>
        </w:tc>
      </w:tr>
      <w:tr w:rsidR="00B36B80" w:rsidRPr="000E7B90" w:rsidTr="00B36B80">
        <w:trPr>
          <w:trHeight w:val="375"/>
        </w:trPr>
        <w:tc>
          <w:tcPr>
            <w:tcW w:w="1820" w:type="dxa"/>
            <w:tcBorders>
              <w:top w:val="nil"/>
              <w:left w:val="double" w:sz="6" w:space="0" w:color="auto"/>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lužnjak</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695,1</w:t>
            </w:r>
          </w:p>
        </w:tc>
        <w:tc>
          <w:tcPr>
            <w:tcW w:w="9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69,5</w:t>
            </w:r>
          </w:p>
        </w:tc>
        <w:tc>
          <w:tcPr>
            <w:tcW w:w="10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625,6</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45,0</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55,0</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150,1</w:t>
            </w:r>
          </w:p>
        </w:tc>
        <w:tc>
          <w:tcPr>
            <w:tcW w:w="1391" w:type="dxa"/>
            <w:tcBorders>
              <w:top w:val="nil"/>
              <w:left w:val="nil"/>
              <w:bottom w:val="single" w:sz="4" w:space="0" w:color="auto"/>
              <w:right w:val="nil"/>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250,2</w:t>
            </w:r>
          </w:p>
        </w:tc>
        <w:tc>
          <w:tcPr>
            <w:tcW w:w="1618" w:type="dxa"/>
            <w:tcBorders>
              <w:top w:val="nil"/>
              <w:left w:val="single" w:sz="4" w:space="0" w:color="auto"/>
              <w:bottom w:val="single" w:sz="4" w:space="0" w:color="auto"/>
              <w:right w:val="double" w:sz="6"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375,3</w:t>
            </w:r>
          </w:p>
        </w:tc>
      </w:tr>
      <w:tr w:rsidR="00B36B80" w:rsidRPr="000E7B90" w:rsidTr="00B36B80">
        <w:trPr>
          <w:trHeight w:val="375"/>
        </w:trPr>
        <w:tc>
          <w:tcPr>
            <w:tcW w:w="1820" w:type="dxa"/>
            <w:tcBorders>
              <w:top w:val="nil"/>
              <w:left w:val="double" w:sz="6" w:space="0" w:color="auto"/>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bela topola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263,0</w:t>
            </w:r>
          </w:p>
        </w:tc>
        <w:tc>
          <w:tcPr>
            <w:tcW w:w="9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39,4</w:t>
            </w:r>
          </w:p>
        </w:tc>
        <w:tc>
          <w:tcPr>
            <w:tcW w:w="10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223,5</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26,8</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40,2</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391" w:type="dxa"/>
            <w:tcBorders>
              <w:top w:val="nil"/>
              <w:left w:val="nil"/>
              <w:bottom w:val="single" w:sz="4" w:space="0" w:color="auto"/>
              <w:right w:val="nil"/>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67,1</w:t>
            </w:r>
          </w:p>
        </w:tc>
        <w:tc>
          <w:tcPr>
            <w:tcW w:w="1618" w:type="dxa"/>
            <w:tcBorders>
              <w:top w:val="nil"/>
              <w:left w:val="single" w:sz="4" w:space="0" w:color="auto"/>
              <w:bottom w:val="single" w:sz="4" w:space="0" w:color="auto"/>
              <w:right w:val="double" w:sz="6"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156,5</w:t>
            </w:r>
          </w:p>
        </w:tc>
      </w:tr>
      <w:tr w:rsidR="00B36B80" w:rsidRPr="000E7B90" w:rsidTr="00B36B80">
        <w:trPr>
          <w:trHeight w:val="375"/>
        </w:trPr>
        <w:tc>
          <w:tcPr>
            <w:tcW w:w="1820" w:type="dxa"/>
            <w:tcBorders>
              <w:top w:val="nil"/>
              <w:left w:val="double" w:sz="6" w:space="0" w:color="auto"/>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ostali tvrdi lišćari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36,2</w:t>
            </w:r>
          </w:p>
        </w:tc>
        <w:tc>
          <w:tcPr>
            <w:tcW w:w="9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3,6</w:t>
            </w:r>
          </w:p>
        </w:tc>
        <w:tc>
          <w:tcPr>
            <w:tcW w:w="10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32,6</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391" w:type="dxa"/>
            <w:tcBorders>
              <w:top w:val="nil"/>
              <w:left w:val="nil"/>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618" w:type="dxa"/>
            <w:tcBorders>
              <w:top w:val="nil"/>
              <w:left w:val="single" w:sz="4" w:space="0" w:color="auto"/>
              <w:bottom w:val="single" w:sz="4" w:space="0" w:color="auto"/>
              <w:right w:val="double" w:sz="6"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32,6</w:t>
            </w:r>
          </w:p>
        </w:tc>
      </w:tr>
      <w:tr w:rsidR="00B36B80" w:rsidRPr="000E7B90" w:rsidTr="00B36B80">
        <w:trPr>
          <w:trHeight w:val="375"/>
        </w:trPr>
        <w:tc>
          <w:tcPr>
            <w:tcW w:w="1820" w:type="dxa"/>
            <w:tcBorders>
              <w:top w:val="nil"/>
              <w:left w:val="double" w:sz="6" w:space="0" w:color="auto"/>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bela vrba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80,9</w:t>
            </w:r>
          </w:p>
        </w:tc>
        <w:tc>
          <w:tcPr>
            <w:tcW w:w="9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12,1</w:t>
            </w:r>
          </w:p>
        </w:tc>
        <w:tc>
          <w:tcPr>
            <w:tcW w:w="10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68,7</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391" w:type="dxa"/>
            <w:tcBorders>
              <w:top w:val="nil"/>
              <w:left w:val="nil"/>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618" w:type="dxa"/>
            <w:tcBorders>
              <w:top w:val="nil"/>
              <w:left w:val="single" w:sz="4" w:space="0" w:color="auto"/>
              <w:bottom w:val="single" w:sz="4" w:space="0" w:color="auto"/>
              <w:right w:val="double" w:sz="6"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68,7</w:t>
            </w:r>
          </w:p>
        </w:tc>
      </w:tr>
      <w:tr w:rsidR="00B36B80" w:rsidRPr="000E7B90" w:rsidTr="00B36B80">
        <w:trPr>
          <w:trHeight w:val="375"/>
        </w:trPr>
        <w:tc>
          <w:tcPr>
            <w:tcW w:w="1820" w:type="dxa"/>
            <w:tcBorders>
              <w:top w:val="nil"/>
              <w:left w:val="double" w:sz="6" w:space="0" w:color="auto"/>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crni orah</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42,1</w:t>
            </w:r>
          </w:p>
        </w:tc>
        <w:tc>
          <w:tcPr>
            <w:tcW w:w="9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4,2</w:t>
            </w:r>
          </w:p>
        </w:tc>
        <w:tc>
          <w:tcPr>
            <w:tcW w:w="10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37,9</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391" w:type="dxa"/>
            <w:tcBorders>
              <w:top w:val="nil"/>
              <w:left w:val="nil"/>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618" w:type="dxa"/>
            <w:tcBorders>
              <w:top w:val="nil"/>
              <w:left w:val="single" w:sz="4" w:space="0" w:color="auto"/>
              <w:bottom w:val="single" w:sz="4" w:space="0" w:color="auto"/>
              <w:right w:val="double" w:sz="6"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37,9</w:t>
            </w:r>
          </w:p>
        </w:tc>
      </w:tr>
      <w:tr w:rsidR="00B36B80" w:rsidRPr="000E7B90" w:rsidTr="00B36B80">
        <w:trPr>
          <w:trHeight w:val="375"/>
        </w:trPr>
        <w:tc>
          <w:tcPr>
            <w:tcW w:w="1820" w:type="dxa"/>
            <w:tcBorders>
              <w:top w:val="nil"/>
              <w:left w:val="double" w:sz="6" w:space="0" w:color="auto"/>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cer</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26,2</w:t>
            </w:r>
          </w:p>
        </w:tc>
        <w:tc>
          <w:tcPr>
            <w:tcW w:w="9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2,6</w:t>
            </w:r>
          </w:p>
        </w:tc>
        <w:tc>
          <w:tcPr>
            <w:tcW w:w="10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23,6</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391" w:type="dxa"/>
            <w:tcBorders>
              <w:top w:val="nil"/>
              <w:left w:val="nil"/>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618" w:type="dxa"/>
            <w:tcBorders>
              <w:top w:val="nil"/>
              <w:left w:val="single" w:sz="4" w:space="0" w:color="auto"/>
              <w:bottom w:val="single" w:sz="4" w:space="0" w:color="auto"/>
              <w:right w:val="double" w:sz="6"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23,6</w:t>
            </w:r>
          </w:p>
        </w:tc>
      </w:tr>
      <w:tr w:rsidR="00B36B80" w:rsidRPr="000E7B90" w:rsidTr="00B36B80">
        <w:trPr>
          <w:trHeight w:val="375"/>
        </w:trPr>
        <w:tc>
          <w:tcPr>
            <w:tcW w:w="1820" w:type="dxa"/>
            <w:tcBorders>
              <w:top w:val="nil"/>
              <w:left w:val="double" w:sz="6" w:space="0" w:color="auto"/>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američki jasen</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10,1</w:t>
            </w:r>
          </w:p>
        </w:tc>
        <w:tc>
          <w:tcPr>
            <w:tcW w:w="9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1,0</w:t>
            </w:r>
          </w:p>
        </w:tc>
        <w:tc>
          <w:tcPr>
            <w:tcW w:w="10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9,1</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391" w:type="dxa"/>
            <w:tcBorders>
              <w:top w:val="nil"/>
              <w:left w:val="nil"/>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618" w:type="dxa"/>
            <w:tcBorders>
              <w:top w:val="nil"/>
              <w:left w:val="single" w:sz="4" w:space="0" w:color="auto"/>
              <w:bottom w:val="single" w:sz="4" w:space="0" w:color="auto"/>
              <w:right w:val="double" w:sz="6"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9,1</w:t>
            </w:r>
          </w:p>
        </w:tc>
      </w:tr>
      <w:tr w:rsidR="00B36B80" w:rsidRPr="000E7B90" w:rsidTr="00B36B80">
        <w:trPr>
          <w:trHeight w:val="375"/>
        </w:trPr>
        <w:tc>
          <w:tcPr>
            <w:tcW w:w="1820" w:type="dxa"/>
            <w:tcBorders>
              <w:top w:val="nil"/>
              <w:left w:val="double" w:sz="6" w:space="0" w:color="auto"/>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krupnolisna lipa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7,8</w:t>
            </w:r>
          </w:p>
        </w:tc>
        <w:tc>
          <w:tcPr>
            <w:tcW w:w="9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1,2</w:t>
            </w:r>
          </w:p>
        </w:tc>
        <w:tc>
          <w:tcPr>
            <w:tcW w:w="10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6,7</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391" w:type="dxa"/>
            <w:tcBorders>
              <w:top w:val="nil"/>
              <w:left w:val="nil"/>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618" w:type="dxa"/>
            <w:tcBorders>
              <w:top w:val="nil"/>
              <w:left w:val="single" w:sz="4" w:space="0" w:color="auto"/>
              <w:bottom w:val="single" w:sz="4" w:space="0" w:color="auto"/>
              <w:right w:val="double" w:sz="6"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6,7</w:t>
            </w:r>
          </w:p>
        </w:tc>
      </w:tr>
      <w:tr w:rsidR="00B36B80" w:rsidRPr="000E7B90" w:rsidTr="00B36B80">
        <w:trPr>
          <w:trHeight w:val="375"/>
        </w:trPr>
        <w:tc>
          <w:tcPr>
            <w:tcW w:w="1820" w:type="dxa"/>
            <w:tcBorders>
              <w:top w:val="nil"/>
              <w:left w:val="double" w:sz="6" w:space="0" w:color="auto"/>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sitnolisna lipa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6,1</w:t>
            </w:r>
          </w:p>
        </w:tc>
        <w:tc>
          <w:tcPr>
            <w:tcW w:w="9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0,9</w:t>
            </w:r>
          </w:p>
        </w:tc>
        <w:tc>
          <w:tcPr>
            <w:tcW w:w="10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5,2</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391" w:type="dxa"/>
            <w:tcBorders>
              <w:top w:val="nil"/>
              <w:left w:val="nil"/>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618" w:type="dxa"/>
            <w:tcBorders>
              <w:top w:val="nil"/>
              <w:left w:val="single" w:sz="4" w:space="0" w:color="auto"/>
              <w:bottom w:val="single" w:sz="4" w:space="0" w:color="auto"/>
              <w:right w:val="double" w:sz="6"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5,2</w:t>
            </w:r>
          </w:p>
        </w:tc>
      </w:tr>
      <w:tr w:rsidR="00B36B80" w:rsidRPr="000E7B90" w:rsidTr="00B36B80">
        <w:trPr>
          <w:trHeight w:val="375"/>
        </w:trPr>
        <w:tc>
          <w:tcPr>
            <w:tcW w:w="1820" w:type="dxa"/>
            <w:tcBorders>
              <w:top w:val="nil"/>
              <w:left w:val="double" w:sz="6" w:space="0" w:color="auto"/>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bagrem</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0,4</w:t>
            </w:r>
          </w:p>
        </w:tc>
        <w:tc>
          <w:tcPr>
            <w:tcW w:w="9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0,0</w:t>
            </w:r>
          </w:p>
        </w:tc>
        <w:tc>
          <w:tcPr>
            <w:tcW w:w="1080"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0,4</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391" w:type="dxa"/>
            <w:tcBorders>
              <w:top w:val="nil"/>
              <w:left w:val="nil"/>
              <w:bottom w:val="single" w:sz="4"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618" w:type="dxa"/>
            <w:tcBorders>
              <w:top w:val="nil"/>
              <w:left w:val="single" w:sz="4" w:space="0" w:color="auto"/>
              <w:bottom w:val="single" w:sz="4" w:space="0" w:color="auto"/>
              <w:right w:val="double" w:sz="6"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0,4</w:t>
            </w:r>
          </w:p>
        </w:tc>
      </w:tr>
      <w:tr w:rsidR="00B36B80" w:rsidRPr="000E7B90" w:rsidTr="00B36B80">
        <w:trPr>
          <w:trHeight w:val="375"/>
        </w:trPr>
        <w:tc>
          <w:tcPr>
            <w:tcW w:w="1820" w:type="dxa"/>
            <w:tcBorders>
              <w:top w:val="nil"/>
              <w:left w:val="double" w:sz="6" w:space="0" w:color="auto"/>
              <w:bottom w:val="double" w:sz="6"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grab</w:t>
            </w:r>
          </w:p>
        </w:tc>
        <w:tc>
          <w:tcPr>
            <w:tcW w:w="1060" w:type="dxa"/>
            <w:tcBorders>
              <w:top w:val="nil"/>
              <w:left w:val="single" w:sz="4" w:space="0" w:color="auto"/>
              <w:bottom w:val="double" w:sz="6"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0,2</w:t>
            </w:r>
          </w:p>
        </w:tc>
        <w:tc>
          <w:tcPr>
            <w:tcW w:w="980" w:type="dxa"/>
            <w:tcBorders>
              <w:top w:val="nil"/>
              <w:left w:val="nil"/>
              <w:bottom w:val="double" w:sz="6"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0,0</w:t>
            </w:r>
          </w:p>
        </w:tc>
        <w:tc>
          <w:tcPr>
            <w:tcW w:w="1080" w:type="dxa"/>
            <w:tcBorders>
              <w:top w:val="nil"/>
              <w:left w:val="nil"/>
              <w:bottom w:val="double" w:sz="6" w:space="0" w:color="auto"/>
              <w:right w:val="single" w:sz="4"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0,2</w:t>
            </w:r>
          </w:p>
        </w:tc>
        <w:tc>
          <w:tcPr>
            <w:tcW w:w="1161" w:type="dxa"/>
            <w:tcBorders>
              <w:top w:val="nil"/>
              <w:left w:val="single" w:sz="4" w:space="0" w:color="auto"/>
              <w:bottom w:val="double" w:sz="6"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161" w:type="dxa"/>
            <w:tcBorders>
              <w:top w:val="nil"/>
              <w:left w:val="single" w:sz="4" w:space="0" w:color="auto"/>
              <w:bottom w:val="double" w:sz="6"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double" w:sz="6"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double" w:sz="6"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883" w:type="dxa"/>
            <w:tcBorders>
              <w:top w:val="nil"/>
              <w:left w:val="nil"/>
              <w:bottom w:val="double" w:sz="6" w:space="0" w:color="auto"/>
              <w:right w:val="single" w:sz="4" w:space="0" w:color="auto"/>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391" w:type="dxa"/>
            <w:tcBorders>
              <w:top w:val="nil"/>
              <w:left w:val="nil"/>
              <w:bottom w:val="double" w:sz="6" w:space="0" w:color="auto"/>
              <w:right w:val="nil"/>
            </w:tcBorders>
            <w:shd w:val="clear" w:color="auto" w:fill="auto"/>
            <w:noWrap/>
            <w:vAlign w:val="bottom"/>
            <w:hideMark/>
          </w:tcPr>
          <w:p w:rsidR="00B36B80" w:rsidRPr="000E7B90" w:rsidRDefault="00B36B80" w:rsidP="00B36B80">
            <w:pPr>
              <w:rPr>
                <w:rFonts w:ascii="Times New Roman" w:hAnsi="Times New Roman"/>
                <w:szCs w:val="24"/>
              </w:rPr>
            </w:pPr>
            <w:r w:rsidRPr="000E7B90">
              <w:rPr>
                <w:rFonts w:ascii="Times New Roman" w:hAnsi="Times New Roman"/>
                <w:szCs w:val="24"/>
              </w:rPr>
              <w:t> </w:t>
            </w:r>
          </w:p>
        </w:tc>
        <w:tc>
          <w:tcPr>
            <w:tcW w:w="1618" w:type="dxa"/>
            <w:tcBorders>
              <w:top w:val="nil"/>
              <w:left w:val="single" w:sz="4" w:space="0" w:color="auto"/>
              <w:bottom w:val="double" w:sz="6" w:space="0" w:color="auto"/>
              <w:right w:val="double" w:sz="6" w:space="0" w:color="auto"/>
            </w:tcBorders>
            <w:shd w:val="clear" w:color="auto" w:fill="auto"/>
            <w:noWrap/>
            <w:vAlign w:val="bottom"/>
            <w:hideMark/>
          </w:tcPr>
          <w:p w:rsidR="00B36B80" w:rsidRPr="000E7B90" w:rsidRDefault="00B36B80" w:rsidP="00B36B80">
            <w:pPr>
              <w:jc w:val="right"/>
              <w:rPr>
                <w:rFonts w:ascii="Times New Roman" w:hAnsi="Times New Roman"/>
                <w:szCs w:val="24"/>
              </w:rPr>
            </w:pPr>
            <w:r w:rsidRPr="000E7B90">
              <w:rPr>
                <w:rFonts w:ascii="Times New Roman" w:hAnsi="Times New Roman"/>
                <w:szCs w:val="24"/>
              </w:rPr>
              <w:t>0,2</w:t>
            </w:r>
          </w:p>
        </w:tc>
      </w:tr>
      <w:tr w:rsidR="00B36B80" w:rsidRPr="000E7B90" w:rsidTr="00B36B80">
        <w:trPr>
          <w:trHeight w:val="495"/>
        </w:trPr>
        <w:tc>
          <w:tcPr>
            <w:tcW w:w="1820" w:type="dxa"/>
            <w:tcBorders>
              <w:top w:val="nil"/>
              <w:left w:val="double" w:sz="6" w:space="0" w:color="auto"/>
              <w:bottom w:val="double" w:sz="6" w:space="0" w:color="auto"/>
              <w:right w:val="single" w:sz="4" w:space="0" w:color="auto"/>
            </w:tcBorders>
            <w:shd w:val="clear" w:color="000000" w:fill="EEECE1"/>
            <w:noWrap/>
            <w:vAlign w:val="bottom"/>
            <w:hideMark/>
          </w:tcPr>
          <w:p w:rsidR="00B36B80" w:rsidRPr="000E7B90" w:rsidRDefault="00B36B80" w:rsidP="00B36B80">
            <w:pPr>
              <w:rPr>
                <w:rFonts w:ascii="Times New Roman" w:hAnsi="Times New Roman"/>
                <w:b/>
                <w:bCs/>
                <w:szCs w:val="24"/>
              </w:rPr>
            </w:pPr>
            <w:r w:rsidRPr="000E7B90">
              <w:rPr>
                <w:rFonts w:ascii="Times New Roman" w:hAnsi="Times New Roman"/>
                <w:b/>
                <w:bCs/>
                <w:szCs w:val="24"/>
              </w:rPr>
              <w:t>Ukupno:</w:t>
            </w:r>
          </w:p>
        </w:tc>
        <w:tc>
          <w:tcPr>
            <w:tcW w:w="1060" w:type="dxa"/>
            <w:tcBorders>
              <w:top w:val="nil"/>
              <w:left w:val="nil"/>
              <w:bottom w:val="double" w:sz="6" w:space="0" w:color="auto"/>
              <w:right w:val="nil"/>
            </w:tcBorders>
            <w:shd w:val="clear" w:color="000000" w:fill="EEECE1"/>
            <w:noWrap/>
            <w:vAlign w:val="bottom"/>
            <w:hideMark/>
          </w:tcPr>
          <w:p w:rsidR="00B36B80" w:rsidRPr="000E7B90" w:rsidRDefault="00B36B80" w:rsidP="00B36B80">
            <w:pPr>
              <w:jc w:val="right"/>
              <w:rPr>
                <w:rFonts w:ascii="Times New Roman" w:hAnsi="Times New Roman"/>
                <w:b/>
                <w:bCs/>
                <w:szCs w:val="24"/>
              </w:rPr>
            </w:pPr>
            <w:r w:rsidRPr="000E7B90">
              <w:rPr>
                <w:rFonts w:ascii="Times New Roman" w:hAnsi="Times New Roman"/>
                <w:b/>
                <w:bCs/>
                <w:szCs w:val="24"/>
              </w:rPr>
              <w:t>6.687,2</w:t>
            </w:r>
          </w:p>
        </w:tc>
        <w:tc>
          <w:tcPr>
            <w:tcW w:w="980" w:type="dxa"/>
            <w:tcBorders>
              <w:top w:val="nil"/>
              <w:left w:val="single" w:sz="4" w:space="0" w:color="auto"/>
              <w:bottom w:val="double" w:sz="6" w:space="0" w:color="auto"/>
              <w:right w:val="single" w:sz="4" w:space="0" w:color="auto"/>
            </w:tcBorders>
            <w:shd w:val="clear" w:color="000000" w:fill="EEECE1"/>
            <w:noWrap/>
            <w:vAlign w:val="bottom"/>
            <w:hideMark/>
          </w:tcPr>
          <w:p w:rsidR="00B36B80" w:rsidRPr="000E7B90" w:rsidRDefault="00B36B80" w:rsidP="00B36B80">
            <w:pPr>
              <w:jc w:val="right"/>
              <w:rPr>
                <w:rFonts w:ascii="Times New Roman" w:hAnsi="Times New Roman"/>
                <w:b/>
                <w:bCs/>
                <w:szCs w:val="24"/>
              </w:rPr>
            </w:pPr>
            <w:r w:rsidRPr="000E7B90">
              <w:rPr>
                <w:rFonts w:ascii="Times New Roman" w:hAnsi="Times New Roman"/>
                <w:b/>
                <w:bCs/>
                <w:szCs w:val="24"/>
              </w:rPr>
              <w:t>929,3</w:t>
            </w:r>
          </w:p>
        </w:tc>
        <w:tc>
          <w:tcPr>
            <w:tcW w:w="1080" w:type="dxa"/>
            <w:tcBorders>
              <w:top w:val="nil"/>
              <w:left w:val="nil"/>
              <w:bottom w:val="double" w:sz="6" w:space="0" w:color="auto"/>
              <w:right w:val="nil"/>
            </w:tcBorders>
            <w:shd w:val="clear" w:color="000000" w:fill="EEECE1"/>
            <w:noWrap/>
            <w:vAlign w:val="bottom"/>
            <w:hideMark/>
          </w:tcPr>
          <w:p w:rsidR="00B36B80" w:rsidRPr="000E7B90" w:rsidRDefault="00B36B80" w:rsidP="00B36B80">
            <w:pPr>
              <w:jc w:val="right"/>
              <w:rPr>
                <w:rFonts w:ascii="Times New Roman" w:hAnsi="Times New Roman"/>
                <w:b/>
                <w:bCs/>
                <w:szCs w:val="24"/>
              </w:rPr>
            </w:pPr>
            <w:r w:rsidRPr="000E7B90">
              <w:rPr>
                <w:rFonts w:ascii="Times New Roman" w:hAnsi="Times New Roman"/>
                <w:b/>
                <w:bCs/>
                <w:szCs w:val="24"/>
              </w:rPr>
              <w:t>5.757,8</w:t>
            </w:r>
          </w:p>
        </w:tc>
        <w:tc>
          <w:tcPr>
            <w:tcW w:w="1161" w:type="dxa"/>
            <w:tcBorders>
              <w:top w:val="nil"/>
              <w:left w:val="single" w:sz="4" w:space="0" w:color="auto"/>
              <w:bottom w:val="double" w:sz="6" w:space="0" w:color="auto"/>
              <w:right w:val="single" w:sz="4" w:space="0" w:color="auto"/>
            </w:tcBorders>
            <w:shd w:val="clear" w:color="000000" w:fill="EEECE1"/>
            <w:noWrap/>
            <w:vAlign w:val="bottom"/>
            <w:hideMark/>
          </w:tcPr>
          <w:p w:rsidR="00B36B80" w:rsidRPr="000E7B90" w:rsidRDefault="00B36B80" w:rsidP="00B36B80">
            <w:pPr>
              <w:jc w:val="right"/>
              <w:rPr>
                <w:rFonts w:ascii="Times New Roman" w:hAnsi="Times New Roman"/>
                <w:b/>
                <w:bCs/>
                <w:szCs w:val="24"/>
              </w:rPr>
            </w:pPr>
            <w:r w:rsidRPr="000E7B90">
              <w:rPr>
                <w:rFonts w:ascii="Times New Roman" w:hAnsi="Times New Roman"/>
                <w:b/>
                <w:bCs/>
                <w:szCs w:val="24"/>
              </w:rPr>
              <w:t>1.039,8</w:t>
            </w:r>
          </w:p>
        </w:tc>
        <w:tc>
          <w:tcPr>
            <w:tcW w:w="1161" w:type="dxa"/>
            <w:tcBorders>
              <w:top w:val="nil"/>
              <w:left w:val="single" w:sz="4" w:space="0" w:color="auto"/>
              <w:bottom w:val="double" w:sz="6" w:space="0" w:color="auto"/>
              <w:right w:val="single" w:sz="4" w:space="0" w:color="auto"/>
            </w:tcBorders>
            <w:shd w:val="clear" w:color="000000" w:fill="EEECE1"/>
            <w:noWrap/>
            <w:vAlign w:val="bottom"/>
            <w:hideMark/>
          </w:tcPr>
          <w:p w:rsidR="00B36B80" w:rsidRPr="000E7B90" w:rsidRDefault="00B36B80" w:rsidP="00B36B80">
            <w:pPr>
              <w:jc w:val="right"/>
              <w:rPr>
                <w:rFonts w:ascii="Times New Roman" w:hAnsi="Times New Roman"/>
                <w:b/>
                <w:bCs/>
                <w:szCs w:val="24"/>
              </w:rPr>
            </w:pPr>
            <w:r w:rsidRPr="000E7B90">
              <w:rPr>
                <w:rFonts w:ascii="Times New Roman" w:hAnsi="Times New Roman"/>
                <w:b/>
                <w:bCs/>
                <w:szCs w:val="24"/>
              </w:rPr>
              <w:t>1.010,9</w:t>
            </w:r>
          </w:p>
        </w:tc>
        <w:tc>
          <w:tcPr>
            <w:tcW w:w="883" w:type="dxa"/>
            <w:tcBorders>
              <w:top w:val="nil"/>
              <w:left w:val="nil"/>
              <w:bottom w:val="double" w:sz="6" w:space="0" w:color="auto"/>
              <w:right w:val="single" w:sz="4" w:space="0" w:color="auto"/>
            </w:tcBorders>
            <w:shd w:val="clear" w:color="000000" w:fill="EEECE1"/>
            <w:noWrap/>
            <w:vAlign w:val="bottom"/>
            <w:hideMark/>
          </w:tcPr>
          <w:p w:rsidR="00B36B80" w:rsidRPr="000E7B90" w:rsidRDefault="00B36B80" w:rsidP="00B36B80">
            <w:pPr>
              <w:jc w:val="right"/>
              <w:rPr>
                <w:rFonts w:ascii="Times New Roman" w:hAnsi="Times New Roman"/>
                <w:b/>
                <w:bCs/>
                <w:szCs w:val="24"/>
              </w:rPr>
            </w:pPr>
            <w:r w:rsidRPr="000E7B90">
              <w:rPr>
                <w:rFonts w:ascii="Times New Roman" w:hAnsi="Times New Roman"/>
                <w:b/>
                <w:bCs/>
                <w:szCs w:val="24"/>
              </w:rPr>
              <w:t>543,1</w:t>
            </w:r>
          </w:p>
        </w:tc>
        <w:tc>
          <w:tcPr>
            <w:tcW w:w="883" w:type="dxa"/>
            <w:tcBorders>
              <w:top w:val="nil"/>
              <w:left w:val="nil"/>
              <w:bottom w:val="double" w:sz="6" w:space="0" w:color="auto"/>
              <w:right w:val="single" w:sz="4" w:space="0" w:color="auto"/>
            </w:tcBorders>
            <w:shd w:val="clear" w:color="000000" w:fill="EEECE1"/>
            <w:noWrap/>
            <w:vAlign w:val="bottom"/>
            <w:hideMark/>
          </w:tcPr>
          <w:p w:rsidR="00B36B80" w:rsidRPr="000E7B90" w:rsidRDefault="00B36B80" w:rsidP="00B36B80">
            <w:pPr>
              <w:jc w:val="right"/>
              <w:rPr>
                <w:rFonts w:ascii="Times New Roman" w:hAnsi="Times New Roman"/>
                <w:b/>
                <w:bCs/>
                <w:szCs w:val="24"/>
              </w:rPr>
            </w:pPr>
            <w:r w:rsidRPr="000E7B90">
              <w:rPr>
                <w:rFonts w:ascii="Times New Roman" w:hAnsi="Times New Roman"/>
                <w:b/>
                <w:bCs/>
                <w:szCs w:val="24"/>
              </w:rPr>
              <w:t>701,0</w:t>
            </w:r>
          </w:p>
        </w:tc>
        <w:tc>
          <w:tcPr>
            <w:tcW w:w="883" w:type="dxa"/>
            <w:tcBorders>
              <w:top w:val="nil"/>
              <w:left w:val="nil"/>
              <w:bottom w:val="double" w:sz="6" w:space="0" w:color="auto"/>
              <w:right w:val="single" w:sz="4" w:space="0" w:color="auto"/>
            </w:tcBorders>
            <w:shd w:val="clear" w:color="000000" w:fill="EEECE1"/>
            <w:noWrap/>
            <w:vAlign w:val="bottom"/>
            <w:hideMark/>
          </w:tcPr>
          <w:p w:rsidR="00B36B80" w:rsidRPr="000E7B90" w:rsidRDefault="00B36B80" w:rsidP="00B36B80">
            <w:pPr>
              <w:jc w:val="right"/>
              <w:rPr>
                <w:rFonts w:ascii="Times New Roman" w:hAnsi="Times New Roman"/>
                <w:b/>
                <w:bCs/>
                <w:szCs w:val="24"/>
              </w:rPr>
            </w:pPr>
            <w:r w:rsidRPr="000E7B90">
              <w:rPr>
                <w:rFonts w:ascii="Times New Roman" w:hAnsi="Times New Roman"/>
                <w:b/>
                <w:bCs/>
                <w:szCs w:val="24"/>
              </w:rPr>
              <w:t>150,1</w:t>
            </w:r>
          </w:p>
        </w:tc>
        <w:tc>
          <w:tcPr>
            <w:tcW w:w="1391" w:type="dxa"/>
            <w:tcBorders>
              <w:top w:val="nil"/>
              <w:left w:val="nil"/>
              <w:bottom w:val="double" w:sz="6" w:space="0" w:color="auto"/>
              <w:right w:val="nil"/>
            </w:tcBorders>
            <w:shd w:val="clear" w:color="000000" w:fill="EEECE1"/>
            <w:noWrap/>
            <w:vAlign w:val="bottom"/>
            <w:hideMark/>
          </w:tcPr>
          <w:p w:rsidR="00B36B80" w:rsidRPr="000E7B90" w:rsidRDefault="00B36B80" w:rsidP="00B36B80">
            <w:pPr>
              <w:jc w:val="right"/>
              <w:rPr>
                <w:rFonts w:ascii="Times New Roman" w:hAnsi="Times New Roman"/>
                <w:b/>
                <w:bCs/>
                <w:szCs w:val="24"/>
              </w:rPr>
            </w:pPr>
            <w:r w:rsidRPr="000E7B90">
              <w:rPr>
                <w:rFonts w:ascii="Times New Roman" w:hAnsi="Times New Roman"/>
                <w:b/>
                <w:bCs/>
                <w:szCs w:val="24"/>
              </w:rPr>
              <w:t>3.445,0</w:t>
            </w:r>
          </w:p>
        </w:tc>
        <w:tc>
          <w:tcPr>
            <w:tcW w:w="1618" w:type="dxa"/>
            <w:tcBorders>
              <w:top w:val="nil"/>
              <w:left w:val="single" w:sz="4" w:space="0" w:color="auto"/>
              <w:bottom w:val="double" w:sz="6" w:space="0" w:color="auto"/>
              <w:right w:val="double" w:sz="6" w:space="0" w:color="auto"/>
            </w:tcBorders>
            <w:shd w:val="clear" w:color="000000" w:fill="EEECE1"/>
            <w:noWrap/>
            <w:vAlign w:val="bottom"/>
            <w:hideMark/>
          </w:tcPr>
          <w:p w:rsidR="00B36B80" w:rsidRPr="000E7B90" w:rsidRDefault="00B36B80" w:rsidP="00B36B80">
            <w:pPr>
              <w:jc w:val="right"/>
              <w:rPr>
                <w:rFonts w:ascii="Times New Roman" w:hAnsi="Times New Roman"/>
                <w:b/>
                <w:bCs/>
                <w:szCs w:val="24"/>
              </w:rPr>
            </w:pPr>
            <w:r w:rsidRPr="000E7B90">
              <w:rPr>
                <w:rFonts w:ascii="Times New Roman" w:hAnsi="Times New Roman"/>
                <w:b/>
                <w:bCs/>
                <w:szCs w:val="24"/>
              </w:rPr>
              <w:t>2.312,9</w:t>
            </w:r>
          </w:p>
        </w:tc>
      </w:tr>
    </w:tbl>
    <w:p w:rsidR="00B36B80" w:rsidRPr="000E7B90" w:rsidRDefault="00B36B80" w:rsidP="002B50D5">
      <w:pPr>
        <w:jc w:val="both"/>
        <w:rPr>
          <w:rFonts w:ascii="Times New Roman" w:hAnsi="Times New Roman"/>
          <w:i/>
          <w:szCs w:val="24"/>
          <w:lang w:val="nb-NO"/>
        </w:rPr>
      </w:pPr>
    </w:p>
    <w:p w:rsidR="00804DBF" w:rsidRPr="000E7B90" w:rsidRDefault="00804DBF" w:rsidP="002B50D5">
      <w:pPr>
        <w:jc w:val="both"/>
        <w:rPr>
          <w:rFonts w:ascii="Times New Roman" w:hAnsi="Times New Roman"/>
          <w:i/>
          <w:szCs w:val="24"/>
          <w:lang w:val="nb-NO"/>
        </w:rPr>
      </w:pPr>
    </w:p>
    <w:p w:rsidR="00804DBF" w:rsidRPr="000E7B90" w:rsidRDefault="00804DBF" w:rsidP="002B50D5">
      <w:pPr>
        <w:jc w:val="both"/>
        <w:rPr>
          <w:rFonts w:ascii="Times New Roman" w:hAnsi="Times New Roman"/>
          <w:i/>
          <w:szCs w:val="24"/>
          <w:lang w:val="nb-NO"/>
        </w:rPr>
      </w:pPr>
    </w:p>
    <w:p w:rsidR="00804DBF" w:rsidRPr="000E7B90" w:rsidRDefault="00804DBF" w:rsidP="002B50D5">
      <w:pPr>
        <w:jc w:val="both"/>
        <w:rPr>
          <w:rFonts w:ascii="Times New Roman" w:hAnsi="Times New Roman"/>
          <w:i/>
          <w:szCs w:val="24"/>
          <w:lang w:val="nb-NO"/>
        </w:rPr>
      </w:pPr>
    </w:p>
    <w:p w:rsidR="00804DBF" w:rsidRPr="000E7B90" w:rsidRDefault="00804DBF" w:rsidP="002B50D5">
      <w:pPr>
        <w:jc w:val="both"/>
        <w:rPr>
          <w:rFonts w:ascii="Times New Roman" w:hAnsi="Times New Roman"/>
          <w:i/>
          <w:szCs w:val="24"/>
          <w:lang w:val="nb-NO"/>
        </w:rPr>
      </w:pPr>
    </w:p>
    <w:p w:rsidR="00804DBF" w:rsidRPr="000E7B90" w:rsidRDefault="00804DBF" w:rsidP="002B50D5">
      <w:pPr>
        <w:jc w:val="both"/>
        <w:rPr>
          <w:rFonts w:ascii="Times New Roman" w:hAnsi="Times New Roman"/>
          <w:i/>
          <w:szCs w:val="24"/>
          <w:lang w:val="nb-NO"/>
        </w:rPr>
      </w:pPr>
    </w:p>
    <w:p w:rsidR="00804DBF" w:rsidRPr="000E7B90" w:rsidRDefault="00804DBF" w:rsidP="002B50D5">
      <w:pPr>
        <w:jc w:val="both"/>
        <w:rPr>
          <w:rFonts w:ascii="Times New Roman" w:hAnsi="Times New Roman"/>
          <w:i/>
          <w:szCs w:val="24"/>
          <w:lang w:val="nb-NO"/>
        </w:rPr>
      </w:pPr>
    </w:p>
    <w:p w:rsidR="00804DBF" w:rsidRPr="000E7B90" w:rsidRDefault="00804DBF" w:rsidP="002B50D5">
      <w:pPr>
        <w:jc w:val="both"/>
        <w:rPr>
          <w:rFonts w:ascii="Times New Roman" w:hAnsi="Times New Roman"/>
          <w:i/>
          <w:szCs w:val="24"/>
          <w:lang w:val="nb-NO"/>
        </w:rPr>
      </w:pPr>
    </w:p>
    <w:p w:rsidR="00804DBF" w:rsidRPr="000E7B90" w:rsidRDefault="00804DBF" w:rsidP="002B50D5">
      <w:pPr>
        <w:jc w:val="both"/>
        <w:rPr>
          <w:rFonts w:ascii="Times New Roman" w:hAnsi="Times New Roman"/>
          <w:i/>
          <w:szCs w:val="24"/>
          <w:lang w:val="nb-NO"/>
        </w:rPr>
      </w:pPr>
    </w:p>
    <w:p w:rsidR="00804DBF" w:rsidRPr="000E7B90" w:rsidRDefault="00804DBF" w:rsidP="002B50D5">
      <w:pPr>
        <w:jc w:val="both"/>
        <w:rPr>
          <w:rFonts w:ascii="Times New Roman" w:hAnsi="Times New Roman"/>
          <w:i/>
          <w:szCs w:val="24"/>
          <w:lang w:val="nb-NO"/>
        </w:rPr>
      </w:pPr>
    </w:p>
    <w:p w:rsidR="00804DBF" w:rsidRPr="000E7B90" w:rsidRDefault="00804DBF" w:rsidP="002B50D5">
      <w:pPr>
        <w:jc w:val="both"/>
        <w:rPr>
          <w:rFonts w:ascii="Times New Roman" w:hAnsi="Times New Roman"/>
          <w:i/>
          <w:szCs w:val="24"/>
          <w:lang w:val="nb-NO"/>
        </w:rPr>
      </w:pPr>
    </w:p>
    <w:p w:rsidR="00804DBF" w:rsidRPr="000E7B90" w:rsidRDefault="00804DBF" w:rsidP="002B50D5">
      <w:pPr>
        <w:jc w:val="both"/>
        <w:rPr>
          <w:rFonts w:ascii="Times New Roman" w:hAnsi="Times New Roman"/>
          <w:i/>
          <w:szCs w:val="24"/>
          <w:lang w:val="nb-NO"/>
        </w:rPr>
      </w:pPr>
    </w:p>
    <w:p w:rsidR="00804DBF" w:rsidRPr="000E7B90" w:rsidRDefault="00804DBF" w:rsidP="002B50D5">
      <w:pPr>
        <w:jc w:val="both"/>
        <w:rPr>
          <w:rFonts w:ascii="Times New Roman" w:hAnsi="Times New Roman"/>
          <w:i/>
          <w:szCs w:val="24"/>
          <w:lang w:val="nb-NO"/>
        </w:rPr>
      </w:pPr>
    </w:p>
    <w:p w:rsidR="00804DBF" w:rsidRPr="000E7B90" w:rsidRDefault="00804DBF" w:rsidP="002B50D5">
      <w:pPr>
        <w:jc w:val="both"/>
        <w:rPr>
          <w:rFonts w:ascii="Times New Roman" w:hAnsi="Times New Roman"/>
          <w:i/>
          <w:szCs w:val="24"/>
          <w:lang w:val="nb-NO"/>
        </w:rPr>
      </w:pPr>
    </w:p>
    <w:p w:rsidR="00804DBF" w:rsidRPr="000E7B90" w:rsidRDefault="00804DBF" w:rsidP="002B50D5">
      <w:pPr>
        <w:jc w:val="both"/>
        <w:rPr>
          <w:rFonts w:ascii="Times New Roman" w:hAnsi="Times New Roman"/>
          <w:i/>
          <w:szCs w:val="24"/>
          <w:lang w:val="nb-NO"/>
        </w:rPr>
      </w:pPr>
    </w:p>
    <w:p w:rsidR="00C972C3" w:rsidRPr="000E7B90" w:rsidRDefault="00C972C3" w:rsidP="002B50D5">
      <w:pPr>
        <w:jc w:val="both"/>
        <w:rPr>
          <w:rFonts w:ascii="Times New Roman" w:hAnsi="Times New Roman"/>
          <w:i/>
          <w:szCs w:val="24"/>
          <w:lang w:val="nb-NO"/>
        </w:rPr>
      </w:pPr>
    </w:p>
    <w:p w:rsidR="00C972C3" w:rsidRPr="000E7B90" w:rsidRDefault="00C972C3" w:rsidP="002B50D5">
      <w:pPr>
        <w:jc w:val="both"/>
        <w:rPr>
          <w:rFonts w:ascii="Times New Roman" w:hAnsi="Times New Roman"/>
          <w:i/>
          <w:szCs w:val="24"/>
          <w:lang w:val="nb-NO"/>
        </w:rPr>
      </w:pPr>
    </w:p>
    <w:p w:rsidR="00804DBF" w:rsidRPr="000E7B90" w:rsidRDefault="00804DBF" w:rsidP="002B50D5">
      <w:pPr>
        <w:jc w:val="both"/>
        <w:rPr>
          <w:rFonts w:ascii="Times New Roman" w:hAnsi="Times New Roman"/>
          <w:i/>
          <w:szCs w:val="24"/>
          <w:lang w:val="nb-NO"/>
        </w:rPr>
      </w:pPr>
    </w:p>
    <w:p w:rsidR="009534A5" w:rsidRPr="000E7B90" w:rsidRDefault="009534A5" w:rsidP="009534A5">
      <w:pPr>
        <w:jc w:val="both"/>
        <w:rPr>
          <w:rFonts w:ascii="Times New Roman" w:hAnsi="Times New Roman"/>
          <w:szCs w:val="24"/>
          <w:lang w:val="nb-NO"/>
        </w:rPr>
      </w:pPr>
    </w:p>
    <w:p w:rsidR="009534A5" w:rsidRPr="000E7B90" w:rsidRDefault="009534A5" w:rsidP="00612851">
      <w:pPr>
        <w:pStyle w:val="Heading3"/>
        <w:rPr>
          <w:color w:val="auto"/>
        </w:rPr>
      </w:pPr>
      <w:bookmarkStart w:id="428" w:name="_Toc488399874"/>
      <w:bookmarkStart w:id="429" w:name="_Toc20309757"/>
      <w:r w:rsidRPr="000E7B90">
        <w:rPr>
          <w:color w:val="auto"/>
        </w:rPr>
        <w:t>Vrsta i obim planiranih radova na gajenju šuma</w:t>
      </w:r>
      <w:bookmarkEnd w:id="428"/>
      <w:bookmarkEnd w:id="429"/>
    </w:p>
    <w:p w:rsidR="002B50D5" w:rsidRPr="000E7B90" w:rsidRDefault="002B50D5" w:rsidP="002B50D5">
      <w:pPr>
        <w:rPr>
          <w:lang w:val="sr-Latn-CS"/>
        </w:rPr>
      </w:pPr>
    </w:p>
    <w:p w:rsidR="002B50D5" w:rsidRPr="000E7B90" w:rsidRDefault="002B50D5" w:rsidP="002B50D5">
      <w:pPr>
        <w:rPr>
          <w:rFonts w:ascii="Times New Roman" w:hAnsi="Times New Roman"/>
          <w:i/>
          <w:szCs w:val="24"/>
          <w:lang w:val="nb-NO"/>
        </w:rPr>
      </w:pPr>
      <w:r w:rsidRPr="000E7B90">
        <w:rPr>
          <w:rFonts w:ascii="Times New Roman" w:hAnsi="Times New Roman"/>
          <w:i/>
          <w:szCs w:val="24"/>
          <w:lang w:val="nb-NO"/>
        </w:rPr>
        <w:t>Tabela br. 10.</w:t>
      </w:r>
      <w:r w:rsidR="00D33E57" w:rsidRPr="000E7B90">
        <w:rPr>
          <w:rFonts w:ascii="Times New Roman" w:hAnsi="Times New Roman"/>
          <w:i/>
          <w:szCs w:val="24"/>
          <w:lang w:val="nb-NO"/>
        </w:rPr>
        <w:t>2</w:t>
      </w:r>
      <w:r w:rsidRPr="000E7B90">
        <w:rPr>
          <w:rFonts w:ascii="Times New Roman" w:hAnsi="Times New Roman"/>
          <w:i/>
          <w:szCs w:val="24"/>
          <w:lang w:val="nb-NO"/>
        </w:rPr>
        <w:t xml:space="preserve">. – Planirani radovi na gajenju šuma </w:t>
      </w:r>
      <w:r w:rsidR="005B2AAF" w:rsidRPr="000E7B90">
        <w:rPr>
          <w:rFonts w:ascii="Times New Roman" w:hAnsi="Times New Roman"/>
          <w:i/>
          <w:szCs w:val="24"/>
          <w:lang w:val="nb-NO"/>
        </w:rPr>
        <w:t xml:space="preserve">na godišnjem nivou </w:t>
      </w:r>
      <w:r w:rsidRPr="000E7B90">
        <w:rPr>
          <w:rFonts w:ascii="Times New Roman" w:hAnsi="Times New Roman"/>
          <w:i/>
          <w:szCs w:val="24"/>
          <w:lang w:val="nb-NO"/>
        </w:rPr>
        <w:t>– prosta reprodukcija</w:t>
      </w:r>
    </w:p>
    <w:p w:rsidR="00D33E57" w:rsidRPr="000E7B90" w:rsidRDefault="00D33E57" w:rsidP="002B50D5">
      <w:pPr>
        <w:rPr>
          <w:rFonts w:ascii="Times New Roman" w:hAnsi="Times New Roman"/>
          <w:i/>
          <w:szCs w:val="24"/>
          <w:lang w:val="nb-NO"/>
        </w:rPr>
      </w:pPr>
    </w:p>
    <w:tbl>
      <w:tblPr>
        <w:tblW w:w="8180" w:type="dxa"/>
        <w:tblInd w:w="85" w:type="dxa"/>
        <w:tblLook w:val="04A0"/>
      </w:tblPr>
      <w:tblGrid>
        <w:gridCol w:w="840"/>
        <w:gridCol w:w="4940"/>
        <w:gridCol w:w="1200"/>
        <w:gridCol w:w="1200"/>
      </w:tblGrid>
      <w:tr w:rsidR="00D33E57" w:rsidRPr="000E7B90" w:rsidTr="00D33E57">
        <w:trPr>
          <w:trHeight w:val="360"/>
          <w:tblHeader/>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Šifra</w:t>
            </w:r>
          </w:p>
        </w:tc>
        <w:tc>
          <w:tcPr>
            <w:tcW w:w="494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Vid rada</w:t>
            </w:r>
          </w:p>
        </w:tc>
        <w:tc>
          <w:tcPr>
            <w:tcW w:w="240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Prosta reprodukcija</w:t>
            </w:r>
          </w:p>
        </w:tc>
      </w:tr>
      <w:tr w:rsidR="00D33E57" w:rsidRPr="000E7B90" w:rsidTr="00D33E57">
        <w:trPr>
          <w:trHeight w:val="6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D33E57" w:rsidRPr="000E7B90" w:rsidRDefault="00D33E57" w:rsidP="00D33E57">
            <w:pPr>
              <w:rPr>
                <w:rFonts w:ascii="Times New Roman" w:hAnsi="Times New Roman"/>
                <w:b/>
                <w:bCs/>
                <w:szCs w:val="24"/>
              </w:rPr>
            </w:pPr>
          </w:p>
        </w:tc>
        <w:tc>
          <w:tcPr>
            <w:tcW w:w="4940" w:type="dxa"/>
            <w:vMerge/>
            <w:tcBorders>
              <w:top w:val="double" w:sz="6" w:space="0" w:color="auto"/>
              <w:left w:val="single" w:sz="4" w:space="0" w:color="auto"/>
              <w:bottom w:val="double" w:sz="6" w:space="0" w:color="000000"/>
              <w:right w:val="single" w:sz="4" w:space="0" w:color="auto"/>
            </w:tcBorders>
            <w:vAlign w:val="center"/>
            <w:hideMark/>
          </w:tcPr>
          <w:p w:rsidR="00D33E57" w:rsidRPr="000E7B90" w:rsidRDefault="00D33E57" w:rsidP="00D33E57">
            <w:pPr>
              <w:rPr>
                <w:rFonts w:ascii="Times New Roman" w:hAnsi="Times New Roman"/>
                <w:b/>
                <w:bCs/>
                <w:szCs w:val="24"/>
              </w:rPr>
            </w:pPr>
          </w:p>
        </w:tc>
        <w:tc>
          <w:tcPr>
            <w:tcW w:w="1200" w:type="dxa"/>
            <w:tcBorders>
              <w:top w:val="nil"/>
              <w:left w:val="nil"/>
              <w:bottom w:val="single" w:sz="4" w:space="0" w:color="auto"/>
              <w:right w:val="single" w:sz="4" w:space="0" w:color="auto"/>
            </w:tcBorders>
            <w:shd w:val="clear" w:color="auto" w:fill="auto"/>
            <w:vAlign w:val="center"/>
            <w:hideMark/>
          </w:tcPr>
          <w:p w:rsidR="00D33E57" w:rsidRPr="000E7B90" w:rsidRDefault="00D33E57" w:rsidP="00D33E57">
            <w:pPr>
              <w:jc w:val="center"/>
              <w:rPr>
                <w:rFonts w:ascii="Times New Roman" w:hAnsi="Times New Roman"/>
                <w:szCs w:val="24"/>
              </w:rPr>
            </w:pPr>
            <w:r w:rsidRPr="000E7B90">
              <w:rPr>
                <w:rFonts w:ascii="Times New Roman" w:hAnsi="Times New Roman"/>
                <w:szCs w:val="24"/>
              </w:rPr>
              <w:t>Površina</w:t>
            </w:r>
          </w:p>
        </w:tc>
        <w:tc>
          <w:tcPr>
            <w:tcW w:w="1200" w:type="dxa"/>
            <w:tcBorders>
              <w:top w:val="nil"/>
              <w:left w:val="nil"/>
              <w:bottom w:val="single" w:sz="4" w:space="0" w:color="auto"/>
              <w:right w:val="double" w:sz="6" w:space="0" w:color="auto"/>
            </w:tcBorders>
            <w:shd w:val="clear" w:color="auto" w:fill="auto"/>
            <w:vAlign w:val="center"/>
            <w:hideMark/>
          </w:tcPr>
          <w:p w:rsidR="00D33E57" w:rsidRPr="000E7B90" w:rsidRDefault="00D33E57" w:rsidP="00D33E57">
            <w:pPr>
              <w:jc w:val="center"/>
              <w:rPr>
                <w:rFonts w:ascii="Times New Roman" w:hAnsi="Times New Roman"/>
                <w:szCs w:val="24"/>
              </w:rPr>
            </w:pPr>
            <w:r w:rsidRPr="000E7B90">
              <w:rPr>
                <w:rFonts w:ascii="Times New Roman" w:hAnsi="Times New Roman"/>
                <w:szCs w:val="24"/>
              </w:rPr>
              <w:t>Radna površina</w:t>
            </w:r>
          </w:p>
        </w:tc>
      </w:tr>
      <w:tr w:rsidR="00D33E57" w:rsidRPr="000E7B90" w:rsidTr="00D33E57">
        <w:trPr>
          <w:trHeight w:val="3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D33E57" w:rsidRPr="000E7B90" w:rsidRDefault="00D33E57" w:rsidP="00D33E57">
            <w:pPr>
              <w:rPr>
                <w:rFonts w:ascii="Times New Roman" w:hAnsi="Times New Roman"/>
                <w:b/>
                <w:bCs/>
                <w:szCs w:val="24"/>
              </w:rPr>
            </w:pPr>
          </w:p>
        </w:tc>
        <w:tc>
          <w:tcPr>
            <w:tcW w:w="4940" w:type="dxa"/>
            <w:vMerge/>
            <w:tcBorders>
              <w:top w:val="double" w:sz="6" w:space="0" w:color="auto"/>
              <w:left w:val="single" w:sz="4" w:space="0" w:color="auto"/>
              <w:bottom w:val="double" w:sz="6" w:space="0" w:color="000000"/>
              <w:right w:val="single" w:sz="4" w:space="0" w:color="auto"/>
            </w:tcBorders>
            <w:vAlign w:val="center"/>
            <w:hideMark/>
          </w:tcPr>
          <w:p w:rsidR="00D33E57" w:rsidRPr="000E7B90" w:rsidRDefault="00D33E57" w:rsidP="00D33E57">
            <w:pPr>
              <w:rPr>
                <w:rFonts w:ascii="Times New Roman" w:hAnsi="Times New Roman"/>
                <w:b/>
                <w:bCs/>
                <w:szCs w:val="24"/>
              </w:rPr>
            </w:pPr>
          </w:p>
        </w:tc>
        <w:tc>
          <w:tcPr>
            <w:tcW w:w="2400"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D33E57" w:rsidRPr="000E7B90" w:rsidRDefault="00D33E57" w:rsidP="00D33E57">
            <w:pPr>
              <w:jc w:val="center"/>
              <w:rPr>
                <w:rFonts w:ascii="Times New Roman" w:hAnsi="Times New Roman"/>
                <w:szCs w:val="24"/>
              </w:rPr>
            </w:pPr>
            <w:r w:rsidRPr="000E7B90">
              <w:rPr>
                <w:rFonts w:ascii="Times New Roman" w:hAnsi="Times New Roman"/>
                <w:szCs w:val="24"/>
              </w:rPr>
              <w:t>( ha )</w:t>
            </w:r>
          </w:p>
        </w:tc>
      </w:tr>
      <w:tr w:rsidR="00D33E57" w:rsidRPr="000E7B90" w:rsidTr="00D33E57">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101</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D33E57" w:rsidRPr="000E7B90" w:rsidRDefault="00D33E57" w:rsidP="00D33E57">
            <w:pPr>
              <w:rPr>
                <w:rFonts w:ascii="Times New Roman" w:hAnsi="Times New Roman"/>
                <w:szCs w:val="24"/>
              </w:rPr>
            </w:pPr>
            <w:r w:rsidRPr="000E7B90">
              <w:rPr>
                <w:rFonts w:ascii="Times New Roman" w:hAnsi="Times New Roman"/>
                <w:szCs w:val="24"/>
              </w:rPr>
              <w:t>Pripreme za pošumljavanje mekih lišćara</w:t>
            </w:r>
          </w:p>
        </w:tc>
        <w:tc>
          <w:tcPr>
            <w:tcW w:w="1200" w:type="dxa"/>
            <w:tcBorders>
              <w:top w:val="nil"/>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15,52</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15,52</w:t>
            </w:r>
          </w:p>
        </w:tc>
      </w:tr>
      <w:tr w:rsidR="00D33E57" w:rsidRPr="000E7B90" w:rsidTr="00D33E57">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318</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D33E57" w:rsidRPr="000E7B90" w:rsidRDefault="00055774" w:rsidP="00D33E57">
            <w:pPr>
              <w:rPr>
                <w:rFonts w:ascii="Times New Roman" w:hAnsi="Times New Roman"/>
                <w:szCs w:val="24"/>
              </w:rPr>
            </w:pPr>
            <w:r w:rsidRPr="000E7B90">
              <w:rPr>
                <w:rFonts w:ascii="Times New Roman" w:hAnsi="Times New Roman"/>
                <w:szCs w:val="24"/>
              </w:rPr>
              <w:t>Veštačko pošumljav.</w:t>
            </w:r>
            <w:r w:rsidR="00D33E57" w:rsidRPr="000E7B90">
              <w:rPr>
                <w:rFonts w:ascii="Times New Roman" w:hAnsi="Times New Roman"/>
                <w:szCs w:val="24"/>
              </w:rPr>
              <w:t xml:space="preserve"> topolom plitkom sadnjom</w:t>
            </w:r>
          </w:p>
        </w:tc>
        <w:tc>
          <w:tcPr>
            <w:tcW w:w="1200" w:type="dxa"/>
            <w:tcBorders>
              <w:top w:val="nil"/>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14,24</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14,24</w:t>
            </w:r>
          </w:p>
        </w:tc>
      </w:tr>
      <w:tr w:rsidR="00D33E57" w:rsidRPr="000E7B90" w:rsidTr="00D33E57">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320</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D33E57" w:rsidRPr="000E7B90" w:rsidRDefault="00D33E57" w:rsidP="00D33E57">
            <w:pPr>
              <w:rPr>
                <w:rFonts w:ascii="Times New Roman" w:hAnsi="Times New Roman"/>
                <w:szCs w:val="24"/>
              </w:rPr>
            </w:pPr>
            <w:r w:rsidRPr="000E7B90">
              <w:rPr>
                <w:rFonts w:ascii="Times New Roman" w:hAnsi="Times New Roman"/>
                <w:szCs w:val="24"/>
              </w:rPr>
              <w:t>Veštačko pošumljavanje vrbom</w:t>
            </w:r>
          </w:p>
        </w:tc>
        <w:tc>
          <w:tcPr>
            <w:tcW w:w="1200" w:type="dxa"/>
            <w:tcBorders>
              <w:top w:val="nil"/>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1,28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1,28</w:t>
            </w:r>
          </w:p>
        </w:tc>
      </w:tr>
      <w:tr w:rsidR="00D33E57" w:rsidRPr="000E7B90" w:rsidTr="00D33E57">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335</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D33E57" w:rsidRPr="000E7B90" w:rsidRDefault="00D33E57" w:rsidP="00D33E57">
            <w:pPr>
              <w:rPr>
                <w:rFonts w:ascii="Times New Roman" w:hAnsi="Times New Roman"/>
                <w:szCs w:val="24"/>
              </w:rPr>
            </w:pPr>
            <w:r w:rsidRPr="000E7B90">
              <w:rPr>
                <w:rFonts w:ascii="Times New Roman" w:hAnsi="Times New Roman"/>
                <w:szCs w:val="24"/>
              </w:rPr>
              <w:t>Popunjavanje veštački podignutih plantaža</w:t>
            </w:r>
          </w:p>
        </w:tc>
        <w:tc>
          <w:tcPr>
            <w:tcW w:w="1200" w:type="dxa"/>
            <w:tcBorders>
              <w:top w:val="nil"/>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2,39</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2,39</w:t>
            </w:r>
          </w:p>
        </w:tc>
      </w:tr>
      <w:tr w:rsidR="00D33E57" w:rsidRPr="000E7B90" w:rsidTr="00D33E57">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522</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D33E57" w:rsidRPr="000E7B90" w:rsidRDefault="00D33E57" w:rsidP="00D33E57">
            <w:pPr>
              <w:rPr>
                <w:rFonts w:ascii="Times New Roman" w:hAnsi="Times New Roman"/>
                <w:szCs w:val="24"/>
              </w:rPr>
            </w:pPr>
            <w:r w:rsidRPr="000E7B90">
              <w:rPr>
                <w:rFonts w:ascii="Times New Roman" w:hAnsi="Times New Roman"/>
                <w:szCs w:val="24"/>
              </w:rPr>
              <w:t>Kresanje grana</w:t>
            </w:r>
          </w:p>
        </w:tc>
        <w:tc>
          <w:tcPr>
            <w:tcW w:w="1200" w:type="dxa"/>
            <w:tcBorders>
              <w:top w:val="nil"/>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36,68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183,49</w:t>
            </w:r>
          </w:p>
        </w:tc>
      </w:tr>
      <w:tr w:rsidR="00D33E57" w:rsidRPr="000E7B90" w:rsidTr="00D33E57">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524</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D33E57" w:rsidRPr="000E7B90" w:rsidRDefault="00D33E57" w:rsidP="00D33E57">
            <w:pPr>
              <w:rPr>
                <w:rFonts w:ascii="Times New Roman" w:hAnsi="Times New Roman"/>
                <w:szCs w:val="24"/>
              </w:rPr>
            </w:pPr>
            <w:r w:rsidRPr="000E7B90">
              <w:rPr>
                <w:rFonts w:ascii="Times New Roman" w:hAnsi="Times New Roman"/>
                <w:szCs w:val="24"/>
              </w:rPr>
              <w:t>Pinciranje</w:t>
            </w:r>
          </w:p>
        </w:tc>
        <w:tc>
          <w:tcPr>
            <w:tcW w:w="1200" w:type="dxa"/>
            <w:tcBorders>
              <w:top w:val="nil"/>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15,52</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15,52</w:t>
            </w:r>
          </w:p>
        </w:tc>
      </w:tr>
      <w:tr w:rsidR="00D33E57" w:rsidRPr="000E7B90" w:rsidTr="00D33E57">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525</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D33E57" w:rsidRPr="000E7B90" w:rsidRDefault="00D33E57" w:rsidP="00D33E57">
            <w:pPr>
              <w:rPr>
                <w:rFonts w:ascii="Times New Roman" w:hAnsi="Times New Roman"/>
                <w:szCs w:val="24"/>
              </w:rPr>
            </w:pPr>
            <w:r w:rsidRPr="000E7B90">
              <w:rPr>
                <w:rFonts w:ascii="Times New Roman" w:hAnsi="Times New Roman"/>
                <w:szCs w:val="24"/>
              </w:rPr>
              <w:t>Međureda obrada tanjiranjem</w:t>
            </w:r>
          </w:p>
        </w:tc>
        <w:tc>
          <w:tcPr>
            <w:tcW w:w="1200" w:type="dxa"/>
            <w:tcBorders>
              <w:top w:val="nil"/>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36,68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270,82</w:t>
            </w:r>
          </w:p>
        </w:tc>
      </w:tr>
      <w:tr w:rsidR="00D33E57" w:rsidRPr="000E7B90" w:rsidTr="00D33E57">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527</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D33E57" w:rsidRPr="000E7B90" w:rsidRDefault="00D33E57" w:rsidP="00D33E57">
            <w:pPr>
              <w:rPr>
                <w:rFonts w:ascii="Times New Roman" w:hAnsi="Times New Roman"/>
                <w:szCs w:val="24"/>
              </w:rPr>
            </w:pPr>
            <w:r w:rsidRPr="000E7B90">
              <w:rPr>
                <w:rFonts w:ascii="Times New Roman" w:hAnsi="Times New Roman"/>
                <w:szCs w:val="24"/>
              </w:rPr>
              <w:t>Čišćenje u mladim kulturama</w:t>
            </w:r>
          </w:p>
        </w:tc>
        <w:tc>
          <w:tcPr>
            <w:tcW w:w="1200" w:type="dxa"/>
            <w:tcBorders>
              <w:top w:val="nil"/>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0,71</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0,71</w:t>
            </w:r>
          </w:p>
        </w:tc>
      </w:tr>
      <w:tr w:rsidR="00D33E57" w:rsidRPr="000E7B90" w:rsidTr="00D33E57">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530</w:t>
            </w:r>
          </w:p>
        </w:tc>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E57" w:rsidRPr="000E7B90" w:rsidRDefault="00D33E57" w:rsidP="00D33E57">
            <w:pPr>
              <w:rPr>
                <w:rFonts w:ascii="Times New Roman" w:hAnsi="Times New Roman"/>
                <w:szCs w:val="24"/>
              </w:rPr>
            </w:pPr>
            <w:r w:rsidRPr="000E7B90">
              <w:rPr>
                <w:rFonts w:ascii="Times New Roman" w:hAnsi="Times New Roman"/>
                <w:szCs w:val="24"/>
              </w:rPr>
              <w:t>Međureda obrada hemijskim sredstvima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36,68</w:t>
            </w:r>
          </w:p>
        </w:tc>
        <w:tc>
          <w:tcPr>
            <w:tcW w:w="1200" w:type="dxa"/>
            <w:tcBorders>
              <w:top w:val="nil"/>
              <w:left w:val="nil"/>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181,81</w:t>
            </w:r>
          </w:p>
        </w:tc>
      </w:tr>
      <w:tr w:rsidR="00D33E57" w:rsidRPr="000E7B90" w:rsidTr="00D33E57">
        <w:trPr>
          <w:trHeight w:val="600"/>
        </w:trPr>
        <w:tc>
          <w:tcPr>
            <w:tcW w:w="578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 </w:t>
            </w:r>
          </w:p>
        </w:tc>
        <w:tc>
          <w:tcPr>
            <w:tcW w:w="1200" w:type="dxa"/>
            <w:tcBorders>
              <w:top w:val="nil"/>
              <w:left w:val="nil"/>
              <w:bottom w:val="double" w:sz="6" w:space="0" w:color="auto"/>
              <w:right w:val="single" w:sz="4" w:space="0" w:color="auto"/>
            </w:tcBorders>
            <w:shd w:val="clear" w:color="000000" w:fill="EEECE1"/>
            <w:noWrap/>
            <w:vAlign w:val="bottom"/>
            <w:hideMark/>
          </w:tcPr>
          <w:p w:rsidR="00D33E57" w:rsidRPr="000E7B90" w:rsidRDefault="00D33E57" w:rsidP="00D33E57">
            <w:pPr>
              <w:jc w:val="right"/>
              <w:rPr>
                <w:rFonts w:ascii="Times New Roman" w:hAnsi="Times New Roman"/>
                <w:b/>
                <w:bCs/>
                <w:szCs w:val="24"/>
              </w:rPr>
            </w:pPr>
            <w:r w:rsidRPr="000E7B90">
              <w:rPr>
                <w:rFonts w:ascii="Times New Roman" w:hAnsi="Times New Roman"/>
                <w:b/>
                <w:bCs/>
                <w:szCs w:val="24"/>
              </w:rPr>
              <w:t>159,70</w:t>
            </w:r>
          </w:p>
        </w:tc>
        <w:tc>
          <w:tcPr>
            <w:tcW w:w="1200" w:type="dxa"/>
            <w:tcBorders>
              <w:top w:val="nil"/>
              <w:left w:val="single" w:sz="4" w:space="0" w:color="auto"/>
              <w:bottom w:val="double" w:sz="6" w:space="0" w:color="auto"/>
              <w:right w:val="double" w:sz="6" w:space="0" w:color="auto"/>
            </w:tcBorders>
            <w:shd w:val="clear" w:color="000000" w:fill="EEECE1"/>
            <w:noWrap/>
            <w:vAlign w:val="bottom"/>
            <w:hideMark/>
          </w:tcPr>
          <w:p w:rsidR="00D33E57" w:rsidRPr="000E7B90" w:rsidRDefault="00D33E57" w:rsidP="00D33E57">
            <w:pPr>
              <w:jc w:val="right"/>
              <w:rPr>
                <w:rFonts w:ascii="Times New Roman" w:hAnsi="Times New Roman"/>
                <w:b/>
                <w:bCs/>
                <w:szCs w:val="24"/>
              </w:rPr>
            </w:pPr>
            <w:r w:rsidRPr="000E7B90">
              <w:rPr>
                <w:rFonts w:ascii="Times New Roman" w:hAnsi="Times New Roman"/>
                <w:b/>
                <w:bCs/>
                <w:szCs w:val="24"/>
              </w:rPr>
              <w:t>685,78</w:t>
            </w:r>
          </w:p>
        </w:tc>
      </w:tr>
    </w:tbl>
    <w:p w:rsidR="00F106F8" w:rsidRPr="000E7B90" w:rsidRDefault="00F106F8" w:rsidP="002B50D5">
      <w:pPr>
        <w:rPr>
          <w:i/>
          <w:lang w:val="sr-Latn-CS"/>
        </w:rPr>
      </w:pPr>
    </w:p>
    <w:p w:rsidR="00232049" w:rsidRPr="000E7B90" w:rsidRDefault="00232049" w:rsidP="00232049">
      <w:pPr>
        <w:rPr>
          <w:i/>
          <w:lang w:val="sr-Latn-CS"/>
        </w:rPr>
      </w:pPr>
    </w:p>
    <w:p w:rsidR="00F106F8" w:rsidRPr="000E7B90" w:rsidRDefault="00F106F8" w:rsidP="00232049">
      <w:pPr>
        <w:rPr>
          <w:i/>
          <w:lang w:val="sr-Latn-CS"/>
        </w:rPr>
      </w:pPr>
    </w:p>
    <w:p w:rsidR="002B50D5" w:rsidRPr="000E7B90" w:rsidRDefault="00D33E57" w:rsidP="00232049">
      <w:pPr>
        <w:rPr>
          <w:rFonts w:ascii="Times New Roman" w:hAnsi="Times New Roman"/>
          <w:i/>
          <w:szCs w:val="24"/>
          <w:lang w:val="nb-NO"/>
        </w:rPr>
      </w:pPr>
      <w:r w:rsidRPr="000E7B90">
        <w:rPr>
          <w:rFonts w:ascii="Times New Roman" w:hAnsi="Times New Roman"/>
          <w:i/>
          <w:szCs w:val="24"/>
          <w:lang w:val="nb-NO"/>
        </w:rPr>
        <w:t xml:space="preserve">   Tabela br. 10.3</w:t>
      </w:r>
      <w:r w:rsidR="002B50D5" w:rsidRPr="000E7B90">
        <w:rPr>
          <w:rFonts w:ascii="Times New Roman" w:hAnsi="Times New Roman"/>
          <w:i/>
          <w:szCs w:val="24"/>
          <w:lang w:val="nb-NO"/>
        </w:rPr>
        <w:t xml:space="preserve">. – Planirani radovi na gajenju šuma </w:t>
      </w:r>
      <w:r w:rsidR="005B2AAF" w:rsidRPr="000E7B90">
        <w:rPr>
          <w:rFonts w:ascii="Times New Roman" w:hAnsi="Times New Roman"/>
          <w:i/>
          <w:szCs w:val="24"/>
          <w:lang w:val="nb-NO"/>
        </w:rPr>
        <w:t xml:space="preserve">na godišnjem nivou </w:t>
      </w:r>
      <w:r w:rsidR="002B50D5" w:rsidRPr="000E7B90">
        <w:rPr>
          <w:rFonts w:ascii="Times New Roman" w:hAnsi="Times New Roman"/>
          <w:i/>
          <w:szCs w:val="24"/>
          <w:lang w:val="nb-NO"/>
        </w:rPr>
        <w:t>– proširena reprodukcija</w:t>
      </w:r>
    </w:p>
    <w:p w:rsidR="00D33E57" w:rsidRPr="000E7B90" w:rsidRDefault="00D33E57" w:rsidP="00232049">
      <w:pPr>
        <w:rPr>
          <w:rFonts w:ascii="Times New Roman" w:hAnsi="Times New Roman"/>
          <w:i/>
          <w:szCs w:val="24"/>
          <w:lang w:val="nb-NO"/>
        </w:rPr>
      </w:pPr>
    </w:p>
    <w:tbl>
      <w:tblPr>
        <w:tblW w:w="8180" w:type="dxa"/>
        <w:tblInd w:w="85" w:type="dxa"/>
        <w:tblLook w:val="04A0"/>
      </w:tblPr>
      <w:tblGrid>
        <w:gridCol w:w="840"/>
        <w:gridCol w:w="4940"/>
        <w:gridCol w:w="1200"/>
        <w:gridCol w:w="1200"/>
      </w:tblGrid>
      <w:tr w:rsidR="00D33E57" w:rsidRPr="000E7B90" w:rsidTr="00D33E57">
        <w:trPr>
          <w:trHeight w:val="360"/>
          <w:tblHeader/>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Šifra</w:t>
            </w:r>
          </w:p>
        </w:tc>
        <w:tc>
          <w:tcPr>
            <w:tcW w:w="494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Vid rada</w:t>
            </w:r>
          </w:p>
        </w:tc>
        <w:tc>
          <w:tcPr>
            <w:tcW w:w="240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Proširena reprodukcija</w:t>
            </w:r>
          </w:p>
        </w:tc>
      </w:tr>
      <w:tr w:rsidR="00D33E57" w:rsidRPr="000E7B90" w:rsidTr="00D33E57">
        <w:trPr>
          <w:trHeight w:val="6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D33E57" w:rsidRPr="000E7B90" w:rsidRDefault="00D33E57" w:rsidP="00D33E57">
            <w:pPr>
              <w:rPr>
                <w:rFonts w:ascii="Times New Roman" w:hAnsi="Times New Roman"/>
                <w:b/>
                <w:bCs/>
                <w:szCs w:val="24"/>
              </w:rPr>
            </w:pPr>
          </w:p>
        </w:tc>
        <w:tc>
          <w:tcPr>
            <w:tcW w:w="4940" w:type="dxa"/>
            <w:vMerge/>
            <w:tcBorders>
              <w:top w:val="double" w:sz="6" w:space="0" w:color="auto"/>
              <w:left w:val="single" w:sz="4" w:space="0" w:color="auto"/>
              <w:bottom w:val="double" w:sz="6" w:space="0" w:color="000000"/>
              <w:right w:val="single" w:sz="4" w:space="0" w:color="auto"/>
            </w:tcBorders>
            <w:vAlign w:val="center"/>
            <w:hideMark/>
          </w:tcPr>
          <w:p w:rsidR="00D33E57" w:rsidRPr="000E7B90" w:rsidRDefault="00D33E57" w:rsidP="00D33E57">
            <w:pPr>
              <w:rPr>
                <w:rFonts w:ascii="Times New Roman" w:hAnsi="Times New Roman"/>
                <w:b/>
                <w:bCs/>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E57" w:rsidRPr="000E7B90" w:rsidRDefault="00D33E57" w:rsidP="00D33E57">
            <w:pPr>
              <w:jc w:val="center"/>
              <w:rPr>
                <w:rFonts w:ascii="Times New Roman" w:hAnsi="Times New Roman"/>
                <w:szCs w:val="24"/>
              </w:rPr>
            </w:pPr>
            <w:r w:rsidRPr="000E7B90">
              <w:rPr>
                <w:rFonts w:ascii="Times New Roman" w:hAnsi="Times New Roman"/>
                <w:szCs w:val="24"/>
              </w:rPr>
              <w:t xml:space="preserve">Površina </w:t>
            </w:r>
          </w:p>
        </w:tc>
        <w:tc>
          <w:tcPr>
            <w:tcW w:w="1200" w:type="dxa"/>
            <w:tcBorders>
              <w:top w:val="nil"/>
              <w:left w:val="single" w:sz="4" w:space="0" w:color="auto"/>
              <w:bottom w:val="single" w:sz="4" w:space="0" w:color="auto"/>
              <w:right w:val="double" w:sz="6" w:space="0" w:color="auto"/>
            </w:tcBorders>
            <w:shd w:val="clear" w:color="auto" w:fill="auto"/>
            <w:vAlign w:val="center"/>
            <w:hideMark/>
          </w:tcPr>
          <w:p w:rsidR="00D33E57" w:rsidRPr="000E7B90" w:rsidRDefault="00D33E57" w:rsidP="00D33E57">
            <w:pPr>
              <w:jc w:val="center"/>
              <w:rPr>
                <w:rFonts w:ascii="Times New Roman" w:hAnsi="Times New Roman"/>
                <w:szCs w:val="24"/>
              </w:rPr>
            </w:pPr>
            <w:r w:rsidRPr="000E7B90">
              <w:rPr>
                <w:rFonts w:ascii="Times New Roman" w:hAnsi="Times New Roman"/>
                <w:szCs w:val="24"/>
              </w:rPr>
              <w:t xml:space="preserve">Radna površina </w:t>
            </w:r>
          </w:p>
        </w:tc>
      </w:tr>
      <w:tr w:rsidR="00D33E57" w:rsidRPr="000E7B90" w:rsidTr="00D33E57">
        <w:trPr>
          <w:trHeight w:val="3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D33E57" w:rsidRPr="000E7B90" w:rsidRDefault="00D33E57" w:rsidP="00D33E57">
            <w:pPr>
              <w:rPr>
                <w:rFonts w:ascii="Times New Roman" w:hAnsi="Times New Roman"/>
                <w:b/>
                <w:bCs/>
                <w:szCs w:val="24"/>
              </w:rPr>
            </w:pPr>
          </w:p>
        </w:tc>
        <w:tc>
          <w:tcPr>
            <w:tcW w:w="4940" w:type="dxa"/>
            <w:vMerge/>
            <w:tcBorders>
              <w:top w:val="double" w:sz="6" w:space="0" w:color="auto"/>
              <w:left w:val="single" w:sz="4" w:space="0" w:color="auto"/>
              <w:bottom w:val="double" w:sz="6" w:space="0" w:color="000000"/>
              <w:right w:val="single" w:sz="4" w:space="0" w:color="auto"/>
            </w:tcBorders>
            <w:vAlign w:val="center"/>
            <w:hideMark/>
          </w:tcPr>
          <w:p w:rsidR="00D33E57" w:rsidRPr="000E7B90" w:rsidRDefault="00D33E57" w:rsidP="00D33E57">
            <w:pPr>
              <w:rPr>
                <w:rFonts w:ascii="Times New Roman" w:hAnsi="Times New Roman"/>
                <w:b/>
                <w:bCs/>
                <w:szCs w:val="24"/>
              </w:rPr>
            </w:pPr>
          </w:p>
        </w:tc>
        <w:tc>
          <w:tcPr>
            <w:tcW w:w="2400"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D33E57" w:rsidRPr="000E7B90" w:rsidRDefault="00D33E57" w:rsidP="00D33E57">
            <w:pPr>
              <w:jc w:val="center"/>
              <w:rPr>
                <w:rFonts w:ascii="Times New Roman" w:hAnsi="Times New Roman"/>
                <w:szCs w:val="24"/>
              </w:rPr>
            </w:pPr>
            <w:r w:rsidRPr="000E7B90">
              <w:rPr>
                <w:rFonts w:ascii="Times New Roman" w:hAnsi="Times New Roman"/>
                <w:szCs w:val="24"/>
              </w:rPr>
              <w:t>( ha )</w:t>
            </w:r>
          </w:p>
        </w:tc>
      </w:tr>
      <w:tr w:rsidR="00D33E57" w:rsidRPr="000E7B90" w:rsidTr="00D33E57">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101</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D33E57" w:rsidRPr="000E7B90" w:rsidRDefault="00D33E57" w:rsidP="00D33E57">
            <w:pPr>
              <w:rPr>
                <w:rFonts w:ascii="Times New Roman" w:hAnsi="Times New Roman"/>
                <w:szCs w:val="24"/>
              </w:rPr>
            </w:pPr>
            <w:r w:rsidRPr="000E7B90">
              <w:rPr>
                <w:rFonts w:ascii="Times New Roman" w:hAnsi="Times New Roman"/>
                <w:szCs w:val="24"/>
              </w:rPr>
              <w:t>Pripreme za pošumljavanje mekih lišćara</w:t>
            </w:r>
          </w:p>
        </w:tc>
        <w:tc>
          <w:tcPr>
            <w:tcW w:w="1200" w:type="dxa"/>
            <w:tcBorders>
              <w:top w:val="nil"/>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0,48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0,48</w:t>
            </w:r>
          </w:p>
        </w:tc>
      </w:tr>
      <w:tr w:rsidR="00D33E57" w:rsidRPr="000E7B90" w:rsidTr="00D33E57">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318</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D33E57" w:rsidRPr="000E7B90" w:rsidRDefault="00055774" w:rsidP="00D33E57">
            <w:pPr>
              <w:rPr>
                <w:rFonts w:ascii="Times New Roman" w:hAnsi="Times New Roman"/>
                <w:szCs w:val="24"/>
              </w:rPr>
            </w:pPr>
            <w:r w:rsidRPr="000E7B90">
              <w:rPr>
                <w:rFonts w:ascii="Times New Roman" w:hAnsi="Times New Roman"/>
                <w:szCs w:val="24"/>
              </w:rPr>
              <w:t>Veštačko pošumljav.</w:t>
            </w:r>
            <w:r w:rsidR="00D33E57" w:rsidRPr="000E7B90">
              <w:rPr>
                <w:rFonts w:ascii="Times New Roman" w:hAnsi="Times New Roman"/>
                <w:szCs w:val="24"/>
              </w:rPr>
              <w:t xml:space="preserve"> topolom plitkom sadnjom</w:t>
            </w:r>
          </w:p>
        </w:tc>
        <w:tc>
          <w:tcPr>
            <w:tcW w:w="1200" w:type="dxa"/>
            <w:tcBorders>
              <w:top w:val="nil"/>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0,48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0,48</w:t>
            </w:r>
          </w:p>
        </w:tc>
      </w:tr>
      <w:tr w:rsidR="00D33E57" w:rsidRPr="000E7B90" w:rsidTr="00D33E57">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320</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D33E57" w:rsidRPr="000E7B90" w:rsidRDefault="00D33E57" w:rsidP="00D33E57">
            <w:pPr>
              <w:rPr>
                <w:rFonts w:ascii="Times New Roman" w:hAnsi="Times New Roman"/>
                <w:szCs w:val="24"/>
              </w:rPr>
            </w:pPr>
            <w:r w:rsidRPr="000E7B90">
              <w:rPr>
                <w:rFonts w:ascii="Times New Roman" w:hAnsi="Times New Roman"/>
                <w:szCs w:val="24"/>
              </w:rPr>
              <w:t>Veštačko pošumljavanje vrbom</w:t>
            </w:r>
          </w:p>
        </w:tc>
        <w:tc>
          <w:tcPr>
            <w:tcW w:w="1200" w:type="dxa"/>
            <w:tcBorders>
              <w:top w:val="nil"/>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 </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 </w:t>
            </w:r>
          </w:p>
        </w:tc>
      </w:tr>
      <w:tr w:rsidR="00D33E57" w:rsidRPr="000E7B90" w:rsidTr="00D33E57">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335</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D33E57" w:rsidRPr="000E7B90" w:rsidRDefault="00D33E57" w:rsidP="00D33E57">
            <w:pPr>
              <w:rPr>
                <w:rFonts w:ascii="Times New Roman" w:hAnsi="Times New Roman"/>
                <w:szCs w:val="24"/>
              </w:rPr>
            </w:pPr>
            <w:r w:rsidRPr="000E7B90">
              <w:rPr>
                <w:rFonts w:ascii="Times New Roman" w:hAnsi="Times New Roman"/>
                <w:szCs w:val="24"/>
              </w:rPr>
              <w:t>Popunjavanje veštački podignutih plantaža</w:t>
            </w:r>
          </w:p>
        </w:tc>
        <w:tc>
          <w:tcPr>
            <w:tcW w:w="1200" w:type="dxa"/>
            <w:tcBorders>
              <w:top w:val="nil"/>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0,07</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0,07</w:t>
            </w:r>
          </w:p>
        </w:tc>
      </w:tr>
      <w:tr w:rsidR="00D33E57" w:rsidRPr="000E7B90" w:rsidTr="00D33E57">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522</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D33E57" w:rsidRPr="000E7B90" w:rsidRDefault="00D33E57" w:rsidP="00D33E57">
            <w:pPr>
              <w:rPr>
                <w:rFonts w:ascii="Times New Roman" w:hAnsi="Times New Roman"/>
                <w:szCs w:val="24"/>
              </w:rPr>
            </w:pPr>
            <w:r w:rsidRPr="000E7B90">
              <w:rPr>
                <w:rFonts w:ascii="Times New Roman" w:hAnsi="Times New Roman"/>
                <w:szCs w:val="24"/>
              </w:rPr>
              <w:t>Kresanje grana</w:t>
            </w:r>
          </w:p>
        </w:tc>
        <w:tc>
          <w:tcPr>
            <w:tcW w:w="1200" w:type="dxa"/>
            <w:tcBorders>
              <w:top w:val="nil"/>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0,48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2,91</w:t>
            </w:r>
          </w:p>
        </w:tc>
      </w:tr>
      <w:tr w:rsidR="00D33E57" w:rsidRPr="000E7B90" w:rsidTr="00D33E57">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524</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D33E57" w:rsidRPr="000E7B90" w:rsidRDefault="00D33E57" w:rsidP="00D33E57">
            <w:pPr>
              <w:rPr>
                <w:rFonts w:ascii="Times New Roman" w:hAnsi="Times New Roman"/>
                <w:szCs w:val="24"/>
              </w:rPr>
            </w:pPr>
            <w:r w:rsidRPr="000E7B90">
              <w:rPr>
                <w:rFonts w:ascii="Times New Roman" w:hAnsi="Times New Roman"/>
                <w:szCs w:val="24"/>
              </w:rPr>
              <w:t>Pinciranje</w:t>
            </w:r>
          </w:p>
        </w:tc>
        <w:tc>
          <w:tcPr>
            <w:tcW w:w="1200" w:type="dxa"/>
            <w:tcBorders>
              <w:top w:val="nil"/>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0,48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0,48</w:t>
            </w:r>
          </w:p>
        </w:tc>
      </w:tr>
      <w:tr w:rsidR="00D33E57" w:rsidRPr="000E7B90" w:rsidTr="00D33E57">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lastRenderedPageBreak/>
              <w:t>525</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D33E57" w:rsidRPr="000E7B90" w:rsidRDefault="00D33E57" w:rsidP="00D33E57">
            <w:pPr>
              <w:rPr>
                <w:rFonts w:ascii="Times New Roman" w:hAnsi="Times New Roman"/>
                <w:szCs w:val="24"/>
              </w:rPr>
            </w:pPr>
            <w:r w:rsidRPr="000E7B90">
              <w:rPr>
                <w:rFonts w:ascii="Times New Roman" w:hAnsi="Times New Roman"/>
                <w:szCs w:val="24"/>
              </w:rPr>
              <w:t>Međureda obrada tanjiranjem</w:t>
            </w:r>
          </w:p>
        </w:tc>
        <w:tc>
          <w:tcPr>
            <w:tcW w:w="1200" w:type="dxa"/>
            <w:tcBorders>
              <w:top w:val="nil"/>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0,48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5,33</w:t>
            </w:r>
          </w:p>
        </w:tc>
      </w:tr>
      <w:tr w:rsidR="00D33E57" w:rsidRPr="000E7B90" w:rsidTr="00D33E57">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527</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D33E57" w:rsidRPr="000E7B90" w:rsidRDefault="00D33E57" w:rsidP="00D33E57">
            <w:pPr>
              <w:rPr>
                <w:rFonts w:ascii="Times New Roman" w:hAnsi="Times New Roman"/>
                <w:szCs w:val="24"/>
              </w:rPr>
            </w:pPr>
            <w:r w:rsidRPr="000E7B90">
              <w:rPr>
                <w:rFonts w:ascii="Times New Roman" w:hAnsi="Times New Roman"/>
                <w:szCs w:val="24"/>
              </w:rPr>
              <w:t>Čišćenje u mladim kulturama</w:t>
            </w:r>
          </w:p>
        </w:tc>
        <w:tc>
          <w:tcPr>
            <w:tcW w:w="1200" w:type="dxa"/>
            <w:tcBorders>
              <w:top w:val="nil"/>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 </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 </w:t>
            </w:r>
          </w:p>
        </w:tc>
      </w:tr>
      <w:tr w:rsidR="00D33E57" w:rsidRPr="000E7B90" w:rsidTr="00D33E57">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530</w:t>
            </w:r>
          </w:p>
        </w:tc>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E57" w:rsidRPr="000E7B90" w:rsidRDefault="00D33E57" w:rsidP="00D33E57">
            <w:pPr>
              <w:rPr>
                <w:rFonts w:ascii="Times New Roman" w:hAnsi="Times New Roman"/>
                <w:szCs w:val="24"/>
              </w:rPr>
            </w:pPr>
            <w:r w:rsidRPr="000E7B90">
              <w:rPr>
                <w:rFonts w:ascii="Times New Roman" w:hAnsi="Times New Roman"/>
                <w:szCs w:val="24"/>
              </w:rPr>
              <w:t>Međureda obrada hemijskim sredstvima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0,48</w:t>
            </w:r>
          </w:p>
        </w:tc>
        <w:tc>
          <w:tcPr>
            <w:tcW w:w="1200" w:type="dxa"/>
            <w:tcBorders>
              <w:top w:val="nil"/>
              <w:left w:val="nil"/>
              <w:bottom w:val="single" w:sz="4" w:space="0" w:color="auto"/>
              <w:right w:val="double" w:sz="6" w:space="0" w:color="auto"/>
            </w:tcBorders>
            <w:shd w:val="clear" w:color="auto" w:fill="auto"/>
            <w:noWrap/>
            <w:vAlign w:val="bottom"/>
            <w:hideMark/>
          </w:tcPr>
          <w:p w:rsidR="00D33E57" w:rsidRPr="000E7B90" w:rsidRDefault="00D33E57" w:rsidP="00D33E57">
            <w:pPr>
              <w:jc w:val="right"/>
              <w:rPr>
                <w:rFonts w:ascii="Times New Roman" w:hAnsi="Times New Roman"/>
                <w:szCs w:val="24"/>
              </w:rPr>
            </w:pPr>
            <w:r w:rsidRPr="000E7B90">
              <w:rPr>
                <w:rFonts w:ascii="Times New Roman" w:hAnsi="Times New Roman"/>
                <w:szCs w:val="24"/>
              </w:rPr>
              <w:t>2,91</w:t>
            </w:r>
          </w:p>
        </w:tc>
      </w:tr>
      <w:tr w:rsidR="00D33E57" w:rsidRPr="000E7B90" w:rsidTr="00D33E57">
        <w:trPr>
          <w:trHeight w:val="375"/>
        </w:trPr>
        <w:tc>
          <w:tcPr>
            <w:tcW w:w="578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D33E57" w:rsidRPr="000E7B90" w:rsidRDefault="00D33E57" w:rsidP="00D33E57">
            <w:pPr>
              <w:jc w:val="center"/>
              <w:rPr>
                <w:rFonts w:ascii="Times New Roman" w:hAnsi="Times New Roman"/>
                <w:b/>
                <w:bCs/>
                <w:szCs w:val="24"/>
              </w:rPr>
            </w:pPr>
            <w:r w:rsidRPr="000E7B90">
              <w:rPr>
                <w:rFonts w:ascii="Times New Roman" w:hAnsi="Times New Roman"/>
                <w:b/>
                <w:bCs/>
                <w:szCs w:val="24"/>
              </w:rPr>
              <w:t> </w:t>
            </w:r>
          </w:p>
        </w:tc>
        <w:tc>
          <w:tcPr>
            <w:tcW w:w="1200" w:type="dxa"/>
            <w:tcBorders>
              <w:top w:val="nil"/>
              <w:left w:val="nil"/>
              <w:bottom w:val="double" w:sz="6" w:space="0" w:color="auto"/>
              <w:right w:val="single" w:sz="4" w:space="0" w:color="auto"/>
            </w:tcBorders>
            <w:shd w:val="clear" w:color="000000" w:fill="EEECE1"/>
            <w:noWrap/>
            <w:vAlign w:val="bottom"/>
            <w:hideMark/>
          </w:tcPr>
          <w:p w:rsidR="00D33E57" w:rsidRPr="000E7B90" w:rsidRDefault="00D33E57" w:rsidP="00D33E57">
            <w:pPr>
              <w:jc w:val="right"/>
              <w:rPr>
                <w:rFonts w:ascii="Times New Roman" w:hAnsi="Times New Roman"/>
                <w:b/>
                <w:bCs/>
                <w:szCs w:val="24"/>
              </w:rPr>
            </w:pPr>
            <w:r w:rsidRPr="000E7B90">
              <w:rPr>
                <w:rFonts w:ascii="Times New Roman" w:hAnsi="Times New Roman"/>
                <w:b/>
                <w:bCs/>
                <w:szCs w:val="24"/>
              </w:rPr>
              <w:t>2,95</w:t>
            </w:r>
          </w:p>
        </w:tc>
        <w:tc>
          <w:tcPr>
            <w:tcW w:w="1200" w:type="dxa"/>
            <w:tcBorders>
              <w:top w:val="nil"/>
              <w:left w:val="single" w:sz="4" w:space="0" w:color="auto"/>
              <w:bottom w:val="double" w:sz="6" w:space="0" w:color="auto"/>
              <w:right w:val="double" w:sz="6" w:space="0" w:color="auto"/>
            </w:tcBorders>
            <w:shd w:val="clear" w:color="000000" w:fill="EEECE1"/>
            <w:noWrap/>
            <w:vAlign w:val="bottom"/>
            <w:hideMark/>
          </w:tcPr>
          <w:p w:rsidR="00D33E57" w:rsidRPr="000E7B90" w:rsidRDefault="00D33E57" w:rsidP="00D33E57">
            <w:pPr>
              <w:jc w:val="right"/>
              <w:rPr>
                <w:rFonts w:ascii="Times New Roman" w:hAnsi="Times New Roman"/>
                <w:b/>
                <w:bCs/>
                <w:szCs w:val="24"/>
              </w:rPr>
            </w:pPr>
            <w:r w:rsidRPr="000E7B90">
              <w:rPr>
                <w:rFonts w:ascii="Times New Roman" w:hAnsi="Times New Roman"/>
                <w:b/>
                <w:bCs/>
                <w:szCs w:val="24"/>
              </w:rPr>
              <w:t>12,66</w:t>
            </w:r>
          </w:p>
        </w:tc>
      </w:tr>
    </w:tbl>
    <w:p w:rsidR="00595890" w:rsidRPr="000E7B90" w:rsidRDefault="00595890" w:rsidP="00232049">
      <w:pPr>
        <w:rPr>
          <w:rFonts w:ascii="Times New Roman" w:hAnsi="Times New Roman"/>
          <w:i/>
          <w:szCs w:val="24"/>
          <w:lang w:val="nb-NO"/>
        </w:rPr>
      </w:pPr>
    </w:p>
    <w:p w:rsidR="00F106F8" w:rsidRPr="000E7B90" w:rsidRDefault="00F106F8" w:rsidP="00232049">
      <w:pPr>
        <w:rPr>
          <w:rFonts w:ascii="Times New Roman" w:hAnsi="Times New Roman"/>
          <w:i/>
          <w:szCs w:val="24"/>
          <w:lang w:val="nb-NO"/>
        </w:rPr>
      </w:pPr>
    </w:p>
    <w:p w:rsidR="002B50D5" w:rsidRPr="000E7B90" w:rsidRDefault="002B50D5" w:rsidP="00232049">
      <w:pPr>
        <w:rPr>
          <w:rFonts w:ascii="Times New Roman" w:hAnsi="Times New Roman"/>
          <w:i/>
          <w:szCs w:val="24"/>
          <w:lang w:val="nb-NO"/>
        </w:rPr>
      </w:pPr>
    </w:p>
    <w:p w:rsidR="00F106F8" w:rsidRPr="000E7B90" w:rsidRDefault="00055774" w:rsidP="00232049">
      <w:pPr>
        <w:rPr>
          <w:rFonts w:ascii="Times New Roman" w:hAnsi="Times New Roman"/>
          <w:i/>
          <w:szCs w:val="24"/>
          <w:lang w:val="nb-NO"/>
        </w:rPr>
      </w:pPr>
      <w:r w:rsidRPr="000E7B90">
        <w:rPr>
          <w:rFonts w:ascii="Times New Roman" w:hAnsi="Times New Roman"/>
          <w:i/>
          <w:szCs w:val="24"/>
          <w:lang w:val="nb-NO"/>
        </w:rPr>
        <w:t xml:space="preserve">    Tabela br. 10.4</w:t>
      </w:r>
      <w:r w:rsidR="005B2AAF" w:rsidRPr="000E7B90">
        <w:rPr>
          <w:rFonts w:ascii="Times New Roman" w:hAnsi="Times New Roman"/>
          <w:i/>
          <w:szCs w:val="24"/>
          <w:lang w:val="nb-NO"/>
        </w:rPr>
        <w:t>. – Planirani radovi na gajenju šuma na godišnjem nivou – ukupno</w:t>
      </w:r>
    </w:p>
    <w:p w:rsidR="00055774" w:rsidRPr="000E7B90" w:rsidRDefault="00055774" w:rsidP="00232049">
      <w:pPr>
        <w:rPr>
          <w:rFonts w:ascii="Times New Roman" w:hAnsi="Times New Roman"/>
          <w:i/>
          <w:szCs w:val="24"/>
          <w:lang w:val="nb-NO"/>
        </w:rPr>
      </w:pPr>
    </w:p>
    <w:tbl>
      <w:tblPr>
        <w:tblW w:w="8180" w:type="dxa"/>
        <w:tblInd w:w="85" w:type="dxa"/>
        <w:tblLook w:val="04A0"/>
      </w:tblPr>
      <w:tblGrid>
        <w:gridCol w:w="840"/>
        <w:gridCol w:w="4940"/>
        <w:gridCol w:w="1200"/>
        <w:gridCol w:w="1200"/>
      </w:tblGrid>
      <w:tr w:rsidR="00055774" w:rsidRPr="000E7B90" w:rsidTr="00055774">
        <w:trPr>
          <w:trHeight w:val="360"/>
          <w:tblHeader/>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055774" w:rsidRPr="000E7B90" w:rsidRDefault="00055774" w:rsidP="00055774">
            <w:pPr>
              <w:jc w:val="center"/>
              <w:rPr>
                <w:rFonts w:ascii="Times New Roman" w:hAnsi="Times New Roman"/>
                <w:b/>
                <w:bCs/>
                <w:szCs w:val="24"/>
              </w:rPr>
            </w:pPr>
            <w:r w:rsidRPr="000E7B90">
              <w:rPr>
                <w:rFonts w:ascii="Times New Roman" w:hAnsi="Times New Roman"/>
                <w:b/>
                <w:bCs/>
                <w:szCs w:val="24"/>
              </w:rPr>
              <w:t>Šifra</w:t>
            </w:r>
          </w:p>
        </w:tc>
        <w:tc>
          <w:tcPr>
            <w:tcW w:w="494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055774" w:rsidRPr="000E7B90" w:rsidRDefault="00055774" w:rsidP="00055774">
            <w:pPr>
              <w:jc w:val="center"/>
              <w:rPr>
                <w:rFonts w:ascii="Times New Roman" w:hAnsi="Times New Roman"/>
                <w:b/>
                <w:bCs/>
                <w:szCs w:val="24"/>
              </w:rPr>
            </w:pPr>
            <w:r w:rsidRPr="000E7B90">
              <w:rPr>
                <w:rFonts w:ascii="Times New Roman" w:hAnsi="Times New Roman"/>
                <w:b/>
                <w:bCs/>
                <w:szCs w:val="24"/>
              </w:rPr>
              <w:t>Vid rada</w:t>
            </w:r>
          </w:p>
        </w:tc>
        <w:tc>
          <w:tcPr>
            <w:tcW w:w="240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055774" w:rsidRPr="000E7B90" w:rsidRDefault="00055774" w:rsidP="00055774">
            <w:pPr>
              <w:jc w:val="center"/>
              <w:rPr>
                <w:rFonts w:ascii="Times New Roman" w:hAnsi="Times New Roman"/>
                <w:b/>
                <w:bCs/>
                <w:szCs w:val="24"/>
              </w:rPr>
            </w:pPr>
            <w:r w:rsidRPr="000E7B90">
              <w:rPr>
                <w:rFonts w:ascii="Times New Roman" w:hAnsi="Times New Roman"/>
                <w:b/>
                <w:bCs/>
                <w:szCs w:val="24"/>
              </w:rPr>
              <w:t>Ukupno</w:t>
            </w:r>
          </w:p>
        </w:tc>
      </w:tr>
      <w:tr w:rsidR="00055774" w:rsidRPr="000E7B90" w:rsidTr="00055774">
        <w:trPr>
          <w:trHeight w:val="6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055774" w:rsidRPr="000E7B90" w:rsidRDefault="00055774" w:rsidP="00055774">
            <w:pPr>
              <w:rPr>
                <w:rFonts w:ascii="Times New Roman" w:hAnsi="Times New Roman"/>
                <w:b/>
                <w:bCs/>
                <w:szCs w:val="24"/>
              </w:rPr>
            </w:pPr>
          </w:p>
        </w:tc>
        <w:tc>
          <w:tcPr>
            <w:tcW w:w="4940" w:type="dxa"/>
            <w:vMerge/>
            <w:tcBorders>
              <w:top w:val="double" w:sz="6" w:space="0" w:color="auto"/>
              <w:left w:val="single" w:sz="4" w:space="0" w:color="auto"/>
              <w:bottom w:val="double" w:sz="6" w:space="0" w:color="000000"/>
              <w:right w:val="single" w:sz="4" w:space="0" w:color="auto"/>
            </w:tcBorders>
            <w:vAlign w:val="center"/>
            <w:hideMark/>
          </w:tcPr>
          <w:p w:rsidR="00055774" w:rsidRPr="000E7B90" w:rsidRDefault="00055774" w:rsidP="00055774">
            <w:pPr>
              <w:rPr>
                <w:rFonts w:ascii="Times New Roman" w:hAnsi="Times New Roman"/>
                <w:b/>
                <w:bCs/>
                <w:szCs w:val="24"/>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55774" w:rsidRPr="000E7B90" w:rsidRDefault="00055774" w:rsidP="00055774">
            <w:pPr>
              <w:jc w:val="center"/>
              <w:rPr>
                <w:rFonts w:ascii="Times New Roman" w:hAnsi="Times New Roman"/>
                <w:szCs w:val="24"/>
              </w:rPr>
            </w:pPr>
            <w:r w:rsidRPr="000E7B90">
              <w:rPr>
                <w:rFonts w:ascii="Times New Roman" w:hAnsi="Times New Roman"/>
                <w:szCs w:val="24"/>
              </w:rPr>
              <w:t xml:space="preserve">Površina </w:t>
            </w:r>
          </w:p>
        </w:tc>
        <w:tc>
          <w:tcPr>
            <w:tcW w:w="1200" w:type="dxa"/>
            <w:tcBorders>
              <w:top w:val="single" w:sz="4" w:space="0" w:color="auto"/>
              <w:left w:val="nil"/>
              <w:bottom w:val="single" w:sz="4" w:space="0" w:color="auto"/>
              <w:right w:val="double" w:sz="6" w:space="0" w:color="auto"/>
            </w:tcBorders>
            <w:shd w:val="clear" w:color="auto" w:fill="auto"/>
            <w:vAlign w:val="center"/>
            <w:hideMark/>
          </w:tcPr>
          <w:p w:rsidR="00055774" w:rsidRPr="000E7B90" w:rsidRDefault="00055774" w:rsidP="00055774">
            <w:pPr>
              <w:jc w:val="center"/>
              <w:rPr>
                <w:rFonts w:ascii="Times New Roman" w:hAnsi="Times New Roman"/>
                <w:szCs w:val="24"/>
              </w:rPr>
            </w:pPr>
            <w:r w:rsidRPr="000E7B90">
              <w:rPr>
                <w:rFonts w:ascii="Times New Roman" w:hAnsi="Times New Roman"/>
                <w:szCs w:val="24"/>
              </w:rPr>
              <w:t xml:space="preserve">Radna površina </w:t>
            </w:r>
          </w:p>
        </w:tc>
      </w:tr>
      <w:tr w:rsidR="00055774" w:rsidRPr="000E7B90" w:rsidTr="00055774">
        <w:trPr>
          <w:trHeight w:val="330"/>
          <w:tblHeader/>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055774" w:rsidRPr="000E7B90" w:rsidRDefault="00055774" w:rsidP="00055774">
            <w:pPr>
              <w:rPr>
                <w:rFonts w:ascii="Times New Roman" w:hAnsi="Times New Roman"/>
                <w:b/>
                <w:bCs/>
                <w:szCs w:val="24"/>
              </w:rPr>
            </w:pPr>
          </w:p>
        </w:tc>
        <w:tc>
          <w:tcPr>
            <w:tcW w:w="4940" w:type="dxa"/>
            <w:vMerge/>
            <w:tcBorders>
              <w:top w:val="double" w:sz="6" w:space="0" w:color="auto"/>
              <w:left w:val="single" w:sz="4" w:space="0" w:color="auto"/>
              <w:bottom w:val="double" w:sz="6" w:space="0" w:color="000000"/>
              <w:right w:val="single" w:sz="4" w:space="0" w:color="auto"/>
            </w:tcBorders>
            <w:vAlign w:val="center"/>
            <w:hideMark/>
          </w:tcPr>
          <w:p w:rsidR="00055774" w:rsidRPr="000E7B90" w:rsidRDefault="00055774" w:rsidP="00055774">
            <w:pPr>
              <w:rPr>
                <w:rFonts w:ascii="Times New Roman" w:hAnsi="Times New Roman"/>
                <w:b/>
                <w:bCs/>
                <w:szCs w:val="24"/>
              </w:rPr>
            </w:pPr>
          </w:p>
        </w:tc>
        <w:tc>
          <w:tcPr>
            <w:tcW w:w="2400"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055774" w:rsidRPr="000E7B90" w:rsidRDefault="00055774" w:rsidP="00055774">
            <w:pPr>
              <w:jc w:val="center"/>
              <w:rPr>
                <w:rFonts w:ascii="Times New Roman" w:hAnsi="Times New Roman"/>
                <w:szCs w:val="24"/>
              </w:rPr>
            </w:pPr>
            <w:r w:rsidRPr="000E7B90">
              <w:rPr>
                <w:rFonts w:ascii="Times New Roman" w:hAnsi="Times New Roman"/>
                <w:szCs w:val="24"/>
              </w:rPr>
              <w:t>( ha )</w:t>
            </w:r>
          </w:p>
        </w:tc>
      </w:tr>
      <w:tr w:rsidR="00055774" w:rsidRPr="000E7B90" w:rsidTr="00055774">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55774" w:rsidRPr="000E7B90" w:rsidRDefault="00055774" w:rsidP="00055774">
            <w:pPr>
              <w:jc w:val="center"/>
              <w:rPr>
                <w:rFonts w:ascii="Times New Roman" w:hAnsi="Times New Roman"/>
                <w:b/>
                <w:bCs/>
                <w:szCs w:val="24"/>
              </w:rPr>
            </w:pPr>
            <w:r w:rsidRPr="000E7B90">
              <w:rPr>
                <w:rFonts w:ascii="Times New Roman" w:hAnsi="Times New Roman"/>
                <w:b/>
                <w:bCs/>
                <w:szCs w:val="24"/>
              </w:rPr>
              <w:t>101</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55774" w:rsidRPr="000E7B90" w:rsidRDefault="00055774" w:rsidP="00055774">
            <w:pPr>
              <w:rPr>
                <w:rFonts w:ascii="Times New Roman" w:hAnsi="Times New Roman"/>
                <w:szCs w:val="24"/>
              </w:rPr>
            </w:pPr>
            <w:r w:rsidRPr="000E7B90">
              <w:rPr>
                <w:rFonts w:ascii="Times New Roman" w:hAnsi="Times New Roman"/>
                <w:szCs w:val="24"/>
              </w:rPr>
              <w:t>Pripreme za pošumljavanje mekih lišćara</w:t>
            </w:r>
          </w:p>
        </w:tc>
        <w:tc>
          <w:tcPr>
            <w:tcW w:w="1200" w:type="dxa"/>
            <w:tcBorders>
              <w:top w:val="nil"/>
              <w:left w:val="nil"/>
              <w:bottom w:val="single" w:sz="4" w:space="0" w:color="auto"/>
              <w:right w:val="single" w:sz="4"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16,00</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16,00</w:t>
            </w:r>
          </w:p>
        </w:tc>
      </w:tr>
      <w:tr w:rsidR="00055774" w:rsidRPr="000E7B90" w:rsidTr="00055774">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55774" w:rsidRPr="000E7B90" w:rsidRDefault="00055774" w:rsidP="00055774">
            <w:pPr>
              <w:jc w:val="center"/>
              <w:rPr>
                <w:rFonts w:ascii="Times New Roman" w:hAnsi="Times New Roman"/>
                <w:b/>
                <w:bCs/>
                <w:szCs w:val="24"/>
              </w:rPr>
            </w:pPr>
            <w:r w:rsidRPr="000E7B90">
              <w:rPr>
                <w:rFonts w:ascii="Times New Roman" w:hAnsi="Times New Roman"/>
                <w:b/>
                <w:bCs/>
                <w:szCs w:val="24"/>
              </w:rPr>
              <w:t>318</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55774" w:rsidRPr="000E7B90" w:rsidRDefault="00055774" w:rsidP="00055774">
            <w:pPr>
              <w:rPr>
                <w:rFonts w:ascii="Times New Roman" w:hAnsi="Times New Roman"/>
                <w:szCs w:val="24"/>
              </w:rPr>
            </w:pPr>
            <w:r w:rsidRPr="000E7B90">
              <w:rPr>
                <w:rFonts w:ascii="Times New Roman" w:hAnsi="Times New Roman"/>
                <w:szCs w:val="24"/>
              </w:rPr>
              <w:t>Veštačko pošumljav. topolom plitkom sadnjom</w:t>
            </w:r>
          </w:p>
        </w:tc>
        <w:tc>
          <w:tcPr>
            <w:tcW w:w="1200" w:type="dxa"/>
            <w:tcBorders>
              <w:top w:val="nil"/>
              <w:left w:val="nil"/>
              <w:bottom w:val="single" w:sz="4" w:space="0" w:color="auto"/>
              <w:right w:val="single" w:sz="4"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14,72</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14,72</w:t>
            </w:r>
          </w:p>
        </w:tc>
      </w:tr>
      <w:tr w:rsidR="00055774" w:rsidRPr="000E7B90" w:rsidTr="00055774">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55774" w:rsidRPr="000E7B90" w:rsidRDefault="00055774" w:rsidP="00055774">
            <w:pPr>
              <w:jc w:val="center"/>
              <w:rPr>
                <w:rFonts w:ascii="Times New Roman" w:hAnsi="Times New Roman"/>
                <w:b/>
                <w:bCs/>
                <w:szCs w:val="24"/>
              </w:rPr>
            </w:pPr>
            <w:r w:rsidRPr="000E7B90">
              <w:rPr>
                <w:rFonts w:ascii="Times New Roman" w:hAnsi="Times New Roman"/>
                <w:b/>
                <w:bCs/>
                <w:szCs w:val="24"/>
              </w:rPr>
              <w:t>320</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55774" w:rsidRPr="000E7B90" w:rsidRDefault="00055774" w:rsidP="00055774">
            <w:pPr>
              <w:rPr>
                <w:rFonts w:ascii="Times New Roman" w:hAnsi="Times New Roman"/>
                <w:szCs w:val="24"/>
              </w:rPr>
            </w:pPr>
            <w:r w:rsidRPr="000E7B90">
              <w:rPr>
                <w:rFonts w:ascii="Times New Roman" w:hAnsi="Times New Roman"/>
                <w:szCs w:val="24"/>
              </w:rPr>
              <w:t>Veštačko pošumljavanje vrbom</w:t>
            </w:r>
          </w:p>
        </w:tc>
        <w:tc>
          <w:tcPr>
            <w:tcW w:w="1200" w:type="dxa"/>
            <w:tcBorders>
              <w:top w:val="nil"/>
              <w:left w:val="nil"/>
              <w:bottom w:val="single" w:sz="4" w:space="0" w:color="auto"/>
              <w:right w:val="single" w:sz="4"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1,28</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1,28</w:t>
            </w:r>
          </w:p>
        </w:tc>
      </w:tr>
      <w:tr w:rsidR="00055774" w:rsidRPr="000E7B90" w:rsidTr="00055774">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55774" w:rsidRPr="000E7B90" w:rsidRDefault="00055774" w:rsidP="00055774">
            <w:pPr>
              <w:jc w:val="center"/>
              <w:rPr>
                <w:rFonts w:ascii="Times New Roman" w:hAnsi="Times New Roman"/>
                <w:b/>
                <w:bCs/>
                <w:szCs w:val="24"/>
              </w:rPr>
            </w:pPr>
            <w:r w:rsidRPr="000E7B90">
              <w:rPr>
                <w:rFonts w:ascii="Times New Roman" w:hAnsi="Times New Roman"/>
                <w:b/>
                <w:bCs/>
                <w:szCs w:val="24"/>
              </w:rPr>
              <w:t>335</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55774" w:rsidRPr="000E7B90" w:rsidRDefault="00055774" w:rsidP="00055774">
            <w:pPr>
              <w:rPr>
                <w:rFonts w:ascii="Times New Roman" w:hAnsi="Times New Roman"/>
                <w:szCs w:val="24"/>
              </w:rPr>
            </w:pPr>
            <w:r w:rsidRPr="000E7B90">
              <w:rPr>
                <w:rFonts w:ascii="Times New Roman" w:hAnsi="Times New Roman"/>
                <w:szCs w:val="24"/>
              </w:rPr>
              <w:t>Popunjavanje veštački podignutih plantaža</w:t>
            </w:r>
          </w:p>
        </w:tc>
        <w:tc>
          <w:tcPr>
            <w:tcW w:w="1200" w:type="dxa"/>
            <w:tcBorders>
              <w:top w:val="nil"/>
              <w:left w:val="nil"/>
              <w:bottom w:val="single" w:sz="4" w:space="0" w:color="auto"/>
              <w:right w:val="single" w:sz="4"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2,46</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2,46</w:t>
            </w:r>
          </w:p>
        </w:tc>
      </w:tr>
      <w:tr w:rsidR="00055774" w:rsidRPr="000E7B90" w:rsidTr="00055774">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55774" w:rsidRPr="000E7B90" w:rsidRDefault="00055774" w:rsidP="00055774">
            <w:pPr>
              <w:jc w:val="center"/>
              <w:rPr>
                <w:rFonts w:ascii="Times New Roman" w:hAnsi="Times New Roman"/>
                <w:b/>
                <w:bCs/>
                <w:szCs w:val="24"/>
              </w:rPr>
            </w:pPr>
            <w:r w:rsidRPr="000E7B90">
              <w:rPr>
                <w:rFonts w:ascii="Times New Roman" w:hAnsi="Times New Roman"/>
                <w:b/>
                <w:bCs/>
                <w:szCs w:val="24"/>
              </w:rPr>
              <w:t>522</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55774" w:rsidRPr="000E7B90" w:rsidRDefault="00055774" w:rsidP="00055774">
            <w:pPr>
              <w:rPr>
                <w:rFonts w:ascii="Times New Roman" w:hAnsi="Times New Roman"/>
                <w:szCs w:val="24"/>
              </w:rPr>
            </w:pPr>
            <w:r w:rsidRPr="000E7B90">
              <w:rPr>
                <w:rFonts w:ascii="Times New Roman" w:hAnsi="Times New Roman"/>
                <w:szCs w:val="24"/>
              </w:rPr>
              <w:t>Kresanje grana</w:t>
            </w:r>
          </w:p>
        </w:tc>
        <w:tc>
          <w:tcPr>
            <w:tcW w:w="1200" w:type="dxa"/>
            <w:tcBorders>
              <w:top w:val="nil"/>
              <w:left w:val="nil"/>
              <w:bottom w:val="single" w:sz="4" w:space="0" w:color="auto"/>
              <w:right w:val="single" w:sz="4"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37,16</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186,40</w:t>
            </w:r>
          </w:p>
        </w:tc>
      </w:tr>
      <w:tr w:rsidR="00055774" w:rsidRPr="000E7B90" w:rsidTr="00055774">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55774" w:rsidRPr="000E7B90" w:rsidRDefault="00055774" w:rsidP="00055774">
            <w:pPr>
              <w:jc w:val="center"/>
              <w:rPr>
                <w:rFonts w:ascii="Times New Roman" w:hAnsi="Times New Roman"/>
                <w:b/>
                <w:bCs/>
                <w:szCs w:val="24"/>
              </w:rPr>
            </w:pPr>
            <w:r w:rsidRPr="000E7B90">
              <w:rPr>
                <w:rFonts w:ascii="Times New Roman" w:hAnsi="Times New Roman"/>
                <w:b/>
                <w:bCs/>
                <w:szCs w:val="24"/>
              </w:rPr>
              <w:t>524</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55774" w:rsidRPr="000E7B90" w:rsidRDefault="00055774" w:rsidP="00055774">
            <w:pPr>
              <w:rPr>
                <w:rFonts w:ascii="Times New Roman" w:hAnsi="Times New Roman"/>
                <w:szCs w:val="24"/>
              </w:rPr>
            </w:pPr>
            <w:r w:rsidRPr="000E7B90">
              <w:rPr>
                <w:rFonts w:ascii="Times New Roman" w:hAnsi="Times New Roman"/>
                <w:szCs w:val="24"/>
              </w:rPr>
              <w:t>Pinciranje</w:t>
            </w:r>
          </w:p>
        </w:tc>
        <w:tc>
          <w:tcPr>
            <w:tcW w:w="1200" w:type="dxa"/>
            <w:tcBorders>
              <w:top w:val="nil"/>
              <w:left w:val="nil"/>
              <w:bottom w:val="single" w:sz="4" w:space="0" w:color="auto"/>
              <w:right w:val="single" w:sz="4"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16,00</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16,00</w:t>
            </w:r>
          </w:p>
        </w:tc>
      </w:tr>
      <w:tr w:rsidR="00055774" w:rsidRPr="000E7B90" w:rsidTr="00055774">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55774" w:rsidRPr="000E7B90" w:rsidRDefault="00055774" w:rsidP="00055774">
            <w:pPr>
              <w:jc w:val="center"/>
              <w:rPr>
                <w:rFonts w:ascii="Times New Roman" w:hAnsi="Times New Roman"/>
                <w:b/>
                <w:bCs/>
                <w:szCs w:val="24"/>
              </w:rPr>
            </w:pPr>
            <w:r w:rsidRPr="000E7B90">
              <w:rPr>
                <w:rFonts w:ascii="Times New Roman" w:hAnsi="Times New Roman"/>
                <w:b/>
                <w:bCs/>
                <w:szCs w:val="24"/>
              </w:rPr>
              <w:t>525</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55774" w:rsidRPr="000E7B90" w:rsidRDefault="00055774" w:rsidP="00055774">
            <w:pPr>
              <w:rPr>
                <w:rFonts w:ascii="Times New Roman" w:hAnsi="Times New Roman"/>
                <w:szCs w:val="24"/>
              </w:rPr>
            </w:pPr>
            <w:r w:rsidRPr="000E7B90">
              <w:rPr>
                <w:rFonts w:ascii="Times New Roman" w:hAnsi="Times New Roman"/>
                <w:szCs w:val="24"/>
              </w:rPr>
              <w:t>Međureda obrada tanjiranjem</w:t>
            </w:r>
          </w:p>
        </w:tc>
        <w:tc>
          <w:tcPr>
            <w:tcW w:w="1200" w:type="dxa"/>
            <w:tcBorders>
              <w:top w:val="nil"/>
              <w:left w:val="nil"/>
              <w:bottom w:val="single" w:sz="4" w:space="0" w:color="auto"/>
              <w:right w:val="single" w:sz="4"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37,16</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276,15</w:t>
            </w:r>
          </w:p>
        </w:tc>
      </w:tr>
      <w:tr w:rsidR="00055774" w:rsidRPr="000E7B90" w:rsidTr="00055774">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55774" w:rsidRPr="000E7B90" w:rsidRDefault="00055774" w:rsidP="00055774">
            <w:pPr>
              <w:jc w:val="center"/>
              <w:rPr>
                <w:rFonts w:ascii="Times New Roman" w:hAnsi="Times New Roman"/>
                <w:b/>
                <w:bCs/>
                <w:szCs w:val="24"/>
              </w:rPr>
            </w:pPr>
            <w:r w:rsidRPr="000E7B90">
              <w:rPr>
                <w:rFonts w:ascii="Times New Roman" w:hAnsi="Times New Roman"/>
                <w:b/>
                <w:bCs/>
                <w:szCs w:val="24"/>
              </w:rPr>
              <w:t>527</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55774" w:rsidRPr="000E7B90" w:rsidRDefault="00055774" w:rsidP="00055774">
            <w:pPr>
              <w:rPr>
                <w:rFonts w:ascii="Times New Roman" w:hAnsi="Times New Roman"/>
                <w:szCs w:val="24"/>
              </w:rPr>
            </w:pPr>
            <w:r w:rsidRPr="000E7B90">
              <w:rPr>
                <w:rFonts w:ascii="Times New Roman" w:hAnsi="Times New Roman"/>
                <w:szCs w:val="24"/>
              </w:rPr>
              <w:t>Čišćenje u mladim kulturama</w:t>
            </w:r>
          </w:p>
        </w:tc>
        <w:tc>
          <w:tcPr>
            <w:tcW w:w="1200" w:type="dxa"/>
            <w:tcBorders>
              <w:top w:val="nil"/>
              <w:left w:val="nil"/>
              <w:bottom w:val="single" w:sz="4" w:space="0" w:color="auto"/>
              <w:right w:val="single" w:sz="4"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0,71</w:t>
            </w:r>
          </w:p>
        </w:tc>
        <w:tc>
          <w:tcPr>
            <w:tcW w:w="1200" w:type="dxa"/>
            <w:tcBorders>
              <w:top w:val="nil"/>
              <w:left w:val="single" w:sz="4" w:space="0" w:color="auto"/>
              <w:bottom w:val="single" w:sz="4" w:space="0" w:color="auto"/>
              <w:right w:val="double" w:sz="6"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0,71</w:t>
            </w:r>
          </w:p>
        </w:tc>
      </w:tr>
      <w:tr w:rsidR="00055774" w:rsidRPr="000E7B90" w:rsidTr="00055774">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055774" w:rsidRPr="000E7B90" w:rsidRDefault="00055774" w:rsidP="00055774">
            <w:pPr>
              <w:jc w:val="center"/>
              <w:rPr>
                <w:rFonts w:ascii="Times New Roman" w:hAnsi="Times New Roman"/>
                <w:b/>
                <w:bCs/>
                <w:szCs w:val="24"/>
              </w:rPr>
            </w:pPr>
            <w:r w:rsidRPr="000E7B90">
              <w:rPr>
                <w:rFonts w:ascii="Times New Roman" w:hAnsi="Times New Roman"/>
                <w:b/>
                <w:bCs/>
                <w:szCs w:val="24"/>
              </w:rPr>
              <w:t>530</w:t>
            </w:r>
          </w:p>
        </w:tc>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774" w:rsidRPr="000E7B90" w:rsidRDefault="00055774" w:rsidP="00055774">
            <w:pPr>
              <w:rPr>
                <w:rFonts w:ascii="Times New Roman" w:hAnsi="Times New Roman"/>
                <w:szCs w:val="24"/>
              </w:rPr>
            </w:pPr>
            <w:r w:rsidRPr="000E7B90">
              <w:rPr>
                <w:rFonts w:ascii="Times New Roman" w:hAnsi="Times New Roman"/>
                <w:szCs w:val="24"/>
              </w:rPr>
              <w:t>Međureda obrada hemijskim sredstvima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37,16</w:t>
            </w:r>
          </w:p>
        </w:tc>
        <w:tc>
          <w:tcPr>
            <w:tcW w:w="1200" w:type="dxa"/>
            <w:tcBorders>
              <w:top w:val="nil"/>
              <w:left w:val="nil"/>
              <w:bottom w:val="single" w:sz="4" w:space="0" w:color="auto"/>
              <w:right w:val="double" w:sz="6" w:space="0" w:color="auto"/>
            </w:tcBorders>
            <w:shd w:val="clear" w:color="auto" w:fill="auto"/>
            <w:noWrap/>
            <w:vAlign w:val="bottom"/>
            <w:hideMark/>
          </w:tcPr>
          <w:p w:rsidR="00055774" w:rsidRPr="000E7B90" w:rsidRDefault="00055774" w:rsidP="00055774">
            <w:pPr>
              <w:jc w:val="right"/>
              <w:rPr>
                <w:rFonts w:ascii="Times New Roman" w:hAnsi="Times New Roman"/>
                <w:szCs w:val="24"/>
              </w:rPr>
            </w:pPr>
            <w:r w:rsidRPr="000E7B90">
              <w:rPr>
                <w:rFonts w:ascii="Times New Roman" w:hAnsi="Times New Roman"/>
                <w:szCs w:val="24"/>
              </w:rPr>
              <w:t>184,72</w:t>
            </w:r>
          </w:p>
        </w:tc>
      </w:tr>
      <w:tr w:rsidR="00055774" w:rsidRPr="000E7B90" w:rsidTr="00055774">
        <w:trPr>
          <w:trHeight w:val="360"/>
        </w:trPr>
        <w:tc>
          <w:tcPr>
            <w:tcW w:w="578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055774" w:rsidRPr="000E7B90" w:rsidRDefault="00055774" w:rsidP="00055774">
            <w:pPr>
              <w:jc w:val="center"/>
              <w:rPr>
                <w:rFonts w:ascii="Times New Roman" w:hAnsi="Times New Roman"/>
                <w:b/>
                <w:bCs/>
                <w:szCs w:val="24"/>
              </w:rPr>
            </w:pPr>
            <w:r w:rsidRPr="000E7B90">
              <w:rPr>
                <w:rFonts w:ascii="Times New Roman" w:hAnsi="Times New Roman"/>
                <w:b/>
                <w:bCs/>
                <w:szCs w:val="24"/>
              </w:rPr>
              <w:t> </w:t>
            </w:r>
          </w:p>
        </w:tc>
        <w:tc>
          <w:tcPr>
            <w:tcW w:w="1200" w:type="dxa"/>
            <w:tcBorders>
              <w:top w:val="nil"/>
              <w:left w:val="nil"/>
              <w:bottom w:val="double" w:sz="6" w:space="0" w:color="auto"/>
              <w:right w:val="single" w:sz="4" w:space="0" w:color="auto"/>
            </w:tcBorders>
            <w:shd w:val="clear" w:color="000000" w:fill="EEECE1"/>
            <w:noWrap/>
            <w:vAlign w:val="bottom"/>
            <w:hideMark/>
          </w:tcPr>
          <w:p w:rsidR="00055774" w:rsidRPr="000E7B90" w:rsidRDefault="00055774" w:rsidP="00055774">
            <w:pPr>
              <w:jc w:val="right"/>
              <w:rPr>
                <w:rFonts w:ascii="Times New Roman" w:hAnsi="Times New Roman"/>
                <w:b/>
                <w:bCs/>
                <w:szCs w:val="24"/>
              </w:rPr>
            </w:pPr>
            <w:r w:rsidRPr="000E7B90">
              <w:rPr>
                <w:rFonts w:ascii="Times New Roman" w:hAnsi="Times New Roman"/>
                <w:b/>
                <w:bCs/>
                <w:szCs w:val="24"/>
              </w:rPr>
              <w:t>162,65</w:t>
            </w:r>
          </w:p>
        </w:tc>
        <w:tc>
          <w:tcPr>
            <w:tcW w:w="1200" w:type="dxa"/>
            <w:tcBorders>
              <w:top w:val="nil"/>
              <w:left w:val="single" w:sz="4" w:space="0" w:color="auto"/>
              <w:bottom w:val="double" w:sz="6" w:space="0" w:color="auto"/>
              <w:right w:val="double" w:sz="6" w:space="0" w:color="auto"/>
            </w:tcBorders>
            <w:shd w:val="clear" w:color="000000" w:fill="EEECE1"/>
            <w:noWrap/>
            <w:vAlign w:val="bottom"/>
            <w:hideMark/>
          </w:tcPr>
          <w:p w:rsidR="00055774" w:rsidRPr="000E7B90" w:rsidRDefault="00055774" w:rsidP="00055774">
            <w:pPr>
              <w:jc w:val="right"/>
              <w:rPr>
                <w:rFonts w:ascii="Times New Roman" w:hAnsi="Times New Roman"/>
                <w:b/>
                <w:bCs/>
                <w:szCs w:val="24"/>
              </w:rPr>
            </w:pPr>
            <w:r w:rsidRPr="000E7B90">
              <w:rPr>
                <w:rFonts w:ascii="Times New Roman" w:hAnsi="Times New Roman"/>
                <w:b/>
                <w:bCs/>
                <w:szCs w:val="24"/>
              </w:rPr>
              <w:t>698,44</w:t>
            </w:r>
          </w:p>
        </w:tc>
      </w:tr>
    </w:tbl>
    <w:p w:rsidR="00232049" w:rsidRPr="000E7B90" w:rsidRDefault="00232049" w:rsidP="00232049">
      <w:pPr>
        <w:rPr>
          <w:lang w:val="sr-Latn-CS"/>
        </w:rPr>
      </w:pPr>
    </w:p>
    <w:p w:rsidR="007E45DC" w:rsidRPr="000E7B90" w:rsidRDefault="007E45DC" w:rsidP="00232049">
      <w:pPr>
        <w:rPr>
          <w:lang w:val="sr-Latn-CS"/>
        </w:rPr>
      </w:pPr>
    </w:p>
    <w:p w:rsidR="007E45DC" w:rsidRPr="000E7B90" w:rsidRDefault="007E45DC" w:rsidP="00232049">
      <w:pPr>
        <w:rPr>
          <w:lang w:val="sr-Latn-CS"/>
        </w:rPr>
      </w:pPr>
    </w:p>
    <w:p w:rsidR="00EA5902" w:rsidRPr="000E7B90" w:rsidRDefault="00EA5902" w:rsidP="00232049">
      <w:pPr>
        <w:rPr>
          <w:lang w:val="sr-Latn-CS"/>
        </w:rPr>
      </w:pPr>
    </w:p>
    <w:p w:rsidR="00EA5902" w:rsidRPr="000E7B90" w:rsidRDefault="00EA5902" w:rsidP="00232049">
      <w:pPr>
        <w:rPr>
          <w:lang w:val="sr-Latn-CS"/>
        </w:rPr>
      </w:pPr>
    </w:p>
    <w:p w:rsidR="00EA5902" w:rsidRPr="000E7B90" w:rsidRDefault="00EA5902" w:rsidP="00232049">
      <w:pPr>
        <w:rPr>
          <w:lang w:val="sr-Latn-CS"/>
        </w:rPr>
      </w:pPr>
    </w:p>
    <w:p w:rsidR="00EA5902" w:rsidRPr="000E7B90" w:rsidRDefault="00EA5902" w:rsidP="00232049">
      <w:pPr>
        <w:rPr>
          <w:lang w:val="sr-Latn-CS"/>
        </w:rPr>
      </w:pPr>
    </w:p>
    <w:p w:rsidR="00875FDC" w:rsidRPr="000E7B90" w:rsidRDefault="00875FDC" w:rsidP="00232049">
      <w:pPr>
        <w:rPr>
          <w:lang w:val="sr-Latn-CS"/>
        </w:rPr>
      </w:pPr>
    </w:p>
    <w:p w:rsidR="00232049" w:rsidRPr="000E7B90" w:rsidRDefault="00232049" w:rsidP="00612851">
      <w:pPr>
        <w:pStyle w:val="Heading3"/>
        <w:rPr>
          <w:color w:val="auto"/>
        </w:rPr>
      </w:pPr>
      <w:bookmarkStart w:id="430" w:name="_Toc488399875"/>
      <w:bookmarkStart w:id="431" w:name="_Toc20309758"/>
      <w:r w:rsidRPr="000E7B90">
        <w:rPr>
          <w:color w:val="auto"/>
        </w:rPr>
        <w:lastRenderedPageBreak/>
        <w:t>Vrsta i obim planiranih radova na zaštiti šuma</w:t>
      </w:r>
      <w:bookmarkEnd w:id="430"/>
      <w:bookmarkEnd w:id="431"/>
    </w:p>
    <w:p w:rsidR="005B2AAF" w:rsidRPr="000E7B90" w:rsidRDefault="005B2AAF" w:rsidP="005B2AAF">
      <w:pPr>
        <w:rPr>
          <w:lang w:val="sr-Latn-CS"/>
        </w:rPr>
      </w:pPr>
    </w:p>
    <w:p w:rsidR="005B2AAF" w:rsidRPr="000E7B90" w:rsidRDefault="009955EB" w:rsidP="005B2AAF">
      <w:pPr>
        <w:ind w:left="720"/>
        <w:rPr>
          <w:rFonts w:ascii="Times New Roman" w:hAnsi="Times New Roman"/>
          <w:i/>
          <w:szCs w:val="24"/>
          <w:lang w:val="nb-NO"/>
        </w:rPr>
      </w:pPr>
      <w:r w:rsidRPr="000E7B90">
        <w:rPr>
          <w:rFonts w:ascii="Times New Roman" w:hAnsi="Times New Roman"/>
          <w:i/>
          <w:szCs w:val="24"/>
          <w:lang w:val="nb-NO"/>
        </w:rPr>
        <w:t>Tabela br. 10.5</w:t>
      </w:r>
      <w:r w:rsidR="005B2AAF" w:rsidRPr="000E7B90">
        <w:rPr>
          <w:rFonts w:ascii="Times New Roman" w:hAnsi="Times New Roman"/>
          <w:i/>
          <w:szCs w:val="24"/>
          <w:lang w:val="nb-NO"/>
        </w:rPr>
        <w:t>. – Planirani radovi na zaštiti šuma na godišnjem nivou – prosta reprodukcija</w:t>
      </w:r>
    </w:p>
    <w:p w:rsidR="009955EB" w:rsidRPr="000E7B90" w:rsidRDefault="009955EB" w:rsidP="005B2AAF">
      <w:pPr>
        <w:ind w:left="720"/>
        <w:rPr>
          <w:rFonts w:ascii="Times New Roman" w:hAnsi="Times New Roman"/>
          <w:i/>
          <w:szCs w:val="24"/>
          <w:lang w:val="nb-NO"/>
        </w:rPr>
      </w:pPr>
    </w:p>
    <w:tbl>
      <w:tblPr>
        <w:tblW w:w="7640" w:type="dxa"/>
        <w:tblInd w:w="85" w:type="dxa"/>
        <w:tblLook w:val="04A0"/>
      </w:tblPr>
      <w:tblGrid>
        <w:gridCol w:w="840"/>
        <w:gridCol w:w="4200"/>
        <w:gridCol w:w="1300"/>
        <w:gridCol w:w="1300"/>
      </w:tblGrid>
      <w:tr w:rsidR="009955EB" w:rsidRPr="000E7B90" w:rsidTr="009955EB">
        <w:trPr>
          <w:trHeight w:val="36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Šifra</w:t>
            </w:r>
          </w:p>
        </w:tc>
        <w:tc>
          <w:tcPr>
            <w:tcW w:w="420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Vid rada</w:t>
            </w:r>
          </w:p>
        </w:tc>
        <w:tc>
          <w:tcPr>
            <w:tcW w:w="260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Prosta reprodukcija</w:t>
            </w:r>
          </w:p>
        </w:tc>
      </w:tr>
      <w:tr w:rsidR="009955EB" w:rsidRPr="000E7B90" w:rsidTr="009955EB">
        <w:trPr>
          <w:trHeight w:val="6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9955EB" w:rsidRPr="000E7B90" w:rsidRDefault="009955EB" w:rsidP="009955EB">
            <w:pPr>
              <w:rPr>
                <w:rFonts w:ascii="Times New Roman" w:hAnsi="Times New Roman"/>
                <w:b/>
                <w:bCs/>
                <w:szCs w:val="24"/>
              </w:rPr>
            </w:pPr>
          </w:p>
        </w:tc>
        <w:tc>
          <w:tcPr>
            <w:tcW w:w="4200" w:type="dxa"/>
            <w:vMerge/>
            <w:tcBorders>
              <w:top w:val="double" w:sz="6" w:space="0" w:color="auto"/>
              <w:left w:val="single" w:sz="4" w:space="0" w:color="auto"/>
              <w:bottom w:val="double" w:sz="6" w:space="0" w:color="000000"/>
              <w:right w:val="single" w:sz="4" w:space="0" w:color="auto"/>
            </w:tcBorders>
            <w:vAlign w:val="center"/>
            <w:hideMark/>
          </w:tcPr>
          <w:p w:rsidR="009955EB" w:rsidRPr="000E7B90" w:rsidRDefault="009955EB" w:rsidP="009955EB">
            <w:pPr>
              <w:rPr>
                <w:rFonts w:ascii="Times New Roman" w:hAnsi="Times New Roman"/>
                <w:b/>
                <w:bCs/>
                <w:szCs w:val="24"/>
              </w:rPr>
            </w:pPr>
          </w:p>
        </w:tc>
        <w:tc>
          <w:tcPr>
            <w:tcW w:w="1300" w:type="dxa"/>
            <w:tcBorders>
              <w:top w:val="nil"/>
              <w:left w:val="nil"/>
              <w:bottom w:val="single" w:sz="4" w:space="0" w:color="auto"/>
              <w:right w:val="single" w:sz="4" w:space="0" w:color="auto"/>
            </w:tcBorders>
            <w:shd w:val="clear" w:color="auto" w:fill="auto"/>
            <w:vAlign w:val="center"/>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Površina</w:t>
            </w:r>
          </w:p>
        </w:tc>
        <w:tc>
          <w:tcPr>
            <w:tcW w:w="1300" w:type="dxa"/>
            <w:tcBorders>
              <w:top w:val="nil"/>
              <w:left w:val="nil"/>
              <w:bottom w:val="single" w:sz="4" w:space="0" w:color="auto"/>
              <w:right w:val="double" w:sz="6" w:space="0" w:color="auto"/>
            </w:tcBorders>
            <w:shd w:val="clear" w:color="auto" w:fill="auto"/>
            <w:vAlign w:val="center"/>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Radna površina</w:t>
            </w:r>
          </w:p>
        </w:tc>
      </w:tr>
      <w:tr w:rsidR="009955EB" w:rsidRPr="000E7B90" w:rsidTr="009955EB">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9955EB" w:rsidRPr="000E7B90" w:rsidRDefault="009955EB" w:rsidP="009955EB">
            <w:pPr>
              <w:rPr>
                <w:rFonts w:ascii="Times New Roman" w:hAnsi="Times New Roman"/>
                <w:b/>
                <w:bCs/>
                <w:szCs w:val="24"/>
              </w:rPr>
            </w:pPr>
          </w:p>
        </w:tc>
        <w:tc>
          <w:tcPr>
            <w:tcW w:w="4200" w:type="dxa"/>
            <w:vMerge/>
            <w:tcBorders>
              <w:top w:val="double" w:sz="6" w:space="0" w:color="auto"/>
              <w:left w:val="single" w:sz="4" w:space="0" w:color="auto"/>
              <w:bottom w:val="double" w:sz="6" w:space="0" w:color="000000"/>
              <w:right w:val="single" w:sz="4" w:space="0" w:color="auto"/>
            </w:tcBorders>
            <w:vAlign w:val="center"/>
            <w:hideMark/>
          </w:tcPr>
          <w:p w:rsidR="009955EB" w:rsidRPr="000E7B90" w:rsidRDefault="009955EB" w:rsidP="009955EB">
            <w:pPr>
              <w:rPr>
                <w:rFonts w:ascii="Times New Roman" w:hAnsi="Times New Roman"/>
                <w:b/>
                <w:bCs/>
                <w:szCs w:val="24"/>
              </w:rPr>
            </w:pPr>
          </w:p>
        </w:tc>
        <w:tc>
          <w:tcPr>
            <w:tcW w:w="2600"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 ha )</w:t>
            </w:r>
          </w:p>
        </w:tc>
      </w:tr>
      <w:tr w:rsidR="009955EB" w:rsidRPr="000E7B90" w:rsidTr="009955EB">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611</w:t>
            </w:r>
          </w:p>
        </w:tc>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Zaštita od biljnih bolesti</w:t>
            </w:r>
          </w:p>
        </w:tc>
        <w:tc>
          <w:tcPr>
            <w:tcW w:w="1300" w:type="dxa"/>
            <w:tcBorders>
              <w:top w:val="nil"/>
              <w:left w:val="nil"/>
              <w:bottom w:val="single" w:sz="4"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15,52</w:t>
            </w:r>
          </w:p>
        </w:tc>
        <w:tc>
          <w:tcPr>
            <w:tcW w:w="1300" w:type="dxa"/>
            <w:tcBorders>
              <w:top w:val="nil"/>
              <w:left w:val="single" w:sz="4" w:space="0" w:color="auto"/>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15,52</w:t>
            </w:r>
          </w:p>
        </w:tc>
      </w:tr>
      <w:tr w:rsidR="009955EB" w:rsidRPr="000E7B90" w:rsidTr="009955EB">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612</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Zaštita od insekata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15,52</w:t>
            </w:r>
          </w:p>
        </w:tc>
        <w:tc>
          <w:tcPr>
            <w:tcW w:w="1300" w:type="dxa"/>
            <w:tcBorders>
              <w:top w:val="nil"/>
              <w:left w:val="nil"/>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15,52</w:t>
            </w:r>
          </w:p>
        </w:tc>
      </w:tr>
      <w:tr w:rsidR="009955EB" w:rsidRPr="000E7B90" w:rsidTr="009955EB">
        <w:trPr>
          <w:trHeight w:val="510"/>
        </w:trPr>
        <w:tc>
          <w:tcPr>
            <w:tcW w:w="504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 </w:t>
            </w:r>
          </w:p>
        </w:tc>
        <w:tc>
          <w:tcPr>
            <w:tcW w:w="1300" w:type="dxa"/>
            <w:tcBorders>
              <w:top w:val="nil"/>
              <w:left w:val="nil"/>
              <w:bottom w:val="double" w:sz="6" w:space="0" w:color="auto"/>
              <w:right w:val="single" w:sz="4" w:space="0" w:color="auto"/>
            </w:tcBorders>
            <w:shd w:val="clear" w:color="000000" w:fill="EEECE1"/>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31,04</w:t>
            </w:r>
          </w:p>
        </w:tc>
        <w:tc>
          <w:tcPr>
            <w:tcW w:w="1300" w:type="dxa"/>
            <w:tcBorders>
              <w:top w:val="nil"/>
              <w:left w:val="single" w:sz="4" w:space="0" w:color="auto"/>
              <w:bottom w:val="double" w:sz="6" w:space="0" w:color="auto"/>
              <w:right w:val="double" w:sz="6" w:space="0" w:color="auto"/>
            </w:tcBorders>
            <w:shd w:val="clear" w:color="000000" w:fill="EEECE1"/>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31,04</w:t>
            </w:r>
          </w:p>
        </w:tc>
      </w:tr>
    </w:tbl>
    <w:p w:rsidR="00247195" w:rsidRPr="000E7B90" w:rsidRDefault="00247195" w:rsidP="003426CA">
      <w:pPr>
        <w:rPr>
          <w:rFonts w:ascii="Times New Roman" w:hAnsi="Times New Roman"/>
          <w:szCs w:val="24"/>
        </w:rPr>
      </w:pPr>
    </w:p>
    <w:p w:rsidR="00DA0378" w:rsidRPr="000E7B90" w:rsidRDefault="00DA0378" w:rsidP="003426CA">
      <w:pPr>
        <w:rPr>
          <w:rFonts w:ascii="Times New Roman" w:hAnsi="Times New Roman"/>
          <w:szCs w:val="24"/>
        </w:rPr>
      </w:pPr>
    </w:p>
    <w:p w:rsidR="00DA0378" w:rsidRPr="000E7B90" w:rsidRDefault="00DA0378" w:rsidP="003426CA">
      <w:pPr>
        <w:rPr>
          <w:rFonts w:ascii="Times New Roman" w:hAnsi="Times New Roman"/>
          <w:szCs w:val="24"/>
        </w:rPr>
      </w:pPr>
    </w:p>
    <w:p w:rsidR="00DA0378" w:rsidRPr="000E7B90" w:rsidRDefault="009955EB" w:rsidP="003426CA">
      <w:pPr>
        <w:rPr>
          <w:rFonts w:ascii="Times New Roman" w:hAnsi="Times New Roman"/>
          <w:i/>
          <w:szCs w:val="24"/>
          <w:lang w:val="nb-NO"/>
        </w:rPr>
      </w:pPr>
      <w:r w:rsidRPr="000E7B90">
        <w:rPr>
          <w:rFonts w:ascii="Times New Roman" w:hAnsi="Times New Roman"/>
          <w:i/>
          <w:szCs w:val="24"/>
          <w:lang w:val="nb-NO"/>
        </w:rPr>
        <w:t>Tabela br. 10.6.</w:t>
      </w:r>
      <w:r w:rsidR="005B2AAF" w:rsidRPr="000E7B90">
        <w:rPr>
          <w:rFonts w:ascii="Times New Roman" w:hAnsi="Times New Roman"/>
          <w:i/>
          <w:szCs w:val="24"/>
          <w:lang w:val="nb-NO"/>
        </w:rPr>
        <w:t xml:space="preserve"> – Planirani radovi na zaštiti šuma na godišnjem nivou – proširena reprodukcija</w:t>
      </w:r>
    </w:p>
    <w:p w:rsidR="00DA0378" w:rsidRPr="000E7B90" w:rsidRDefault="00DA0378" w:rsidP="003426CA">
      <w:pPr>
        <w:rPr>
          <w:rFonts w:ascii="Times New Roman" w:hAnsi="Times New Roman"/>
          <w:i/>
          <w:szCs w:val="24"/>
        </w:rPr>
      </w:pPr>
    </w:p>
    <w:tbl>
      <w:tblPr>
        <w:tblW w:w="7720" w:type="dxa"/>
        <w:tblInd w:w="85" w:type="dxa"/>
        <w:tblLook w:val="04A0"/>
      </w:tblPr>
      <w:tblGrid>
        <w:gridCol w:w="840"/>
        <w:gridCol w:w="4440"/>
        <w:gridCol w:w="1220"/>
        <w:gridCol w:w="1220"/>
      </w:tblGrid>
      <w:tr w:rsidR="009955EB" w:rsidRPr="000E7B90" w:rsidTr="009955EB">
        <w:trPr>
          <w:trHeight w:val="36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Šifra</w:t>
            </w:r>
          </w:p>
        </w:tc>
        <w:tc>
          <w:tcPr>
            <w:tcW w:w="444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Vid rada</w:t>
            </w:r>
          </w:p>
        </w:tc>
        <w:tc>
          <w:tcPr>
            <w:tcW w:w="244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Proširena reprodukcija</w:t>
            </w:r>
          </w:p>
        </w:tc>
      </w:tr>
      <w:tr w:rsidR="009955EB" w:rsidRPr="000E7B90" w:rsidTr="009955EB">
        <w:trPr>
          <w:trHeight w:val="6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9955EB" w:rsidRPr="000E7B90" w:rsidRDefault="009955EB" w:rsidP="009955EB">
            <w:pPr>
              <w:rPr>
                <w:rFonts w:ascii="Times New Roman" w:hAnsi="Times New Roman"/>
                <w:b/>
                <w:bCs/>
                <w:szCs w:val="24"/>
              </w:rPr>
            </w:pPr>
          </w:p>
        </w:tc>
        <w:tc>
          <w:tcPr>
            <w:tcW w:w="4440" w:type="dxa"/>
            <w:vMerge/>
            <w:tcBorders>
              <w:top w:val="double" w:sz="6" w:space="0" w:color="auto"/>
              <w:left w:val="single" w:sz="4" w:space="0" w:color="auto"/>
              <w:bottom w:val="double" w:sz="6" w:space="0" w:color="000000"/>
              <w:right w:val="single" w:sz="4" w:space="0" w:color="auto"/>
            </w:tcBorders>
            <w:vAlign w:val="center"/>
            <w:hideMark/>
          </w:tcPr>
          <w:p w:rsidR="009955EB" w:rsidRPr="000E7B90" w:rsidRDefault="009955EB" w:rsidP="009955EB">
            <w:pPr>
              <w:rPr>
                <w:rFonts w:ascii="Times New Roman" w:hAnsi="Times New Roman"/>
                <w:b/>
                <w:bCs/>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 xml:space="preserve">Površina </w:t>
            </w:r>
          </w:p>
        </w:tc>
        <w:tc>
          <w:tcPr>
            <w:tcW w:w="1220" w:type="dxa"/>
            <w:tcBorders>
              <w:top w:val="nil"/>
              <w:left w:val="single" w:sz="4" w:space="0" w:color="auto"/>
              <w:bottom w:val="single" w:sz="4" w:space="0" w:color="auto"/>
              <w:right w:val="double" w:sz="6" w:space="0" w:color="auto"/>
            </w:tcBorders>
            <w:shd w:val="clear" w:color="auto" w:fill="auto"/>
            <w:vAlign w:val="center"/>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 xml:space="preserve">Radna površina </w:t>
            </w:r>
          </w:p>
        </w:tc>
      </w:tr>
      <w:tr w:rsidR="009955EB" w:rsidRPr="000E7B90" w:rsidTr="009955EB">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9955EB" w:rsidRPr="000E7B90" w:rsidRDefault="009955EB" w:rsidP="009955EB">
            <w:pPr>
              <w:rPr>
                <w:rFonts w:ascii="Times New Roman" w:hAnsi="Times New Roman"/>
                <w:b/>
                <w:bCs/>
                <w:szCs w:val="24"/>
              </w:rPr>
            </w:pPr>
          </w:p>
        </w:tc>
        <w:tc>
          <w:tcPr>
            <w:tcW w:w="4440" w:type="dxa"/>
            <w:vMerge/>
            <w:tcBorders>
              <w:top w:val="double" w:sz="6" w:space="0" w:color="auto"/>
              <w:left w:val="single" w:sz="4" w:space="0" w:color="auto"/>
              <w:bottom w:val="double" w:sz="6" w:space="0" w:color="000000"/>
              <w:right w:val="single" w:sz="4" w:space="0" w:color="auto"/>
            </w:tcBorders>
            <w:vAlign w:val="center"/>
            <w:hideMark/>
          </w:tcPr>
          <w:p w:rsidR="009955EB" w:rsidRPr="000E7B90" w:rsidRDefault="009955EB" w:rsidP="009955EB">
            <w:pPr>
              <w:rPr>
                <w:rFonts w:ascii="Times New Roman" w:hAnsi="Times New Roman"/>
                <w:b/>
                <w:bCs/>
                <w:szCs w:val="24"/>
              </w:rPr>
            </w:pPr>
          </w:p>
        </w:tc>
        <w:tc>
          <w:tcPr>
            <w:tcW w:w="2440"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 ha )</w:t>
            </w:r>
          </w:p>
        </w:tc>
      </w:tr>
      <w:tr w:rsidR="009955EB" w:rsidRPr="000E7B90" w:rsidTr="009955EB">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611</w:t>
            </w:r>
          </w:p>
        </w:tc>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Zaštita od biljnih bolesti</w:t>
            </w:r>
          </w:p>
        </w:tc>
        <w:tc>
          <w:tcPr>
            <w:tcW w:w="1220" w:type="dxa"/>
            <w:tcBorders>
              <w:top w:val="nil"/>
              <w:left w:val="nil"/>
              <w:bottom w:val="single" w:sz="4"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0,48</w:t>
            </w:r>
          </w:p>
        </w:tc>
        <w:tc>
          <w:tcPr>
            <w:tcW w:w="1220" w:type="dxa"/>
            <w:tcBorders>
              <w:top w:val="nil"/>
              <w:left w:val="single" w:sz="4" w:space="0" w:color="auto"/>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0,48</w:t>
            </w:r>
          </w:p>
        </w:tc>
      </w:tr>
      <w:tr w:rsidR="009955EB" w:rsidRPr="000E7B90" w:rsidTr="009955EB">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612</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Zaštita od insekata</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0,48</w:t>
            </w:r>
          </w:p>
        </w:tc>
        <w:tc>
          <w:tcPr>
            <w:tcW w:w="1220" w:type="dxa"/>
            <w:tcBorders>
              <w:top w:val="nil"/>
              <w:left w:val="nil"/>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0,48</w:t>
            </w:r>
          </w:p>
        </w:tc>
      </w:tr>
      <w:tr w:rsidR="009955EB" w:rsidRPr="000E7B90" w:rsidTr="009955EB">
        <w:trPr>
          <w:trHeight w:val="525"/>
        </w:trPr>
        <w:tc>
          <w:tcPr>
            <w:tcW w:w="528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 </w:t>
            </w:r>
          </w:p>
        </w:tc>
        <w:tc>
          <w:tcPr>
            <w:tcW w:w="1220" w:type="dxa"/>
            <w:tcBorders>
              <w:top w:val="nil"/>
              <w:left w:val="nil"/>
              <w:bottom w:val="double" w:sz="6" w:space="0" w:color="auto"/>
              <w:right w:val="single" w:sz="4" w:space="0" w:color="auto"/>
            </w:tcBorders>
            <w:shd w:val="clear" w:color="000000" w:fill="EEECE1"/>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0,96</w:t>
            </w:r>
          </w:p>
        </w:tc>
        <w:tc>
          <w:tcPr>
            <w:tcW w:w="1220" w:type="dxa"/>
            <w:tcBorders>
              <w:top w:val="nil"/>
              <w:left w:val="single" w:sz="4" w:space="0" w:color="auto"/>
              <w:bottom w:val="double" w:sz="6" w:space="0" w:color="auto"/>
              <w:right w:val="double" w:sz="6" w:space="0" w:color="auto"/>
            </w:tcBorders>
            <w:shd w:val="clear" w:color="000000" w:fill="EEECE1"/>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0,96</w:t>
            </w:r>
          </w:p>
        </w:tc>
      </w:tr>
    </w:tbl>
    <w:p w:rsidR="006C56FC" w:rsidRPr="000E7B90" w:rsidRDefault="006C56FC" w:rsidP="003426CA">
      <w:pPr>
        <w:rPr>
          <w:rFonts w:ascii="Times New Roman" w:hAnsi="Times New Roman"/>
          <w:i/>
          <w:szCs w:val="24"/>
        </w:rPr>
      </w:pPr>
    </w:p>
    <w:p w:rsidR="006C56FC" w:rsidRPr="000E7B90" w:rsidRDefault="006C56FC" w:rsidP="003426CA">
      <w:pPr>
        <w:rPr>
          <w:rFonts w:ascii="Times New Roman" w:hAnsi="Times New Roman"/>
          <w:i/>
          <w:szCs w:val="24"/>
        </w:rPr>
      </w:pPr>
    </w:p>
    <w:p w:rsidR="003426CA" w:rsidRPr="000E7B90" w:rsidRDefault="003426CA" w:rsidP="003426CA">
      <w:pPr>
        <w:rPr>
          <w:rFonts w:ascii="Times New Roman" w:hAnsi="Times New Roman"/>
          <w:lang w:val="sr-Latn-CS"/>
        </w:rPr>
      </w:pPr>
    </w:p>
    <w:p w:rsidR="00DA0378" w:rsidRPr="000E7B90" w:rsidRDefault="009955EB" w:rsidP="005B2AAF">
      <w:pPr>
        <w:rPr>
          <w:rFonts w:ascii="Times New Roman" w:hAnsi="Times New Roman"/>
          <w:i/>
          <w:szCs w:val="24"/>
          <w:lang w:val="nb-NO"/>
        </w:rPr>
      </w:pPr>
      <w:r w:rsidRPr="000E7B90">
        <w:rPr>
          <w:rFonts w:ascii="Times New Roman" w:hAnsi="Times New Roman"/>
          <w:i/>
          <w:szCs w:val="24"/>
          <w:lang w:val="nb-NO"/>
        </w:rPr>
        <w:t>Tabela br. 10.7</w:t>
      </w:r>
      <w:r w:rsidR="005B2AAF" w:rsidRPr="000E7B90">
        <w:rPr>
          <w:rFonts w:ascii="Times New Roman" w:hAnsi="Times New Roman"/>
          <w:i/>
          <w:szCs w:val="24"/>
          <w:lang w:val="nb-NO"/>
        </w:rPr>
        <w:t>. – Planirani radovi na zaštiti šuma na godišnjem nivou – ukupno</w:t>
      </w:r>
    </w:p>
    <w:p w:rsidR="009955EB" w:rsidRPr="000E7B90" w:rsidRDefault="009955EB" w:rsidP="005B2AAF">
      <w:pPr>
        <w:rPr>
          <w:rFonts w:ascii="Times New Roman" w:hAnsi="Times New Roman"/>
          <w:i/>
          <w:szCs w:val="24"/>
          <w:lang w:val="nb-NO"/>
        </w:rPr>
      </w:pPr>
    </w:p>
    <w:tbl>
      <w:tblPr>
        <w:tblW w:w="7678" w:type="dxa"/>
        <w:tblInd w:w="85" w:type="dxa"/>
        <w:tblLook w:val="04A0"/>
      </w:tblPr>
      <w:tblGrid>
        <w:gridCol w:w="840"/>
        <w:gridCol w:w="4440"/>
        <w:gridCol w:w="1264"/>
        <w:gridCol w:w="1134"/>
      </w:tblGrid>
      <w:tr w:rsidR="009955EB" w:rsidRPr="000E7B90" w:rsidTr="009955EB">
        <w:trPr>
          <w:trHeight w:val="36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Šifra</w:t>
            </w:r>
          </w:p>
        </w:tc>
        <w:tc>
          <w:tcPr>
            <w:tcW w:w="444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Vid rada</w:t>
            </w:r>
          </w:p>
        </w:tc>
        <w:tc>
          <w:tcPr>
            <w:tcW w:w="2398" w:type="dxa"/>
            <w:gridSpan w:val="2"/>
            <w:tcBorders>
              <w:top w:val="double" w:sz="6" w:space="0" w:color="auto"/>
              <w:left w:val="nil"/>
              <w:bottom w:val="single" w:sz="4" w:space="0" w:color="auto"/>
              <w:right w:val="double" w:sz="6" w:space="0" w:color="000000"/>
            </w:tcBorders>
            <w:shd w:val="clear" w:color="auto" w:fill="auto"/>
            <w:noWrap/>
            <w:vAlign w:val="center"/>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Ukupno</w:t>
            </w:r>
          </w:p>
        </w:tc>
      </w:tr>
      <w:tr w:rsidR="009955EB" w:rsidRPr="000E7B90" w:rsidTr="009955EB">
        <w:trPr>
          <w:trHeight w:val="6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9955EB" w:rsidRPr="000E7B90" w:rsidRDefault="009955EB" w:rsidP="009955EB">
            <w:pPr>
              <w:rPr>
                <w:rFonts w:ascii="Times New Roman" w:hAnsi="Times New Roman"/>
                <w:b/>
                <w:bCs/>
                <w:szCs w:val="24"/>
              </w:rPr>
            </w:pPr>
          </w:p>
        </w:tc>
        <w:tc>
          <w:tcPr>
            <w:tcW w:w="4440" w:type="dxa"/>
            <w:vMerge/>
            <w:tcBorders>
              <w:top w:val="double" w:sz="6" w:space="0" w:color="auto"/>
              <w:left w:val="single" w:sz="4" w:space="0" w:color="auto"/>
              <w:bottom w:val="double" w:sz="6" w:space="0" w:color="000000"/>
              <w:right w:val="single" w:sz="4" w:space="0" w:color="auto"/>
            </w:tcBorders>
            <w:vAlign w:val="center"/>
            <w:hideMark/>
          </w:tcPr>
          <w:p w:rsidR="009955EB" w:rsidRPr="000E7B90" w:rsidRDefault="009955EB" w:rsidP="009955EB">
            <w:pPr>
              <w:rPr>
                <w:rFonts w:ascii="Times New Roman" w:hAnsi="Times New Roman"/>
                <w:b/>
                <w:bCs/>
                <w:szCs w:val="24"/>
              </w:rPr>
            </w:pP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 xml:space="preserve">Površina </w:t>
            </w:r>
          </w:p>
        </w:tc>
        <w:tc>
          <w:tcPr>
            <w:tcW w:w="1134" w:type="dxa"/>
            <w:tcBorders>
              <w:top w:val="single" w:sz="4" w:space="0" w:color="auto"/>
              <w:left w:val="nil"/>
              <w:bottom w:val="single" w:sz="4" w:space="0" w:color="auto"/>
              <w:right w:val="double" w:sz="6" w:space="0" w:color="auto"/>
            </w:tcBorders>
            <w:shd w:val="clear" w:color="auto" w:fill="auto"/>
            <w:vAlign w:val="center"/>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 xml:space="preserve">Radna površina </w:t>
            </w:r>
          </w:p>
        </w:tc>
      </w:tr>
      <w:tr w:rsidR="009955EB" w:rsidRPr="000E7B90" w:rsidTr="009955EB">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9955EB" w:rsidRPr="000E7B90" w:rsidRDefault="009955EB" w:rsidP="009955EB">
            <w:pPr>
              <w:rPr>
                <w:rFonts w:ascii="Times New Roman" w:hAnsi="Times New Roman"/>
                <w:b/>
                <w:bCs/>
                <w:szCs w:val="24"/>
              </w:rPr>
            </w:pPr>
          </w:p>
        </w:tc>
        <w:tc>
          <w:tcPr>
            <w:tcW w:w="4440" w:type="dxa"/>
            <w:vMerge/>
            <w:tcBorders>
              <w:top w:val="double" w:sz="6" w:space="0" w:color="auto"/>
              <w:left w:val="single" w:sz="4" w:space="0" w:color="auto"/>
              <w:bottom w:val="double" w:sz="6" w:space="0" w:color="000000"/>
              <w:right w:val="single" w:sz="4" w:space="0" w:color="auto"/>
            </w:tcBorders>
            <w:vAlign w:val="center"/>
            <w:hideMark/>
          </w:tcPr>
          <w:p w:rsidR="009955EB" w:rsidRPr="000E7B90" w:rsidRDefault="009955EB" w:rsidP="009955EB">
            <w:pPr>
              <w:rPr>
                <w:rFonts w:ascii="Times New Roman" w:hAnsi="Times New Roman"/>
                <w:b/>
                <w:bCs/>
                <w:szCs w:val="24"/>
              </w:rPr>
            </w:pPr>
          </w:p>
        </w:tc>
        <w:tc>
          <w:tcPr>
            <w:tcW w:w="2398"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 ha )</w:t>
            </w:r>
          </w:p>
        </w:tc>
      </w:tr>
      <w:tr w:rsidR="009955EB" w:rsidRPr="000E7B90" w:rsidTr="009955EB">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611</w:t>
            </w:r>
          </w:p>
        </w:tc>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Zaštita od biljnih bolesti</w:t>
            </w:r>
          </w:p>
        </w:tc>
        <w:tc>
          <w:tcPr>
            <w:tcW w:w="1264" w:type="dxa"/>
            <w:tcBorders>
              <w:top w:val="nil"/>
              <w:left w:val="nil"/>
              <w:bottom w:val="single" w:sz="4"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16,00</w:t>
            </w:r>
          </w:p>
        </w:tc>
        <w:tc>
          <w:tcPr>
            <w:tcW w:w="1134" w:type="dxa"/>
            <w:tcBorders>
              <w:top w:val="nil"/>
              <w:left w:val="single" w:sz="4" w:space="0" w:color="auto"/>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16,00</w:t>
            </w:r>
          </w:p>
        </w:tc>
      </w:tr>
      <w:tr w:rsidR="009955EB" w:rsidRPr="000E7B90" w:rsidTr="009955EB">
        <w:trPr>
          <w:trHeight w:val="360"/>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612</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Zaštita od insekata</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16,00</w:t>
            </w:r>
          </w:p>
        </w:tc>
        <w:tc>
          <w:tcPr>
            <w:tcW w:w="1134" w:type="dxa"/>
            <w:tcBorders>
              <w:top w:val="nil"/>
              <w:left w:val="nil"/>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16,00</w:t>
            </w:r>
          </w:p>
        </w:tc>
      </w:tr>
      <w:tr w:rsidR="009955EB" w:rsidRPr="000E7B90" w:rsidTr="009955EB">
        <w:trPr>
          <w:trHeight w:val="480"/>
        </w:trPr>
        <w:tc>
          <w:tcPr>
            <w:tcW w:w="528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 </w:t>
            </w:r>
          </w:p>
        </w:tc>
        <w:tc>
          <w:tcPr>
            <w:tcW w:w="1264" w:type="dxa"/>
            <w:tcBorders>
              <w:top w:val="nil"/>
              <w:left w:val="nil"/>
              <w:bottom w:val="double" w:sz="6" w:space="0" w:color="auto"/>
              <w:right w:val="single" w:sz="4" w:space="0" w:color="auto"/>
            </w:tcBorders>
            <w:shd w:val="clear" w:color="000000" w:fill="EEECE1"/>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32,00</w:t>
            </w:r>
          </w:p>
        </w:tc>
        <w:tc>
          <w:tcPr>
            <w:tcW w:w="1134" w:type="dxa"/>
            <w:tcBorders>
              <w:top w:val="nil"/>
              <w:left w:val="single" w:sz="4" w:space="0" w:color="auto"/>
              <w:bottom w:val="double" w:sz="6" w:space="0" w:color="auto"/>
              <w:right w:val="double" w:sz="6" w:space="0" w:color="auto"/>
            </w:tcBorders>
            <w:shd w:val="clear" w:color="000000" w:fill="EEECE1"/>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32,00</w:t>
            </w:r>
          </w:p>
        </w:tc>
      </w:tr>
    </w:tbl>
    <w:p w:rsidR="00B5337F" w:rsidRPr="000E7B90" w:rsidRDefault="00B5337F" w:rsidP="005B2AAF">
      <w:pPr>
        <w:rPr>
          <w:rFonts w:ascii="Times New Roman" w:hAnsi="Times New Roman"/>
          <w:i/>
          <w:szCs w:val="24"/>
          <w:lang w:val="nb-NO"/>
        </w:rPr>
      </w:pPr>
    </w:p>
    <w:p w:rsidR="005B2AAF" w:rsidRPr="000E7B90" w:rsidRDefault="005B2AAF" w:rsidP="003426CA">
      <w:pPr>
        <w:rPr>
          <w:rFonts w:ascii="Times New Roman" w:hAnsi="Times New Roman"/>
          <w:lang w:val="sr-Latn-CS"/>
        </w:rPr>
      </w:pPr>
    </w:p>
    <w:p w:rsidR="004A270E" w:rsidRPr="000E7B90" w:rsidRDefault="004A270E" w:rsidP="00612851">
      <w:pPr>
        <w:pStyle w:val="Heading3"/>
        <w:rPr>
          <w:color w:val="auto"/>
        </w:rPr>
      </w:pPr>
      <w:bookmarkStart w:id="432" w:name="_Toc488399876"/>
      <w:bookmarkStart w:id="433" w:name="_Toc20309759"/>
      <w:r w:rsidRPr="000E7B90">
        <w:rPr>
          <w:color w:val="auto"/>
        </w:rPr>
        <w:t>Vrsta i obim planiranih radova na izgradnji i održavanju šumskih saobraćajnica i objekata na godišnjem nivou</w:t>
      </w:r>
      <w:bookmarkEnd w:id="432"/>
      <w:bookmarkEnd w:id="433"/>
    </w:p>
    <w:p w:rsidR="004A270E" w:rsidRPr="000E7B90" w:rsidRDefault="004A270E" w:rsidP="003426CA">
      <w:pPr>
        <w:rPr>
          <w:rFonts w:ascii="Times New Roman" w:hAnsi="Times New Roman"/>
          <w:lang w:val="sr-Latn-CS"/>
        </w:rPr>
      </w:pPr>
    </w:p>
    <w:p w:rsidR="005B2AAF" w:rsidRPr="000E7B90" w:rsidRDefault="005B2AAF" w:rsidP="005B2AAF">
      <w:pPr>
        <w:ind w:firstLine="720"/>
        <w:rPr>
          <w:rFonts w:ascii="Times New Roman" w:hAnsi="Times New Roman"/>
          <w:szCs w:val="24"/>
          <w:lang w:val="sr-Latn-CS"/>
        </w:rPr>
      </w:pPr>
      <w:r w:rsidRPr="000E7B90">
        <w:rPr>
          <w:rFonts w:ascii="Times New Roman" w:hAnsi="Times New Roman"/>
          <w:szCs w:val="24"/>
        </w:rPr>
        <w:t>U</w:t>
      </w:r>
      <w:r w:rsidR="00CE2206" w:rsidRPr="000E7B90">
        <w:rPr>
          <w:rFonts w:ascii="Times New Roman" w:hAnsi="Times New Roman"/>
          <w:szCs w:val="24"/>
        </w:rPr>
        <w:t xml:space="preserve"> </w:t>
      </w:r>
      <w:r w:rsidRPr="000E7B90">
        <w:rPr>
          <w:rFonts w:ascii="Times New Roman" w:hAnsi="Times New Roman"/>
          <w:szCs w:val="24"/>
        </w:rPr>
        <w:t>ovom</w:t>
      </w:r>
      <w:r w:rsidR="00CE2206" w:rsidRPr="000E7B90">
        <w:rPr>
          <w:rFonts w:ascii="Times New Roman" w:hAnsi="Times New Roman"/>
          <w:szCs w:val="24"/>
        </w:rPr>
        <w:t xml:space="preserve"> </w:t>
      </w:r>
      <w:r w:rsidRPr="000E7B90">
        <w:rPr>
          <w:rFonts w:ascii="Times New Roman" w:hAnsi="Times New Roman"/>
          <w:szCs w:val="24"/>
        </w:rPr>
        <w:t>ure</w:t>
      </w:r>
      <w:r w:rsidRPr="000E7B90">
        <w:rPr>
          <w:rFonts w:ascii="Times New Roman" w:hAnsi="Times New Roman"/>
          <w:szCs w:val="24"/>
          <w:lang w:val="sr-Latn-CS"/>
        </w:rPr>
        <w:t>đ</w:t>
      </w:r>
      <w:r w:rsidRPr="000E7B90">
        <w:rPr>
          <w:rFonts w:ascii="Times New Roman" w:hAnsi="Times New Roman"/>
          <w:szCs w:val="24"/>
        </w:rPr>
        <w:t>ajnom</w:t>
      </w:r>
      <w:r w:rsidR="00CE2206" w:rsidRPr="000E7B90">
        <w:rPr>
          <w:rFonts w:ascii="Times New Roman" w:hAnsi="Times New Roman"/>
          <w:szCs w:val="24"/>
        </w:rPr>
        <w:t xml:space="preserve"> </w:t>
      </w:r>
      <w:r w:rsidRPr="000E7B90">
        <w:rPr>
          <w:rFonts w:ascii="Times New Roman" w:hAnsi="Times New Roman"/>
          <w:szCs w:val="24"/>
        </w:rPr>
        <w:t>razdoblju</w:t>
      </w:r>
      <w:r w:rsidR="00CE2206" w:rsidRPr="000E7B90">
        <w:rPr>
          <w:rFonts w:ascii="Times New Roman" w:hAnsi="Times New Roman"/>
          <w:szCs w:val="24"/>
        </w:rPr>
        <w:t xml:space="preserve"> </w:t>
      </w:r>
      <w:r w:rsidR="00B5337F" w:rsidRPr="000E7B90">
        <w:rPr>
          <w:rFonts w:ascii="Times New Roman" w:hAnsi="Times New Roman"/>
          <w:szCs w:val="24"/>
        </w:rPr>
        <w:t>se planira</w:t>
      </w:r>
      <w:r w:rsidR="00CE2206" w:rsidRPr="000E7B90">
        <w:rPr>
          <w:rFonts w:ascii="Times New Roman" w:hAnsi="Times New Roman"/>
          <w:szCs w:val="24"/>
        </w:rPr>
        <w:t xml:space="preserve"> </w:t>
      </w:r>
      <w:r w:rsidR="00D75DCF" w:rsidRPr="000E7B90">
        <w:rPr>
          <w:rFonts w:ascii="Times New Roman" w:hAnsi="Times New Roman"/>
          <w:szCs w:val="24"/>
        </w:rPr>
        <w:t xml:space="preserve">izgradnja 1,80 km puteva godišnje i </w:t>
      </w:r>
      <w:r w:rsidRPr="000E7B90">
        <w:rPr>
          <w:rFonts w:ascii="Times New Roman" w:hAnsi="Times New Roman"/>
          <w:szCs w:val="24"/>
        </w:rPr>
        <w:t>odr</w:t>
      </w:r>
      <w:r w:rsidRPr="000E7B90">
        <w:rPr>
          <w:rFonts w:ascii="Times New Roman" w:hAnsi="Times New Roman"/>
          <w:szCs w:val="24"/>
          <w:lang w:val="sr-Latn-CS"/>
        </w:rPr>
        <w:t>ž</w:t>
      </w:r>
      <w:r w:rsidRPr="000E7B90">
        <w:rPr>
          <w:rFonts w:ascii="Times New Roman" w:hAnsi="Times New Roman"/>
          <w:szCs w:val="24"/>
        </w:rPr>
        <w:t>avanje</w:t>
      </w:r>
      <w:r w:rsidR="00CE2206" w:rsidRPr="000E7B90">
        <w:rPr>
          <w:rFonts w:ascii="Times New Roman" w:hAnsi="Times New Roman"/>
          <w:szCs w:val="24"/>
        </w:rPr>
        <w:t xml:space="preserve"> </w:t>
      </w:r>
      <w:r w:rsidRPr="000E7B90">
        <w:rPr>
          <w:rFonts w:ascii="Times New Roman" w:hAnsi="Times New Roman"/>
          <w:szCs w:val="24"/>
        </w:rPr>
        <w:t>postoje</w:t>
      </w:r>
      <w:r w:rsidRPr="000E7B90">
        <w:rPr>
          <w:rFonts w:ascii="Times New Roman" w:hAnsi="Times New Roman"/>
          <w:szCs w:val="24"/>
          <w:lang w:val="sr-Latn-CS"/>
        </w:rPr>
        <w:t>ć</w:t>
      </w:r>
      <w:r w:rsidRPr="000E7B90">
        <w:rPr>
          <w:rFonts w:ascii="Times New Roman" w:hAnsi="Times New Roman"/>
          <w:szCs w:val="24"/>
        </w:rPr>
        <w:t>ih</w:t>
      </w:r>
      <w:r w:rsidR="00CE2206" w:rsidRPr="000E7B90">
        <w:rPr>
          <w:rFonts w:ascii="Times New Roman" w:hAnsi="Times New Roman"/>
          <w:szCs w:val="24"/>
        </w:rPr>
        <w:t xml:space="preserve"> </w:t>
      </w:r>
      <w:r w:rsidRPr="000E7B90">
        <w:rPr>
          <w:rFonts w:ascii="Times New Roman" w:hAnsi="Times New Roman"/>
          <w:szCs w:val="24"/>
        </w:rPr>
        <w:t>puteva</w:t>
      </w:r>
      <w:r w:rsidR="00CE2206" w:rsidRPr="000E7B90">
        <w:rPr>
          <w:rFonts w:ascii="Times New Roman" w:hAnsi="Times New Roman"/>
          <w:szCs w:val="24"/>
        </w:rPr>
        <w:t xml:space="preserve"> </w:t>
      </w:r>
      <w:r w:rsidR="00B5337F" w:rsidRPr="000E7B90">
        <w:rPr>
          <w:rFonts w:ascii="Times New Roman" w:hAnsi="Times New Roman"/>
          <w:szCs w:val="24"/>
        </w:rPr>
        <w:t xml:space="preserve">u dužini </w:t>
      </w:r>
      <w:r w:rsidR="00D75DCF" w:rsidRPr="000E7B90">
        <w:rPr>
          <w:rFonts w:ascii="Times New Roman" w:hAnsi="Times New Roman"/>
          <w:szCs w:val="24"/>
        </w:rPr>
        <w:t>1.210</w:t>
      </w:r>
      <w:r w:rsidR="00B5337F" w:rsidRPr="000E7B90">
        <w:rPr>
          <w:rFonts w:ascii="Times New Roman" w:hAnsi="Times New Roman"/>
          <w:szCs w:val="24"/>
        </w:rPr>
        <w:t xml:space="preserve"> m</w:t>
      </w:r>
      <w:r w:rsidR="00D75DCF" w:rsidRPr="000E7B90">
        <w:rPr>
          <w:rFonts w:ascii="Times New Roman" w:hAnsi="Times New Roman"/>
          <w:szCs w:val="24"/>
        </w:rPr>
        <w:t xml:space="preserve"> na godišnjem nivou</w:t>
      </w:r>
      <w:r w:rsidR="00B5337F" w:rsidRPr="000E7B90">
        <w:rPr>
          <w:rFonts w:ascii="Times New Roman" w:hAnsi="Times New Roman"/>
          <w:szCs w:val="24"/>
        </w:rPr>
        <w:t>.</w:t>
      </w:r>
      <w:r w:rsidRPr="000E7B90">
        <w:rPr>
          <w:rFonts w:ascii="Times New Roman" w:hAnsi="Times New Roman"/>
          <w:szCs w:val="24"/>
          <w:lang w:val="sr-Latn-CS"/>
        </w:rPr>
        <w:t xml:space="preserve">  </w:t>
      </w:r>
    </w:p>
    <w:p w:rsidR="00DA0378" w:rsidRPr="000E7B90" w:rsidRDefault="00DA0378">
      <w:pPr>
        <w:rPr>
          <w:rFonts w:ascii="Times New Roman" w:hAnsi="Times New Roman"/>
          <w:lang w:val="sr-Latn-CS"/>
        </w:rPr>
      </w:pPr>
    </w:p>
    <w:p w:rsidR="005B2AAF" w:rsidRPr="000E7B90" w:rsidRDefault="005B2AAF" w:rsidP="003426CA">
      <w:pPr>
        <w:rPr>
          <w:rFonts w:ascii="Times New Roman" w:hAnsi="Times New Roman"/>
          <w:lang w:val="sr-Latn-CS"/>
        </w:rPr>
      </w:pPr>
    </w:p>
    <w:p w:rsidR="004A270E" w:rsidRPr="000E7B90" w:rsidRDefault="004A270E" w:rsidP="00612851">
      <w:pPr>
        <w:pStyle w:val="Heading3"/>
        <w:rPr>
          <w:color w:val="auto"/>
        </w:rPr>
      </w:pPr>
      <w:bookmarkStart w:id="434" w:name="_Toc488399877"/>
      <w:bookmarkStart w:id="435" w:name="_Toc20309760"/>
      <w:r w:rsidRPr="000E7B90">
        <w:rPr>
          <w:color w:val="auto"/>
        </w:rPr>
        <w:t>Vrsta i obim planiranih radova na uređivanju šuma na godišnjem nivou</w:t>
      </w:r>
      <w:bookmarkEnd w:id="434"/>
      <w:bookmarkEnd w:id="435"/>
    </w:p>
    <w:p w:rsidR="00396C27" w:rsidRPr="000E7B90" w:rsidRDefault="00396C27" w:rsidP="00396C27">
      <w:pPr>
        <w:rPr>
          <w:lang w:val="sr-Latn-CS"/>
        </w:rPr>
      </w:pPr>
    </w:p>
    <w:p w:rsidR="00396C27" w:rsidRPr="000E7B90" w:rsidRDefault="00396C27" w:rsidP="00396C27">
      <w:pPr>
        <w:ind w:firstLine="720"/>
        <w:rPr>
          <w:rFonts w:ascii="Times New Roman" w:hAnsi="Times New Roman"/>
          <w:szCs w:val="24"/>
          <w:lang w:val="nb-NO"/>
        </w:rPr>
      </w:pPr>
      <w:r w:rsidRPr="000E7B90">
        <w:rPr>
          <w:rFonts w:ascii="Times New Roman" w:hAnsi="Times New Roman"/>
          <w:szCs w:val="24"/>
          <w:lang w:val="nb-NO"/>
        </w:rPr>
        <w:t>Sledeće uređivanje šuma ove gazdinske jedinice planira se uraditi u poslednjoj godini važenja ove osnove za ga</w:t>
      </w:r>
      <w:r w:rsidR="00A85F1C" w:rsidRPr="000E7B90">
        <w:rPr>
          <w:rFonts w:ascii="Times New Roman" w:hAnsi="Times New Roman"/>
          <w:szCs w:val="24"/>
          <w:lang w:val="nb-NO"/>
        </w:rPr>
        <w:t>zdovanj</w:t>
      </w:r>
      <w:r w:rsidR="00D75DCF" w:rsidRPr="000E7B90">
        <w:rPr>
          <w:rFonts w:ascii="Times New Roman" w:hAnsi="Times New Roman"/>
          <w:szCs w:val="24"/>
          <w:lang w:val="nb-NO"/>
        </w:rPr>
        <w:t>e šuma, na površini od  1.228,73 ha</w:t>
      </w:r>
      <w:r w:rsidRPr="000E7B90">
        <w:rPr>
          <w:rFonts w:ascii="Times New Roman" w:hAnsi="Times New Roman"/>
          <w:szCs w:val="24"/>
          <w:lang w:val="nb-NO"/>
        </w:rPr>
        <w:t xml:space="preserve"> </w:t>
      </w:r>
      <w:r w:rsidR="00D75DCF" w:rsidRPr="000E7B90">
        <w:rPr>
          <w:rFonts w:ascii="Times New Roman" w:hAnsi="Times New Roman"/>
          <w:szCs w:val="24"/>
          <w:lang w:val="nb-NO"/>
        </w:rPr>
        <w:t xml:space="preserve"> ( 122,84 ha godišnje ).</w:t>
      </w:r>
    </w:p>
    <w:p w:rsidR="00396C27" w:rsidRPr="000E7B90" w:rsidRDefault="00396C27" w:rsidP="00396C27">
      <w:pPr>
        <w:rPr>
          <w:lang w:val="sr-Latn-CS"/>
        </w:rPr>
      </w:pPr>
    </w:p>
    <w:p w:rsidR="004A270E" w:rsidRPr="000E7B90" w:rsidRDefault="004A270E" w:rsidP="004A270E">
      <w:pPr>
        <w:rPr>
          <w:lang w:val="sr-Latn-CS"/>
        </w:rPr>
      </w:pPr>
    </w:p>
    <w:p w:rsidR="003823F0" w:rsidRPr="000E7B90" w:rsidRDefault="003823F0" w:rsidP="004A270E">
      <w:pPr>
        <w:rPr>
          <w:lang w:val="sr-Latn-CS"/>
        </w:rPr>
      </w:pPr>
    </w:p>
    <w:p w:rsidR="0098543E" w:rsidRPr="000E7B90" w:rsidRDefault="0098543E" w:rsidP="004A270E">
      <w:pPr>
        <w:rPr>
          <w:lang w:val="sr-Latn-CS"/>
        </w:rPr>
      </w:pPr>
    </w:p>
    <w:p w:rsidR="0098543E" w:rsidRPr="000E7B90" w:rsidRDefault="0098543E" w:rsidP="004A270E">
      <w:pPr>
        <w:rPr>
          <w:lang w:val="sr-Latn-CS"/>
        </w:rPr>
      </w:pPr>
    </w:p>
    <w:p w:rsidR="009534A5" w:rsidRPr="000E7B90" w:rsidRDefault="009534A5" w:rsidP="00D0483A">
      <w:pPr>
        <w:pStyle w:val="Heading2"/>
      </w:pPr>
      <w:bookmarkStart w:id="436" w:name="_Toc488399878"/>
      <w:bookmarkStart w:id="437" w:name="_Toc20309761"/>
      <w:r w:rsidRPr="000E7B90">
        <w:t>FORMIRANJE PRIHODA</w:t>
      </w:r>
      <w:bookmarkEnd w:id="436"/>
      <w:bookmarkEnd w:id="437"/>
    </w:p>
    <w:p w:rsidR="000E5103" w:rsidRPr="000E7B90" w:rsidRDefault="000E5103" w:rsidP="000E5103">
      <w:pPr>
        <w:rPr>
          <w:lang w:val="de-DE"/>
        </w:rPr>
      </w:pPr>
    </w:p>
    <w:p w:rsidR="009534A5" w:rsidRPr="000E7B90" w:rsidRDefault="009534A5" w:rsidP="00612851">
      <w:pPr>
        <w:pStyle w:val="Heading3"/>
        <w:rPr>
          <w:color w:val="auto"/>
        </w:rPr>
      </w:pPr>
      <w:bookmarkStart w:id="438" w:name="_Toc316643227"/>
      <w:bookmarkStart w:id="439" w:name="_Toc316643421"/>
      <w:bookmarkStart w:id="440" w:name="_Toc316643572"/>
      <w:bookmarkStart w:id="441" w:name="_Toc316643723"/>
      <w:bookmarkStart w:id="442" w:name="_Toc316644016"/>
      <w:bookmarkStart w:id="443" w:name="_Toc353444791"/>
      <w:bookmarkStart w:id="444" w:name="_Toc423069379"/>
      <w:bookmarkStart w:id="445" w:name="_Toc423327537"/>
      <w:bookmarkStart w:id="446" w:name="_Toc424038509"/>
      <w:bookmarkStart w:id="447" w:name="_Toc425336026"/>
      <w:bookmarkStart w:id="448" w:name="_Toc433019836"/>
      <w:bookmarkStart w:id="449" w:name="_Toc467761845"/>
      <w:bookmarkStart w:id="450" w:name="_Toc468947177"/>
      <w:bookmarkStart w:id="451" w:name="_Toc477870232"/>
      <w:bookmarkStart w:id="452" w:name="_Toc488399879"/>
      <w:bookmarkStart w:id="453" w:name="_Toc488399880"/>
      <w:bookmarkStart w:id="454" w:name="_Toc20309762"/>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0E7B90">
        <w:rPr>
          <w:color w:val="auto"/>
        </w:rPr>
        <w:t>Prihod od prodaje drveta</w:t>
      </w:r>
      <w:bookmarkEnd w:id="453"/>
      <w:bookmarkEnd w:id="454"/>
    </w:p>
    <w:p w:rsidR="00AB56D8" w:rsidRPr="000E7B90" w:rsidRDefault="00AB56D8" w:rsidP="00AB56D8">
      <w:pPr>
        <w:rPr>
          <w:lang w:val="sr-Latn-CS"/>
        </w:rPr>
      </w:pPr>
    </w:p>
    <w:p w:rsidR="00AB56D8" w:rsidRPr="000E7B90" w:rsidRDefault="00AB56D8" w:rsidP="00AB56D8">
      <w:pPr>
        <w:rPr>
          <w:rFonts w:ascii="Times New Roman" w:hAnsi="Times New Roman"/>
          <w:szCs w:val="24"/>
          <w:lang w:val="sr-Latn-CS"/>
        </w:rPr>
      </w:pPr>
      <w:r w:rsidRPr="000E7B90">
        <w:rPr>
          <w:rFonts w:ascii="Times New Roman" w:hAnsi="Times New Roman"/>
          <w:szCs w:val="24"/>
        </w:rPr>
        <w:t>Cene</w:t>
      </w:r>
      <w:r w:rsidR="00972217" w:rsidRPr="000E7B90">
        <w:rPr>
          <w:rFonts w:ascii="Times New Roman" w:hAnsi="Times New Roman"/>
          <w:szCs w:val="24"/>
        </w:rPr>
        <w:t xml:space="preserve"> </w:t>
      </w:r>
      <w:r w:rsidRPr="000E7B90">
        <w:rPr>
          <w:rFonts w:ascii="Times New Roman" w:hAnsi="Times New Roman"/>
          <w:szCs w:val="24"/>
        </w:rPr>
        <w:t>pri</w:t>
      </w:r>
      <w:r w:rsidR="00972217" w:rsidRPr="000E7B90">
        <w:rPr>
          <w:rFonts w:ascii="Times New Roman" w:hAnsi="Times New Roman"/>
          <w:szCs w:val="24"/>
        </w:rPr>
        <w:t xml:space="preserve"> </w:t>
      </w:r>
      <w:r w:rsidRPr="000E7B90">
        <w:rPr>
          <w:rFonts w:ascii="Times New Roman" w:hAnsi="Times New Roman"/>
          <w:szCs w:val="24"/>
        </w:rPr>
        <w:t>kalkulaciji</w:t>
      </w:r>
      <w:r w:rsidR="00972217" w:rsidRPr="000E7B90">
        <w:rPr>
          <w:rFonts w:ascii="Times New Roman" w:hAnsi="Times New Roman"/>
          <w:szCs w:val="24"/>
        </w:rPr>
        <w:t xml:space="preserve"> </w:t>
      </w:r>
      <w:r w:rsidRPr="000E7B90">
        <w:rPr>
          <w:rFonts w:ascii="Times New Roman" w:hAnsi="Times New Roman"/>
          <w:szCs w:val="24"/>
        </w:rPr>
        <w:t>prihoda</w:t>
      </w:r>
      <w:r w:rsidR="00972217" w:rsidRPr="000E7B90">
        <w:rPr>
          <w:rFonts w:ascii="Times New Roman" w:hAnsi="Times New Roman"/>
          <w:szCs w:val="24"/>
        </w:rPr>
        <w:t xml:space="preserve"> </w:t>
      </w:r>
      <w:r w:rsidRPr="000E7B90">
        <w:rPr>
          <w:rFonts w:ascii="Times New Roman" w:hAnsi="Times New Roman"/>
          <w:szCs w:val="24"/>
        </w:rPr>
        <w:t>uzete</w:t>
      </w:r>
      <w:r w:rsidR="00972217" w:rsidRPr="000E7B90">
        <w:rPr>
          <w:rFonts w:ascii="Times New Roman" w:hAnsi="Times New Roman"/>
          <w:szCs w:val="24"/>
        </w:rPr>
        <w:t xml:space="preserve"> </w:t>
      </w:r>
      <w:r w:rsidRPr="000E7B90">
        <w:rPr>
          <w:rFonts w:ascii="Times New Roman" w:hAnsi="Times New Roman"/>
          <w:szCs w:val="24"/>
        </w:rPr>
        <w:t>su</w:t>
      </w:r>
      <w:r w:rsidR="00972217" w:rsidRPr="000E7B90">
        <w:rPr>
          <w:rFonts w:ascii="Times New Roman" w:hAnsi="Times New Roman"/>
          <w:szCs w:val="24"/>
        </w:rPr>
        <w:t xml:space="preserve"> </w:t>
      </w:r>
      <w:r w:rsidRPr="000E7B90">
        <w:rPr>
          <w:rFonts w:ascii="Times New Roman" w:hAnsi="Times New Roman"/>
          <w:szCs w:val="24"/>
        </w:rPr>
        <w:t>po</w:t>
      </w:r>
      <w:r w:rsidRPr="000E7B90">
        <w:rPr>
          <w:rFonts w:ascii="Times New Roman" w:hAnsi="Times New Roman"/>
          <w:szCs w:val="24"/>
          <w:lang w:val="sr-Latn-CS"/>
        </w:rPr>
        <w:t xml:space="preserve"> važećem cenovniku </w:t>
      </w:r>
      <w:r w:rsidRPr="000E7B90">
        <w:rPr>
          <w:rFonts w:ascii="Times New Roman" w:hAnsi="Times New Roman"/>
          <w:szCs w:val="24"/>
        </w:rPr>
        <w:t>drvnih</w:t>
      </w:r>
      <w:r w:rsidR="00972217" w:rsidRPr="000E7B90">
        <w:rPr>
          <w:rFonts w:ascii="Times New Roman" w:hAnsi="Times New Roman"/>
          <w:szCs w:val="24"/>
        </w:rPr>
        <w:t xml:space="preserve"> </w:t>
      </w:r>
      <w:r w:rsidRPr="000E7B90">
        <w:rPr>
          <w:rFonts w:ascii="Times New Roman" w:hAnsi="Times New Roman"/>
          <w:szCs w:val="24"/>
        </w:rPr>
        <w:t>sortimenata</w:t>
      </w:r>
      <w:r w:rsidR="00972217" w:rsidRPr="000E7B90">
        <w:rPr>
          <w:rFonts w:ascii="Times New Roman" w:hAnsi="Times New Roman"/>
          <w:szCs w:val="24"/>
        </w:rPr>
        <w:t xml:space="preserve"> </w:t>
      </w:r>
      <w:r w:rsidRPr="000E7B90">
        <w:rPr>
          <w:rFonts w:ascii="Times New Roman" w:hAnsi="Times New Roman"/>
          <w:szCs w:val="24"/>
        </w:rPr>
        <w:t>na</w:t>
      </w:r>
      <w:r w:rsidR="00972217" w:rsidRPr="000E7B90">
        <w:rPr>
          <w:rFonts w:ascii="Times New Roman" w:hAnsi="Times New Roman"/>
          <w:szCs w:val="24"/>
        </w:rPr>
        <w:t xml:space="preserve"> </w:t>
      </w:r>
      <w:r w:rsidRPr="000E7B90">
        <w:rPr>
          <w:rFonts w:ascii="Times New Roman" w:hAnsi="Times New Roman"/>
          <w:szCs w:val="24"/>
        </w:rPr>
        <w:t>dan</w:t>
      </w:r>
      <w:r w:rsidRPr="000E7B90">
        <w:rPr>
          <w:rFonts w:ascii="Times New Roman" w:hAnsi="Times New Roman"/>
          <w:szCs w:val="24"/>
          <w:lang w:val="sr-Latn-CS"/>
        </w:rPr>
        <w:t xml:space="preserve"> </w:t>
      </w:r>
      <w:r w:rsidR="00195808" w:rsidRPr="000E7B90">
        <w:rPr>
          <w:rFonts w:ascii="Times New Roman" w:hAnsi="Times New Roman"/>
          <w:szCs w:val="24"/>
          <w:lang w:val="sr-Latn-CS"/>
        </w:rPr>
        <w:t>početka važenja</w:t>
      </w:r>
      <w:r w:rsidRPr="000E7B90">
        <w:rPr>
          <w:rFonts w:ascii="Times New Roman" w:hAnsi="Times New Roman"/>
          <w:szCs w:val="24"/>
          <w:lang w:val="sr-Latn-CS"/>
        </w:rPr>
        <w:t xml:space="preserve"> osnove.</w:t>
      </w:r>
    </w:p>
    <w:p w:rsidR="00AB56D8" w:rsidRPr="000E7B90" w:rsidRDefault="00AB56D8" w:rsidP="00AB56D8">
      <w:pPr>
        <w:rPr>
          <w:rFonts w:ascii="Times New Roman" w:hAnsi="Times New Roman"/>
          <w:b/>
          <w:szCs w:val="24"/>
          <w:lang w:val="sr-Latn-CS"/>
        </w:rPr>
      </w:pPr>
    </w:p>
    <w:p w:rsidR="00312F79" w:rsidRPr="000E7B90" w:rsidRDefault="009955EB" w:rsidP="00AB56D8">
      <w:pPr>
        <w:ind w:firstLine="720"/>
        <w:rPr>
          <w:rFonts w:ascii="Times New Roman" w:hAnsi="Times New Roman"/>
          <w:i/>
          <w:szCs w:val="24"/>
          <w:lang w:val="nb-NO"/>
        </w:rPr>
      </w:pPr>
      <w:r w:rsidRPr="000E7B90">
        <w:rPr>
          <w:rFonts w:ascii="Times New Roman" w:hAnsi="Times New Roman"/>
          <w:i/>
          <w:szCs w:val="24"/>
          <w:lang w:val="nb-NO"/>
        </w:rPr>
        <w:t>Tabela br. 10.8</w:t>
      </w:r>
      <w:r w:rsidR="00AB56D8" w:rsidRPr="000E7B90">
        <w:rPr>
          <w:rFonts w:ascii="Times New Roman" w:hAnsi="Times New Roman"/>
          <w:i/>
          <w:szCs w:val="24"/>
          <w:lang w:val="nb-NO"/>
        </w:rPr>
        <w:t>. – Prihod od prod</w:t>
      </w:r>
      <w:r w:rsidR="00784E3A" w:rsidRPr="000E7B90">
        <w:rPr>
          <w:rFonts w:ascii="Times New Roman" w:hAnsi="Times New Roman"/>
          <w:i/>
          <w:szCs w:val="24"/>
          <w:lang w:val="nb-NO"/>
        </w:rPr>
        <w:t xml:space="preserve">aje drveta </w:t>
      </w:r>
    </w:p>
    <w:p w:rsidR="009955EB" w:rsidRPr="000E7B90" w:rsidRDefault="009955EB" w:rsidP="00AB56D8">
      <w:pPr>
        <w:ind w:firstLine="720"/>
        <w:rPr>
          <w:rFonts w:ascii="Times New Roman" w:hAnsi="Times New Roman"/>
          <w:i/>
          <w:szCs w:val="24"/>
          <w:lang w:val="nb-NO"/>
        </w:rPr>
      </w:pPr>
    </w:p>
    <w:tbl>
      <w:tblPr>
        <w:tblW w:w="8103" w:type="dxa"/>
        <w:tblInd w:w="85" w:type="dxa"/>
        <w:tblLook w:val="04A0"/>
      </w:tblPr>
      <w:tblGrid>
        <w:gridCol w:w="2008"/>
        <w:gridCol w:w="1276"/>
        <w:gridCol w:w="1275"/>
        <w:gridCol w:w="1701"/>
        <w:gridCol w:w="1843"/>
      </w:tblGrid>
      <w:tr w:rsidR="009955EB" w:rsidRPr="000E7B90" w:rsidTr="00080B91">
        <w:trPr>
          <w:trHeight w:val="795"/>
          <w:tblHeader/>
        </w:trPr>
        <w:tc>
          <w:tcPr>
            <w:tcW w:w="2008"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Vrsta drveta</w:t>
            </w:r>
          </w:p>
        </w:tc>
        <w:tc>
          <w:tcPr>
            <w:tcW w:w="1276"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Sortiment</w:t>
            </w:r>
          </w:p>
        </w:tc>
        <w:tc>
          <w:tcPr>
            <w:tcW w:w="1275" w:type="dxa"/>
            <w:tcBorders>
              <w:top w:val="double" w:sz="6" w:space="0" w:color="auto"/>
              <w:left w:val="nil"/>
              <w:bottom w:val="single" w:sz="4" w:space="0" w:color="auto"/>
              <w:right w:val="nil"/>
            </w:tcBorders>
            <w:shd w:val="clear" w:color="auto" w:fill="auto"/>
            <w:vAlign w:val="center"/>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neto sečivi prinos</w:t>
            </w:r>
          </w:p>
        </w:tc>
        <w:tc>
          <w:tcPr>
            <w:tcW w:w="1701"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jedinična cena</w:t>
            </w:r>
          </w:p>
        </w:tc>
        <w:tc>
          <w:tcPr>
            <w:tcW w:w="1843" w:type="dxa"/>
            <w:tcBorders>
              <w:top w:val="double" w:sz="6" w:space="0" w:color="auto"/>
              <w:left w:val="nil"/>
              <w:bottom w:val="single" w:sz="4" w:space="0" w:color="auto"/>
              <w:right w:val="double" w:sz="6" w:space="0" w:color="auto"/>
            </w:tcBorders>
            <w:shd w:val="clear" w:color="auto" w:fill="auto"/>
            <w:vAlign w:val="center"/>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Prihod</w:t>
            </w:r>
          </w:p>
        </w:tc>
      </w:tr>
      <w:tr w:rsidR="009955EB" w:rsidRPr="000E7B90" w:rsidTr="00080B91">
        <w:trPr>
          <w:trHeight w:val="390"/>
          <w:tblHeader/>
        </w:trPr>
        <w:tc>
          <w:tcPr>
            <w:tcW w:w="2008" w:type="dxa"/>
            <w:vMerge/>
            <w:tcBorders>
              <w:top w:val="double" w:sz="6" w:space="0" w:color="auto"/>
              <w:left w:val="double" w:sz="6" w:space="0" w:color="auto"/>
              <w:bottom w:val="double" w:sz="6" w:space="0" w:color="000000"/>
              <w:right w:val="nil"/>
            </w:tcBorders>
            <w:vAlign w:val="center"/>
            <w:hideMark/>
          </w:tcPr>
          <w:p w:rsidR="009955EB" w:rsidRPr="000E7B90" w:rsidRDefault="009955EB" w:rsidP="009955EB">
            <w:pPr>
              <w:rPr>
                <w:rFonts w:ascii="Times New Roman" w:hAnsi="Times New Roman"/>
                <w:szCs w:val="24"/>
              </w:rPr>
            </w:pPr>
          </w:p>
        </w:tc>
        <w:tc>
          <w:tcPr>
            <w:tcW w:w="1276" w:type="dxa"/>
            <w:vMerge/>
            <w:tcBorders>
              <w:top w:val="double" w:sz="6" w:space="0" w:color="auto"/>
              <w:left w:val="single" w:sz="4" w:space="0" w:color="auto"/>
              <w:bottom w:val="double" w:sz="6" w:space="0" w:color="000000"/>
              <w:right w:val="single" w:sz="4" w:space="0" w:color="auto"/>
            </w:tcBorders>
            <w:vAlign w:val="center"/>
            <w:hideMark/>
          </w:tcPr>
          <w:p w:rsidR="009955EB" w:rsidRPr="000E7B90" w:rsidRDefault="009955EB" w:rsidP="009955EB">
            <w:pPr>
              <w:rPr>
                <w:rFonts w:ascii="Times New Roman" w:hAnsi="Times New Roman"/>
                <w:szCs w:val="24"/>
              </w:rPr>
            </w:pPr>
          </w:p>
        </w:tc>
        <w:tc>
          <w:tcPr>
            <w:tcW w:w="1275" w:type="dxa"/>
            <w:tcBorders>
              <w:top w:val="nil"/>
              <w:left w:val="nil"/>
              <w:bottom w:val="double" w:sz="6" w:space="0" w:color="auto"/>
              <w:right w:val="nil"/>
            </w:tcBorders>
            <w:shd w:val="clear" w:color="auto" w:fill="auto"/>
            <w:noWrap/>
            <w:vAlign w:val="bottom"/>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m</w:t>
            </w:r>
            <w:r w:rsidRPr="000E7B90">
              <w:rPr>
                <w:rFonts w:ascii="Times New Roman" w:hAnsi="Times New Roman"/>
                <w:szCs w:val="24"/>
                <w:vertAlign w:val="superscript"/>
              </w:rPr>
              <w:t>3</w:t>
            </w:r>
          </w:p>
        </w:tc>
        <w:tc>
          <w:tcPr>
            <w:tcW w:w="1701" w:type="dxa"/>
            <w:tcBorders>
              <w:top w:val="nil"/>
              <w:left w:val="single" w:sz="4" w:space="0" w:color="auto"/>
              <w:bottom w:val="double" w:sz="6" w:space="0" w:color="auto"/>
              <w:right w:val="single" w:sz="4" w:space="0" w:color="auto"/>
            </w:tcBorders>
            <w:shd w:val="clear" w:color="auto" w:fill="auto"/>
            <w:noWrap/>
            <w:vAlign w:val="bottom"/>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din. / m</w:t>
            </w:r>
            <w:r w:rsidRPr="000E7B90">
              <w:rPr>
                <w:rFonts w:ascii="Times New Roman" w:hAnsi="Times New Roman"/>
                <w:szCs w:val="24"/>
                <w:vertAlign w:val="superscript"/>
              </w:rPr>
              <w:t>3</w:t>
            </w:r>
          </w:p>
        </w:tc>
        <w:tc>
          <w:tcPr>
            <w:tcW w:w="1843" w:type="dxa"/>
            <w:tcBorders>
              <w:top w:val="nil"/>
              <w:left w:val="nil"/>
              <w:bottom w:val="double" w:sz="6" w:space="0" w:color="auto"/>
              <w:right w:val="double" w:sz="6" w:space="0" w:color="auto"/>
            </w:tcBorders>
            <w:shd w:val="clear" w:color="auto" w:fill="auto"/>
            <w:noWrap/>
            <w:vAlign w:val="bottom"/>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din.</w:t>
            </w:r>
          </w:p>
        </w:tc>
      </w:tr>
      <w:tr w:rsidR="009955EB" w:rsidRPr="000E7B90" w:rsidTr="00080B91">
        <w:trPr>
          <w:trHeight w:val="330"/>
        </w:trPr>
        <w:tc>
          <w:tcPr>
            <w:tcW w:w="2008" w:type="dxa"/>
            <w:tcBorders>
              <w:top w:val="single" w:sz="4" w:space="0" w:color="auto"/>
              <w:left w:val="double" w:sz="6" w:space="0" w:color="auto"/>
              <w:bottom w:val="single" w:sz="4" w:space="0" w:color="auto"/>
              <w:right w:val="nil"/>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Hrast lužnjak</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I</w:t>
            </w:r>
          </w:p>
        </w:tc>
        <w:tc>
          <w:tcPr>
            <w:tcW w:w="1275" w:type="dxa"/>
            <w:tcBorders>
              <w:top w:val="single" w:sz="4" w:space="0" w:color="auto"/>
              <w:left w:val="nil"/>
              <w:bottom w:val="nil"/>
              <w:right w:val="nil"/>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45,0</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18.645,90</w:t>
            </w:r>
          </w:p>
        </w:tc>
        <w:tc>
          <w:tcPr>
            <w:tcW w:w="1843" w:type="dxa"/>
            <w:tcBorders>
              <w:top w:val="single" w:sz="4" w:space="0" w:color="auto"/>
              <w:left w:val="nil"/>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839.065,50</w:t>
            </w:r>
          </w:p>
        </w:tc>
      </w:tr>
      <w:tr w:rsidR="009955EB" w:rsidRPr="000E7B90" w:rsidTr="00080B91">
        <w:trPr>
          <w:trHeight w:val="315"/>
        </w:trPr>
        <w:tc>
          <w:tcPr>
            <w:tcW w:w="2008" w:type="dxa"/>
            <w:tcBorders>
              <w:top w:val="nil"/>
              <w:left w:val="double" w:sz="6" w:space="0" w:color="auto"/>
              <w:bottom w:val="single" w:sz="4" w:space="0" w:color="auto"/>
              <w:right w:val="nil"/>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Hrast lužnjak</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II</w:t>
            </w:r>
          </w:p>
        </w:tc>
        <w:tc>
          <w:tcPr>
            <w:tcW w:w="1275" w:type="dxa"/>
            <w:tcBorders>
              <w:top w:val="single" w:sz="4" w:space="0" w:color="auto"/>
              <w:left w:val="nil"/>
              <w:bottom w:val="nil"/>
              <w:right w:val="nil"/>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55,0</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13.423,20</w:t>
            </w:r>
          </w:p>
        </w:tc>
        <w:tc>
          <w:tcPr>
            <w:tcW w:w="1843" w:type="dxa"/>
            <w:tcBorders>
              <w:top w:val="nil"/>
              <w:left w:val="nil"/>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738.276,00</w:t>
            </w:r>
          </w:p>
        </w:tc>
      </w:tr>
      <w:tr w:rsidR="009955EB" w:rsidRPr="000E7B90" w:rsidTr="00080B91">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Hrast lužnjak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III</w:t>
            </w:r>
          </w:p>
        </w:tc>
        <w:tc>
          <w:tcPr>
            <w:tcW w:w="1275" w:type="dxa"/>
            <w:tcBorders>
              <w:top w:val="single" w:sz="4" w:space="0" w:color="auto"/>
              <w:left w:val="nil"/>
              <w:bottom w:val="single" w:sz="4" w:space="0" w:color="auto"/>
              <w:right w:val="nil"/>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150,1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9.693,60</w:t>
            </w:r>
          </w:p>
        </w:tc>
        <w:tc>
          <w:tcPr>
            <w:tcW w:w="1843" w:type="dxa"/>
            <w:tcBorders>
              <w:top w:val="nil"/>
              <w:left w:val="nil"/>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1.455.009,36</w:t>
            </w:r>
          </w:p>
        </w:tc>
      </w:tr>
      <w:tr w:rsidR="009955EB" w:rsidRPr="000E7B90" w:rsidTr="00080B91">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Poljski jasen</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I</w:t>
            </w:r>
          </w:p>
        </w:tc>
        <w:tc>
          <w:tcPr>
            <w:tcW w:w="1275" w:type="dxa"/>
            <w:tcBorders>
              <w:top w:val="nil"/>
              <w:left w:val="nil"/>
              <w:bottom w:val="single" w:sz="4" w:space="0" w:color="auto"/>
              <w:right w:val="nil"/>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95,7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14.915,25</w:t>
            </w:r>
          </w:p>
        </w:tc>
        <w:tc>
          <w:tcPr>
            <w:tcW w:w="1843" w:type="dxa"/>
            <w:tcBorders>
              <w:top w:val="nil"/>
              <w:left w:val="nil"/>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1.427.389,43</w:t>
            </w:r>
          </w:p>
        </w:tc>
      </w:tr>
      <w:tr w:rsidR="009955EB" w:rsidRPr="000E7B90" w:rsidTr="00080B91">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Poljski jasen</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II</w:t>
            </w:r>
          </w:p>
        </w:tc>
        <w:tc>
          <w:tcPr>
            <w:tcW w:w="1275" w:type="dxa"/>
            <w:tcBorders>
              <w:top w:val="nil"/>
              <w:left w:val="nil"/>
              <w:bottom w:val="single" w:sz="4" w:space="0" w:color="auto"/>
              <w:right w:val="nil"/>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143,6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8.948,10</w:t>
            </w:r>
          </w:p>
        </w:tc>
        <w:tc>
          <w:tcPr>
            <w:tcW w:w="1843" w:type="dxa"/>
            <w:tcBorders>
              <w:top w:val="nil"/>
              <w:left w:val="nil"/>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1.284.947,16</w:t>
            </w:r>
          </w:p>
        </w:tc>
      </w:tr>
      <w:tr w:rsidR="009955EB" w:rsidRPr="000E7B90" w:rsidTr="00080B91">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Klonske topole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F</w:t>
            </w:r>
          </w:p>
        </w:tc>
        <w:tc>
          <w:tcPr>
            <w:tcW w:w="1275" w:type="dxa"/>
            <w:tcBorders>
              <w:top w:val="nil"/>
              <w:left w:val="nil"/>
              <w:bottom w:val="single" w:sz="4" w:space="0" w:color="auto"/>
              <w:right w:val="nil"/>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1.039,9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8.948,10</w:t>
            </w:r>
          </w:p>
        </w:tc>
        <w:tc>
          <w:tcPr>
            <w:tcW w:w="1843" w:type="dxa"/>
            <w:tcBorders>
              <w:top w:val="nil"/>
              <w:left w:val="nil"/>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9.305.129,19</w:t>
            </w:r>
          </w:p>
        </w:tc>
      </w:tr>
      <w:tr w:rsidR="009955EB" w:rsidRPr="000E7B90" w:rsidTr="00080B91">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Klonske topole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L</w:t>
            </w:r>
          </w:p>
        </w:tc>
        <w:tc>
          <w:tcPr>
            <w:tcW w:w="1275" w:type="dxa"/>
            <w:tcBorders>
              <w:top w:val="nil"/>
              <w:left w:val="nil"/>
              <w:bottom w:val="single" w:sz="4" w:space="0" w:color="auto"/>
              <w:right w:val="nil"/>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1.011,1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7.008,75</w:t>
            </w:r>
          </w:p>
        </w:tc>
        <w:tc>
          <w:tcPr>
            <w:tcW w:w="1843" w:type="dxa"/>
            <w:tcBorders>
              <w:top w:val="nil"/>
              <w:left w:val="nil"/>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7.086.547,13</w:t>
            </w:r>
          </w:p>
        </w:tc>
      </w:tr>
      <w:tr w:rsidR="009955EB" w:rsidRPr="000E7B90" w:rsidTr="00080B91">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Klonske topole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I</w:t>
            </w:r>
          </w:p>
        </w:tc>
        <w:tc>
          <w:tcPr>
            <w:tcW w:w="1275" w:type="dxa"/>
            <w:tcBorders>
              <w:top w:val="nil"/>
              <w:left w:val="nil"/>
              <w:bottom w:val="single" w:sz="4" w:space="0" w:color="auto"/>
              <w:right w:val="nil"/>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375,5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5.218,50</w:t>
            </w:r>
          </w:p>
        </w:tc>
        <w:tc>
          <w:tcPr>
            <w:tcW w:w="1843" w:type="dxa"/>
            <w:tcBorders>
              <w:top w:val="nil"/>
              <w:left w:val="nil"/>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1.959.546,75</w:t>
            </w:r>
          </w:p>
        </w:tc>
      </w:tr>
      <w:tr w:rsidR="009955EB" w:rsidRPr="000E7B90" w:rsidTr="00080B91">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Klonske topole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II</w:t>
            </w:r>
          </w:p>
        </w:tc>
        <w:tc>
          <w:tcPr>
            <w:tcW w:w="1275" w:type="dxa"/>
            <w:tcBorders>
              <w:top w:val="nil"/>
              <w:left w:val="nil"/>
              <w:bottom w:val="single" w:sz="4" w:space="0" w:color="auto"/>
              <w:right w:val="nil"/>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462,1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4.101,30</w:t>
            </w:r>
          </w:p>
        </w:tc>
        <w:tc>
          <w:tcPr>
            <w:tcW w:w="1843" w:type="dxa"/>
            <w:tcBorders>
              <w:top w:val="nil"/>
              <w:left w:val="nil"/>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1.895.210,73</w:t>
            </w:r>
          </w:p>
        </w:tc>
      </w:tr>
      <w:tr w:rsidR="009955EB" w:rsidRPr="000E7B90" w:rsidTr="00080B91">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Dom. top. i vrbe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I</w:t>
            </w:r>
          </w:p>
        </w:tc>
        <w:tc>
          <w:tcPr>
            <w:tcW w:w="1275" w:type="dxa"/>
            <w:tcBorders>
              <w:top w:val="nil"/>
              <w:left w:val="nil"/>
              <w:bottom w:val="single" w:sz="4" w:space="0" w:color="auto"/>
              <w:right w:val="nil"/>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26,8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4.161,15</w:t>
            </w:r>
          </w:p>
        </w:tc>
        <w:tc>
          <w:tcPr>
            <w:tcW w:w="1843" w:type="dxa"/>
            <w:tcBorders>
              <w:top w:val="nil"/>
              <w:left w:val="nil"/>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111.518,82</w:t>
            </w:r>
          </w:p>
        </w:tc>
      </w:tr>
      <w:tr w:rsidR="009955EB" w:rsidRPr="000E7B90" w:rsidTr="00080B91">
        <w:trPr>
          <w:trHeight w:val="375"/>
        </w:trPr>
        <w:tc>
          <w:tcPr>
            <w:tcW w:w="2008" w:type="dxa"/>
            <w:tcBorders>
              <w:top w:val="nil"/>
              <w:left w:val="double" w:sz="6" w:space="0" w:color="auto"/>
              <w:bottom w:val="single" w:sz="4" w:space="0" w:color="auto"/>
              <w:right w:val="nil"/>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lastRenderedPageBreak/>
              <w:t>Dom. top. i vrbe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center"/>
              <w:rPr>
                <w:rFonts w:ascii="Times New Roman" w:hAnsi="Times New Roman"/>
                <w:szCs w:val="24"/>
              </w:rPr>
            </w:pPr>
            <w:r w:rsidRPr="000E7B90">
              <w:rPr>
                <w:rFonts w:ascii="Times New Roman" w:hAnsi="Times New Roman"/>
                <w:szCs w:val="24"/>
              </w:rPr>
              <w:t>II</w:t>
            </w:r>
          </w:p>
        </w:tc>
        <w:tc>
          <w:tcPr>
            <w:tcW w:w="1275" w:type="dxa"/>
            <w:tcBorders>
              <w:top w:val="nil"/>
              <w:left w:val="nil"/>
              <w:bottom w:val="single" w:sz="4" w:space="0" w:color="auto"/>
              <w:right w:val="nil"/>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40,2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3.816,75</w:t>
            </w:r>
          </w:p>
        </w:tc>
        <w:tc>
          <w:tcPr>
            <w:tcW w:w="1843" w:type="dxa"/>
            <w:tcBorders>
              <w:top w:val="nil"/>
              <w:left w:val="nil"/>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153.433,35</w:t>
            </w:r>
          </w:p>
        </w:tc>
      </w:tr>
      <w:tr w:rsidR="009955EB" w:rsidRPr="000E7B90" w:rsidTr="00080B91">
        <w:trPr>
          <w:trHeight w:val="375"/>
        </w:trPr>
        <w:tc>
          <w:tcPr>
            <w:tcW w:w="3284" w:type="dxa"/>
            <w:gridSpan w:val="2"/>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ogrevno drvo t.l.</w:t>
            </w:r>
          </w:p>
        </w:tc>
        <w:tc>
          <w:tcPr>
            <w:tcW w:w="1275" w:type="dxa"/>
            <w:tcBorders>
              <w:top w:val="nil"/>
              <w:left w:val="nil"/>
              <w:bottom w:val="single" w:sz="4" w:space="0" w:color="auto"/>
              <w:right w:val="nil"/>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838,0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5.327,61</w:t>
            </w:r>
          </w:p>
        </w:tc>
        <w:tc>
          <w:tcPr>
            <w:tcW w:w="1843" w:type="dxa"/>
            <w:tcBorders>
              <w:top w:val="nil"/>
              <w:left w:val="nil"/>
              <w:bottom w:val="single" w:sz="4"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4.464.537,18</w:t>
            </w:r>
          </w:p>
        </w:tc>
      </w:tr>
      <w:tr w:rsidR="009955EB" w:rsidRPr="000E7B90" w:rsidTr="00080B91">
        <w:trPr>
          <w:trHeight w:val="375"/>
        </w:trPr>
        <w:tc>
          <w:tcPr>
            <w:tcW w:w="3284" w:type="dxa"/>
            <w:gridSpan w:val="2"/>
            <w:tcBorders>
              <w:top w:val="single" w:sz="4" w:space="0" w:color="auto"/>
              <w:left w:val="double" w:sz="6" w:space="0" w:color="auto"/>
              <w:bottom w:val="double" w:sz="6" w:space="0" w:color="auto"/>
              <w:right w:val="single" w:sz="4" w:space="0" w:color="000000"/>
            </w:tcBorders>
            <w:shd w:val="clear" w:color="auto" w:fill="auto"/>
            <w:noWrap/>
            <w:vAlign w:val="bottom"/>
            <w:hideMark/>
          </w:tcPr>
          <w:p w:rsidR="009955EB" w:rsidRPr="000E7B90" w:rsidRDefault="009955EB" w:rsidP="009955EB">
            <w:pPr>
              <w:rPr>
                <w:rFonts w:ascii="Times New Roman" w:hAnsi="Times New Roman"/>
                <w:szCs w:val="24"/>
              </w:rPr>
            </w:pPr>
            <w:r w:rsidRPr="000E7B90">
              <w:rPr>
                <w:rFonts w:ascii="Times New Roman" w:hAnsi="Times New Roman"/>
                <w:szCs w:val="24"/>
              </w:rPr>
              <w:t>celuloza m.l.</w:t>
            </w:r>
          </w:p>
        </w:tc>
        <w:tc>
          <w:tcPr>
            <w:tcW w:w="1275" w:type="dxa"/>
            <w:tcBorders>
              <w:top w:val="nil"/>
              <w:left w:val="nil"/>
              <w:bottom w:val="double" w:sz="6" w:space="0" w:color="auto"/>
              <w:right w:val="nil"/>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1.474,8</w:t>
            </w:r>
          </w:p>
        </w:tc>
        <w:tc>
          <w:tcPr>
            <w:tcW w:w="1701" w:type="dxa"/>
            <w:tcBorders>
              <w:top w:val="nil"/>
              <w:left w:val="single" w:sz="4" w:space="0" w:color="auto"/>
              <w:bottom w:val="double" w:sz="6" w:space="0" w:color="auto"/>
              <w:right w:val="single" w:sz="4" w:space="0" w:color="auto"/>
            </w:tcBorders>
            <w:shd w:val="clear" w:color="auto" w:fill="auto"/>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2.968,50</w:t>
            </w:r>
          </w:p>
        </w:tc>
        <w:tc>
          <w:tcPr>
            <w:tcW w:w="1843" w:type="dxa"/>
            <w:tcBorders>
              <w:top w:val="nil"/>
              <w:left w:val="nil"/>
              <w:bottom w:val="double" w:sz="6" w:space="0" w:color="auto"/>
              <w:right w:val="double" w:sz="6" w:space="0" w:color="auto"/>
            </w:tcBorders>
            <w:shd w:val="clear" w:color="auto" w:fill="auto"/>
            <w:noWrap/>
            <w:vAlign w:val="bottom"/>
            <w:hideMark/>
          </w:tcPr>
          <w:p w:rsidR="009955EB" w:rsidRPr="000E7B90" w:rsidRDefault="009955EB" w:rsidP="009955EB">
            <w:pPr>
              <w:jc w:val="right"/>
              <w:rPr>
                <w:rFonts w:ascii="Times New Roman" w:hAnsi="Times New Roman"/>
                <w:szCs w:val="24"/>
              </w:rPr>
            </w:pPr>
            <w:r w:rsidRPr="000E7B90">
              <w:rPr>
                <w:rFonts w:ascii="Times New Roman" w:hAnsi="Times New Roman"/>
                <w:szCs w:val="24"/>
              </w:rPr>
              <w:t>4.377.943,80</w:t>
            </w:r>
          </w:p>
        </w:tc>
      </w:tr>
      <w:tr w:rsidR="009955EB" w:rsidRPr="000E7B90" w:rsidTr="00080B91">
        <w:trPr>
          <w:trHeight w:val="450"/>
        </w:trPr>
        <w:tc>
          <w:tcPr>
            <w:tcW w:w="3284"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9955EB" w:rsidRPr="000E7B90" w:rsidRDefault="009955EB" w:rsidP="009955EB">
            <w:pPr>
              <w:jc w:val="center"/>
              <w:rPr>
                <w:rFonts w:ascii="Times New Roman" w:hAnsi="Times New Roman"/>
                <w:b/>
                <w:bCs/>
                <w:szCs w:val="24"/>
              </w:rPr>
            </w:pPr>
            <w:r w:rsidRPr="000E7B90">
              <w:rPr>
                <w:rFonts w:ascii="Times New Roman" w:hAnsi="Times New Roman"/>
                <w:b/>
                <w:bCs/>
                <w:szCs w:val="24"/>
              </w:rPr>
              <w:t>Ukupno:</w:t>
            </w:r>
          </w:p>
        </w:tc>
        <w:tc>
          <w:tcPr>
            <w:tcW w:w="1275" w:type="dxa"/>
            <w:tcBorders>
              <w:top w:val="nil"/>
              <w:left w:val="nil"/>
              <w:bottom w:val="double" w:sz="6" w:space="0" w:color="auto"/>
              <w:right w:val="nil"/>
            </w:tcBorders>
            <w:shd w:val="clear" w:color="000000" w:fill="EEECE1"/>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5.757,8</w:t>
            </w:r>
          </w:p>
        </w:tc>
        <w:tc>
          <w:tcPr>
            <w:tcW w:w="1701" w:type="dxa"/>
            <w:tcBorders>
              <w:top w:val="nil"/>
              <w:left w:val="single" w:sz="4" w:space="0" w:color="auto"/>
              <w:bottom w:val="double" w:sz="6" w:space="0" w:color="auto"/>
              <w:right w:val="single" w:sz="4" w:space="0" w:color="auto"/>
            </w:tcBorders>
            <w:shd w:val="clear" w:color="000000" w:fill="EEECE1"/>
            <w:noWrap/>
            <w:vAlign w:val="bottom"/>
            <w:hideMark/>
          </w:tcPr>
          <w:p w:rsidR="009955EB" w:rsidRPr="000E7B90" w:rsidRDefault="009955EB" w:rsidP="009955EB">
            <w:pPr>
              <w:rPr>
                <w:rFonts w:ascii="Times New Roman" w:hAnsi="Times New Roman"/>
                <w:b/>
                <w:bCs/>
                <w:szCs w:val="24"/>
              </w:rPr>
            </w:pPr>
            <w:r w:rsidRPr="000E7B90">
              <w:rPr>
                <w:rFonts w:ascii="Times New Roman" w:hAnsi="Times New Roman"/>
                <w:b/>
                <w:bCs/>
                <w:szCs w:val="24"/>
              </w:rPr>
              <w:t> </w:t>
            </w:r>
          </w:p>
        </w:tc>
        <w:tc>
          <w:tcPr>
            <w:tcW w:w="1843" w:type="dxa"/>
            <w:tcBorders>
              <w:top w:val="nil"/>
              <w:left w:val="nil"/>
              <w:bottom w:val="double" w:sz="6" w:space="0" w:color="auto"/>
              <w:right w:val="double" w:sz="6" w:space="0" w:color="auto"/>
            </w:tcBorders>
            <w:shd w:val="clear" w:color="000000" w:fill="EEECE1"/>
            <w:noWrap/>
            <w:vAlign w:val="bottom"/>
            <w:hideMark/>
          </w:tcPr>
          <w:p w:rsidR="009955EB" w:rsidRPr="000E7B90" w:rsidRDefault="009955EB" w:rsidP="009955EB">
            <w:pPr>
              <w:jc w:val="right"/>
              <w:rPr>
                <w:rFonts w:ascii="Times New Roman" w:hAnsi="Times New Roman"/>
                <w:b/>
                <w:bCs/>
                <w:szCs w:val="24"/>
              </w:rPr>
            </w:pPr>
            <w:r w:rsidRPr="000E7B90">
              <w:rPr>
                <w:rFonts w:ascii="Times New Roman" w:hAnsi="Times New Roman"/>
                <w:b/>
                <w:bCs/>
                <w:szCs w:val="24"/>
              </w:rPr>
              <w:t>33.521.212,89</w:t>
            </w:r>
          </w:p>
        </w:tc>
      </w:tr>
    </w:tbl>
    <w:p w:rsidR="003823F0" w:rsidRPr="000E7B90" w:rsidRDefault="003823F0" w:rsidP="00AB56D8">
      <w:pPr>
        <w:ind w:firstLine="720"/>
        <w:rPr>
          <w:rFonts w:ascii="Times New Roman" w:hAnsi="Times New Roman"/>
          <w:i/>
          <w:szCs w:val="24"/>
          <w:lang w:val="nb-NO"/>
        </w:rPr>
      </w:pPr>
    </w:p>
    <w:p w:rsidR="0009397C" w:rsidRPr="000E7B90" w:rsidRDefault="0009397C" w:rsidP="00AB56D8">
      <w:pPr>
        <w:ind w:firstLine="720"/>
        <w:rPr>
          <w:rFonts w:ascii="Times New Roman" w:hAnsi="Times New Roman"/>
          <w:szCs w:val="24"/>
          <w:lang w:val="nb-NO"/>
        </w:rPr>
      </w:pPr>
    </w:p>
    <w:p w:rsidR="00AB56D8" w:rsidRPr="000E7B90" w:rsidRDefault="00AB56D8" w:rsidP="00AB56D8">
      <w:pPr>
        <w:rPr>
          <w:i/>
          <w:lang w:val="sr-Latn-CS"/>
        </w:rPr>
      </w:pPr>
    </w:p>
    <w:p w:rsidR="000E5103" w:rsidRPr="000E7B90" w:rsidRDefault="000E5103" w:rsidP="000E5103">
      <w:pPr>
        <w:rPr>
          <w:lang w:val="sr-Latn-CS"/>
        </w:rPr>
      </w:pPr>
    </w:p>
    <w:p w:rsidR="009534A5" w:rsidRPr="000E7B90" w:rsidRDefault="009534A5" w:rsidP="00612851">
      <w:pPr>
        <w:pStyle w:val="Heading3"/>
        <w:rPr>
          <w:color w:val="auto"/>
        </w:rPr>
      </w:pPr>
      <w:bookmarkStart w:id="455" w:name="_Toc488399881"/>
      <w:bookmarkStart w:id="456" w:name="_Toc20309763"/>
      <w:r w:rsidRPr="000E7B90">
        <w:rPr>
          <w:color w:val="auto"/>
        </w:rPr>
        <w:t>Sredstva za reprodukciju šuma</w:t>
      </w:r>
      <w:bookmarkEnd w:id="455"/>
      <w:bookmarkEnd w:id="456"/>
    </w:p>
    <w:p w:rsidR="009534A5" w:rsidRPr="000E7B90" w:rsidRDefault="009534A5" w:rsidP="009534A5">
      <w:pPr>
        <w:rPr>
          <w:rFonts w:ascii="Times New Roman" w:hAnsi="Times New Roman"/>
          <w:szCs w:val="24"/>
          <w:lang w:val="nb-NO"/>
        </w:rPr>
      </w:pPr>
    </w:p>
    <w:p w:rsidR="00FD2A8E" w:rsidRPr="000E7B90" w:rsidRDefault="00FD2A8E" w:rsidP="00FD2A8E">
      <w:pPr>
        <w:ind w:left="1440"/>
        <w:rPr>
          <w:rFonts w:ascii="Times New Roman" w:hAnsi="Times New Roman"/>
          <w:szCs w:val="24"/>
          <w:lang w:val="nb-NO"/>
        </w:rPr>
      </w:pPr>
      <w:r w:rsidRPr="000E7B90">
        <w:rPr>
          <w:rFonts w:ascii="Times New Roman" w:hAnsi="Times New Roman"/>
          <w:szCs w:val="24"/>
          <w:lang w:val="nb-NO"/>
        </w:rPr>
        <w:t>Sredstva za reprodukciju šuma 15% na ostvarenu cenu prodatog drveta:</w:t>
      </w:r>
    </w:p>
    <w:p w:rsidR="00FD2A8E" w:rsidRPr="000E7B90" w:rsidRDefault="00FD2A8E" w:rsidP="00FD2A8E">
      <w:pPr>
        <w:ind w:left="1440"/>
        <w:rPr>
          <w:rFonts w:ascii="Times New Roman" w:hAnsi="Times New Roman"/>
          <w:b/>
          <w:szCs w:val="24"/>
          <w:lang w:val="nb-NO"/>
        </w:rPr>
      </w:pPr>
    </w:p>
    <w:p w:rsidR="00FD2A8E" w:rsidRPr="000E7B90" w:rsidRDefault="00FD2A8E" w:rsidP="00FD2A8E">
      <w:pPr>
        <w:tabs>
          <w:tab w:val="right" w:pos="6237"/>
          <w:tab w:val="right" w:pos="6946"/>
          <w:tab w:val="right" w:pos="7938"/>
          <w:tab w:val="right" w:pos="8647"/>
          <w:tab w:val="right" w:pos="11057"/>
        </w:tabs>
        <w:ind w:firstLine="709"/>
        <w:rPr>
          <w:rFonts w:ascii="Times New Roman" w:hAnsi="Times New Roman"/>
          <w:b/>
          <w:szCs w:val="24"/>
          <w:lang w:val="nb-NO"/>
        </w:rPr>
      </w:pPr>
      <w:r w:rsidRPr="000E7B90">
        <w:rPr>
          <w:rFonts w:ascii="Times New Roman" w:hAnsi="Times New Roman"/>
          <w:b/>
          <w:szCs w:val="24"/>
          <w:lang w:val="nb-NO"/>
        </w:rPr>
        <w:t>Prosta reprodukcija</w:t>
      </w:r>
      <w:r w:rsidR="00CC149C" w:rsidRPr="000E7B90">
        <w:rPr>
          <w:rFonts w:ascii="Times New Roman" w:hAnsi="Times New Roman"/>
          <w:szCs w:val="24"/>
          <w:lang w:val="nb-NO"/>
        </w:rPr>
        <w:t xml:space="preserve">          </w:t>
      </w:r>
      <w:r w:rsidR="00CC149C" w:rsidRPr="000E7B90">
        <w:rPr>
          <w:rFonts w:ascii="Times New Roman" w:hAnsi="Times New Roman"/>
          <w:b/>
          <w:bCs/>
          <w:szCs w:val="24"/>
        </w:rPr>
        <w:t>38.521.212,89</w:t>
      </w:r>
      <w:r w:rsidRPr="000E7B90">
        <w:rPr>
          <w:rFonts w:ascii="Times New Roman" w:hAnsi="Times New Roman"/>
          <w:b/>
          <w:bCs/>
          <w:szCs w:val="24"/>
        </w:rPr>
        <w:t xml:space="preserve"> di</w:t>
      </w:r>
      <w:r w:rsidR="00CC149C" w:rsidRPr="000E7B90">
        <w:rPr>
          <w:rFonts w:ascii="Times New Roman" w:hAnsi="Times New Roman"/>
          <w:b/>
          <w:bCs/>
          <w:szCs w:val="24"/>
        </w:rPr>
        <w:t xml:space="preserve">n   </w:t>
      </w:r>
      <w:r w:rsidRPr="000E7B90">
        <w:rPr>
          <w:rFonts w:ascii="Times New Roman" w:hAnsi="Times New Roman"/>
          <w:b/>
          <w:szCs w:val="24"/>
          <w:lang w:val="nb-NO"/>
        </w:rPr>
        <w:t>x</w:t>
      </w:r>
      <w:r w:rsidR="00CC149C" w:rsidRPr="000E7B90">
        <w:rPr>
          <w:rFonts w:ascii="Times New Roman" w:hAnsi="Times New Roman"/>
          <w:b/>
          <w:szCs w:val="24"/>
          <w:lang w:val="nb-NO"/>
        </w:rPr>
        <w:t xml:space="preserve">  </w:t>
      </w:r>
      <w:r w:rsidRPr="000E7B90">
        <w:rPr>
          <w:rFonts w:ascii="Times New Roman" w:hAnsi="Times New Roman"/>
          <w:szCs w:val="24"/>
          <w:lang w:val="nb-NO"/>
        </w:rPr>
        <w:tab/>
      </w:r>
      <w:r w:rsidRPr="000E7B90">
        <w:rPr>
          <w:rFonts w:ascii="Times New Roman" w:hAnsi="Times New Roman"/>
          <w:b/>
          <w:szCs w:val="24"/>
          <w:lang w:val="nb-NO"/>
        </w:rPr>
        <w:t>0.15</w:t>
      </w:r>
      <w:r w:rsidR="00CC149C" w:rsidRPr="000E7B90">
        <w:rPr>
          <w:rFonts w:ascii="Times New Roman" w:hAnsi="Times New Roman"/>
          <w:b/>
          <w:szCs w:val="24"/>
          <w:lang w:val="nb-NO"/>
        </w:rPr>
        <w:t xml:space="preserve">   =</w:t>
      </w:r>
      <w:r w:rsidR="00CC149C" w:rsidRPr="000E7B90">
        <w:rPr>
          <w:rFonts w:ascii="Times New Roman" w:hAnsi="Times New Roman"/>
          <w:b/>
          <w:szCs w:val="24"/>
          <w:lang w:val="nb-NO"/>
        </w:rPr>
        <w:tab/>
        <w:t xml:space="preserve">    </w:t>
      </w:r>
      <w:r w:rsidR="00CC149C" w:rsidRPr="000E7B90">
        <w:rPr>
          <w:rFonts w:ascii="Times New Roman" w:hAnsi="Times New Roman"/>
          <w:b/>
          <w:szCs w:val="24"/>
          <w:u w:val="single"/>
          <w:lang w:val="nb-NO"/>
        </w:rPr>
        <w:t>5.028.181,93</w:t>
      </w:r>
      <w:r w:rsidRPr="000E7B90">
        <w:rPr>
          <w:rFonts w:ascii="Times New Roman" w:hAnsi="Times New Roman"/>
          <w:b/>
          <w:szCs w:val="24"/>
          <w:u w:val="single"/>
          <w:lang w:val="nb-NO"/>
        </w:rPr>
        <w:t xml:space="preserve"> din.</w:t>
      </w:r>
    </w:p>
    <w:p w:rsidR="00FD2A8E" w:rsidRPr="000E7B90" w:rsidRDefault="00D44501" w:rsidP="00FD2A8E">
      <w:pPr>
        <w:tabs>
          <w:tab w:val="right" w:pos="6237"/>
          <w:tab w:val="right" w:pos="6946"/>
          <w:tab w:val="right" w:pos="7938"/>
          <w:tab w:val="right" w:pos="8647"/>
          <w:tab w:val="right" w:pos="11057"/>
        </w:tabs>
        <w:ind w:firstLine="709"/>
        <w:rPr>
          <w:rFonts w:ascii="Times New Roman" w:hAnsi="Times New Roman"/>
          <w:b/>
          <w:szCs w:val="24"/>
          <w:lang w:val="nb-NO"/>
        </w:rPr>
      </w:pPr>
      <w:r w:rsidRPr="000E7B90">
        <w:rPr>
          <w:rFonts w:ascii="Times New Roman" w:hAnsi="Times New Roman"/>
          <w:b/>
          <w:szCs w:val="24"/>
          <w:lang w:val="nb-NO"/>
        </w:rPr>
        <w:tab/>
      </w:r>
      <w:r w:rsidRPr="000E7B90">
        <w:rPr>
          <w:rFonts w:ascii="Times New Roman" w:hAnsi="Times New Roman"/>
          <w:b/>
          <w:szCs w:val="24"/>
          <w:lang w:val="nb-NO"/>
        </w:rPr>
        <w:tab/>
      </w:r>
      <w:r w:rsidRPr="000E7B90">
        <w:rPr>
          <w:rFonts w:ascii="Times New Roman" w:hAnsi="Times New Roman"/>
          <w:b/>
          <w:szCs w:val="24"/>
          <w:lang w:val="nb-NO"/>
        </w:rPr>
        <w:tab/>
      </w:r>
    </w:p>
    <w:p w:rsidR="00FD2A8E" w:rsidRPr="000E7B90" w:rsidRDefault="00FD2A8E" w:rsidP="009534A5">
      <w:pPr>
        <w:rPr>
          <w:rFonts w:ascii="Times New Roman" w:hAnsi="Times New Roman"/>
          <w:szCs w:val="24"/>
          <w:lang w:val="nb-NO"/>
        </w:rPr>
      </w:pPr>
    </w:p>
    <w:p w:rsidR="001F6AAF" w:rsidRPr="000E7B90" w:rsidRDefault="000E5103" w:rsidP="00612851">
      <w:pPr>
        <w:pStyle w:val="Heading3"/>
        <w:rPr>
          <w:color w:val="auto"/>
        </w:rPr>
      </w:pPr>
      <w:bookmarkStart w:id="457" w:name="_Toc20309764"/>
      <w:r w:rsidRPr="000E7B90">
        <w:rPr>
          <w:color w:val="auto"/>
        </w:rPr>
        <w:t>U</w:t>
      </w:r>
      <w:r w:rsidR="00FD2A8E" w:rsidRPr="000E7B90">
        <w:rPr>
          <w:color w:val="auto"/>
        </w:rPr>
        <w:t>kupni</w:t>
      </w:r>
      <w:r w:rsidR="001F6AAF" w:rsidRPr="000E7B90">
        <w:rPr>
          <w:color w:val="auto"/>
        </w:rPr>
        <w:t xml:space="preserve"> prihod</w:t>
      </w:r>
      <w:bookmarkEnd w:id="457"/>
    </w:p>
    <w:p w:rsidR="001F6AAF" w:rsidRPr="000E7B90" w:rsidRDefault="001F6AAF" w:rsidP="001F6AAF">
      <w:pPr>
        <w:ind w:left="840" w:firstLine="720"/>
        <w:rPr>
          <w:rFonts w:ascii="Times New Roman" w:hAnsi="Times New Roman"/>
          <w:szCs w:val="24"/>
          <w:lang w:val="nb-NO"/>
        </w:rPr>
      </w:pPr>
    </w:p>
    <w:p w:rsidR="00FD2A8E" w:rsidRPr="000E7B90" w:rsidRDefault="00FD2A8E" w:rsidP="00D6624F">
      <w:pPr>
        <w:ind w:left="720"/>
        <w:rPr>
          <w:rFonts w:ascii="Times New Roman" w:hAnsi="Times New Roman"/>
          <w:i/>
          <w:szCs w:val="24"/>
          <w:lang w:val="nb-NO"/>
        </w:rPr>
      </w:pPr>
      <w:r w:rsidRPr="000E7B90">
        <w:rPr>
          <w:rFonts w:ascii="Times New Roman" w:hAnsi="Times New Roman"/>
          <w:i/>
          <w:szCs w:val="24"/>
          <w:lang w:val="nb-NO"/>
        </w:rPr>
        <w:t>Tabela br. 10.</w:t>
      </w:r>
      <w:r w:rsidR="00CC149C" w:rsidRPr="000E7B90">
        <w:rPr>
          <w:rFonts w:ascii="Times New Roman" w:hAnsi="Times New Roman"/>
          <w:i/>
          <w:szCs w:val="24"/>
          <w:lang w:val="nb-NO"/>
        </w:rPr>
        <w:t>9</w:t>
      </w:r>
      <w:r w:rsidRPr="000E7B90">
        <w:rPr>
          <w:rFonts w:ascii="Times New Roman" w:hAnsi="Times New Roman"/>
          <w:i/>
          <w:szCs w:val="24"/>
          <w:lang w:val="nb-NO"/>
        </w:rPr>
        <w:t xml:space="preserve">. – Ukupni  prihod </w:t>
      </w:r>
    </w:p>
    <w:p w:rsidR="00CC149C" w:rsidRPr="000E7B90" w:rsidRDefault="00CC149C" w:rsidP="00D6624F">
      <w:pPr>
        <w:ind w:left="720"/>
        <w:rPr>
          <w:rFonts w:ascii="Times New Roman" w:hAnsi="Times New Roman"/>
          <w:i/>
          <w:szCs w:val="24"/>
          <w:lang w:val="nb-NO"/>
        </w:rPr>
      </w:pPr>
    </w:p>
    <w:tbl>
      <w:tblPr>
        <w:tblW w:w="9640" w:type="dxa"/>
        <w:tblInd w:w="85" w:type="dxa"/>
        <w:tblLook w:val="04A0"/>
      </w:tblPr>
      <w:tblGrid>
        <w:gridCol w:w="4900"/>
        <w:gridCol w:w="1596"/>
        <w:gridCol w:w="1540"/>
        <w:gridCol w:w="1620"/>
      </w:tblGrid>
      <w:tr w:rsidR="00CC149C" w:rsidRPr="000E7B90" w:rsidTr="00CC149C">
        <w:trPr>
          <w:trHeight w:val="690"/>
        </w:trPr>
        <w:tc>
          <w:tcPr>
            <w:tcW w:w="4900" w:type="dxa"/>
            <w:tcBorders>
              <w:top w:val="double" w:sz="6" w:space="0" w:color="auto"/>
              <w:left w:val="double" w:sz="6" w:space="0" w:color="auto"/>
              <w:bottom w:val="double" w:sz="6" w:space="0" w:color="auto"/>
              <w:right w:val="nil"/>
            </w:tcBorders>
            <w:shd w:val="clear" w:color="auto" w:fill="auto"/>
            <w:noWrap/>
            <w:vAlign w:val="center"/>
            <w:hideMark/>
          </w:tcPr>
          <w:p w:rsidR="00CC149C" w:rsidRPr="000E7B90" w:rsidRDefault="00CC149C" w:rsidP="00CC149C">
            <w:pPr>
              <w:jc w:val="center"/>
              <w:rPr>
                <w:rFonts w:ascii="Times New Roman" w:hAnsi="Times New Roman"/>
                <w:szCs w:val="24"/>
              </w:rPr>
            </w:pPr>
            <w:r w:rsidRPr="000E7B90">
              <w:rPr>
                <w:rFonts w:ascii="Times New Roman" w:hAnsi="Times New Roman"/>
                <w:szCs w:val="24"/>
              </w:rPr>
              <w:t>VRSTA PRIHODA</w:t>
            </w:r>
          </w:p>
        </w:tc>
        <w:tc>
          <w:tcPr>
            <w:tcW w:w="1580" w:type="dxa"/>
            <w:tcBorders>
              <w:top w:val="double" w:sz="6" w:space="0" w:color="auto"/>
              <w:left w:val="single" w:sz="4" w:space="0" w:color="auto"/>
              <w:bottom w:val="double" w:sz="6" w:space="0" w:color="auto"/>
              <w:right w:val="single" w:sz="4" w:space="0" w:color="auto"/>
            </w:tcBorders>
            <w:shd w:val="clear" w:color="auto" w:fill="auto"/>
            <w:vAlign w:val="bottom"/>
            <w:hideMark/>
          </w:tcPr>
          <w:p w:rsidR="00CC149C" w:rsidRPr="000E7B90" w:rsidRDefault="00CC149C" w:rsidP="00CC149C">
            <w:pPr>
              <w:jc w:val="center"/>
              <w:rPr>
                <w:rFonts w:ascii="Times New Roman" w:hAnsi="Times New Roman"/>
                <w:szCs w:val="24"/>
              </w:rPr>
            </w:pPr>
            <w:r w:rsidRPr="000E7B90">
              <w:rPr>
                <w:rFonts w:ascii="Times New Roman" w:hAnsi="Times New Roman"/>
                <w:szCs w:val="24"/>
              </w:rPr>
              <w:t>prosta reprodukcija</w:t>
            </w:r>
          </w:p>
        </w:tc>
        <w:tc>
          <w:tcPr>
            <w:tcW w:w="1540" w:type="dxa"/>
            <w:tcBorders>
              <w:top w:val="double" w:sz="6" w:space="0" w:color="auto"/>
              <w:left w:val="nil"/>
              <w:bottom w:val="double" w:sz="6" w:space="0" w:color="auto"/>
              <w:right w:val="nil"/>
            </w:tcBorders>
            <w:shd w:val="clear" w:color="auto" w:fill="auto"/>
            <w:vAlign w:val="bottom"/>
            <w:hideMark/>
          </w:tcPr>
          <w:p w:rsidR="00CC149C" w:rsidRPr="000E7B90" w:rsidRDefault="00CC149C" w:rsidP="00CC149C">
            <w:pPr>
              <w:jc w:val="center"/>
              <w:rPr>
                <w:rFonts w:ascii="Times New Roman" w:hAnsi="Times New Roman"/>
                <w:szCs w:val="24"/>
              </w:rPr>
            </w:pPr>
            <w:r w:rsidRPr="000E7B90">
              <w:rPr>
                <w:rFonts w:ascii="Times New Roman" w:hAnsi="Times New Roman"/>
                <w:szCs w:val="24"/>
              </w:rPr>
              <w:t>proširena reprodukcija</w:t>
            </w:r>
          </w:p>
        </w:tc>
        <w:tc>
          <w:tcPr>
            <w:tcW w:w="1620" w:type="dxa"/>
            <w:tcBorders>
              <w:top w:val="double" w:sz="6" w:space="0" w:color="auto"/>
              <w:left w:val="single" w:sz="4" w:space="0" w:color="auto"/>
              <w:bottom w:val="double" w:sz="6" w:space="0" w:color="auto"/>
              <w:right w:val="double" w:sz="6" w:space="0" w:color="auto"/>
            </w:tcBorders>
            <w:shd w:val="clear" w:color="auto" w:fill="auto"/>
            <w:vAlign w:val="bottom"/>
            <w:hideMark/>
          </w:tcPr>
          <w:p w:rsidR="00CC149C" w:rsidRPr="000E7B90" w:rsidRDefault="00CC149C" w:rsidP="00CC149C">
            <w:pPr>
              <w:jc w:val="center"/>
              <w:rPr>
                <w:rFonts w:ascii="Times New Roman" w:hAnsi="Times New Roman"/>
                <w:szCs w:val="24"/>
              </w:rPr>
            </w:pPr>
            <w:r w:rsidRPr="000E7B90">
              <w:rPr>
                <w:rFonts w:ascii="Times New Roman" w:hAnsi="Times New Roman"/>
                <w:szCs w:val="24"/>
              </w:rPr>
              <w:t>Ukupno</w:t>
            </w:r>
          </w:p>
        </w:tc>
      </w:tr>
      <w:tr w:rsidR="00CC149C" w:rsidRPr="000E7B90" w:rsidTr="00CC149C">
        <w:trPr>
          <w:trHeight w:val="375"/>
        </w:trPr>
        <w:tc>
          <w:tcPr>
            <w:tcW w:w="4900" w:type="dxa"/>
            <w:tcBorders>
              <w:top w:val="nil"/>
              <w:left w:val="double" w:sz="6" w:space="0" w:color="auto"/>
              <w:bottom w:val="single" w:sz="4" w:space="0" w:color="auto"/>
              <w:right w:val="nil"/>
            </w:tcBorders>
            <w:shd w:val="clear" w:color="auto" w:fill="auto"/>
            <w:noWrap/>
            <w:vAlign w:val="bottom"/>
            <w:hideMark/>
          </w:tcPr>
          <w:p w:rsidR="00CC149C" w:rsidRPr="000E7B90" w:rsidRDefault="00CC149C" w:rsidP="00CC149C">
            <w:pPr>
              <w:rPr>
                <w:rFonts w:ascii="Times New Roman" w:hAnsi="Times New Roman"/>
                <w:szCs w:val="24"/>
              </w:rPr>
            </w:pPr>
            <w:r w:rsidRPr="000E7B90">
              <w:rPr>
                <w:rFonts w:ascii="Times New Roman" w:hAnsi="Times New Roman"/>
                <w:szCs w:val="24"/>
              </w:rPr>
              <w:t>Prihod od prodaje drveta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CC149C" w:rsidRPr="000E7B90" w:rsidRDefault="00CC149C" w:rsidP="00CC149C">
            <w:pPr>
              <w:jc w:val="right"/>
              <w:rPr>
                <w:rFonts w:ascii="Times New Roman" w:hAnsi="Times New Roman"/>
                <w:szCs w:val="24"/>
              </w:rPr>
            </w:pPr>
            <w:r w:rsidRPr="000E7B90">
              <w:rPr>
                <w:rFonts w:ascii="Times New Roman" w:hAnsi="Times New Roman"/>
                <w:szCs w:val="24"/>
              </w:rPr>
              <w:t>33.521.212,89</w:t>
            </w:r>
          </w:p>
        </w:tc>
        <w:tc>
          <w:tcPr>
            <w:tcW w:w="1540" w:type="dxa"/>
            <w:tcBorders>
              <w:top w:val="nil"/>
              <w:left w:val="nil"/>
              <w:bottom w:val="single" w:sz="4" w:space="0" w:color="auto"/>
              <w:right w:val="nil"/>
            </w:tcBorders>
            <w:shd w:val="clear" w:color="auto" w:fill="auto"/>
            <w:noWrap/>
            <w:vAlign w:val="bottom"/>
            <w:hideMark/>
          </w:tcPr>
          <w:p w:rsidR="00CC149C" w:rsidRPr="000E7B90" w:rsidRDefault="00CC149C" w:rsidP="00CC149C">
            <w:pPr>
              <w:jc w:val="right"/>
              <w:rPr>
                <w:rFonts w:ascii="Times New Roman" w:hAnsi="Times New Roman"/>
                <w:szCs w:val="24"/>
              </w:rPr>
            </w:pPr>
            <w:r w:rsidRPr="000E7B90">
              <w:rPr>
                <w:rFonts w:ascii="Times New Roman" w:hAnsi="Times New Roman"/>
                <w:szCs w:val="24"/>
              </w:rPr>
              <w:t>0,00</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CC149C" w:rsidRPr="000E7B90" w:rsidRDefault="00CC149C" w:rsidP="00CC149C">
            <w:pPr>
              <w:jc w:val="right"/>
              <w:rPr>
                <w:rFonts w:ascii="Times New Roman" w:hAnsi="Times New Roman"/>
                <w:szCs w:val="24"/>
              </w:rPr>
            </w:pPr>
            <w:r w:rsidRPr="000E7B90">
              <w:rPr>
                <w:rFonts w:ascii="Times New Roman" w:hAnsi="Times New Roman"/>
                <w:szCs w:val="24"/>
              </w:rPr>
              <w:t>33.521.212,89</w:t>
            </w:r>
          </w:p>
        </w:tc>
      </w:tr>
      <w:tr w:rsidR="00CC149C" w:rsidRPr="000E7B90" w:rsidTr="00CC149C">
        <w:trPr>
          <w:trHeight w:val="375"/>
        </w:trPr>
        <w:tc>
          <w:tcPr>
            <w:tcW w:w="4900" w:type="dxa"/>
            <w:tcBorders>
              <w:top w:val="nil"/>
              <w:left w:val="double" w:sz="6" w:space="0" w:color="auto"/>
              <w:bottom w:val="single" w:sz="4" w:space="0" w:color="auto"/>
              <w:right w:val="nil"/>
            </w:tcBorders>
            <w:shd w:val="clear" w:color="auto" w:fill="auto"/>
            <w:noWrap/>
            <w:vAlign w:val="bottom"/>
            <w:hideMark/>
          </w:tcPr>
          <w:p w:rsidR="00CC149C" w:rsidRPr="000E7B90" w:rsidRDefault="00CC149C" w:rsidP="00CC149C">
            <w:pPr>
              <w:rPr>
                <w:rFonts w:ascii="Times New Roman" w:hAnsi="Times New Roman"/>
                <w:szCs w:val="24"/>
              </w:rPr>
            </w:pPr>
            <w:r w:rsidRPr="000E7B90">
              <w:rPr>
                <w:rFonts w:ascii="Times New Roman" w:hAnsi="Times New Roman"/>
                <w:szCs w:val="24"/>
              </w:rPr>
              <w:t>Sredstva za reprodukciju šuma</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CC149C" w:rsidRPr="000E7B90" w:rsidRDefault="00CC149C" w:rsidP="00CC149C">
            <w:pPr>
              <w:jc w:val="right"/>
              <w:rPr>
                <w:rFonts w:ascii="Times New Roman" w:hAnsi="Times New Roman"/>
                <w:szCs w:val="24"/>
              </w:rPr>
            </w:pPr>
            <w:r w:rsidRPr="000E7B90">
              <w:rPr>
                <w:rFonts w:ascii="Times New Roman" w:hAnsi="Times New Roman"/>
                <w:szCs w:val="24"/>
              </w:rPr>
              <w:t>5.028.181,93</w:t>
            </w:r>
          </w:p>
        </w:tc>
        <w:tc>
          <w:tcPr>
            <w:tcW w:w="1540" w:type="dxa"/>
            <w:tcBorders>
              <w:top w:val="nil"/>
              <w:left w:val="nil"/>
              <w:bottom w:val="single" w:sz="4" w:space="0" w:color="auto"/>
              <w:right w:val="nil"/>
            </w:tcBorders>
            <w:shd w:val="clear" w:color="auto" w:fill="auto"/>
            <w:noWrap/>
            <w:vAlign w:val="bottom"/>
            <w:hideMark/>
          </w:tcPr>
          <w:p w:rsidR="00CC149C" w:rsidRPr="000E7B90" w:rsidRDefault="00CC149C" w:rsidP="00CC149C">
            <w:pPr>
              <w:jc w:val="right"/>
              <w:rPr>
                <w:rFonts w:ascii="Times New Roman" w:hAnsi="Times New Roman"/>
                <w:szCs w:val="24"/>
              </w:rPr>
            </w:pPr>
            <w:r w:rsidRPr="000E7B90">
              <w:rPr>
                <w:rFonts w:ascii="Times New Roman" w:hAnsi="Times New Roman"/>
                <w:szCs w:val="24"/>
              </w:rPr>
              <w:t>0,00</w:t>
            </w:r>
          </w:p>
        </w:tc>
        <w:tc>
          <w:tcPr>
            <w:tcW w:w="1620" w:type="dxa"/>
            <w:tcBorders>
              <w:top w:val="nil"/>
              <w:left w:val="single" w:sz="4" w:space="0" w:color="auto"/>
              <w:bottom w:val="single" w:sz="4" w:space="0" w:color="auto"/>
              <w:right w:val="double" w:sz="6" w:space="0" w:color="auto"/>
            </w:tcBorders>
            <w:shd w:val="clear" w:color="auto" w:fill="auto"/>
            <w:noWrap/>
            <w:vAlign w:val="bottom"/>
            <w:hideMark/>
          </w:tcPr>
          <w:p w:rsidR="00CC149C" w:rsidRPr="000E7B90" w:rsidRDefault="00CC149C" w:rsidP="00CC149C">
            <w:pPr>
              <w:jc w:val="right"/>
              <w:rPr>
                <w:rFonts w:ascii="Times New Roman" w:hAnsi="Times New Roman"/>
                <w:szCs w:val="24"/>
              </w:rPr>
            </w:pPr>
            <w:r w:rsidRPr="000E7B90">
              <w:rPr>
                <w:rFonts w:ascii="Times New Roman" w:hAnsi="Times New Roman"/>
                <w:szCs w:val="24"/>
              </w:rPr>
              <w:t>5.028.181,93</w:t>
            </w:r>
          </w:p>
        </w:tc>
      </w:tr>
      <w:tr w:rsidR="00CC149C" w:rsidRPr="000E7B90" w:rsidTr="00CC149C">
        <w:trPr>
          <w:trHeight w:val="375"/>
        </w:trPr>
        <w:tc>
          <w:tcPr>
            <w:tcW w:w="4900" w:type="dxa"/>
            <w:tcBorders>
              <w:top w:val="nil"/>
              <w:left w:val="double" w:sz="6" w:space="0" w:color="auto"/>
              <w:bottom w:val="double" w:sz="6" w:space="0" w:color="auto"/>
              <w:right w:val="nil"/>
            </w:tcBorders>
            <w:shd w:val="clear" w:color="auto" w:fill="auto"/>
            <w:vAlign w:val="bottom"/>
            <w:hideMark/>
          </w:tcPr>
          <w:p w:rsidR="00CC149C" w:rsidRPr="000E7B90" w:rsidRDefault="00CC149C" w:rsidP="00CC149C">
            <w:pPr>
              <w:rPr>
                <w:rFonts w:ascii="Times New Roman" w:hAnsi="Times New Roman"/>
                <w:szCs w:val="24"/>
              </w:rPr>
            </w:pPr>
            <w:r w:rsidRPr="000E7B90">
              <w:rPr>
                <w:rFonts w:ascii="Times New Roman" w:hAnsi="Times New Roman"/>
                <w:szCs w:val="24"/>
              </w:rPr>
              <w:t>Sredstva Budžetskog fonda za šume AP Vojvodine</w:t>
            </w:r>
          </w:p>
        </w:tc>
        <w:tc>
          <w:tcPr>
            <w:tcW w:w="1580" w:type="dxa"/>
            <w:tcBorders>
              <w:top w:val="nil"/>
              <w:left w:val="single" w:sz="4" w:space="0" w:color="auto"/>
              <w:bottom w:val="double" w:sz="6" w:space="0" w:color="auto"/>
              <w:right w:val="single" w:sz="4" w:space="0" w:color="auto"/>
            </w:tcBorders>
            <w:shd w:val="clear" w:color="auto" w:fill="auto"/>
            <w:noWrap/>
            <w:vAlign w:val="bottom"/>
            <w:hideMark/>
          </w:tcPr>
          <w:p w:rsidR="00CC149C" w:rsidRPr="000E7B90" w:rsidRDefault="00CC149C" w:rsidP="00CC149C">
            <w:pPr>
              <w:rPr>
                <w:rFonts w:ascii="Times New Roman" w:hAnsi="Times New Roman"/>
                <w:szCs w:val="24"/>
              </w:rPr>
            </w:pPr>
            <w:r w:rsidRPr="000E7B90">
              <w:rPr>
                <w:rFonts w:ascii="Times New Roman" w:hAnsi="Times New Roman"/>
                <w:szCs w:val="24"/>
              </w:rPr>
              <w:t> </w:t>
            </w:r>
          </w:p>
        </w:tc>
        <w:tc>
          <w:tcPr>
            <w:tcW w:w="1540" w:type="dxa"/>
            <w:tcBorders>
              <w:top w:val="nil"/>
              <w:left w:val="nil"/>
              <w:bottom w:val="double" w:sz="6" w:space="0" w:color="auto"/>
              <w:right w:val="nil"/>
            </w:tcBorders>
            <w:shd w:val="clear" w:color="auto" w:fill="auto"/>
            <w:noWrap/>
            <w:vAlign w:val="bottom"/>
            <w:hideMark/>
          </w:tcPr>
          <w:p w:rsidR="00CC149C" w:rsidRPr="000E7B90" w:rsidRDefault="00CC149C" w:rsidP="00CC149C">
            <w:pPr>
              <w:jc w:val="right"/>
              <w:rPr>
                <w:rFonts w:ascii="Times New Roman" w:hAnsi="Times New Roman"/>
                <w:szCs w:val="24"/>
              </w:rPr>
            </w:pPr>
            <w:r w:rsidRPr="000E7B90">
              <w:rPr>
                <w:rFonts w:ascii="Times New Roman" w:hAnsi="Times New Roman"/>
                <w:szCs w:val="24"/>
              </w:rPr>
              <w:t>57.600,00</w:t>
            </w:r>
          </w:p>
        </w:tc>
        <w:tc>
          <w:tcPr>
            <w:tcW w:w="1620" w:type="dxa"/>
            <w:tcBorders>
              <w:top w:val="nil"/>
              <w:left w:val="single" w:sz="4" w:space="0" w:color="auto"/>
              <w:bottom w:val="double" w:sz="6" w:space="0" w:color="auto"/>
              <w:right w:val="double" w:sz="6" w:space="0" w:color="auto"/>
            </w:tcBorders>
            <w:shd w:val="clear" w:color="auto" w:fill="auto"/>
            <w:noWrap/>
            <w:vAlign w:val="bottom"/>
            <w:hideMark/>
          </w:tcPr>
          <w:p w:rsidR="00CC149C" w:rsidRPr="000E7B90" w:rsidRDefault="00CC149C" w:rsidP="00CC149C">
            <w:pPr>
              <w:jc w:val="right"/>
              <w:rPr>
                <w:rFonts w:ascii="Times New Roman" w:hAnsi="Times New Roman"/>
                <w:szCs w:val="24"/>
              </w:rPr>
            </w:pPr>
            <w:r w:rsidRPr="000E7B90">
              <w:rPr>
                <w:rFonts w:ascii="Times New Roman" w:hAnsi="Times New Roman"/>
                <w:szCs w:val="24"/>
              </w:rPr>
              <w:t>57.600,00</w:t>
            </w:r>
          </w:p>
        </w:tc>
      </w:tr>
      <w:tr w:rsidR="00CC149C" w:rsidRPr="000E7B90" w:rsidTr="00CC149C">
        <w:trPr>
          <w:trHeight w:val="555"/>
        </w:trPr>
        <w:tc>
          <w:tcPr>
            <w:tcW w:w="4900" w:type="dxa"/>
            <w:tcBorders>
              <w:top w:val="nil"/>
              <w:left w:val="double" w:sz="6" w:space="0" w:color="auto"/>
              <w:bottom w:val="double" w:sz="6" w:space="0" w:color="auto"/>
              <w:right w:val="nil"/>
            </w:tcBorders>
            <w:shd w:val="clear" w:color="000000" w:fill="EEECE1"/>
            <w:noWrap/>
            <w:vAlign w:val="bottom"/>
            <w:hideMark/>
          </w:tcPr>
          <w:p w:rsidR="00CC149C" w:rsidRPr="000E7B90" w:rsidRDefault="00CC149C" w:rsidP="00CC149C">
            <w:pPr>
              <w:jc w:val="right"/>
              <w:rPr>
                <w:rFonts w:ascii="Times New Roman" w:hAnsi="Times New Roman"/>
                <w:b/>
                <w:bCs/>
                <w:szCs w:val="24"/>
              </w:rPr>
            </w:pPr>
            <w:r w:rsidRPr="000E7B90">
              <w:rPr>
                <w:rFonts w:ascii="Times New Roman" w:hAnsi="Times New Roman"/>
                <w:b/>
                <w:bCs/>
                <w:szCs w:val="24"/>
              </w:rPr>
              <w:t>Ukupno:</w:t>
            </w:r>
          </w:p>
        </w:tc>
        <w:tc>
          <w:tcPr>
            <w:tcW w:w="1580" w:type="dxa"/>
            <w:tcBorders>
              <w:top w:val="nil"/>
              <w:left w:val="single" w:sz="4" w:space="0" w:color="auto"/>
              <w:bottom w:val="double" w:sz="6" w:space="0" w:color="auto"/>
              <w:right w:val="single" w:sz="4" w:space="0" w:color="auto"/>
            </w:tcBorders>
            <w:shd w:val="clear" w:color="000000" w:fill="EEECE1"/>
            <w:noWrap/>
            <w:vAlign w:val="bottom"/>
            <w:hideMark/>
          </w:tcPr>
          <w:p w:rsidR="00CC149C" w:rsidRPr="000E7B90" w:rsidRDefault="00CC149C" w:rsidP="00CC149C">
            <w:pPr>
              <w:jc w:val="right"/>
              <w:rPr>
                <w:rFonts w:ascii="Times New Roman" w:hAnsi="Times New Roman"/>
                <w:b/>
                <w:bCs/>
                <w:szCs w:val="24"/>
              </w:rPr>
            </w:pPr>
            <w:r w:rsidRPr="000E7B90">
              <w:rPr>
                <w:rFonts w:ascii="Times New Roman" w:hAnsi="Times New Roman"/>
                <w:b/>
                <w:bCs/>
                <w:szCs w:val="24"/>
              </w:rPr>
              <w:t>38.549.394,82</w:t>
            </w:r>
          </w:p>
        </w:tc>
        <w:tc>
          <w:tcPr>
            <w:tcW w:w="1540" w:type="dxa"/>
            <w:tcBorders>
              <w:top w:val="nil"/>
              <w:left w:val="nil"/>
              <w:bottom w:val="double" w:sz="6" w:space="0" w:color="auto"/>
              <w:right w:val="nil"/>
            </w:tcBorders>
            <w:shd w:val="clear" w:color="000000" w:fill="EEECE1"/>
            <w:noWrap/>
            <w:vAlign w:val="bottom"/>
            <w:hideMark/>
          </w:tcPr>
          <w:p w:rsidR="00CC149C" w:rsidRPr="000E7B90" w:rsidRDefault="00CC149C" w:rsidP="00CC149C">
            <w:pPr>
              <w:jc w:val="right"/>
              <w:rPr>
                <w:rFonts w:ascii="Times New Roman" w:hAnsi="Times New Roman"/>
                <w:b/>
                <w:bCs/>
                <w:szCs w:val="24"/>
              </w:rPr>
            </w:pPr>
            <w:r w:rsidRPr="000E7B90">
              <w:rPr>
                <w:rFonts w:ascii="Times New Roman" w:hAnsi="Times New Roman"/>
                <w:b/>
                <w:bCs/>
                <w:szCs w:val="24"/>
              </w:rPr>
              <w:t>57.600,00</w:t>
            </w:r>
          </w:p>
        </w:tc>
        <w:tc>
          <w:tcPr>
            <w:tcW w:w="1620" w:type="dxa"/>
            <w:tcBorders>
              <w:top w:val="nil"/>
              <w:left w:val="single" w:sz="4" w:space="0" w:color="auto"/>
              <w:bottom w:val="double" w:sz="6" w:space="0" w:color="auto"/>
              <w:right w:val="double" w:sz="6" w:space="0" w:color="auto"/>
            </w:tcBorders>
            <w:shd w:val="clear" w:color="000000" w:fill="EEECE1"/>
            <w:noWrap/>
            <w:vAlign w:val="bottom"/>
            <w:hideMark/>
          </w:tcPr>
          <w:p w:rsidR="00CC149C" w:rsidRPr="000E7B90" w:rsidRDefault="00CC149C" w:rsidP="00CC149C">
            <w:pPr>
              <w:jc w:val="right"/>
              <w:rPr>
                <w:rFonts w:ascii="Times New Roman" w:hAnsi="Times New Roman"/>
                <w:b/>
                <w:bCs/>
                <w:szCs w:val="24"/>
              </w:rPr>
            </w:pPr>
            <w:r w:rsidRPr="000E7B90">
              <w:rPr>
                <w:rFonts w:ascii="Times New Roman" w:hAnsi="Times New Roman"/>
                <w:b/>
                <w:bCs/>
                <w:szCs w:val="24"/>
              </w:rPr>
              <w:t>38.606.994,82</w:t>
            </w:r>
          </w:p>
        </w:tc>
      </w:tr>
    </w:tbl>
    <w:p w:rsidR="009F3E57" w:rsidRPr="000E7B90" w:rsidRDefault="009F3E57" w:rsidP="009534A5">
      <w:pPr>
        <w:ind w:left="720"/>
        <w:rPr>
          <w:rFonts w:ascii="Times New Roman" w:hAnsi="Times New Roman"/>
          <w:szCs w:val="24"/>
          <w:lang w:val="nb-NO"/>
        </w:rPr>
      </w:pPr>
    </w:p>
    <w:p w:rsidR="009F3E57" w:rsidRPr="000E7B90" w:rsidRDefault="009F3E57" w:rsidP="009534A5">
      <w:pPr>
        <w:ind w:left="720"/>
        <w:rPr>
          <w:rFonts w:ascii="Times New Roman" w:hAnsi="Times New Roman"/>
          <w:szCs w:val="24"/>
          <w:lang w:val="nb-NO"/>
        </w:rPr>
      </w:pPr>
    </w:p>
    <w:p w:rsidR="00EA5902" w:rsidRPr="000E7B90" w:rsidRDefault="00EA5902" w:rsidP="009534A5">
      <w:pPr>
        <w:ind w:left="720"/>
        <w:rPr>
          <w:rFonts w:ascii="Times New Roman" w:hAnsi="Times New Roman"/>
          <w:szCs w:val="24"/>
          <w:lang w:val="nb-NO"/>
        </w:rPr>
      </w:pPr>
    </w:p>
    <w:p w:rsidR="00EA5902" w:rsidRPr="000E7B90" w:rsidRDefault="00EA5902" w:rsidP="009534A5">
      <w:pPr>
        <w:ind w:left="720"/>
        <w:rPr>
          <w:rFonts w:ascii="Times New Roman" w:hAnsi="Times New Roman"/>
          <w:szCs w:val="24"/>
          <w:lang w:val="nb-NO"/>
        </w:rPr>
      </w:pPr>
    </w:p>
    <w:p w:rsidR="00EA5902" w:rsidRPr="000E7B90" w:rsidRDefault="00EA5902" w:rsidP="009534A5">
      <w:pPr>
        <w:ind w:left="720"/>
        <w:rPr>
          <w:rFonts w:ascii="Times New Roman" w:hAnsi="Times New Roman"/>
          <w:szCs w:val="24"/>
          <w:lang w:val="nb-NO"/>
        </w:rPr>
      </w:pPr>
    </w:p>
    <w:p w:rsidR="00EA5902" w:rsidRPr="000E7B90" w:rsidRDefault="00EA5902" w:rsidP="009534A5">
      <w:pPr>
        <w:ind w:left="720"/>
        <w:rPr>
          <w:rFonts w:ascii="Times New Roman" w:hAnsi="Times New Roman"/>
          <w:szCs w:val="24"/>
          <w:lang w:val="nb-NO"/>
        </w:rPr>
      </w:pPr>
    </w:p>
    <w:p w:rsidR="009534A5" w:rsidRPr="000E7B90" w:rsidRDefault="009534A5" w:rsidP="00D0483A">
      <w:pPr>
        <w:pStyle w:val="Heading2"/>
      </w:pPr>
      <w:bookmarkStart w:id="458" w:name="_Toc488399883"/>
      <w:bookmarkStart w:id="459" w:name="_Toc20309765"/>
      <w:r w:rsidRPr="000E7B90">
        <w:lastRenderedPageBreak/>
        <w:t>TROŠKOVI PROIZVODNJE</w:t>
      </w:r>
      <w:bookmarkEnd w:id="458"/>
      <w:bookmarkEnd w:id="459"/>
    </w:p>
    <w:p w:rsidR="009534A5" w:rsidRPr="000E7B90" w:rsidRDefault="009534A5" w:rsidP="009534A5">
      <w:pPr>
        <w:rPr>
          <w:rFonts w:ascii="Times New Roman" w:hAnsi="Times New Roman"/>
          <w:szCs w:val="24"/>
          <w:lang w:val="de-DE"/>
        </w:rPr>
      </w:pPr>
    </w:p>
    <w:p w:rsidR="00F72D65" w:rsidRPr="000E7B90" w:rsidRDefault="00F72D65" w:rsidP="009534A5">
      <w:pPr>
        <w:rPr>
          <w:rFonts w:ascii="Times New Roman" w:hAnsi="Times New Roman"/>
          <w:szCs w:val="24"/>
          <w:lang w:val="de-DE"/>
        </w:rPr>
      </w:pPr>
      <w:r w:rsidRPr="000E7B90">
        <w:rPr>
          <w:rFonts w:ascii="Times New Roman" w:hAnsi="Times New Roman"/>
          <w:szCs w:val="24"/>
          <w:lang w:val="de-DE"/>
        </w:rPr>
        <w:t xml:space="preserve">      Pri formiranju ukupne vrednosti troškova korišćene su aktuelne cene koštanja na dan pisanja osnove.</w:t>
      </w:r>
    </w:p>
    <w:p w:rsidR="00F72D65" w:rsidRPr="000E7B90" w:rsidRDefault="00F72D65" w:rsidP="009534A5">
      <w:pPr>
        <w:rPr>
          <w:rFonts w:ascii="Times New Roman" w:hAnsi="Times New Roman"/>
          <w:szCs w:val="24"/>
          <w:lang w:val="de-DE"/>
        </w:rPr>
      </w:pPr>
    </w:p>
    <w:p w:rsidR="009534A5" w:rsidRPr="000E7B90" w:rsidRDefault="009534A5" w:rsidP="00612851">
      <w:pPr>
        <w:pStyle w:val="Heading3"/>
        <w:rPr>
          <w:color w:val="auto"/>
        </w:rPr>
      </w:pPr>
      <w:bookmarkStart w:id="460" w:name="_Toc316643232"/>
      <w:bookmarkStart w:id="461" w:name="_Toc316643426"/>
      <w:bookmarkStart w:id="462" w:name="_Toc316643577"/>
      <w:bookmarkStart w:id="463" w:name="_Toc316643728"/>
      <w:bookmarkStart w:id="464" w:name="_Toc316644021"/>
      <w:bookmarkStart w:id="465" w:name="_Toc353444796"/>
      <w:bookmarkStart w:id="466" w:name="_Toc423069384"/>
      <w:bookmarkStart w:id="467" w:name="_Toc423327542"/>
      <w:bookmarkStart w:id="468" w:name="_Toc424038514"/>
      <w:bookmarkStart w:id="469" w:name="_Toc425336031"/>
      <w:bookmarkStart w:id="470" w:name="_Toc433019841"/>
      <w:bookmarkStart w:id="471" w:name="_Toc467761850"/>
      <w:bookmarkStart w:id="472" w:name="_Toc468947182"/>
      <w:bookmarkStart w:id="473" w:name="_Toc477870237"/>
      <w:bookmarkStart w:id="474" w:name="_Toc488399884"/>
      <w:bookmarkStart w:id="475" w:name="_Toc488399885"/>
      <w:bookmarkStart w:id="476" w:name="_Toc20309766"/>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0E7B90">
        <w:rPr>
          <w:color w:val="auto"/>
        </w:rPr>
        <w:t xml:space="preserve">Troškovi proizvodnje drvnih </w:t>
      </w:r>
      <w:r w:rsidR="006A4808" w:rsidRPr="000E7B90">
        <w:rPr>
          <w:color w:val="auto"/>
        </w:rPr>
        <w:t>sort</w:t>
      </w:r>
      <w:r w:rsidRPr="000E7B90">
        <w:rPr>
          <w:color w:val="auto"/>
        </w:rPr>
        <w:t>imenata</w:t>
      </w:r>
      <w:bookmarkEnd w:id="475"/>
      <w:bookmarkEnd w:id="476"/>
    </w:p>
    <w:p w:rsidR="00F72D65" w:rsidRPr="000E7B90" w:rsidRDefault="00F72D65" w:rsidP="00F72D65">
      <w:pPr>
        <w:ind w:firstLine="720"/>
        <w:rPr>
          <w:rFonts w:ascii="Times New Roman" w:hAnsi="Times New Roman"/>
          <w:szCs w:val="24"/>
          <w:lang w:val="de-DE"/>
        </w:rPr>
      </w:pPr>
    </w:p>
    <w:p w:rsidR="00E5272F" w:rsidRPr="000E7B90" w:rsidRDefault="00F72D65" w:rsidP="00F72D65">
      <w:pPr>
        <w:ind w:firstLine="709"/>
        <w:rPr>
          <w:rFonts w:ascii="Times New Roman" w:hAnsi="Times New Roman"/>
          <w:szCs w:val="24"/>
          <w:lang w:val="de-DE"/>
        </w:rPr>
      </w:pPr>
      <w:r w:rsidRPr="000E7B90">
        <w:rPr>
          <w:rFonts w:ascii="Times New Roman" w:hAnsi="Times New Roman"/>
          <w:szCs w:val="24"/>
          <w:lang w:val="de-DE"/>
        </w:rPr>
        <w:t>Troškovi proizvodnje drvnih sortimenata izračunati su na bazi opredeljenja da se seča,  izrada i izvlačenje drvnih sortimenata obavlja isključivo u sopstvenoj režiji.</w:t>
      </w:r>
    </w:p>
    <w:p w:rsidR="00E24DDF" w:rsidRPr="000E7B90" w:rsidRDefault="00E24DDF" w:rsidP="00F72D65">
      <w:pPr>
        <w:ind w:firstLine="709"/>
        <w:rPr>
          <w:rFonts w:ascii="Times New Roman" w:hAnsi="Times New Roman"/>
          <w:szCs w:val="24"/>
          <w:lang w:val="de-DE"/>
        </w:rPr>
      </w:pPr>
    </w:p>
    <w:p w:rsidR="00F72D65" w:rsidRPr="000E7B90" w:rsidRDefault="00F72D65" w:rsidP="00F72D65">
      <w:pPr>
        <w:ind w:firstLine="709"/>
        <w:rPr>
          <w:rFonts w:ascii="Times New Roman" w:hAnsi="Times New Roman"/>
          <w:szCs w:val="24"/>
          <w:lang w:val="de-DE"/>
        </w:rPr>
      </w:pPr>
    </w:p>
    <w:p w:rsidR="00F72D65" w:rsidRPr="000E7B90" w:rsidRDefault="00321441" w:rsidP="00F72D65">
      <w:pPr>
        <w:ind w:firstLine="709"/>
        <w:rPr>
          <w:rFonts w:ascii="Times New Roman" w:hAnsi="Times New Roman"/>
          <w:i/>
          <w:szCs w:val="24"/>
          <w:lang w:val="nb-NO"/>
        </w:rPr>
      </w:pPr>
      <w:r w:rsidRPr="000E7B90">
        <w:rPr>
          <w:rFonts w:ascii="Times New Roman" w:hAnsi="Times New Roman"/>
          <w:i/>
          <w:szCs w:val="24"/>
          <w:lang w:val="nb-NO"/>
        </w:rPr>
        <w:t>Tabela br. 10.10</w:t>
      </w:r>
      <w:r w:rsidR="00F72D65" w:rsidRPr="000E7B90">
        <w:rPr>
          <w:rFonts w:ascii="Times New Roman" w:hAnsi="Times New Roman"/>
          <w:i/>
          <w:szCs w:val="24"/>
          <w:lang w:val="nb-NO"/>
        </w:rPr>
        <w:t>. – Troškovi proizvodnje drvnih sortimenata</w:t>
      </w:r>
    </w:p>
    <w:p w:rsidR="00321441" w:rsidRPr="000E7B90" w:rsidRDefault="00321441" w:rsidP="00F72D65">
      <w:pPr>
        <w:ind w:firstLine="709"/>
        <w:rPr>
          <w:rFonts w:ascii="Times New Roman" w:hAnsi="Times New Roman"/>
          <w:i/>
          <w:szCs w:val="24"/>
          <w:lang w:val="nb-NO"/>
        </w:rPr>
      </w:pPr>
    </w:p>
    <w:tbl>
      <w:tblPr>
        <w:tblW w:w="9237" w:type="dxa"/>
        <w:tblInd w:w="85" w:type="dxa"/>
        <w:tblLook w:val="04A0"/>
      </w:tblPr>
      <w:tblGrid>
        <w:gridCol w:w="4134"/>
        <w:gridCol w:w="1843"/>
        <w:gridCol w:w="1559"/>
        <w:gridCol w:w="1701"/>
      </w:tblGrid>
      <w:tr w:rsidR="00784E3A" w:rsidRPr="000E7B90" w:rsidTr="00784E3A">
        <w:trPr>
          <w:trHeight w:val="495"/>
        </w:trPr>
        <w:tc>
          <w:tcPr>
            <w:tcW w:w="4134" w:type="dxa"/>
            <w:vMerge w:val="restart"/>
            <w:tcBorders>
              <w:top w:val="double" w:sz="6" w:space="0" w:color="auto"/>
              <w:left w:val="double" w:sz="6" w:space="0" w:color="auto"/>
              <w:bottom w:val="double" w:sz="6" w:space="0" w:color="000000"/>
              <w:right w:val="single" w:sz="4" w:space="0" w:color="auto"/>
            </w:tcBorders>
            <w:shd w:val="clear" w:color="auto" w:fill="auto"/>
            <w:hideMark/>
          </w:tcPr>
          <w:p w:rsidR="00784E3A" w:rsidRPr="000E7B90" w:rsidRDefault="00784E3A" w:rsidP="00784E3A">
            <w:pPr>
              <w:jc w:val="center"/>
              <w:rPr>
                <w:rFonts w:ascii="Times New Roman" w:hAnsi="Times New Roman"/>
                <w:szCs w:val="24"/>
              </w:rPr>
            </w:pPr>
            <w:r w:rsidRPr="000E7B90">
              <w:rPr>
                <w:rFonts w:ascii="Times New Roman" w:hAnsi="Times New Roman"/>
                <w:szCs w:val="24"/>
              </w:rPr>
              <w:t> </w:t>
            </w:r>
          </w:p>
        </w:tc>
        <w:tc>
          <w:tcPr>
            <w:tcW w:w="5103" w:type="dxa"/>
            <w:gridSpan w:val="3"/>
            <w:tcBorders>
              <w:top w:val="double" w:sz="6" w:space="0" w:color="auto"/>
              <w:left w:val="nil"/>
              <w:bottom w:val="single" w:sz="4" w:space="0" w:color="auto"/>
              <w:right w:val="double" w:sz="6" w:space="0" w:color="000000"/>
            </w:tcBorders>
            <w:shd w:val="clear" w:color="auto" w:fill="auto"/>
            <w:vAlign w:val="bottom"/>
            <w:hideMark/>
          </w:tcPr>
          <w:p w:rsidR="00784E3A" w:rsidRPr="000E7B90" w:rsidRDefault="00784E3A" w:rsidP="00784E3A">
            <w:pPr>
              <w:jc w:val="center"/>
              <w:rPr>
                <w:rFonts w:ascii="Times New Roman" w:hAnsi="Times New Roman"/>
                <w:szCs w:val="24"/>
              </w:rPr>
            </w:pPr>
            <w:r w:rsidRPr="000E7B90">
              <w:rPr>
                <w:rFonts w:ascii="Times New Roman" w:hAnsi="Times New Roman"/>
                <w:szCs w:val="24"/>
              </w:rPr>
              <w:t>Prosta reprodukcija</w:t>
            </w:r>
          </w:p>
        </w:tc>
      </w:tr>
      <w:tr w:rsidR="00784E3A" w:rsidRPr="000E7B90" w:rsidTr="00784E3A">
        <w:trPr>
          <w:trHeight w:val="420"/>
        </w:trPr>
        <w:tc>
          <w:tcPr>
            <w:tcW w:w="4134" w:type="dxa"/>
            <w:vMerge/>
            <w:tcBorders>
              <w:top w:val="double" w:sz="6" w:space="0" w:color="auto"/>
              <w:left w:val="double" w:sz="6" w:space="0" w:color="auto"/>
              <w:bottom w:val="double" w:sz="6" w:space="0" w:color="000000"/>
              <w:right w:val="single" w:sz="4" w:space="0" w:color="auto"/>
            </w:tcBorders>
            <w:vAlign w:val="center"/>
            <w:hideMark/>
          </w:tcPr>
          <w:p w:rsidR="00784E3A" w:rsidRPr="000E7B90" w:rsidRDefault="00784E3A" w:rsidP="00784E3A">
            <w:pPr>
              <w:rPr>
                <w:rFonts w:ascii="Times New Roman" w:hAnsi="Times New Roman"/>
                <w:szCs w:val="24"/>
              </w:rPr>
            </w:pPr>
          </w:p>
        </w:tc>
        <w:tc>
          <w:tcPr>
            <w:tcW w:w="1843"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784E3A" w:rsidRPr="000E7B90" w:rsidRDefault="00784E3A" w:rsidP="00784E3A">
            <w:pPr>
              <w:jc w:val="center"/>
              <w:rPr>
                <w:rFonts w:ascii="Times New Roman" w:hAnsi="Times New Roman"/>
                <w:szCs w:val="24"/>
              </w:rPr>
            </w:pPr>
            <w:r w:rsidRPr="000E7B90">
              <w:rPr>
                <w:rFonts w:ascii="Times New Roman" w:hAnsi="Times New Roman"/>
                <w:szCs w:val="24"/>
              </w:rPr>
              <w:t>Tehničko drvo</w:t>
            </w:r>
          </w:p>
        </w:tc>
        <w:tc>
          <w:tcPr>
            <w:tcW w:w="1559" w:type="dxa"/>
            <w:tcBorders>
              <w:top w:val="nil"/>
              <w:left w:val="single" w:sz="4" w:space="0" w:color="auto"/>
              <w:bottom w:val="double" w:sz="6" w:space="0" w:color="auto"/>
              <w:right w:val="single" w:sz="4" w:space="0" w:color="auto"/>
            </w:tcBorders>
            <w:shd w:val="clear" w:color="auto" w:fill="auto"/>
            <w:vAlign w:val="bottom"/>
            <w:hideMark/>
          </w:tcPr>
          <w:p w:rsidR="00784E3A" w:rsidRPr="000E7B90" w:rsidRDefault="00784E3A" w:rsidP="00784E3A">
            <w:pPr>
              <w:jc w:val="center"/>
              <w:rPr>
                <w:rFonts w:ascii="Times New Roman" w:hAnsi="Times New Roman"/>
                <w:szCs w:val="24"/>
              </w:rPr>
            </w:pPr>
            <w:r w:rsidRPr="000E7B90">
              <w:rPr>
                <w:rFonts w:ascii="Times New Roman" w:hAnsi="Times New Roman"/>
                <w:szCs w:val="24"/>
              </w:rPr>
              <w:t>Prostorno drvo</w:t>
            </w:r>
          </w:p>
        </w:tc>
        <w:tc>
          <w:tcPr>
            <w:tcW w:w="1701" w:type="dxa"/>
            <w:tcBorders>
              <w:top w:val="nil"/>
              <w:left w:val="nil"/>
              <w:bottom w:val="double" w:sz="6" w:space="0" w:color="auto"/>
              <w:right w:val="double" w:sz="6" w:space="0" w:color="auto"/>
            </w:tcBorders>
            <w:shd w:val="clear" w:color="auto" w:fill="auto"/>
            <w:vAlign w:val="bottom"/>
            <w:hideMark/>
          </w:tcPr>
          <w:p w:rsidR="00784E3A" w:rsidRPr="000E7B90" w:rsidRDefault="00784E3A" w:rsidP="00784E3A">
            <w:pPr>
              <w:jc w:val="center"/>
              <w:rPr>
                <w:rFonts w:ascii="Times New Roman" w:hAnsi="Times New Roman"/>
                <w:szCs w:val="24"/>
              </w:rPr>
            </w:pPr>
            <w:r w:rsidRPr="000E7B90">
              <w:rPr>
                <w:rFonts w:ascii="Times New Roman" w:hAnsi="Times New Roman"/>
                <w:szCs w:val="24"/>
              </w:rPr>
              <w:t>Ukupno</w:t>
            </w:r>
          </w:p>
        </w:tc>
      </w:tr>
      <w:tr w:rsidR="00784E3A" w:rsidRPr="000E7B90" w:rsidTr="00784E3A">
        <w:trPr>
          <w:trHeight w:val="540"/>
        </w:trPr>
        <w:tc>
          <w:tcPr>
            <w:tcW w:w="4134" w:type="dxa"/>
            <w:tcBorders>
              <w:top w:val="nil"/>
              <w:left w:val="double" w:sz="6" w:space="0" w:color="auto"/>
              <w:bottom w:val="single" w:sz="4" w:space="0" w:color="auto"/>
              <w:right w:val="nil"/>
            </w:tcBorders>
            <w:shd w:val="clear" w:color="auto" w:fill="auto"/>
            <w:vAlign w:val="bottom"/>
            <w:hideMark/>
          </w:tcPr>
          <w:p w:rsidR="00784E3A" w:rsidRPr="000E7B90" w:rsidRDefault="00784E3A" w:rsidP="00784E3A">
            <w:pPr>
              <w:rPr>
                <w:rFonts w:ascii="Times New Roman" w:hAnsi="Times New Roman"/>
                <w:szCs w:val="24"/>
              </w:rPr>
            </w:pPr>
            <w:r w:rsidRPr="000E7B90">
              <w:rPr>
                <w:rFonts w:ascii="Times New Roman" w:hAnsi="Times New Roman"/>
                <w:szCs w:val="24"/>
              </w:rPr>
              <w:t>Neto sečivi prinos ( m</w:t>
            </w:r>
            <w:r w:rsidRPr="000E7B90">
              <w:rPr>
                <w:rFonts w:ascii="Times New Roman" w:hAnsi="Times New Roman"/>
                <w:szCs w:val="24"/>
                <w:vertAlign w:val="superscript"/>
              </w:rPr>
              <w:t xml:space="preserve">3 </w:t>
            </w:r>
            <w:r w:rsidRPr="000E7B90">
              <w:rPr>
                <w:rFonts w:ascii="Times New Roman" w:hAnsi="Times New Roman"/>
                <w:szCs w:val="24"/>
              </w:rPr>
              <w:t>)</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784E3A" w:rsidRPr="000E7B90" w:rsidRDefault="00784E3A" w:rsidP="00784E3A">
            <w:pPr>
              <w:jc w:val="right"/>
              <w:rPr>
                <w:rFonts w:ascii="Times New Roman" w:hAnsi="Times New Roman"/>
                <w:szCs w:val="24"/>
              </w:rPr>
            </w:pPr>
            <w:r w:rsidRPr="000E7B90">
              <w:rPr>
                <w:rFonts w:ascii="Times New Roman" w:hAnsi="Times New Roman"/>
                <w:szCs w:val="24"/>
              </w:rPr>
              <w:t>3.445,0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784E3A" w:rsidRPr="000E7B90" w:rsidRDefault="00784E3A" w:rsidP="00784E3A">
            <w:pPr>
              <w:jc w:val="right"/>
              <w:rPr>
                <w:rFonts w:ascii="Times New Roman" w:hAnsi="Times New Roman"/>
                <w:szCs w:val="24"/>
              </w:rPr>
            </w:pPr>
            <w:r w:rsidRPr="000E7B90">
              <w:rPr>
                <w:rFonts w:ascii="Times New Roman" w:hAnsi="Times New Roman"/>
                <w:szCs w:val="24"/>
              </w:rPr>
              <w:t>2.312,8</w:t>
            </w:r>
          </w:p>
        </w:tc>
        <w:tc>
          <w:tcPr>
            <w:tcW w:w="1701" w:type="dxa"/>
            <w:tcBorders>
              <w:top w:val="nil"/>
              <w:left w:val="nil"/>
              <w:bottom w:val="single" w:sz="4" w:space="0" w:color="auto"/>
              <w:right w:val="double" w:sz="6" w:space="0" w:color="auto"/>
            </w:tcBorders>
            <w:shd w:val="clear" w:color="auto" w:fill="auto"/>
            <w:vAlign w:val="bottom"/>
            <w:hideMark/>
          </w:tcPr>
          <w:p w:rsidR="00784E3A" w:rsidRPr="000E7B90" w:rsidRDefault="00784E3A" w:rsidP="00784E3A">
            <w:pPr>
              <w:jc w:val="right"/>
              <w:rPr>
                <w:rFonts w:ascii="Times New Roman" w:hAnsi="Times New Roman"/>
                <w:szCs w:val="24"/>
              </w:rPr>
            </w:pPr>
            <w:r w:rsidRPr="000E7B90">
              <w:rPr>
                <w:rFonts w:ascii="Times New Roman" w:hAnsi="Times New Roman"/>
                <w:szCs w:val="24"/>
              </w:rPr>
              <w:t>5.757,8</w:t>
            </w:r>
          </w:p>
        </w:tc>
      </w:tr>
      <w:tr w:rsidR="00784E3A" w:rsidRPr="000E7B90" w:rsidTr="00784E3A">
        <w:trPr>
          <w:trHeight w:val="540"/>
        </w:trPr>
        <w:tc>
          <w:tcPr>
            <w:tcW w:w="4134" w:type="dxa"/>
            <w:tcBorders>
              <w:top w:val="nil"/>
              <w:left w:val="double" w:sz="6" w:space="0" w:color="auto"/>
              <w:bottom w:val="double" w:sz="6" w:space="0" w:color="auto"/>
              <w:right w:val="nil"/>
            </w:tcBorders>
            <w:shd w:val="clear" w:color="auto" w:fill="auto"/>
            <w:vAlign w:val="bottom"/>
            <w:hideMark/>
          </w:tcPr>
          <w:p w:rsidR="00784E3A" w:rsidRPr="000E7B90" w:rsidRDefault="00784E3A" w:rsidP="00784E3A">
            <w:pPr>
              <w:rPr>
                <w:rFonts w:ascii="Times New Roman" w:hAnsi="Times New Roman"/>
                <w:szCs w:val="24"/>
              </w:rPr>
            </w:pPr>
            <w:r w:rsidRPr="000E7B90">
              <w:rPr>
                <w:rFonts w:ascii="Times New Roman" w:hAnsi="Times New Roman"/>
                <w:szCs w:val="24"/>
              </w:rPr>
              <w:t>Jedinični troškovi proizvodnje ( din/m</w:t>
            </w:r>
            <w:r w:rsidRPr="000E7B90">
              <w:rPr>
                <w:rFonts w:ascii="Times New Roman" w:hAnsi="Times New Roman"/>
                <w:szCs w:val="24"/>
                <w:vertAlign w:val="superscript"/>
              </w:rPr>
              <w:t>3</w:t>
            </w:r>
            <w:r w:rsidRPr="000E7B90">
              <w:rPr>
                <w:rFonts w:ascii="Times New Roman" w:hAnsi="Times New Roman"/>
                <w:szCs w:val="24"/>
              </w:rPr>
              <w:t xml:space="preserve"> )</w:t>
            </w:r>
          </w:p>
        </w:tc>
        <w:tc>
          <w:tcPr>
            <w:tcW w:w="1843" w:type="dxa"/>
            <w:tcBorders>
              <w:top w:val="nil"/>
              <w:left w:val="single" w:sz="4" w:space="0" w:color="auto"/>
              <w:bottom w:val="double" w:sz="6" w:space="0" w:color="auto"/>
              <w:right w:val="single" w:sz="4" w:space="0" w:color="auto"/>
            </w:tcBorders>
            <w:shd w:val="clear" w:color="auto" w:fill="auto"/>
            <w:vAlign w:val="bottom"/>
            <w:hideMark/>
          </w:tcPr>
          <w:p w:rsidR="00784E3A" w:rsidRPr="000E7B90" w:rsidRDefault="00334724" w:rsidP="00334724">
            <w:pPr>
              <w:jc w:val="right"/>
              <w:rPr>
                <w:rFonts w:ascii="Times New Roman" w:hAnsi="Times New Roman"/>
                <w:szCs w:val="24"/>
              </w:rPr>
            </w:pPr>
            <w:r w:rsidRPr="000E7B90">
              <w:rPr>
                <w:rFonts w:ascii="Times New Roman" w:hAnsi="Times New Roman"/>
                <w:szCs w:val="24"/>
              </w:rPr>
              <w:t>2</w:t>
            </w:r>
            <w:r w:rsidR="00784E3A" w:rsidRPr="000E7B90">
              <w:rPr>
                <w:rFonts w:ascii="Times New Roman" w:hAnsi="Times New Roman"/>
                <w:szCs w:val="24"/>
              </w:rPr>
              <w:t>.</w:t>
            </w:r>
            <w:r w:rsidRPr="000E7B90">
              <w:rPr>
                <w:rFonts w:ascii="Times New Roman" w:hAnsi="Times New Roman"/>
                <w:szCs w:val="24"/>
              </w:rPr>
              <w:t>128</w:t>
            </w:r>
            <w:r w:rsidR="00784E3A" w:rsidRPr="000E7B90">
              <w:rPr>
                <w:rFonts w:ascii="Times New Roman" w:hAnsi="Times New Roman"/>
                <w:szCs w:val="24"/>
              </w:rPr>
              <w:t>,</w:t>
            </w:r>
            <w:r w:rsidRPr="000E7B90">
              <w:rPr>
                <w:rFonts w:ascii="Times New Roman" w:hAnsi="Times New Roman"/>
                <w:szCs w:val="24"/>
              </w:rPr>
              <w:t>5</w:t>
            </w:r>
            <w:r w:rsidR="00784E3A" w:rsidRPr="000E7B90">
              <w:rPr>
                <w:rFonts w:ascii="Times New Roman" w:hAnsi="Times New Roman"/>
                <w:szCs w:val="24"/>
              </w:rPr>
              <w:t>0</w:t>
            </w:r>
          </w:p>
        </w:tc>
        <w:tc>
          <w:tcPr>
            <w:tcW w:w="1559" w:type="dxa"/>
            <w:tcBorders>
              <w:top w:val="nil"/>
              <w:left w:val="single" w:sz="4" w:space="0" w:color="auto"/>
              <w:bottom w:val="double" w:sz="6" w:space="0" w:color="auto"/>
              <w:right w:val="single" w:sz="4" w:space="0" w:color="auto"/>
            </w:tcBorders>
            <w:shd w:val="clear" w:color="auto" w:fill="auto"/>
            <w:vAlign w:val="bottom"/>
            <w:hideMark/>
          </w:tcPr>
          <w:p w:rsidR="00784E3A" w:rsidRPr="000E7B90" w:rsidRDefault="00334724" w:rsidP="00334724">
            <w:pPr>
              <w:jc w:val="right"/>
              <w:rPr>
                <w:rFonts w:ascii="Times New Roman" w:hAnsi="Times New Roman"/>
                <w:szCs w:val="24"/>
              </w:rPr>
            </w:pPr>
            <w:r w:rsidRPr="000E7B90">
              <w:rPr>
                <w:rFonts w:ascii="Times New Roman" w:hAnsi="Times New Roman"/>
                <w:szCs w:val="24"/>
              </w:rPr>
              <w:t>2</w:t>
            </w:r>
            <w:r w:rsidR="00784E3A" w:rsidRPr="000E7B90">
              <w:rPr>
                <w:rFonts w:ascii="Times New Roman" w:hAnsi="Times New Roman"/>
                <w:szCs w:val="24"/>
              </w:rPr>
              <w:t>.1</w:t>
            </w:r>
            <w:r w:rsidRPr="000E7B90">
              <w:rPr>
                <w:rFonts w:ascii="Times New Roman" w:hAnsi="Times New Roman"/>
                <w:szCs w:val="24"/>
              </w:rPr>
              <w:t>28</w:t>
            </w:r>
            <w:r w:rsidR="00784E3A" w:rsidRPr="000E7B90">
              <w:rPr>
                <w:rFonts w:ascii="Times New Roman" w:hAnsi="Times New Roman"/>
                <w:szCs w:val="24"/>
              </w:rPr>
              <w:t>,</w:t>
            </w:r>
            <w:r w:rsidRPr="000E7B90">
              <w:rPr>
                <w:rFonts w:ascii="Times New Roman" w:hAnsi="Times New Roman"/>
                <w:szCs w:val="24"/>
              </w:rPr>
              <w:t>5</w:t>
            </w:r>
            <w:r w:rsidR="00784E3A" w:rsidRPr="000E7B90">
              <w:rPr>
                <w:rFonts w:ascii="Times New Roman" w:hAnsi="Times New Roman"/>
                <w:szCs w:val="24"/>
              </w:rPr>
              <w:t>0</w:t>
            </w:r>
          </w:p>
        </w:tc>
        <w:tc>
          <w:tcPr>
            <w:tcW w:w="1701" w:type="dxa"/>
            <w:tcBorders>
              <w:top w:val="nil"/>
              <w:left w:val="nil"/>
              <w:bottom w:val="double" w:sz="6" w:space="0" w:color="auto"/>
              <w:right w:val="double" w:sz="6" w:space="0" w:color="auto"/>
            </w:tcBorders>
            <w:shd w:val="clear" w:color="auto" w:fill="auto"/>
            <w:vAlign w:val="bottom"/>
            <w:hideMark/>
          </w:tcPr>
          <w:p w:rsidR="00784E3A" w:rsidRPr="000E7B90" w:rsidRDefault="00784E3A" w:rsidP="00784E3A">
            <w:pPr>
              <w:jc w:val="right"/>
              <w:rPr>
                <w:rFonts w:ascii="Times New Roman" w:hAnsi="Times New Roman"/>
                <w:szCs w:val="24"/>
              </w:rPr>
            </w:pPr>
            <w:r w:rsidRPr="000E7B90">
              <w:rPr>
                <w:rFonts w:ascii="Times New Roman" w:hAnsi="Times New Roman"/>
                <w:szCs w:val="24"/>
              </w:rPr>
              <w:t> </w:t>
            </w:r>
          </w:p>
        </w:tc>
      </w:tr>
      <w:tr w:rsidR="00784E3A" w:rsidRPr="000E7B90" w:rsidTr="00784E3A">
        <w:trPr>
          <w:trHeight w:val="540"/>
        </w:trPr>
        <w:tc>
          <w:tcPr>
            <w:tcW w:w="4134" w:type="dxa"/>
            <w:tcBorders>
              <w:top w:val="nil"/>
              <w:left w:val="double" w:sz="6" w:space="0" w:color="auto"/>
              <w:bottom w:val="double" w:sz="6" w:space="0" w:color="auto"/>
              <w:right w:val="nil"/>
            </w:tcBorders>
            <w:shd w:val="clear" w:color="000000" w:fill="EEECE1"/>
            <w:vAlign w:val="bottom"/>
            <w:hideMark/>
          </w:tcPr>
          <w:p w:rsidR="00784E3A" w:rsidRPr="000E7B90" w:rsidRDefault="00784E3A" w:rsidP="00784E3A">
            <w:pPr>
              <w:jc w:val="center"/>
              <w:rPr>
                <w:rFonts w:ascii="Times New Roman" w:hAnsi="Times New Roman"/>
                <w:b/>
                <w:bCs/>
                <w:szCs w:val="24"/>
              </w:rPr>
            </w:pPr>
            <w:r w:rsidRPr="000E7B90">
              <w:rPr>
                <w:rFonts w:ascii="Times New Roman" w:hAnsi="Times New Roman"/>
                <w:b/>
                <w:bCs/>
                <w:szCs w:val="24"/>
              </w:rPr>
              <w:t>UKUPNI TROŠKOVI ( din )</w:t>
            </w:r>
          </w:p>
        </w:tc>
        <w:tc>
          <w:tcPr>
            <w:tcW w:w="1843" w:type="dxa"/>
            <w:tcBorders>
              <w:top w:val="nil"/>
              <w:left w:val="single" w:sz="4" w:space="0" w:color="auto"/>
              <w:bottom w:val="double" w:sz="6" w:space="0" w:color="auto"/>
              <w:right w:val="single" w:sz="4" w:space="0" w:color="auto"/>
            </w:tcBorders>
            <w:shd w:val="clear" w:color="000000" w:fill="EEECE1"/>
            <w:vAlign w:val="bottom"/>
            <w:hideMark/>
          </w:tcPr>
          <w:p w:rsidR="00784E3A" w:rsidRPr="000E7B90" w:rsidRDefault="00334724" w:rsidP="00334724">
            <w:pPr>
              <w:jc w:val="right"/>
              <w:rPr>
                <w:rFonts w:ascii="Times New Roman" w:hAnsi="Times New Roman"/>
                <w:b/>
                <w:bCs/>
                <w:szCs w:val="24"/>
              </w:rPr>
            </w:pPr>
            <w:r w:rsidRPr="000E7B90">
              <w:rPr>
                <w:rFonts w:ascii="Times New Roman" w:hAnsi="Times New Roman"/>
                <w:b/>
                <w:bCs/>
                <w:szCs w:val="24"/>
              </w:rPr>
              <w:t>7</w:t>
            </w:r>
            <w:r w:rsidR="00784E3A" w:rsidRPr="000E7B90">
              <w:rPr>
                <w:rFonts w:ascii="Times New Roman" w:hAnsi="Times New Roman"/>
                <w:b/>
                <w:bCs/>
                <w:szCs w:val="24"/>
              </w:rPr>
              <w:t>.</w:t>
            </w:r>
            <w:r w:rsidRPr="000E7B90">
              <w:rPr>
                <w:rFonts w:ascii="Times New Roman" w:hAnsi="Times New Roman"/>
                <w:b/>
                <w:bCs/>
                <w:szCs w:val="24"/>
              </w:rPr>
              <w:t>332</w:t>
            </w:r>
            <w:r w:rsidR="00784E3A" w:rsidRPr="000E7B90">
              <w:rPr>
                <w:rFonts w:ascii="Times New Roman" w:hAnsi="Times New Roman"/>
                <w:b/>
                <w:bCs/>
                <w:szCs w:val="24"/>
              </w:rPr>
              <w:t>.</w:t>
            </w:r>
            <w:r w:rsidRPr="000E7B90">
              <w:rPr>
                <w:rFonts w:ascii="Times New Roman" w:hAnsi="Times New Roman"/>
                <w:b/>
                <w:bCs/>
                <w:szCs w:val="24"/>
              </w:rPr>
              <w:t>682</w:t>
            </w:r>
            <w:r w:rsidR="00784E3A" w:rsidRPr="000E7B90">
              <w:rPr>
                <w:rFonts w:ascii="Times New Roman" w:hAnsi="Times New Roman"/>
                <w:b/>
                <w:bCs/>
                <w:szCs w:val="24"/>
              </w:rPr>
              <w:t>,</w:t>
            </w:r>
            <w:r w:rsidRPr="000E7B90">
              <w:rPr>
                <w:rFonts w:ascii="Times New Roman" w:hAnsi="Times New Roman"/>
                <w:b/>
                <w:bCs/>
                <w:szCs w:val="24"/>
              </w:rPr>
              <w:t>5</w:t>
            </w:r>
            <w:r w:rsidR="00784E3A" w:rsidRPr="000E7B90">
              <w:rPr>
                <w:rFonts w:ascii="Times New Roman" w:hAnsi="Times New Roman"/>
                <w:b/>
                <w:bCs/>
                <w:szCs w:val="24"/>
              </w:rPr>
              <w:t>0</w:t>
            </w:r>
          </w:p>
        </w:tc>
        <w:tc>
          <w:tcPr>
            <w:tcW w:w="1559" w:type="dxa"/>
            <w:tcBorders>
              <w:top w:val="nil"/>
              <w:left w:val="nil"/>
              <w:bottom w:val="double" w:sz="6" w:space="0" w:color="auto"/>
              <w:right w:val="single" w:sz="4" w:space="0" w:color="auto"/>
            </w:tcBorders>
            <w:shd w:val="clear" w:color="000000" w:fill="EEECE1"/>
            <w:vAlign w:val="bottom"/>
            <w:hideMark/>
          </w:tcPr>
          <w:p w:rsidR="00784E3A" w:rsidRPr="000E7B90" w:rsidRDefault="00334724" w:rsidP="00334724">
            <w:pPr>
              <w:jc w:val="right"/>
              <w:rPr>
                <w:rFonts w:ascii="Times New Roman" w:hAnsi="Times New Roman"/>
                <w:b/>
                <w:bCs/>
                <w:szCs w:val="24"/>
              </w:rPr>
            </w:pPr>
            <w:r w:rsidRPr="000E7B90">
              <w:rPr>
                <w:rFonts w:ascii="Times New Roman" w:hAnsi="Times New Roman"/>
                <w:b/>
                <w:bCs/>
                <w:szCs w:val="24"/>
              </w:rPr>
              <w:t>4</w:t>
            </w:r>
            <w:r w:rsidR="00784E3A" w:rsidRPr="000E7B90">
              <w:rPr>
                <w:rFonts w:ascii="Times New Roman" w:hAnsi="Times New Roman"/>
                <w:b/>
                <w:bCs/>
                <w:szCs w:val="24"/>
              </w:rPr>
              <w:t>.9</w:t>
            </w:r>
            <w:r w:rsidRPr="000E7B90">
              <w:rPr>
                <w:rFonts w:ascii="Times New Roman" w:hAnsi="Times New Roman"/>
                <w:b/>
                <w:bCs/>
                <w:szCs w:val="24"/>
              </w:rPr>
              <w:t>22</w:t>
            </w:r>
            <w:r w:rsidR="00784E3A" w:rsidRPr="000E7B90">
              <w:rPr>
                <w:rFonts w:ascii="Times New Roman" w:hAnsi="Times New Roman"/>
                <w:b/>
                <w:bCs/>
                <w:szCs w:val="24"/>
              </w:rPr>
              <w:t>.</w:t>
            </w:r>
            <w:r w:rsidRPr="000E7B90">
              <w:rPr>
                <w:rFonts w:ascii="Times New Roman" w:hAnsi="Times New Roman"/>
                <w:b/>
                <w:bCs/>
                <w:szCs w:val="24"/>
              </w:rPr>
              <w:t>794</w:t>
            </w:r>
            <w:r w:rsidR="00784E3A" w:rsidRPr="000E7B90">
              <w:rPr>
                <w:rFonts w:ascii="Times New Roman" w:hAnsi="Times New Roman"/>
                <w:b/>
                <w:bCs/>
                <w:szCs w:val="24"/>
              </w:rPr>
              <w:t>,8</w:t>
            </w:r>
            <w:r w:rsidRPr="000E7B90">
              <w:rPr>
                <w:rFonts w:ascii="Times New Roman" w:hAnsi="Times New Roman"/>
                <w:b/>
                <w:bCs/>
                <w:szCs w:val="24"/>
              </w:rPr>
              <w:t>0</w:t>
            </w:r>
          </w:p>
        </w:tc>
        <w:tc>
          <w:tcPr>
            <w:tcW w:w="1701" w:type="dxa"/>
            <w:tcBorders>
              <w:top w:val="nil"/>
              <w:left w:val="single" w:sz="4" w:space="0" w:color="auto"/>
              <w:bottom w:val="double" w:sz="6" w:space="0" w:color="auto"/>
              <w:right w:val="double" w:sz="6" w:space="0" w:color="auto"/>
            </w:tcBorders>
            <w:shd w:val="clear" w:color="000000" w:fill="EEECE1"/>
            <w:vAlign w:val="bottom"/>
            <w:hideMark/>
          </w:tcPr>
          <w:p w:rsidR="00784E3A" w:rsidRPr="000E7B90" w:rsidRDefault="00334724" w:rsidP="00334724">
            <w:pPr>
              <w:jc w:val="right"/>
              <w:rPr>
                <w:rFonts w:ascii="Times New Roman" w:hAnsi="Times New Roman"/>
                <w:b/>
                <w:bCs/>
                <w:szCs w:val="24"/>
              </w:rPr>
            </w:pPr>
            <w:r w:rsidRPr="000E7B90">
              <w:rPr>
                <w:rFonts w:ascii="Times New Roman" w:hAnsi="Times New Roman"/>
                <w:b/>
                <w:bCs/>
                <w:szCs w:val="24"/>
              </w:rPr>
              <w:t>12</w:t>
            </w:r>
            <w:r w:rsidR="00784E3A" w:rsidRPr="000E7B90">
              <w:rPr>
                <w:rFonts w:ascii="Times New Roman" w:hAnsi="Times New Roman"/>
                <w:b/>
                <w:bCs/>
                <w:szCs w:val="24"/>
              </w:rPr>
              <w:t>.</w:t>
            </w:r>
            <w:r w:rsidRPr="000E7B90">
              <w:rPr>
                <w:rFonts w:ascii="Times New Roman" w:hAnsi="Times New Roman"/>
                <w:b/>
                <w:bCs/>
                <w:szCs w:val="24"/>
              </w:rPr>
              <w:t>255</w:t>
            </w:r>
            <w:r w:rsidR="00784E3A" w:rsidRPr="000E7B90">
              <w:rPr>
                <w:rFonts w:ascii="Times New Roman" w:hAnsi="Times New Roman"/>
                <w:b/>
                <w:bCs/>
                <w:szCs w:val="24"/>
              </w:rPr>
              <w:t>.</w:t>
            </w:r>
            <w:r w:rsidRPr="000E7B90">
              <w:rPr>
                <w:rFonts w:ascii="Times New Roman" w:hAnsi="Times New Roman"/>
                <w:b/>
                <w:bCs/>
                <w:szCs w:val="24"/>
              </w:rPr>
              <w:t>477</w:t>
            </w:r>
            <w:r w:rsidR="00784E3A" w:rsidRPr="000E7B90">
              <w:rPr>
                <w:rFonts w:ascii="Times New Roman" w:hAnsi="Times New Roman"/>
                <w:b/>
                <w:bCs/>
                <w:szCs w:val="24"/>
              </w:rPr>
              <w:t>,</w:t>
            </w:r>
            <w:r w:rsidRPr="000E7B90">
              <w:rPr>
                <w:rFonts w:ascii="Times New Roman" w:hAnsi="Times New Roman"/>
                <w:b/>
                <w:bCs/>
                <w:szCs w:val="24"/>
              </w:rPr>
              <w:t>30</w:t>
            </w:r>
          </w:p>
        </w:tc>
      </w:tr>
    </w:tbl>
    <w:p w:rsidR="00E5272F" w:rsidRPr="000E7B90" w:rsidRDefault="00E5272F" w:rsidP="00F72D65">
      <w:pPr>
        <w:ind w:firstLine="709"/>
        <w:rPr>
          <w:rFonts w:ascii="Times New Roman" w:hAnsi="Times New Roman"/>
          <w:i/>
          <w:szCs w:val="24"/>
          <w:lang w:val="nb-NO"/>
        </w:rPr>
      </w:pPr>
    </w:p>
    <w:p w:rsidR="00F72D65" w:rsidRPr="000E7B90" w:rsidRDefault="00F72D65" w:rsidP="00F72D65">
      <w:pPr>
        <w:ind w:firstLine="709"/>
        <w:rPr>
          <w:rFonts w:ascii="Times New Roman" w:hAnsi="Times New Roman"/>
          <w:i/>
          <w:szCs w:val="24"/>
          <w:lang w:val="nb-NO"/>
        </w:rPr>
      </w:pPr>
    </w:p>
    <w:p w:rsidR="00F72D65" w:rsidRPr="000E7B90" w:rsidRDefault="00F72D65" w:rsidP="00F72D65">
      <w:pPr>
        <w:ind w:firstLine="709"/>
        <w:rPr>
          <w:rFonts w:ascii="Times New Roman" w:hAnsi="Times New Roman"/>
          <w:i/>
          <w:szCs w:val="24"/>
          <w:lang w:val="nb-NO"/>
        </w:rPr>
      </w:pPr>
    </w:p>
    <w:p w:rsidR="00F72D65" w:rsidRPr="000E7B90" w:rsidRDefault="00F72D65" w:rsidP="00F72D65">
      <w:pPr>
        <w:rPr>
          <w:lang w:val="sr-Latn-CS"/>
        </w:rPr>
      </w:pPr>
    </w:p>
    <w:p w:rsidR="00F72D65" w:rsidRPr="000E7B90" w:rsidRDefault="00F72D65" w:rsidP="00F72D65">
      <w:pPr>
        <w:rPr>
          <w:rFonts w:ascii="Times New Roman" w:hAnsi="Times New Roman"/>
          <w:szCs w:val="24"/>
          <w:lang w:val="sr-Latn-CS"/>
        </w:rPr>
      </w:pPr>
      <w:r w:rsidRPr="000E7B90">
        <w:rPr>
          <w:rFonts w:ascii="Times New Roman" w:hAnsi="Times New Roman"/>
          <w:szCs w:val="24"/>
          <w:lang w:val="sr-Latn-CS"/>
        </w:rPr>
        <w:tab/>
      </w:r>
      <w:r w:rsidRPr="000E7B90">
        <w:rPr>
          <w:rFonts w:ascii="Times New Roman" w:hAnsi="Times New Roman"/>
          <w:szCs w:val="24"/>
          <w:lang w:val="de-DE"/>
        </w:rPr>
        <w:t>Kalkulacija</w:t>
      </w:r>
      <w:r w:rsidR="00B30637" w:rsidRPr="000E7B90">
        <w:rPr>
          <w:rFonts w:ascii="Times New Roman" w:hAnsi="Times New Roman"/>
          <w:szCs w:val="24"/>
          <w:lang w:val="de-DE"/>
        </w:rPr>
        <w:t xml:space="preserve"> </w:t>
      </w:r>
      <w:r w:rsidRPr="000E7B90">
        <w:rPr>
          <w:rFonts w:ascii="Times New Roman" w:hAnsi="Times New Roman"/>
          <w:szCs w:val="24"/>
          <w:lang w:val="de-DE"/>
        </w:rPr>
        <w:t>tro</w:t>
      </w:r>
      <w:r w:rsidRPr="000E7B90">
        <w:rPr>
          <w:rFonts w:ascii="Times New Roman" w:hAnsi="Times New Roman"/>
          <w:szCs w:val="24"/>
          <w:lang w:val="sr-Latn-CS"/>
        </w:rPr>
        <w:t>š</w:t>
      </w:r>
      <w:r w:rsidRPr="000E7B90">
        <w:rPr>
          <w:rFonts w:ascii="Times New Roman" w:hAnsi="Times New Roman"/>
          <w:szCs w:val="24"/>
          <w:lang w:val="de-DE"/>
        </w:rPr>
        <w:t>kova</w:t>
      </w:r>
      <w:r w:rsidR="00B30637" w:rsidRPr="000E7B90">
        <w:rPr>
          <w:rFonts w:ascii="Times New Roman" w:hAnsi="Times New Roman"/>
          <w:szCs w:val="24"/>
          <w:lang w:val="de-DE"/>
        </w:rPr>
        <w:t xml:space="preserve"> </w:t>
      </w:r>
      <w:r w:rsidRPr="000E7B90">
        <w:rPr>
          <w:rFonts w:ascii="Times New Roman" w:hAnsi="Times New Roman"/>
          <w:szCs w:val="24"/>
          <w:lang w:val="de-DE"/>
        </w:rPr>
        <w:t>se</w:t>
      </w:r>
      <w:r w:rsidRPr="000E7B90">
        <w:rPr>
          <w:rFonts w:ascii="Times New Roman" w:hAnsi="Times New Roman"/>
          <w:szCs w:val="24"/>
          <w:lang w:val="sr-Latn-CS"/>
        </w:rPr>
        <w:t>č</w:t>
      </w:r>
      <w:r w:rsidRPr="000E7B90">
        <w:rPr>
          <w:rFonts w:ascii="Times New Roman" w:hAnsi="Times New Roman"/>
          <w:szCs w:val="24"/>
          <w:lang w:val="de-DE"/>
        </w:rPr>
        <w:t>e</w:t>
      </w:r>
      <w:r w:rsidR="00B30637" w:rsidRPr="000E7B90">
        <w:rPr>
          <w:rFonts w:ascii="Times New Roman" w:hAnsi="Times New Roman"/>
          <w:szCs w:val="24"/>
          <w:lang w:val="de-DE"/>
        </w:rPr>
        <w:t xml:space="preserve"> </w:t>
      </w:r>
      <w:r w:rsidRPr="000E7B90">
        <w:rPr>
          <w:rFonts w:ascii="Times New Roman" w:hAnsi="Times New Roman"/>
          <w:szCs w:val="24"/>
          <w:lang w:val="de-DE"/>
        </w:rPr>
        <w:t>i</w:t>
      </w:r>
      <w:r w:rsidR="00B30637" w:rsidRPr="000E7B90">
        <w:rPr>
          <w:rFonts w:ascii="Times New Roman" w:hAnsi="Times New Roman"/>
          <w:szCs w:val="24"/>
          <w:lang w:val="de-DE"/>
        </w:rPr>
        <w:t xml:space="preserve"> </w:t>
      </w:r>
      <w:r w:rsidRPr="000E7B90">
        <w:rPr>
          <w:rFonts w:ascii="Times New Roman" w:hAnsi="Times New Roman"/>
          <w:szCs w:val="24"/>
          <w:lang w:val="de-DE"/>
        </w:rPr>
        <w:t>privla</w:t>
      </w:r>
      <w:r w:rsidRPr="000E7B90">
        <w:rPr>
          <w:rFonts w:ascii="Times New Roman" w:hAnsi="Times New Roman"/>
          <w:szCs w:val="24"/>
          <w:lang w:val="sr-Latn-CS"/>
        </w:rPr>
        <w:t>č</w:t>
      </w:r>
      <w:r w:rsidRPr="000E7B90">
        <w:rPr>
          <w:rFonts w:ascii="Times New Roman" w:hAnsi="Times New Roman"/>
          <w:szCs w:val="24"/>
          <w:lang w:val="de-DE"/>
        </w:rPr>
        <w:t>enja</w:t>
      </w:r>
      <w:r w:rsidR="00B30637" w:rsidRPr="000E7B90">
        <w:rPr>
          <w:rFonts w:ascii="Times New Roman" w:hAnsi="Times New Roman"/>
          <w:szCs w:val="24"/>
          <w:lang w:val="de-DE"/>
        </w:rPr>
        <w:t xml:space="preserve"> </w:t>
      </w:r>
      <w:r w:rsidRPr="000E7B90">
        <w:rPr>
          <w:rFonts w:ascii="Times New Roman" w:hAnsi="Times New Roman"/>
          <w:szCs w:val="24"/>
          <w:lang w:val="de-DE"/>
        </w:rPr>
        <w:t>drvnih</w:t>
      </w:r>
      <w:r w:rsidR="00B30637" w:rsidRPr="000E7B90">
        <w:rPr>
          <w:rFonts w:ascii="Times New Roman" w:hAnsi="Times New Roman"/>
          <w:szCs w:val="24"/>
          <w:lang w:val="de-DE"/>
        </w:rPr>
        <w:t xml:space="preserve"> </w:t>
      </w:r>
      <w:r w:rsidRPr="000E7B90">
        <w:rPr>
          <w:rFonts w:ascii="Times New Roman" w:hAnsi="Times New Roman"/>
          <w:szCs w:val="24"/>
          <w:lang w:val="de-DE"/>
        </w:rPr>
        <w:t>sortimenata</w:t>
      </w:r>
      <w:r w:rsidR="00B30637" w:rsidRPr="000E7B90">
        <w:rPr>
          <w:rFonts w:ascii="Times New Roman" w:hAnsi="Times New Roman"/>
          <w:szCs w:val="24"/>
          <w:lang w:val="de-DE"/>
        </w:rPr>
        <w:t xml:space="preserve"> </w:t>
      </w:r>
      <w:r w:rsidRPr="000E7B90">
        <w:rPr>
          <w:rFonts w:ascii="Times New Roman" w:hAnsi="Times New Roman"/>
          <w:szCs w:val="24"/>
          <w:lang w:val="de-DE"/>
        </w:rPr>
        <w:t>do</w:t>
      </w:r>
      <w:r w:rsidR="00B30637" w:rsidRPr="000E7B90">
        <w:rPr>
          <w:rFonts w:ascii="Times New Roman" w:hAnsi="Times New Roman"/>
          <w:szCs w:val="24"/>
          <w:lang w:val="de-DE"/>
        </w:rPr>
        <w:t xml:space="preserve"> </w:t>
      </w:r>
      <w:r w:rsidRPr="000E7B90">
        <w:rPr>
          <w:rFonts w:ascii="Times New Roman" w:hAnsi="Times New Roman"/>
          <w:szCs w:val="24"/>
          <w:lang w:val="de-DE"/>
        </w:rPr>
        <w:t>stovari</w:t>
      </w:r>
      <w:r w:rsidRPr="000E7B90">
        <w:rPr>
          <w:rFonts w:ascii="Times New Roman" w:hAnsi="Times New Roman"/>
          <w:szCs w:val="24"/>
          <w:lang w:val="sr-Latn-CS"/>
        </w:rPr>
        <w:t>š</w:t>
      </w:r>
      <w:r w:rsidRPr="000E7B90">
        <w:rPr>
          <w:rFonts w:ascii="Times New Roman" w:hAnsi="Times New Roman"/>
          <w:szCs w:val="24"/>
          <w:lang w:val="de-DE"/>
        </w:rPr>
        <w:t>ta</w:t>
      </w:r>
      <w:r w:rsidR="00B30637" w:rsidRPr="000E7B90">
        <w:rPr>
          <w:rFonts w:ascii="Times New Roman" w:hAnsi="Times New Roman"/>
          <w:szCs w:val="24"/>
          <w:lang w:val="de-DE"/>
        </w:rPr>
        <w:t xml:space="preserve"> </w:t>
      </w:r>
      <w:r w:rsidRPr="000E7B90">
        <w:rPr>
          <w:rFonts w:ascii="Times New Roman" w:hAnsi="Times New Roman"/>
          <w:szCs w:val="24"/>
          <w:lang w:val="de-DE"/>
        </w:rPr>
        <w:t>ra</w:t>
      </w:r>
      <w:r w:rsidRPr="000E7B90">
        <w:rPr>
          <w:rFonts w:ascii="Times New Roman" w:hAnsi="Times New Roman"/>
          <w:szCs w:val="24"/>
          <w:lang w:val="sr-Latn-CS"/>
        </w:rPr>
        <w:t>đ</w:t>
      </w:r>
      <w:r w:rsidRPr="000E7B90">
        <w:rPr>
          <w:rFonts w:ascii="Times New Roman" w:hAnsi="Times New Roman"/>
          <w:szCs w:val="24"/>
          <w:lang w:val="de-DE"/>
        </w:rPr>
        <w:t>ena</w:t>
      </w:r>
      <w:r w:rsidR="00B30637" w:rsidRPr="000E7B90">
        <w:rPr>
          <w:rFonts w:ascii="Times New Roman" w:hAnsi="Times New Roman"/>
          <w:szCs w:val="24"/>
          <w:lang w:val="de-DE"/>
        </w:rPr>
        <w:t xml:space="preserve"> </w:t>
      </w:r>
      <w:r w:rsidRPr="000E7B90">
        <w:rPr>
          <w:rFonts w:ascii="Times New Roman" w:hAnsi="Times New Roman"/>
          <w:szCs w:val="24"/>
          <w:lang w:val="de-DE"/>
        </w:rPr>
        <w:t>je</w:t>
      </w:r>
      <w:r w:rsidR="00B30637" w:rsidRPr="000E7B90">
        <w:rPr>
          <w:rFonts w:ascii="Times New Roman" w:hAnsi="Times New Roman"/>
          <w:szCs w:val="24"/>
          <w:lang w:val="de-DE"/>
        </w:rPr>
        <w:t xml:space="preserve"> </w:t>
      </w:r>
      <w:r w:rsidRPr="000E7B90">
        <w:rPr>
          <w:rFonts w:ascii="Times New Roman" w:hAnsi="Times New Roman"/>
          <w:szCs w:val="24"/>
          <w:lang w:val="de-DE"/>
        </w:rPr>
        <w:t>na</w:t>
      </w:r>
      <w:r w:rsidR="00B30637" w:rsidRPr="000E7B90">
        <w:rPr>
          <w:rFonts w:ascii="Times New Roman" w:hAnsi="Times New Roman"/>
          <w:szCs w:val="24"/>
          <w:lang w:val="de-DE"/>
        </w:rPr>
        <w:t xml:space="preserve"> </w:t>
      </w:r>
      <w:r w:rsidRPr="000E7B90">
        <w:rPr>
          <w:rFonts w:ascii="Times New Roman" w:hAnsi="Times New Roman"/>
          <w:szCs w:val="24"/>
          <w:lang w:val="de-DE"/>
        </w:rPr>
        <w:t>bazi</w:t>
      </w:r>
      <w:r w:rsidR="00B30637" w:rsidRPr="000E7B90">
        <w:rPr>
          <w:rFonts w:ascii="Times New Roman" w:hAnsi="Times New Roman"/>
          <w:szCs w:val="24"/>
          <w:lang w:val="de-DE"/>
        </w:rPr>
        <w:t xml:space="preserve"> </w:t>
      </w:r>
      <w:r w:rsidRPr="000E7B90">
        <w:rPr>
          <w:rFonts w:ascii="Times New Roman" w:hAnsi="Times New Roman"/>
          <w:szCs w:val="24"/>
          <w:lang w:val="de-DE"/>
        </w:rPr>
        <w:t>jedini</w:t>
      </w:r>
      <w:r w:rsidRPr="000E7B90">
        <w:rPr>
          <w:rFonts w:ascii="Times New Roman" w:hAnsi="Times New Roman"/>
          <w:szCs w:val="24"/>
          <w:lang w:val="sr-Latn-CS"/>
        </w:rPr>
        <w:t>č</w:t>
      </w:r>
      <w:r w:rsidRPr="000E7B90">
        <w:rPr>
          <w:rFonts w:ascii="Times New Roman" w:hAnsi="Times New Roman"/>
          <w:szCs w:val="24"/>
          <w:lang w:val="de-DE"/>
        </w:rPr>
        <w:t>nih</w:t>
      </w:r>
      <w:r w:rsidR="00B30637" w:rsidRPr="000E7B90">
        <w:rPr>
          <w:rFonts w:ascii="Times New Roman" w:hAnsi="Times New Roman"/>
          <w:szCs w:val="24"/>
          <w:lang w:val="de-DE"/>
        </w:rPr>
        <w:t xml:space="preserve"> </w:t>
      </w:r>
      <w:r w:rsidRPr="000E7B90">
        <w:rPr>
          <w:rFonts w:ascii="Times New Roman" w:hAnsi="Times New Roman"/>
          <w:szCs w:val="24"/>
          <w:lang w:val="de-DE"/>
        </w:rPr>
        <w:t>cena</w:t>
      </w:r>
      <w:r w:rsidR="00B30637" w:rsidRPr="000E7B90">
        <w:rPr>
          <w:rFonts w:ascii="Times New Roman" w:hAnsi="Times New Roman"/>
          <w:szCs w:val="24"/>
          <w:lang w:val="de-DE"/>
        </w:rPr>
        <w:t xml:space="preserve"> </w:t>
      </w:r>
      <w:r w:rsidRPr="000E7B90">
        <w:rPr>
          <w:rFonts w:ascii="Times New Roman" w:hAnsi="Times New Roman"/>
          <w:szCs w:val="24"/>
          <w:lang w:val="de-DE"/>
        </w:rPr>
        <w:t>izrade</w:t>
      </w:r>
      <w:r w:rsidR="00B30637" w:rsidRPr="000E7B90">
        <w:rPr>
          <w:rFonts w:ascii="Times New Roman" w:hAnsi="Times New Roman"/>
          <w:szCs w:val="24"/>
          <w:lang w:val="de-DE"/>
        </w:rPr>
        <w:t xml:space="preserve"> </w:t>
      </w:r>
      <w:r w:rsidRPr="000E7B90">
        <w:rPr>
          <w:rFonts w:ascii="Times New Roman" w:hAnsi="Times New Roman"/>
          <w:szCs w:val="24"/>
          <w:lang w:val="de-DE"/>
        </w:rPr>
        <w:t>i</w:t>
      </w:r>
      <w:r w:rsidR="00B30637" w:rsidRPr="000E7B90">
        <w:rPr>
          <w:rFonts w:ascii="Times New Roman" w:hAnsi="Times New Roman"/>
          <w:szCs w:val="24"/>
          <w:lang w:val="de-DE"/>
        </w:rPr>
        <w:t xml:space="preserve"> </w:t>
      </w:r>
      <w:r w:rsidRPr="000E7B90">
        <w:rPr>
          <w:rFonts w:ascii="Times New Roman" w:hAnsi="Times New Roman"/>
          <w:szCs w:val="24"/>
          <w:lang w:val="de-DE"/>
        </w:rPr>
        <w:t>privla</w:t>
      </w:r>
      <w:r w:rsidRPr="000E7B90">
        <w:rPr>
          <w:rFonts w:ascii="Times New Roman" w:hAnsi="Times New Roman"/>
          <w:szCs w:val="24"/>
          <w:lang w:val="sr-Latn-CS"/>
        </w:rPr>
        <w:t>č</w:t>
      </w:r>
      <w:r w:rsidRPr="000E7B90">
        <w:rPr>
          <w:rFonts w:ascii="Times New Roman" w:hAnsi="Times New Roman"/>
          <w:szCs w:val="24"/>
          <w:lang w:val="de-DE"/>
        </w:rPr>
        <w:t>enja</w:t>
      </w:r>
      <w:r w:rsidR="00B30637" w:rsidRPr="000E7B90">
        <w:rPr>
          <w:rFonts w:ascii="Times New Roman" w:hAnsi="Times New Roman"/>
          <w:szCs w:val="24"/>
          <w:lang w:val="de-DE"/>
        </w:rPr>
        <w:t xml:space="preserve"> </w:t>
      </w:r>
      <w:r w:rsidRPr="000E7B90">
        <w:rPr>
          <w:rFonts w:ascii="Times New Roman" w:hAnsi="Times New Roman"/>
          <w:szCs w:val="24"/>
          <w:lang w:val="de-DE"/>
        </w:rPr>
        <w:t>drvnih</w:t>
      </w:r>
      <w:r w:rsidR="00B30637" w:rsidRPr="000E7B90">
        <w:rPr>
          <w:rFonts w:ascii="Times New Roman" w:hAnsi="Times New Roman"/>
          <w:szCs w:val="24"/>
          <w:lang w:val="de-DE"/>
        </w:rPr>
        <w:t xml:space="preserve"> </w:t>
      </w:r>
      <w:r w:rsidRPr="000E7B90">
        <w:rPr>
          <w:rFonts w:ascii="Times New Roman" w:hAnsi="Times New Roman"/>
          <w:szCs w:val="24"/>
          <w:lang w:val="de-DE"/>
        </w:rPr>
        <w:t>sortimenata</w:t>
      </w:r>
      <w:r w:rsidR="00B30637" w:rsidRPr="000E7B90">
        <w:rPr>
          <w:rFonts w:ascii="Times New Roman" w:hAnsi="Times New Roman"/>
          <w:szCs w:val="24"/>
          <w:lang w:val="de-DE"/>
        </w:rPr>
        <w:t xml:space="preserve"> </w:t>
      </w:r>
      <w:r w:rsidRPr="000E7B90">
        <w:rPr>
          <w:rFonts w:ascii="Times New Roman" w:hAnsi="Times New Roman"/>
          <w:szCs w:val="24"/>
          <w:lang w:val="de-DE"/>
        </w:rPr>
        <w:t>slu</w:t>
      </w:r>
      <w:r w:rsidRPr="000E7B90">
        <w:rPr>
          <w:rFonts w:ascii="Times New Roman" w:hAnsi="Times New Roman"/>
          <w:szCs w:val="24"/>
          <w:lang w:val="sr-Latn-CS"/>
        </w:rPr>
        <w:t>ž</w:t>
      </w:r>
      <w:r w:rsidRPr="000E7B90">
        <w:rPr>
          <w:rFonts w:ascii="Times New Roman" w:hAnsi="Times New Roman"/>
          <w:szCs w:val="24"/>
          <w:lang w:val="de-DE"/>
        </w:rPr>
        <w:t>be</w:t>
      </w:r>
      <w:r w:rsidR="00B30637" w:rsidRPr="000E7B90">
        <w:rPr>
          <w:rFonts w:ascii="Times New Roman" w:hAnsi="Times New Roman"/>
          <w:szCs w:val="24"/>
          <w:lang w:val="de-DE"/>
        </w:rPr>
        <w:t xml:space="preserve"> </w:t>
      </w:r>
      <w:r w:rsidRPr="000E7B90">
        <w:rPr>
          <w:rFonts w:ascii="Times New Roman" w:hAnsi="Times New Roman"/>
          <w:szCs w:val="24"/>
          <w:lang w:val="de-DE"/>
        </w:rPr>
        <w:t>plana</w:t>
      </w:r>
      <w:r w:rsidR="00B30637" w:rsidRPr="000E7B90">
        <w:rPr>
          <w:rFonts w:ascii="Times New Roman" w:hAnsi="Times New Roman"/>
          <w:szCs w:val="24"/>
          <w:lang w:val="de-DE"/>
        </w:rPr>
        <w:t xml:space="preserve"> </w:t>
      </w:r>
      <w:r w:rsidRPr="000E7B90">
        <w:rPr>
          <w:rFonts w:ascii="Times New Roman" w:hAnsi="Times New Roman"/>
          <w:szCs w:val="24"/>
          <w:lang w:val="de-DE"/>
        </w:rPr>
        <w:t>i</w:t>
      </w:r>
      <w:r w:rsidR="00B30637" w:rsidRPr="000E7B90">
        <w:rPr>
          <w:rFonts w:ascii="Times New Roman" w:hAnsi="Times New Roman"/>
          <w:szCs w:val="24"/>
          <w:lang w:val="de-DE"/>
        </w:rPr>
        <w:t xml:space="preserve"> </w:t>
      </w:r>
      <w:r w:rsidRPr="000E7B90">
        <w:rPr>
          <w:rFonts w:ascii="Times New Roman" w:hAnsi="Times New Roman"/>
          <w:szCs w:val="24"/>
          <w:lang w:val="de-DE"/>
        </w:rPr>
        <w:t>analize</w:t>
      </w:r>
      <w:r w:rsidRPr="000E7B90">
        <w:rPr>
          <w:rFonts w:ascii="Times New Roman" w:hAnsi="Times New Roman"/>
          <w:szCs w:val="24"/>
          <w:lang w:val="sr-Latn-CS"/>
        </w:rPr>
        <w:t xml:space="preserve"> Š</w:t>
      </w:r>
      <w:r w:rsidRPr="000E7B90">
        <w:rPr>
          <w:rFonts w:ascii="Times New Roman" w:hAnsi="Times New Roman"/>
          <w:szCs w:val="24"/>
          <w:lang w:val="de-DE"/>
        </w:rPr>
        <w:t>G</w:t>
      </w:r>
      <w:r w:rsidR="00321441" w:rsidRPr="000E7B90">
        <w:rPr>
          <w:rFonts w:ascii="Times New Roman" w:hAnsi="Times New Roman"/>
          <w:szCs w:val="24"/>
          <w:lang w:val="de-DE"/>
        </w:rPr>
        <w:t xml:space="preserve"> </w:t>
      </w:r>
      <w:r w:rsidRPr="000E7B90">
        <w:rPr>
          <w:rFonts w:ascii="Times New Roman" w:hAnsi="Times New Roman"/>
          <w:szCs w:val="24"/>
          <w:lang w:val="de-DE"/>
        </w:rPr>
        <w:t>Sremska</w:t>
      </w:r>
      <w:r w:rsidR="00B30637" w:rsidRPr="000E7B90">
        <w:rPr>
          <w:rFonts w:ascii="Times New Roman" w:hAnsi="Times New Roman"/>
          <w:szCs w:val="24"/>
          <w:lang w:val="de-DE"/>
        </w:rPr>
        <w:t xml:space="preserve"> </w:t>
      </w:r>
      <w:r w:rsidRPr="000E7B90">
        <w:rPr>
          <w:rFonts w:ascii="Times New Roman" w:hAnsi="Times New Roman"/>
          <w:szCs w:val="24"/>
          <w:lang w:val="de-DE"/>
        </w:rPr>
        <w:t>Mitrovica</w:t>
      </w:r>
      <w:r w:rsidRPr="000E7B90">
        <w:rPr>
          <w:rFonts w:ascii="Times New Roman" w:hAnsi="Times New Roman"/>
          <w:szCs w:val="24"/>
          <w:lang w:val="sr-Latn-CS"/>
        </w:rPr>
        <w:t xml:space="preserve">. </w:t>
      </w:r>
    </w:p>
    <w:p w:rsidR="009534A5" w:rsidRPr="000E7B90" w:rsidRDefault="009534A5" w:rsidP="009534A5">
      <w:pPr>
        <w:ind w:firstLine="720"/>
        <w:rPr>
          <w:rFonts w:ascii="Times New Roman" w:hAnsi="Times New Roman"/>
          <w:szCs w:val="24"/>
          <w:lang w:val="sr-Latn-CS"/>
        </w:rPr>
      </w:pPr>
    </w:p>
    <w:p w:rsidR="003823F0" w:rsidRPr="000E7B90" w:rsidRDefault="003823F0" w:rsidP="009534A5">
      <w:pPr>
        <w:ind w:firstLine="720"/>
        <w:rPr>
          <w:rFonts w:ascii="Times New Roman" w:hAnsi="Times New Roman"/>
          <w:szCs w:val="24"/>
          <w:lang w:val="sr-Latn-CS"/>
        </w:rPr>
      </w:pPr>
    </w:p>
    <w:p w:rsidR="003823F0" w:rsidRPr="000E7B90" w:rsidRDefault="003823F0" w:rsidP="009534A5">
      <w:pPr>
        <w:ind w:firstLine="720"/>
        <w:rPr>
          <w:rFonts w:ascii="Times New Roman" w:hAnsi="Times New Roman"/>
          <w:szCs w:val="24"/>
          <w:lang w:val="sr-Latn-CS"/>
        </w:rPr>
      </w:pPr>
    </w:p>
    <w:p w:rsidR="006C56FC" w:rsidRPr="000E7B90" w:rsidRDefault="006C56FC" w:rsidP="009534A5">
      <w:pPr>
        <w:ind w:firstLine="720"/>
        <w:rPr>
          <w:rFonts w:ascii="Times New Roman" w:hAnsi="Times New Roman"/>
          <w:szCs w:val="24"/>
          <w:lang w:val="sr-Latn-CS"/>
        </w:rPr>
      </w:pPr>
    </w:p>
    <w:p w:rsidR="00784E3A" w:rsidRPr="000E7B90" w:rsidRDefault="00784E3A" w:rsidP="009534A5">
      <w:pPr>
        <w:ind w:firstLine="720"/>
        <w:rPr>
          <w:rFonts w:ascii="Times New Roman" w:hAnsi="Times New Roman"/>
          <w:szCs w:val="24"/>
          <w:lang w:val="sr-Latn-CS"/>
        </w:rPr>
      </w:pPr>
    </w:p>
    <w:p w:rsidR="00784E3A" w:rsidRPr="000E7B90" w:rsidRDefault="00784E3A" w:rsidP="009534A5">
      <w:pPr>
        <w:ind w:firstLine="720"/>
        <w:rPr>
          <w:rFonts w:ascii="Times New Roman" w:hAnsi="Times New Roman"/>
          <w:szCs w:val="24"/>
          <w:lang w:val="sr-Latn-CS"/>
        </w:rPr>
      </w:pPr>
    </w:p>
    <w:p w:rsidR="00784E3A" w:rsidRPr="000E7B90" w:rsidRDefault="00784E3A" w:rsidP="009534A5">
      <w:pPr>
        <w:ind w:firstLine="720"/>
        <w:rPr>
          <w:rFonts w:ascii="Times New Roman" w:hAnsi="Times New Roman"/>
          <w:szCs w:val="24"/>
          <w:lang w:val="sr-Latn-CS"/>
        </w:rPr>
      </w:pPr>
    </w:p>
    <w:p w:rsidR="00784E3A" w:rsidRPr="000E7B90" w:rsidRDefault="00784E3A" w:rsidP="009534A5">
      <w:pPr>
        <w:ind w:firstLine="720"/>
        <w:rPr>
          <w:rFonts w:ascii="Times New Roman" w:hAnsi="Times New Roman"/>
          <w:szCs w:val="24"/>
          <w:lang w:val="sr-Latn-CS"/>
        </w:rPr>
      </w:pPr>
    </w:p>
    <w:p w:rsidR="00784E3A" w:rsidRPr="000E7B90" w:rsidRDefault="00784E3A" w:rsidP="009534A5">
      <w:pPr>
        <w:ind w:firstLine="720"/>
        <w:rPr>
          <w:rFonts w:ascii="Times New Roman" w:hAnsi="Times New Roman"/>
          <w:szCs w:val="24"/>
          <w:lang w:val="sr-Latn-CS"/>
        </w:rPr>
      </w:pPr>
    </w:p>
    <w:p w:rsidR="00784E3A" w:rsidRPr="000E7B90" w:rsidRDefault="00784E3A" w:rsidP="009534A5">
      <w:pPr>
        <w:ind w:firstLine="720"/>
        <w:rPr>
          <w:rFonts w:ascii="Times New Roman" w:hAnsi="Times New Roman"/>
          <w:szCs w:val="24"/>
          <w:lang w:val="sr-Latn-CS"/>
        </w:rPr>
      </w:pPr>
    </w:p>
    <w:p w:rsidR="00D75DCF" w:rsidRPr="000E7B90" w:rsidRDefault="00D75DCF" w:rsidP="009534A5">
      <w:pPr>
        <w:ind w:firstLine="720"/>
        <w:rPr>
          <w:rFonts w:ascii="Times New Roman" w:hAnsi="Times New Roman"/>
          <w:szCs w:val="24"/>
          <w:lang w:val="sr-Latn-CS"/>
        </w:rPr>
      </w:pPr>
    </w:p>
    <w:p w:rsidR="00784E3A" w:rsidRPr="000E7B90" w:rsidRDefault="00784E3A" w:rsidP="009534A5">
      <w:pPr>
        <w:ind w:firstLine="720"/>
        <w:rPr>
          <w:rFonts w:ascii="Times New Roman" w:hAnsi="Times New Roman"/>
          <w:szCs w:val="24"/>
          <w:lang w:val="sr-Latn-CS"/>
        </w:rPr>
      </w:pPr>
    </w:p>
    <w:p w:rsidR="00784E3A" w:rsidRPr="000E7B90" w:rsidRDefault="00784E3A" w:rsidP="009534A5">
      <w:pPr>
        <w:ind w:firstLine="720"/>
        <w:rPr>
          <w:rFonts w:ascii="Times New Roman" w:hAnsi="Times New Roman"/>
          <w:szCs w:val="24"/>
          <w:lang w:val="sr-Latn-CS"/>
        </w:rPr>
      </w:pPr>
    </w:p>
    <w:p w:rsidR="003823F0" w:rsidRPr="000E7B90" w:rsidRDefault="003823F0" w:rsidP="009534A5">
      <w:pPr>
        <w:ind w:firstLine="720"/>
        <w:rPr>
          <w:rFonts w:ascii="Times New Roman" w:hAnsi="Times New Roman"/>
          <w:szCs w:val="24"/>
          <w:lang w:val="sr-Latn-CS"/>
        </w:rPr>
      </w:pPr>
    </w:p>
    <w:p w:rsidR="009534A5" w:rsidRPr="000E7B90" w:rsidRDefault="009534A5" w:rsidP="00612851">
      <w:pPr>
        <w:pStyle w:val="Heading3"/>
        <w:rPr>
          <w:color w:val="auto"/>
        </w:rPr>
      </w:pPr>
      <w:bookmarkStart w:id="477" w:name="_Toc488399886"/>
      <w:bookmarkStart w:id="478" w:name="_Toc20309767"/>
      <w:r w:rsidRPr="000E7B90">
        <w:rPr>
          <w:color w:val="auto"/>
        </w:rPr>
        <w:lastRenderedPageBreak/>
        <w:t>Troškovi radova na gajenju šuma</w:t>
      </w:r>
      <w:bookmarkEnd w:id="477"/>
      <w:bookmarkEnd w:id="478"/>
    </w:p>
    <w:p w:rsidR="00F72D65" w:rsidRPr="000E7B90" w:rsidRDefault="00F72D65" w:rsidP="00F72D65">
      <w:pPr>
        <w:rPr>
          <w:lang w:val="sr-Latn-CS"/>
        </w:rPr>
      </w:pPr>
    </w:p>
    <w:p w:rsidR="001961FF" w:rsidRPr="000E7B90" w:rsidRDefault="001961FF" w:rsidP="001961FF">
      <w:pPr>
        <w:ind w:firstLine="720"/>
        <w:rPr>
          <w:rFonts w:ascii="Times New Roman" w:hAnsi="Times New Roman"/>
          <w:i/>
          <w:szCs w:val="24"/>
          <w:lang w:val="de-DE"/>
        </w:rPr>
      </w:pPr>
      <w:r w:rsidRPr="000E7B90">
        <w:rPr>
          <w:rFonts w:ascii="Times New Roman" w:hAnsi="Times New Roman"/>
          <w:i/>
          <w:szCs w:val="24"/>
          <w:lang w:val="de-DE"/>
        </w:rPr>
        <w:t>Tabelabr</w:t>
      </w:r>
      <w:r w:rsidR="002F3265" w:rsidRPr="000E7B90">
        <w:rPr>
          <w:rFonts w:ascii="Times New Roman" w:hAnsi="Times New Roman"/>
          <w:i/>
          <w:szCs w:val="24"/>
          <w:lang w:val="sr-Latn-CS"/>
        </w:rPr>
        <w:t>. 10.1</w:t>
      </w:r>
      <w:r w:rsidR="00472EBD" w:rsidRPr="000E7B90">
        <w:rPr>
          <w:rFonts w:ascii="Times New Roman" w:hAnsi="Times New Roman"/>
          <w:i/>
          <w:szCs w:val="24"/>
          <w:lang w:val="sr-Latn-CS"/>
        </w:rPr>
        <w:t>1</w:t>
      </w:r>
      <w:r w:rsidRPr="000E7B90">
        <w:rPr>
          <w:rFonts w:ascii="Times New Roman" w:hAnsi="Times New Roman"/>
          <w:i/>
          <w:szCs w:val="24"/>
          <w:lang w:val="sr-Latn-CS"/>
        </w:rPr>
        <w:t xml:space="preserve">. – </w:t>
      </w:r>
      <w:r w:rsidRPr="000E7B90">
        <w:rPr>
          <w:rFonts w:ascii="Times New Roman" w:hAnsi="Times New Roman"/>
          <w:i/>
          <w:szCs w:val="24"/>
          <w:lang w:val="de-DE"/>
        </w:rPr>
        <w:t>Tro</w:t>
      </w:r>
      <w:r w:rsidRPr="000E7B90">
        <w:rPr>
          <w:rFonts w:ascii="Times New Roman" w:hAnsi="Times New Roman"/>
          <w:i/>
          <w:szCs w:val="24"/>
          <w:lang w:val="sr-Latn-CS"/>
        </w:rPr>
        <w:t>š</w:t>
      </w:r>
      <w:r w:rsidRPr="000E7B90">
        <w:rPr>
          <w:rFonts w:ascii="Times New Roman" w:hAnsi="Times New Roman"/>
          <w:i/>
          <w:szCs w:val="24"/>
          <w:lang w:val="de-DE"/>
        </w:rPr>
        <w:t>kovi</w:t>
      </w:r>
      <w:r w:rsidR="00B30637" w:rsidRPr="000E7B90">
        <w:rPr>
          <w:rFonts w:ascii="Times New Roman" w:hAnsi="Times New Roman"/>
          <w:i/>
          <w:szCs w:val="24"/>
          <w:lang w:val="de-DE"/>
        </w:rPr>
        <w:t xml:space="preserve"> </w:t>
      </w:r>
      <w:r w:rsidRPr="000E7B90">
        <w:rPr>
          <w:rFonts w:ascii="Times New Roman" w:hAnsi="Times New Roman"/>
          <w:i/>
          <w:szCs w:val="24"/>
          <w:lang w:val="de-DE"/>
        </w:rPr>
        <w:t>radova</w:t>
      </w:r>
      <w:r w:rsidR="00B30637" w:rsidRPr="000E7B90">
        <w:rPr>
          <w:rFonts w:ascii="Times New Roman" w:hAnsi="Times New Roman"/>
          <w:i/>
          <w:szCs w:val="24"/>
          <w:lang w:val="de-DE"/>
        </w:rPr>
        <w:t xml:space="preserve"> </w:t>
      </w:r>
      <w:r w:rsidRPr="000E7B90">
        <w:rPr>
          <w:rFonts w:ascii="Times New Roman" w:hAnsi="Times New Roman"/>
          <w:i/>
          <w:szCs w:val="24"/>
          <w:lang w:val="de-DE"/>
        </w:rPr>
        <w:t>na</w:t>
      </w:r>
      <w:r w:rsidR="00B30637" w:rsidRPr="000E7B90">
        <w:rPr>
          <w:rFonts w:ascii="Times New Roman" w:hAnsi="Times New Roman"/>
          <w:i/>
          <w:szCs w:val="24"/>
          <w:lang w:val="de-DE"/>
        </w:rPr>
        <w:t xml:space="preserve"> </w:t>
      </w:r>
      <w:r w:rsidRPr="000E7B90">
        <w:rPr>
          <w:rFonts w:ascii="Times New Roman" w:hAnsi="Times New Roman"/>
          <w:i/>
          <w:szCs w:val="24"/>
          <w:lang w:val="de-DE"/>
        </w:rPr>
        <w:t>gajenju</w:t>
      </w:r>
      <w:r w:rsidRPr="000E7B90">
        <w:rPr>
          <w:rFonts w:ascii="Times New Roman" w:hAnsi="Times New Roman"/>
          <w:i/>
          <w:szCs w:val="24"/>
          <w:lang w:val="sr-Latn-CS"/>
        </w:rPr>
        <w:t xml:space="preserve"> š</w:t>
      </w:r>
      <w:r w:rsidRPr="000E7B90">
        <w:rPr>
          <w:rFonts w:ascii="Times New Roman" w:hAnsi="Times New Roman"/>
          <w:i/>
          <w:szCs w:val="24"/>
          <w:lang w:val="de-DE"/>
        </w:rPr>
        <w:t>uma</w:t>
      </w:r>
      <w:r w:rsidRPr="000E7B90">
        <w:rPr>
          <w:rFonts w:ascii="Times New Roman" w:hAnsi="Times New Roman"/>
          <w:i/>
          <w:szCs w:val="24"/>
          <w:lang w:val="sr-Latn-CS"/>
        </w:rPr>
        <w:t xml:space="preserve"> – </w:t>
      </w:r>
      <w:r w:rsidRPr="000E7B90">
        <w:rPr>
          <w:rFonts w:ascii="Times New Roman" w:hAnsi="Times New Roman"/>
          <w:i/>
          <w:szCs w:val="24"/>
          <w:lang w:val="de-DE"/>
        </w:rPr>
        <w:t>prosta</w:t>
      </w:r>
      <w:r w:rsidR="00B30637" w:rsidRPr="000E7B90">
        <w:rPr>
          <w:rFonts w:ascii="Times New Roman" w:hAnsi="Times New Roman"/>
          <w:i/>
          <w:szCs w:val="24"/>
          <w:lang w:val="de-DE"/>
        </w:rPr>
        <w:t xml:space="preserve"> </w:t>
      </w:r>
      <w:r w:rsidRPr="000E7B90">
        <w:rPr>
          <w:rFonts w:ascii="Times New Roman" w:hAnsi="Times New Roman"/>
          <w:i/>
          <w:szCs w:val="24"/>
          <w:lang w:val="de-DE"/>
        </w:rPr>
        <w:t>reprodukcija</w:t>
      </w:r>
    </w:p>
    <w:p w:rsidR="002F3265" w:rsidRPr="000E7B90" w:rsidRDefault="002F3265" w:rsidP="001961FF">
      <w:pPr>
        <w:ind w:firstLine="720"/>
        <w:rPr>
          <w:rFonts w:ascii="Times New Roman" w:hAnsi="Times New Roman"/>
          <w:i/>
          <w:szCs w:val="24"/>
          <w:lang w:val="sr-Latn-CS"/>
        </w:rPr>
      </w:pPr>
    </w:p>
    <w:tbl>
      <w:tblPr>
        <w:tblW w:w="10371" w:type="dxa"/>
        <w:tblInd w:w="85" w:type="dxa"/>
        <w:tblLook w:val="04A0"/>
      </w:tblPr>
      <w:tblGrid>
        <w:gridCol w:w="723"/>
        <w:gridCol w:w="5254"/>
        <w:gridCol w:w="1276"/>
        <w:gridCol w:w="1417"/>
        <w:gridCol w:w="1701"/>
      </w:tblGrid>
      <w:tr w:rsidR="00F8145B" w:rsidRPr="000E7B90" w:rsidTr="00F8145B">
        <w:trPr>
          <w:trHeight w:val="360"/>
          <w:tblHeader/>
        </w:trPr>
        <w:tc>
          <w:tcPr>
            <w:tcW w:w="723"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F8145B" w:rsidRPr="000E7B90" w:rsidRDefault="00F8145B" w:rsidP="00F8145B">
            <w:pPr>
              <w:jc w:val="center"/>
              <w:rPr>
                <w:rFonts w:ascii="Times New Roman" w:hAnsi="Times New Roman"/>
                <w:b/>
                <w:bCs/>
                <w:szCs w:val="24"/>
              </w:rPr>
            </w:pPr>
            <w:r w:rsidRPr="000E7B90">
              <w:rPr>
                <w:rFonts w:ascii="Times New Roman" w:hAnsi="Times New Roman"/>
                <w:b/>
                <w:bCs/>
                <w:szCs w:val="24"/>
              </w:rPr>
              <w:t>Šifra</w:t>
            </w:r>
          </w:p>
        </w:tc>
        <w:tc>
          <w:tcPr>
            <w:tcW w:w="5254"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8145B" w:rsidRPr="000E7B90" w:rsidRDefault="00F8145B" w:rsidP="00F8145B">
            <w:pPr>
              <w:jc w:val="center"/>
              <w:rPr>
                <w:rFonts w:ascii="Times New Roman" w:hAnsi="Times New Roman"/>
                <w:b/>
                <w:bCs/>
                <w:szCs w:val="24"/>
              </w:rPr>
            </w:pPr>
            <w:r w:rsidRPr="000E7B90">
              <w:rPr>
                <w:rFonts w:ascii="Times New Roman" w:hAnsi="Times New Roman"/>
                <w:b/>
                <w:bCs/>
                <w:szCs w:val="24"/>
              </w:rPr>
              <w:t>Vid rada</w:t>
            </w:r>
          </w:p>
        </w:tc>
        <w:tc>
          <w:tcPr>
            <w:tcW w:w="1276"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F8145B" w:rsidRPr="000E7B90" w:rsidRDefault="00F8145B" w:rsidP="00F8145B">
            <w:pPr>
              <w:jc w:val="center"/>
              <w:rPr>
                <w:rFonts w:ascii="Times New Roman" w:hAnsi="Times New Roman"/>
                <w:szCs w:val="24"/>
              </w:rPr>
            </w:pPr>
            <w:r w:rsidRPr="000E7B90">
              <w:rPr>
                <w:rFonts w:ascii="Times New Roman" w:hAnsi="Times New Roman"/>
                <w:szCs w:val="24"/>
              </w:rPr>
              <w:t>Radna površina</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F8145B" w:rsidRPr="000E7B90" w:rsidRDefault="00F8145B" w:rsidP="00F8145B">
            <w:pPr>
              <w:jc w:val="center"/>
              <w:rPr>
                <w:rFonts w:ascii="Times New Roman" w:hAnsi="Times New Roman"/>
                <w:szCs w:val="24"/>
              </w:rPr>
            </w:pPr>
            <w:r w:rsidRPr="000E7B90">
              <w:rPr>
                <w:rFonts w:ascii="Times New Roman" w:hAnsi="Times New Roman"/>
                <w:szCs w:val="24"/>
              </w:rPr>
              <w:t>Jedinična cena</w:t>
            </w:r>
          </w:p>
        </w:tc>
        <w:tc>
          <w:tcPr>
            <w:tcW w:w="1701"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F8145B" w:rsidRPr="000E7B90" w:rsidRDefault="00F8145B" w:rsidP="00F8145B">
            <w:pPr>
              <w:jc w:val="center"/>
              <w:rPr>
                <w:rFonts w:ascii="Times New Roman" w:hAnsi="Times New Roman"/>
                <w:szCs w:val="24"/>
              </w:rPr>
            </w:pPr>
            <w:r w:rsidRPr="000E7B90">
              <w:rPr>
                <w:rFonts w:ascii="Times New Roman" w:hAnsi="Times New Roman"/>
                <w:szCs w:val="24"/>
              </w:rPr>
              <w:t>Ukupni troškovi</w:t>
            </w:r>
          </w:p>
        </w:tc>
      </w:tr>
      <w:tr w:rsidR="00F8145B" w:rsidRPr="000E7B90" w:rsidTr="00F8145B">
        <w:trPr>
          <w:trHeight w:val="315"/>
          <w:tblHeader/>
        </w:trPr>
        <w:tc>
          <w:tcPr>
            <w:tcW w:w="723" w:type="dxa"/>
            <w:vMerge/>
            <w:tcBorders>
              <w:top w:val="double" w:sz="6" w:space="0" w:color="auto"/>
              <w:left w:val="double" w:sz="6" w:space="0" w:color="auto"/>
              <w:bottom w:val="double" w:sz="6" w:space="0" w:color="000000"/>
              <w:right w:val="single" w:sz="4" w:space="0" w:color="auto"/>
            </w:tcBorders>
            <w:vAlign w:val="center"/>
            <w:hideMark/>
          </w:tcPr>
          <w:p w:rsidR="00F8145B" w:rsidRPr="000E7B90" w:rsidRDefault="00F8145B" w:rsidP="00F8145B">
            <w:pPr>
              <w:rPr>
                <w:rFonts w:ascii="Times New Roman" w:hAnsi="Times New Roman"/>
                <w:b/>
                <w:bCs/>
                <w:szCs w:val="24"/>
              </w:rPr>
            </w:pPr>
          </w:p>
        </w:tc>
        <w:tc>
          <w:tcPr>
            <w:tcW w:w="5254" w:type="dxa"/>
            <w:vMerge/>
            <w:tcBorders>
              <w:top w:val="double" w:sz="6" w:space="0" w:color="auto"/>
              <w:left w:val="single" w:sz="4" w:space="0" w:color="auto"/>
              <w:bottom w:val="double" w:sz="6" w:space="0" w:color="000000"/>
              <w:right w:val="single" w:sz="4" w:space="0" w:color="auto"/>
            </w:tcBorders>
            <w:vAlign w:val="center"/>
            <w:hideMark/>
          </w:tcPr>
          <w:p w:rsidR="00F8145B" w:rsidRPr="000E7B90" w:rsidRDefault="00F8145B" w:rsidP="00F8145B">
            <w:pPr>
              <w:rPr>
                <w:rFonts w:ascii="Times New Roman" w:hAnsi="Times New Roman"/>
                <w:b/>
                <w:bCs/>
                <w:szCs w:val="24"/>
              </w:rPr>
            </w:pPr>
          </w:p>
        </w:tc>
        <w:tc>
          <w:tcPr>
            <w:tcW w:w="1276" w:type="dxa"/>
            <w:vMerge/>
            <w:tcBorders>
              <w:top w:val="double" w:sz="6" w:space="0" w:color="auto"/>
              <w:left w:val="single" w:sz="4" w:space="0" w:color="auto"/>
              <w:bottom w:val="single" w:sz="4" w:space="0" w:color="auto"/>
              <w:right w:val="single" w:sz="4" w:space="0" w:color="auto"/>
            </w:tcBorders>
            <w:vAlign w:val="center"/>
            <w:hideMark/>
          </w:tcPr>
          <w:p w:rsidR="00F8145B" w:rsidRPr="000E7B90" w:rsidRDefault="00F8145B" w:rsidP="00F8145B">
            <w:pPr>
              <w:rPr>
                <w:rFonts w:ascii="Times New Roman" w:hAnsi="Times New Roman"/>
                <w:szCs w:val="24"/>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F8145B" w:rsidRPr="000E7B90" w:rsidRDefault="00F8145B" w:rsidP="00F8145B">
            <w:pPr>
              <w:rPr>
                <w:rFonts w:ascii="Times New Roman" w:hAnsi="Times New Roman"/>
                <w:szCs w:val="24"/>
              </w:rPr>
            </w:pPr>
          </w:p>
        </w:tc>
        <w:tc>
          <w:tcPr>
            <w:tcW w:w="1701" w:type="dxa"/>
            <w:vMerge/>
            <w:tcBorders>
              <w:top w:val="double" w:sz="6" w:space="0" w:color="auto"/>
              <w:left w:val="single" w:sz="4" w:space="0" w:color="auto"/>
              <w:bottom w:val="single" w:sz="4" w:space="0" w:color="auto"/>
              <w:right w:val="double" w:sz="6" w:space="0" w:color="auto"/>
            </w:tcBorders>
            <w:vAlign w:val="center"/>
            <w:hideMark/>
          </w:tcPr>
          <w:p w:rsidR="00F8145B" w:rsidRPr="000E7B90" w:rsidRDefault="00F8145B" w:rsidP="00F8145B">
            <w:pPr>
              <w:rPr>
                <w:rFonts w:ascii="Times New Roman" w:hAnsi="Times New Roman"/>
                <w:szCs w:val="24"/>
              </w:rPr>
            </w:pPr>
          </w:p>
        </w:tc>
      </w:tr>
      <w:tr w:rsidR="00F8145B" w:rsidRPr="000E7B90" w:rsidTr="00F8145B">
        <w:trPr>
          <w:trHeight w:val="330"/>
          <w:tblHeader/>
        </w:trPr>
        <w:tc>
          <w:tcPr>
            <w:tcW w:w="723" w:type="dxa"/>
            <w:vMerge/>
            <w:tcBorders>
              <w:top w:val="double" w:sz="6" w:space="0" w:color="auto"/>
              <w:left w:val="double" w:sz="6" w:space="0" w:color="auto"/>
              <w:bottom w:val="double" w:sz="6" w:space="0" w:color="000000"/>
              <w:right w:val="single" w:sz="4" w:space="0" w:color="auto"/>
            </w:tcBorders>
            <w:vAlign w:val="center"/>
            <w:hideMark/>
          </w:tcPr>
          <w:p w:rsidR="00F8145B" w:rsidRPr="000E7B90" w:rsidRDefault="00F8145B" w:rsidP="00F8145B">
            <w:pPr>
              <w:rPr>
                <w:rFonts w:ascii="Times New Roman" w:hAnsi="Times New Roman"/>
                <w:b/>
                <w:bCs/>
                <w:szCs w:val="24"/>
              </w:rPr>
            </w:pPr>
          </w:p>
        </w:tc>
        <w:tc>
          <w:tcPr>
            <w:tcW w:w="5254" w:type="dxa"/>
            <w:vMerge/>
            <w:tcBorders>
              <w:top w:val="double" w:sz="6" w:space="0" w:color="auto"/>
              <w:left w:val="single" w:sz="4" w:space="0" w:color="auto"/>
              <w:bottom w:val="double" w:sz="6" w:space="0" w:color="000000"/>
              <w:right w:val="single" w:sz="4" w:space="0" w:color="auto"/>
            </w:tcBorders>
            <w:vAlign w:val="center"/>
            <w:hideMark/>
          </w:tcPr>
          <w:p w:rsidR="00F8145B" w:rsidRPr="000E7B90" w:rsidRDefault="00F8145B" w:rsidP="00F8145B">
            <w:pPr>
              <w:rPr>
                <w:rFonts w:ascii="Times New Roman" w:hAnsi="Times New Roman"/>
                <w:b/>
                <w:bCs/>
                <w:szCs w:val="24"/>
              </w:rPr>
            </w:pPr>
          </w:p>
        </w:tc>
        <w:tc>
          <w:tcPr>
            <w:tcW w:w="1276" w:type="dxa"/>
            <w:tcBorders>
              <w:top w:val="nil"/>
              <w:left w:val="single" w:sz="4" w:space="0" w:color="auto"/>
              <w:bottom w:val="double" w:sz="6" w:space="0" w:color="auto"/>
              <w:right w:val="single" w:sz="4" w:space="0" w:color="auto"/>
            </w:tcBorders>
            <w:shd w:val="clear" w:color="auto" w:fill="auto"/>
            <w:vAlign w:val="center"/>
            <w:hideMark/>
          </w:tcPr>
          <w:p w:rsidR="00F8145B" w:rsidRPr="000E7B90" w:rsidRDefault="00F8145B" w:rsidP="00F8145B">
            <w:pPr>
              <w:jc w:val="center"/>
              <w:rPr>
                <w:rFonts w:ascii="Times New Roman" w:hAnsi="Times New Roman"/>
                <w:szCs w:val="24"/>
              </w:rPr>
            </w:pPr>
            <w:r w:rsidRPr="000E7B90">
              <w:rPr>
                <w:rFonts w:ascii="Times New Roman" w:hAnsi="Times New Roman"/>
                <w:szCs w:val="24"/>
              </w:rPr>
              <w:t>ha</w:t>
            </w:r>
          </w:p>
        </w:tc>
        <w:tc>
          <w:tcPr>
            <w:tcW w:w="1417" w:type="dxa"/>
            <w:tcBorders>
              <w:top w:val="nil"/>
              <w:left w:val="single" w:sz="4" w:space="0" w:color="auto"/>
              <w:bottom w:val="double" w:sz="6" w:space="0" w:color="auto"/>
              <w:right w:val="single" w:sz="4" w:space="0" w:color="auto"/>
            </w:tcBorders>
            <w:shd w:val="clear" w:color="auto" w:fill="auto"/>
            <w:noWrap/>
            <w:vAlign w:val="bottom"/>
            <w:hideMark/>
          </w:tcPr>
          <w:p w:rsidR="00F8145B" w:rsidRPr="000E7B90" w:rsidRDefault="00F8145B" w:rsidP="00F8145B">
            <w:pPr>
              <w:jc w:val="center"/>
              <w:rPr>
                <w:rFonts w:ascii="Times New Roman" w:hAnsi="Times New Roman"/>
                <w:szCs w:val="24"/>
              </w:rPr>
            </w:pPr>
            <w:r w:rsidRPr="000E7B90">
              <w:rPr>
                <w:rFonts w:ascii="Times New Roman" w:hAnsi="Times New Roman"/>
                <w:szCs w:val="24"/>
              </w:rPr>
              <w:t>din / ha</w:t>
            </w:r>
          </w:p>
        </w:tc>
        <w:tc>
          <w:tcPr>
            <w:tcW w:w="1701" w:type="dxa"/>
            <w:tcBorders>
              <w:top w:val="nil"/>
              <w:left w:val="nil"/>
              <w:bottom w:val="double" w:sz="6" w:space="0" w:color="auto"/>
              <w:right w:val="double" w:sz="6" w:space="0" w:color="auto"/>
            </w:tcBorders>
            <w:shd w:val="clear" w:color="auto" w:fill="auto"/>
            <w:noWrap/>
            <w:vAlign w:val="bottom"/>
            <w:hideMark/>
          </w:tcPr>
          <w:p w:rsidR="00F8145B" w:rsidRPr="000E7B90" w:rsidRDefault="00F8145B" w:rsidP="00F8145B">
            <w:pPr>
              <w:jc w:val="center"/>
              <w:rPr>
                <w:rFonts w:ascii="Times New Roman" w:hAnsi="Times New Roman"/>
                <w:szCs w:val="24"/>
              </w:rPr>
            </w:pPr>
            <w:r w:rsidRPr="000E7B90">
              <w:rPr>
                <w:rFonts w:ascii="Times New Roman" w:hAnsi="Times New Roman"/>
                <w:szCs w:val="24"/>
              </w:rPr>
              <w:t>din</w:t>
            </w:r>
          </w:p>
        </w:tc>
      </w:tr>
      <w:tr w:rsidR="00F8145B" w:rsidRPr="000E7B90" w:rsidTr="00F8145B">
        <w:trPr>
          <w:trHeight w:val="360"/>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F8145B" w:rsidRPr="000E7B90" w:rsidRDefault="00F8145B" w:rsidP="00F8145B">
            <w:pPr>
              <w:jc w:val="center"/>
              <w:rPr>
                <w:rFonts w:ascii="Times New Roman" w:hAnsi="Times New Roman"/>
                <w:b/>
                <w:bCs/>
                <w:szCs w:val="24"/>
              </w:rPr>
            </w:pPr>
            <w:r w:rsidRPr="000E7B90">
              <w:rPr>
                <w:rFonts w:ascii="Times New Roman" w:hAnsi="Times New Roman"/>
                <w:b/>
                <w:bCs/>
                <w:szCs w:val="24"/>
              </w:rPr>
              <w:t>101</w:t>
            </w:r>
          </w:p>
        </w:tc>
        <w:tc>
          <w:tcPr>
            <w:tcW w:w="5254" w:type="dxa"/>
            <w:tcBorders>
              <w:top w:val="nil"/>
              <w:left w:val="single" w:sz="4" w:space="0" w:color="auto"/>
              <w:bottom w:val="single" w:sz="4" w:space="0" w:color="auto"/>
              <w:right w:val="single" w:sz="4" w:space="0" w:color="auto"/>
            </w:tcBorders>
            <w:shd w:val="clear" w:color="auto" w:fill="auto"/>
            <w:noWrap/>
            <w:vAlign w:val="bottom"/>
            <w:hideMark/>
          </w:tcPr>
          <w:p w:rsidR="00F8145B" w:rsidRPr="000E7B90" w:rsidRDefault="00F8145B" w:rsidP="00F8145B">
            <w:pPr>
              <w:rPr>
                <w:rFonts w:ascii="Times New Roman" w:hAnsi="Times New Roman"/>
                <w:szCs w:val="24"/>
              </w:rPr>
            </w:pPr>
            <w:r w:rsidRPr="000E7B90">
              <w:rPr>
                <w:rFonts w:ascii="Times New Roman" w:hAnsi="Times New Roman"/>
                <w:szCs w:val="24"/>
              </w:rPr>
              <w:t>Pripreme za pošumljavanje mekih lišćara</w:t>
            </w:r>
          </w:p>
        </w:tc>
        <w:tc>
          <w:tcPr>
            <w:tcW w:w="127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15,52</w:t>
            </w:r>
          </w:p>
        </w:tc>
        <w:tc>
          <w:tcPr>
            <w:tcW w:w="1417" w:type="dxa"/>
            <w:tcBorders>
              <w:top w:val="nil"/>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387.137,58</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6.008.375,24</w:t>
            </w:r>
          </w:p>
        </w:tc>
      </w:tr>
      <w:tr w:rsidR="00F8145B" w:rsidRPr="000E7B90" w:rsidTr="00F8145B">
        <w:trPr>
          <w:trHeight w:val="360"/>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F8145B" w:rsidRPr="000E7B90" w:rsidRDefault="00F8145B" w:rsidP="00F8145B">
            <w:pPr>
              <w:jc w:val="center"/>
              <w:rPr>
                <w:rFonts w:ascii="Times New Roman" w:hAnsi="Times New Roman"/>
                <w:b/>
                <w:bCs/>
                <w:szCs w:val="24"/>
              </w:rPr>
            </w:pPr>
            <w:r w:rsidRPr="000E7B90">
              <w:rPr>
                <w:rFonts w:ascii="Times New Roman" w:hAnsi="Times New Roman"/>
                <w:b/>
                <w:bCs/>
                <w:szCs w:val="24"/>
              </w:rPr>
              <w:t>318</w:t>
            </w:r>
          </w:p>
        </w:tc>
        <w:tc>
          <w:tcPr>
            <w:tcW w:w="5254" w:type="dxa"/>
            <w:tcBorders>
              <w:top w:val="nil"/>
              <w:left w:val="single" w:sz="4" w:space="0" w:color="auto"/>
              <w:bottom w:val="single" w:sz="4" w:space="0" w:color="auto"/>
              <w:right w:val="single" w:sz="4" w:space="0" w:color="auto"/>
            </w:tcBorders>
            <w:shd w:val="clear" w:color="auto" w:fill="auto"/>
            <w:noWrap/>
            <w:vAlign w:val="bottom"/>
            <w:hideMark/>
          </w:tcPr>
          <w:p w:rsidR="00F8145B" w:rsidRPr="000E7B90" w:rsidRDefault="00F8145B" w:rsidP="00F8145B">
            <w:pPr>
              <w:rPr>
                <w:rFonts w:ascii="Times New Roman" w:hAnsi="Times New Roman"/>
                <w:szCs w:val="24"/>
              </w:rPr>
            </w:pPr>
            <w:r w:rsidRPr="000E7B90">
              <w:rPr>
                <w:rFonts w:ascii="Times New Roman" w:hAnsi="Times New Roman"/>
                <w:szCs w:val="24"/>
              </w:rPr>
              <w:t>Veštačko pošumljavanje topolom plitkom sadnjom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14,24</w:t>
            </w:r>
          </w:p>
        </w:tc>
        <w:tc>
          <w:tcPr>
            <w:tcW w:w="1417" w:type="dxa"/>
            <w:tcBorders>
              <w:top w:val="nil"/>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56.866,48</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809.778,68</w:t>
            </w:r>
          </w:p>
        </w:tc>
      </w:tr>
      <w:tr w:rsidR="00F8145B" w:rsidRPr="000E7B90" w:rsidTr="00F8145B">
        <w:trPr>
          <w:trHeight w:val="360"/>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F8145B" w:rsidRPr="000E7B90" w:rsidRDefault="00F8145B" w:rsidP="00F8145B">
            <w:pPr>
              <w:jc w:val="center"/>
              <w:rPr>
                <w:rFonts w:ascii="Times New Roman" w:hAnsi="Times New Roman"/>
                <w:b/>
                <w:bCs/>
                <w:szCs w:val="24"/>
              </w:rPr>
            </w:pPr>
            <w:r w:rsidRPr="000E7B90">
              <w:rPr>
                <w:rFonts w:ascii="Times New Roman" w:hAnsi="Times New Roman"/>
                <w:b/>
                <w:bCs/>
                <w:szCs w:val="24"/>
              </w:rPr>
              <w:t>320</w:t>
            </w:r>
          </w:p>
        </w:tc>
        <w:tc>
          <w:tcPr>
            <w:tcW w:w="5254" w:type="dxa"/>
            <w:tcBorders>
              <w:top w:val="nil"/>
              <w:left w:val="single" w:sz="4" w:space="0" w:color="auto"/>
              <w:bottom w:val="single" w:sz="4" w:space="0" w:color="auto"/>
              <w:right w:val="single" w:sz="4" w:space="0" w:color="auto"/>
            </w:tcBorders>
            <w:shd w:val="clear" w:color="auto" w:fill="auto"/>
            <w:noWrap/>
            <w:vAlign w:val="bottom"/>
            <w:hideMark/>
          </w:tcPr>
          <w:p w:rsidR="00F8145B" w:rsidRPr="000E7B90" w:rsidRDefault="00F8145B" w:rsidP="00F8145B">
            <w:pPr>
              <w:rPr>
                <w:rFonts w:ascii="Times New Roman" w:hAnsi="Times New Roman"/>
                <w:szCs w:val="24"/>
              </w:rPr>
            </w:pPr>
            <w:r w:rsidRPr="000E7B90">
              <w:rPr>
                <w:rFonts w:ascii="Times New Roman" w:hAnsi="Times New Roman"/>
                <w:szCs w:val="24"/>
              </w:rPr>
              <w:t>Veštačko pošumljavanje vrbom</w:t>
            </w:r>
          </w:p>
        </w:tc>
        <w:tc>
          <w:tcPr>
            <w:tcW w:w="1276" w:type="dxa"/>
            <w:tcBorders>
              <w:top w:val="nil"/>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1,28</w:t>
            </w:r>
          </w:p>
        </w:tc>
        <w:tc>
          <w:tcPr>
            <w:tcW w:w="1417" w:type="dxa"/>
            <w:tcBorders>
              <w:top w:val="nil"/>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68.763,40</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88.017,15</w:t>
            </w:r>
          </w:p>
        </w:tc>
      </w:tr>
      <w:tr w:rsidR="00F8145B" w:rsidRPr="000E7B90" w:rsidTr="00F8145B">
        <w:trPr>
          <w:trHeight w:val="360"/>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F8145B" w:rsidRPr="000E7B90" w:rsidRDefault="00F8145B" w:rsidP="00F8145B">
            <w:pPr>
              <w:jc w:val="center"/>
              <w:rPr>
                <w:rFonts w:ascii="Times New Roman" w:hAnsi="Times New Roman"/>
                <w:b/>
                <w:bCs/>
                <w:szCs w:val="24"/>
              </w:rPr>
            </w:pPr>
            <w:r w:rsidRPr="000E7B90">
              <w:rPr>
                <w:rFonts w:ascii="Times New Roman" w:hAnsi="Times New Roman"/>
                <w:b/>
                <w:bCs/>
                <w:szCs w:val="24"/>
              </w:rPr>
              <w:t>335</w:t>
            </w:r>
          </w:p>
        </w:tc>
        <w:tc>
          <w:tcPr>
            <w:tcW w:w="5254" w:type="dxa"/>
            <w:tcBorders>
              <w:top w:val="nil"/>
              <w:left w:val="single" w:sz="4" w:space="0" w:color="auto"/>
              <w:bottom w:val="single" w:sz="4" w:space="0" w:color="auto"/>
              <w:right w:val="single" w:sz="4" w:space="0" w:color="auto"/>
            </w:tcBorders>
            <w:shd w:val="clear" w:color="auto" w:fill="auto"/>
            <w:noWrap/>
            <w:vAlign w:val="bottom"/>
            <w:hideMark/>
          </w:tcPr>
          <w:p w:rsidR="00F8145B" w:rsidRPr="000E7B90" w:rsidRDefault="00F8145B" w:rsidP="00F8145B">
            <w:pPr>
              <w:rPr>
                <w:rFonts w:ascii="Times New Roman" w:hAnsi="Times New Roman"/>
                <w:szCs w:val="24"/>
              </w:rPr>
            </w:pPr>
            <w:r w:rsidRPr="000E7B90">
              <w:rPr>
                <w:rFonts w:ascii="Times New Roman" w:hAnsi="Times New Roman"/>
                <w:szCs w:val="24"/>
              </w:rPr>
              <w:t>Popunjavanje veštački podignutih plantaža</w:t>
            </w:r>
          </w:p>
        </w:tc>
        <w:tc>
          <w:tcPr>
            <w:tcW w:w="1276" w:type="dxa"/>
            <w:tcBorders>
              <w:top w:val="nil"/>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2,39</w:t>
            </w:r>
          </w:p>
        </w:tc>
        <w:tc>
          <w:tcPr>
            <w:tcW w:w="1417" w:type="dxa"/>
            <w:tcBorders>
              <w:top w:val="nil"/>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46.780,97</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111.806,52</w:t>
            </w:r>
          </w:p>
        </w:tc>
      </w:tr>
      <w:tr w:rsidR="00F8145B" w:rsidRPr="000E7B90" w:rsidTr="00F8145B">
        <w:trPr>
          <w:trHeight w:val="360"/>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F8145B" w:rsidRPr="000E7B90" w:rsidRDefault="00F8145B" w:rsidP="00F8145B">
            <w:pPr>
              <w:jc w:val="center"/>
              <w:rPr>
                <w:rFonts w:ascii="Times New Roman" w:hAnsi="Times New Roman"/>
                <w:b/>
                <w:bCs/>
                <w:szCs w:val="24"/>
              </w:rPr>
            </w:pPr>
            <w:r w:rsidRPr="000E7B90">
              <w:rPr>
                <w:rFonts w:ascii="Times New Roman" w:hAnsi="Times New Roman"/>
                <w:b/>
                <w:bCs/>
                <w:szCs w:val="24"/>
              </w:rPr>
              <w:t>522</w:t>
            </w:r>
          </w:p>
        </w:tc>
        <w:tc>
          <w:tcPr>
            <w:tcW w:w="5254" w:type="dxa"/>
            <w:tcBorders>
              <w:top w:val="nil"/>
              <w:left w:val="single" w:sz="4" w:space="0" w:color="auto"/>
              <w:bottom w:val="single" w:sz="4" w:space="0" w:color="auto"/>
              <w:right w:val="single" w:sz="4" w:space="0" w:color="auto"/>
            </w:tcBorders>
            <w:shd w:val="clear" w:color="auto" w:fill="auto"/>
            <w:noWrap/>
            <w:vAlign w:val="bottom"/>
            <w:hideMark/>
          </w:tcPr>
          <w:p w:rsidR="00F8145B" w:rsidRPr="000E7B90" w:rsidRDefault="00F8145B" w:rsidP="00F8145B">
            <w:pPr>
              <w:rPr>
                <w:rFonts w:ascii="Times New Roman" w:hAnsi="Times New Roman"/>
                <w:szCs w:val="24"/>
              </w:rPr>
            </w:pPr>
            <w:r w:rsidRPr="000E7B90">
              <w:rPr>
                <w:rFonts w:ascii="Times New Roman" w:hAnsi="Times New Roman"/>
                <w:szCs w:val="24"/>
              </w:rPr>
              <w:t>Kresanje grana</w:t>
            </w:r>
          </w:p>
        </w:tc>
        <w:tc>
          <w:tcPr>
            <w:tcW w:w="1276" w:type="dxa"/>
            <w:tcBorders>
              <w:top w:val="nil"/>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183,49</w:t>
            </w:r>
          </w:p>
        </w:tc>
        <w:tc>
          <w:tcPr>
            <w:tcW w:w="1417" w:type="dxa"/>
            <w:tcBorders>
              <w:top w:val="nil"/>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3.774,99</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692.672,92</w:t>
            </w:r>
          </w:p>
        </w:tc>
      </w:tr>
      <w:tr w:rsidR="00F8145B" w:rsidRPr="000E7B90" w:rsidTr="00F8145B">
        <w:trPr>
          <w:trHeight w:val="360"/>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F8145B" w:rsidRPr="000E7B90" w:rsidRDefault="00F8145B" w:rsidP="00F8145B">
            <w:pPr>
              <w:jc w:val="center"/>
              <w:rPr>
                <w:rFonts w:ascii="Times New Roman" w:hAnsi="Times New Roman"/>
                <w:b/>
                <w:bCs/>
                <w:szCs w:val="24"/>
              </w:rPr>
            </w:pPr>
            <w:r w:rsidRPr="000E7B90">
              <w:rPr>
                <w:rFonts w:ascii="Times New Roman" w:hAnsi="Times New Roman"/>
                <w:b/>
                <w:bCs/>
                <w:szCs w:val="24"/>
              </w:rPr>
              <w:t>524</w:t>
            </w:r>
          </w:p>
        </w:tc>
        <w:tc>
          <w:tcPr>
            <w:tcW w:w="5254" w:type="dxa"/>
            <w:tcBorders>
              <w:top w:val="nil"/>
              <w:left w:val="single" w:sz="4" w:space="0" w:color="auto"/>
              <w:bottom w:val="single" w:sz="4" w:space="0" w:color="auto"/>
              <w:right w:val="single" w:sz="4" w:space="0" w:color="auto"/>
            </w:tcBorders>
            <w:shd w:val="clear" w:color="auto" w:fill="auto"/>
            <w:noWrap/>
            <w:vAlign w:val="bottom"/>
            <w:hideMark/>
          </w:tcPr>
          <w:p w:rsidR="00F8145B" w:rsidRPr="000E7B90" w:rsidRDefault="00F8145B" w:rsidP="00F8145B">
            <w:pPr>
              <w:rPr>
                <w:rFonts w:ascii="Times New Roman" w:hAnsi="Times New Roman"/>
                <w:szCs w:val="24"/>
              </w:rPr>
            </w:pPr>
            <w:r w:rsidRPr="000E7B90">
              <w:rPr>
                <w:rFonts w:ascii="Times New Roman" w:hAnsi="Times New Roman"/>
                <w:szCs w:val="24"/>
              </w:rPr>
              <w:t>Pinciranje</w:t>
            </w:r>
          </w:p>
        </w:tc>
        <w:tc>
          <w:tcPr>
            <w:tcW w:w="1276" w:type="dxa"/>
            <w:tcBorders>
              <w:top w:val="nil"/>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15,52</w:t>
            </w:r>
          </w:p>
        </w:tc>
        <w:tc>
          <w:tcPr>
            <w:tcW w:w="1417" w:type="dxa"/>
            <w:tcBorders>
              <w:top w:val="nil"/>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552,40</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8.573,25</w:t>
            </w:r>
          </w:p>
        </w:tc>
      </w:tr>
      <w:tr w:rsidR="00F8145B" w:rsidRPr="000E7B90" w:rsidTr="00F8145B">
        <w:trPr>
          <w:trHeight w:val="360"/>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F8145B" w:rsidRPr="000E7B90" w:rsidRDefault="00F8145B" w:rsidP="00F8145B">
            <w:pPr>
              <w:jc w:val="center"/>
              <w:rPr>
                <w:rFonts w:ascii="Times New Roman" w:hAnsi="Times New Roman"/>
                <w:b/>
                <w:bCs/>
                <w:szCs w:val="24"/>
              </w:rPr>
            </w:pPr>
            <w:r w:rsidRPr="000E7B90">
              <w:rPr>
                <w:rFonts w:ascii="Times New Roman" w:hAnsi="Times New Roman"/>
                <w:b/>
                <w:bCs/>
                <w:szCs w:val="24"/>
              </w:rPr>
              <w:t>525</w:t>
            </w:r>
          </w:p>
        </w:tc>
        <w:tc>
          <w:tcPr>
            <w:tcW w:w="5254" w:type="dxa"/>
            <w:tcBorders>
              <w:top w:val="nil"/>
              <w:left w:val="single" w:sz="4" w:space="0" w:color="auto"/>
              <w:bottom w:val="single" w:sz="4" w:space="0" w:color="auto"/>
              <w:right w:val="single" w:sz="4" w:space="0" w:color="auto"/>
            </w:tcBorders>
            <w:shd w:val="clear" w:color="auto" w:fill="auto"/>
            <w:noWrap/>
            <w:vAlign w:val="bottom"/>
            <w:hideMark/>
          </w:tcPr>
          <w:p w:rsidR="00F8145B" w:rsidRPr="000E7B90" w:rsidRDefault="00F8145B" w:rsidP="00F8145B">
            <w:pPr>
              <w:rPr>
                <w:rFonts w:ascii="Times New Roman" w:hAnsi="Times New Roman"/>
                <w:szCs w:val="24"/>
              </w:rPr>
            </w:pPr>
            <w:r w:rsidRPr="000E7B90">
              <w:rPr>
                <w:rFonts w:ascii="Times New Roman" w:hAnsi="Times New Roman"/>
                <w:szCs w:val="24"/>
              </w:rPr>
              <w:t>Međureda obrada tanjiranjem</w:t>
            </w:r>
          </w:p>
        </w:tc>
        <w:tc>
          <w:tcPr>
            <w:tcW w:w="1276" w:type="dxa"/>
            <w:tcBorders>
              <w:top w:val="nil"/>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270,82</w:t>
            </w:r>
          </w:p>
        </w:tc>
        <w:tc>
          <w:tcPr>
            <w:tcW w:w="1417" w:type="dxa"/>
            <w:tcBorders>
              <w:top w:val="nil"/>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3.631,99</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983.615,53</w:t>
            </w:r>
          </w:p>
        </w:tc>
      </w:tr>
      <w:tr w:rsidR="00F8145B" w:rsidRPr="000E7B90" w:rsidTr="00F8145B">
        <w:trPr>
          <w:trHeight w:val="360"/>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F8145B" w:rsidRPr="000E7B90" w:rsidRDefault="00F8145B" w:rsidP="00F8145B">
            <w:pPr>
              <w:jc w:val="center"/>
              <w:rPr>
                <w:rFonts w:ascii="Times New Roman" w:hAnsi="Times New Roman"/>
                <w:b/>
                <w:bCs/>
                <w:szCs w:val="24"/>
              </w:rPr>
            </w:pPr>
            <w:r w:rsidRPr="000E7B90">
              <w:rPr>
                <w:rFonts w:ascii="Times New Roman" w:hAnsi="Times New Roman"/>
                <w:b/>
                <w:bCs/>
                <w:szCs w:val="24"/>
              </w:rPr>
              <w:t>527</w:t>
            </w:r>
          </w:p>
        </w:tc>
        <w:tc>
          <w:tcPr>
            <w:tcW w:w="5254" w:type="dxa"/>
            <w:tcBorders>
              <w:top w:val="nil"/>
              <w:left w:val="single" w:sz="4" w:space="0" w:color="auto"/>
              <w:bottom w:val="single" w:sz="4" w:space="0" w:color="auto"/>
              <w:right w:val="single" w:sz="4" w:space="0" w:color="auto"/>
            </w:tcBorders>
            <w:shd w:val="clear" w:color="auto" w:fill="auto"/>
            <w:noWrap/>
            <w:vAlign w:val="bottom"/>
            <w:hideMark/>
          </w:tcPr>
          <w:p w:rsidR="00F8145B" w:rsidRPr="000E7B90" w:rsidRDefault="00F8145B" w:rsidP="00F8145B">
            <w:pPr>
              <w:rPr>
                <w:rFonts w:ascii="Times New Roman" w:hAnsi="Times New Roman"/>
                <w:szCs w:val="24"/>
              </w:rPr>
            </w:pPr>
            <w:r w:rsidRPr="000E7B90">
              <w:rPr>
                <w:rFonts w:ascii="Times New Roman" w:hAnsi="Times New Roman"/>
                <w:szCs w:val="24"/>
              </w:rPr>
              <w:t>Čišćenje u mladim kulturama</w:t>
            </w:r>
          </w:p>
        </w:tc>
        <w:tc>
          <w:tcPr>
            <w:tcW w:w="1276" w:type="dxa"/>
            <w:tcBorders>
              <w:top w:val="nil"/>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0,71</w:t>
            </w:r>
          </w:p>
        </w:tc>
        <w:tc>
          <w:tcPr>
            <w:tcW w:w="1417" w:type="dxa"/>
            <w:tcBorders>
              <w:top w:val="nil"/>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7.706,81</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5.471,84</w:t>
            </w:r>
          </w:p>
        </w:tc>
      </w:tr>
      <w:tr w:rsidR="00F8145B" w:rsidRPr="000E7B90" w:rsidTr="00F8145B">
        <w:trPr>
          <w:trHeight w:val="360"/>
        </w:trPr>
        <w:tc>
          <w:tcPr>
            <w:tcW w:w="723" w:type="dxa"/>
            <w:tcBorders>
              <w:top w:val="nil"/>
              <w:left w:val="double" w:sz="6" w:space="0" w:color="auto"/>
              <w:bottom w:val="single" w:sz="4" w:space="0" w:color="auto"/>
              <w:right w:val="single" w:sz="4" w:space="0" w:color="auto"/>
            </w:tcBorders>
            <w:shd w:val="clear" w:color="auto" w:fill="auto"/>
            <w:noWrap/>
            <w:vAlign w:val="bottom"/>
            <w:hideMark/>
          </w:tcPr>
          <w:p w:rsidR="00F8145B" w:rsidRPr="000E7B90" w:rsidRDefault="00F8145B" w:rsidP="00F8145B">
            <w:pPr>
              <w:jc w:val="center"/>
              <w:rPr>
                <w:rFonts w:ascii="Times New Roman" w:hAnsi="Times New Roman"/>
                <w:b/>
                <w:bCs/>
                <w:szCs w:val="24"/>
              </w:rPr>
            </w:pPr>
            <w:r w:rsidRPr="000E7B90">
              <w:rPr>
                <w:rFonts w:ascii="Times New Roman" w:hAnsi="Times New Roman"/>
                <w:b/>
                <w:bCs/>
                <w:szCs w:val="24"/>
              </w:rPr>
              <w:t>530</w:t>
            </w:r>
          </w:p>
        </w:tc>
        <w:tc>
          <w:tcPr>
            <w:tcW w:w="5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45B" w:rsidRPr="000E7B90" w:rsidRDefault="00F8145B" w:rsidP="00F8145B">
            <w:pPr>
              <w:rPr>
                <w:rFonts w:ascii="Times New Roman" w:hAnsi="Times New Roman"/>
                <w:szCs w:val="24"/>
              </w:rPr>
            </w:pPr>
            <w:r w:rsidRPr="000E7B90">
              <w:rPr>
                <w:rFonts w:ascii="Times New Roman" w:hAnsi="Times New Roman"/>
                <w:szCs w:val="24"/>
              </w:rPr>
              <w:t>Međureda obrada hemijskim sredstvima</w:t>
            </w:r>
          </w:p>
        </w:tc>
        <w:tc>
          <w:tcPr>
            <w:tcW w:w="1276" w:type="dxa"/>
            <w:tcBorders>
              <w:top w:val="nil"/>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181,81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6.257,82</w:t>
            </w:r>
          </w:p>
        </w:tc>
        <w:tc>
          <w:tcPr>
            <w:tcW w:w="1701" w:type="dxa"/>
            <w:tcBorders>
              <w:top w:val="nil"/>
              <w:left w:val="nil"/>
              <w:bottom w:val="single" w:sz="4" w:space="0" w:color="auto"/>
              <w:right w:val="double" w:sz="6" w:space="0" w:color="auto"/>
            </w:tcBorders>
            <w:shd w:val="clear" w:color="auto" w:fill="auto"/>
            <w:noWrap/>
            <w:vAlign w:val="bottom"/>
            <w:hideMark/>
          </w:tcPr>
          <w:p w:rsidR="00F8145B" w:rsidRPr="000E7B90" w:rsidRDefault="00F8145B" w:rsidP="00F8145B">
            <w:pPr>
              <w:jc w:val="right"/>
              <w:rPr>
                <w:rFonts w:ascii="Times New Roman" w:hAnsi="Times New Roman"/>
                <w:szCs w:val="24"/>
              </w:rPr>
            </w:pPr>
            <w:r w:rsidRPr="000E7B90">
              <w:rPr>
                <w:rFonts w:ascii="Times New Roman" w:hAnsi="Times New Roman"/>
                <w:szCs w:val="24"/>
              </w:rPr>
              <w:t>1.137.734,25</w:t>
            </w:r>
          </w:p>
        </w:tc>
      </w:tr>
      <w:tr w:rsidR="00F8145B" w:rsidRPr="000E7B90" w:rsidTr="00F8145B">
        <w:trPr>
          <w:trHeight w:val="465"/>
        </w:trPr>
        <w:tc>
          <w:tcPr>
            <w:tcW w:w="5977"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F8145B" w:rsidRPr="000E7B90" w:rsidRDefault="00F8145B" w:rsidP="00F8145B">
            <w:pPr>
              <w:jc w:val="center"/>
              <w:rPr>
                <w:rFonts w:ascii="Times New Roman" w:hAnsi="Times New Roman"/>
                <w:b/>
                <w:bCs/>
                <w:szCs w:val="24"/>
              </w:rPr>
            </w:pPr>
            <w:r w:rsidRPr="000E7B90">
              <w:rPr>
                <w:rFonts w:ascii="Times New Roman" w:hAnsi="Times New Roman"/>
                <w:b/>
                <w:bCs/>
                <w:szCs w:val="24"/>
              </w:rPr>
              <w:t> </w:t>
            </w:r>
          </w:p>
        </w:tc>
        <w:tc>
          <w:tcPr>
            <w:tcW w:w="1276" w:type="dxa"/>
            <w:tcBorders>
              <w:top w:val="nil"/>
              <w:left w:val="nil"/>
              <w:bottom w:val="double" w:sz="6" w:space="0" w:color="auto"/>
              <w:right w:val="single" w:sz="4" w:space="0" w:color="auto"/>
            </w:tcBorders>
            <w:shd w:val="clear" w:color="000000" w:fill="EEECE1"/>
            <w:noWrap/>
            <w:vAlign w:val="bottom"/>
            <w:hideMark/>
          </w:tcPr>
          <w:p w:rsidR="00F8145B" w:rsidRPr="000E7B90" w:rsidRDefault="00F8145B" w:rsidP="00F8145B">
            <w:pPr>
              <w:jc w:val="right"/>
              <w:rPr>
                <w:rFonts w:ascii="Times New Roman" w:hAnsi="Times New Roman"/>
                <w:b/>
                <w:bCs/>
                <w:szCs w:val="24"/>
              </w:rPr>
            </w:pPr>
            <w:r w:rsidRPr="000E7B90">
              <w:rPr>
                <w:rFonts w:ascii="Times New Roman" w:hAnsi="Times New Roman"/>
                <w:b/>
                <w:bCs/>
                <w:szCs w:val="24"/>
              </w:rPr>
              <w:t>685,78</w:t>
            </w:r>
          </w:p>
        </w:tc>
        <w:tc>
          <w:tcPr>
            <w:tcW w:w="1417" w:type="dxa"/>
            <w:tcBorders>
              <w:top w:val="nil"/>
              <w:left w:val="single" w:sz="4" w:space="0" w:color="auto"/>
              <w:bottom w:val="double" w:sz="6" w:space="0" w:color="auto"/>
              <w:right w:val="single" w:sz="4" w:space="0" w:color="auto"/>
            </w:tcBorders>
            <w:shd w:val="clear" w:color="000000" w:fill="EEECE1"/>
            <w:noWrap/>
            <w:vAlign w:val="bottom"/>
            <w:hideMark/>
          </w:tcPr>
          <w:p w:rsidR="00F8145B" w:rsidRPr="000E7B90" w:rsidRDefault="00F8145B" w:rsidP="00F8145B">
            <w:pPr>
              <w:rPr>
                <w:rFonts w:ascii="Times New Roman" w:hAnsi="Times New Roman"/>
                <w:b/>
                <w:bCs/>
                <w:szCs w:val="24"/>
              </w:rPr>
            </w:pPr>
            <w:r w:rsidRPr="000E7B90">
              <w:rPr>
                <w:rFonts w:ascii="Times New Roman" w:hAnsi="Times New Roman"/>
                <w:b/>
                <w:bCs/>
                <w:szCs w:val="24"/>
              </w:rPr>
              <w:t> </w:t>
            </w:r>
          </w:p>
        </w:tc>
        <w:tc>
          <w:tcPr>
            <w:tcW w:w="1701" w:type="dxa"/>
            <w:tcBorders>
              <w:top w:val="nil"/>
              <w:left w:val="nil"/>
              <w:bottom w:val="double" w:sz="6" w:space="0" w:color="auto"/>
              <w:right w:val="double" w:sz="6" w:space="0" w:color="auto"/>
            </w:tcBorders>
            <w:shd w:val="clear" w:color="000000" w:fill="EEECE1"/>
            <w:noWrap/>
            <w:vAlign w:val="bottom"/>
            <w:hideMark/>
          </w:tcPr>
          <w:p w:rsidR="00F8145B" w:rsidRPr="000E7B90" w:rsidRDefault="00F8145B" w:rsidP="00F8145B">
            <w:pPr>
              <w:jc w:val="right"/>
              <w:rPr>
                <w:rFonts w:ascii="Times New Roman" w:hAnsi="Times New Roman"/>
                <w:b/>
                <w:bCs/>
                <w:szCs w:val="24"/>
              </w:rPr>
            </w:pPr>
            <w:r w:rsidRPr="000E7B90">
              <w:rPr>
                <w:rFonts w:ascii="Times New Roman" w:hAnsi="Times New Roman"/>
                <w:b/>
                <w:bCs/>
                <w:szCs w:val="24"/>
              </w:rPr>
              <w:t>9.846.045,37</w:t>
            </w:r>
          </w:p>
        </w:tc>
      </w:tr>
    </w:tbl>
    <w:p w:rsidR="00E5272F" w:rsidRPr="000E7B90" w:rsidRDefault="00E5272F" w:rsidP="001961FF">
      <w:pPr>
        <w:ind w:firstLine="720"/>
        <w:rPr>
          <w:rFonts w:ascii="Times New Roman" w:hAnsi="Times New Roman"/>
          <w:i/>
          <w:szCs w:val="24"/>
          <w:lang w:val="de-DE"/>
        </w:rPr>
      </w:pPr>
    </w:p>
    <w:p w:rsidR="006166AC" w:rsidRPr="000E7B90" w:rsidRDefault="006166AC" w:rsidP="009534A5">
      <w:pPr>
        <w:rPr>
          <w:rFonts w:ascii="Times New Roman" w:hAnsi="Times New Roman"/>
          <w:i/>
          <w:szCs w:val="24"/>
          <w:lang w:val="de-DE"/>
        </w:rPr>
      </w:pPr>
    </w:p>
    <w:p w:rsidR="001961FF" w:rsidRPr="000E7B90" w:rsidRDefault="000F6B0A" w:rsidP="009534A5">
      <w:pPr>
        <w:rPr>
          <w:rFonts w:ascii="Times New Roman" w:hAnsi="Times New Roman"/>
          <w:i/>
          <w:szCs w:val="24"/>
          <w:lang w:val="de-DE"/>
        </w:rPr>
      </w:pPr>
      <w:r w:rsidRPr="000E7B90">
        <w:rPr>
          <w:rFonts w:ascii="Times New Roman" w:hAnsi="Times New Roman"/>
          <w:i/>
          <w:szCs w:val="24"/>
          <w:lang w:val="de-DE"/>
        </w:rPr>
        <w:t xml:space="preserve">            Tabela br. 10.1</w:t>
      </w:r>
      <w:r w:rsidR="00472EBD" w:rsidRPr="000E7B90">
        <w:rPr>
          <w:rFonts w:ascii="Times New Roman" w:hAnsi="Times New Roman"/>
          <w:i/>
          <w:szCs w:val="24"/>
          <w:lang w:val="de-DE"/>
        </w:rPr>
        <w:t>2</w:t>
      </w:r>
      <w:r w:rsidR="001961FF" w:rsidRPr="000E7B90">
        <w:rPr>
          <w:rFonts w:ascii="Times New Roman" w:hAnsi="Times New Roman"/>
          <w:i/>
          <w:szCs w:val="24"/>
          <w:lang w:val="de-DE"/>
        </w:rPr>
        <w:t>. – Troškovi radova na gajenju šuma – proširena reprodukcija</w:t>
      </w:r>
    </w:p>
    <w:p w:rsidR="000F6B0A" w:rsidRPr="000E7B90" w:rsidRDefault="000F6B0A" w:rsidP="009534A5">
      <w:pPr>
        <w:rPr>
          <w:rFonts w:ascii="Times New Roman" w:hAnsi="Times New Roman"/>
          <w:i/>
          <w:szCs w:val="24"/>
          <w:lang w:val="de-DE"/>
        </w:rPr>
      </w:pPr>
    </w:p>
    <w:tbl>
      <w:tblPr>
        <w:tblW w:w="10371" w:type="dxa"/>
        <w:tblInd w:w="85" w:type="dxa"/>
        <w:tblLook w:val="04A0"/>
      </w:tblPr>
      <w:tblGrid>
        <w:gridCol w:w="740"/>
        <w:gridCol w:w="5237"/>
        <w:gridCol w:w="1276"/>
        <w:gridCol w:w="1417"/>
        <w:gridCol w:w="1701"/>
      </w:tblGrid>
      <w:tr w:rsidR="000F6B0A" w:rsidRPr="000E7B90" w:rsidTr="000F6B0A">
        <w:trPr>
          <w:trHeight w:val="360"/>
        </w:trPr>
        <w:tc>
          <w:tcPr>
            <w:tcW w:w="7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0F6B0A" w:rsidRPr="000E7B90" w:rsidRDefault="000F6B0A" w:rsidP="000F6B0A">
            <w:pPr>
              <w:jc w:val="center"/>
              <w:rPr>
                <w:rFonts w:ascii="Times New Roman" w:hAnsi="Times New Roman"/>
                <w:b/>
                <w:bCs/>
                <w:szCs w:val="24"/>
              </w:rPr>
            </w:pPr>
            <w:r w:rsidRPr="000E7B90">
              <w:rPr>
                <w:rFonts w:ascii="Times New Roman" w:hAnsi="Times New Roman"/>
                <w:b/>
                <w:bCs/>
                <w:szCs w:val="24"/>
              </w:rPr>
              <w:t>Šifra</w:t>
            </w:r>
          </w:p>
        </w:tc>
        <w:tc>
          <w:tcPr>
            <w:tcW w:w="5237"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0F6B0A" w:rsidRPr="000E7B90" w:rsidRDefault="000F6B0A" w:rsidP="000F6B0A">
            <w:pPr>
              <w:jc w:val="center"/>
              <w:rPr>
                <w:rFonts w:ascii="Times New Roman" w:hAnsi="Times New Roman"/>
                <w:b/>
                <w:bCs/>
                <w:szCs w:val="24"/>
              </w:rPr>
            </w:pPr>
            <w:r w:rsidRPr="000E7B90">
              <w:rPr>
                <w:rFonts w:ascii="Times New Roman" w:hAnsi="Times New Roman"/>
                <w:b/>
                <w:bCs/>
                <w:szCs w:val="24"/>
              </w:rPr>
              <w:t>Vid rada</w:t>
            </w:r>
          </w:p>
        </w:tc>
        <w:tc>
          <w:tcPr>
            <w:tcW w:w="1276"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0F6B0A" w:rsidRPr="000E7B90" w:rsidRDefault="000F6B0A" w:rsidP="000F6B0A">
            <w:pPr>
              <w:jc w:val="center"/>
              <w:rPr>
                <w:rFonts w:ascii="Times New Roman" w:hAnsi="Times New Roman"/>
                <w:szCs w:val="24"/>
              </w:rPr>
            </w:pPr>
            <w:r w:rsidRPr="000E7B90">
              <w:rPr>
                <w:rFonts w:ascii="Times New Roman" w:hAnsi="Times New Roman"/>
                <w:szCs w:val="24"/>
              </w:rPr>
              <w:t xml:space="preserve">Radna površina </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0F6B0A" w:rsidRPr="000E7B90" w:rsidRDefault="000F6B0A" w:rsidP="000F6B0A">
            <w:pPr>
              <w:jc w:val="center"/>
              <w:rPr>
                <w:rFonts w:ascii="Times New Roman" w:hAnsi="Times New Roman"/>
                <w:szCs w:val="24"/>
              </w:rPr>
            </w:pPr>
            <w:r w:rsidRPr="000E7B90">
              <w:rPr>
                <w:rFonts w:ascii="Times New Roman" w:hAnsi="Times New Roman"/>
                <w:szCs w:val="24"/>
              </w:rPr>
              <w:t>Jedinična cena</w:t>
            </w:r>
          </w:p>
        </w:tc>
        <w:tc>
          <w:tcPr>
            <w:tcW w:w="1701"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0F6B0A" w:rsidRPr="000E7B90" w:rsidRDefault="000F6B0A" w:rsidP="000F6B0A">
            <w:pPr>
              <w:jc w:val="center"/>
              <w:rPr>
                <w:rFonts w:ascii="Times New Roman" w:hAnsi="Times New Roman"/>
                <w:szCs w:val="24"/>
              </w:rPr>
            </w:pPr>
            <w:r w:rsidRPr="000E7B90">
              <w:rPr>
                <w:rFonts w:ascii="Times New Roman" w:hAnsi="Times New Roman"/>
                <w:szCs w:val="24"/>
              </w:rPr>
              <w:t>Ukupni troškovi</w:t>
            </w:r>
          </w:p>
        </w:tc>
      </w:tr>
      <w:tr w:rsidR="000F6B0A" w:rsidRPr="000E7B90" w:rsidTr="000F6B0A">
        <w:trPr>
          <w:trHeight w:val="315"/>
        </w:trPr>
        <w:tc>
          <w:tcPr>
            <w:tcW w:w="740" w:type="dxa"/>
            <w:vMerge/>
            <w:tcBorders>
              <w:top w:val="double" w:sz="6" w:space="0" w:color="auto"/>
              <w:left w:val="double" w:sz="6" w:space="0" w:color="auto"/>
              <w:bottom w:val="double" w:sz="6" w:space="0" w:color="000000"/>
              <w:right w:val="single" w:sz="4" w:space="0" w:color="auto"/>
            </w:tcBorders>
            <w:vAlign w:val="center"/>
            <w:hideMark/>
          </w:tcPr>
          <w:p w:rsidR="000F6B0A" w:rsidRPr="000E7B90" w:rsidRDefault="000F6B0A" w:rsidP="000F6B0A">
            <w:pPr>
              <w:rPr>
                <w:rFonts w:ascii="Times New Roman" w:hAnsi="Times New Roman"/>
                <w:b/>
                <w:bCs/>
                <w:szCs w:val="24"/>
              </w:rPr>
            </w:pPr>
          </w:p>
        </w:tc>
        <w:tc>
          <w:tcPr>
            <w:tcW w:w="5237" w:type="dxa"/>
            <w:vMerge/>
            <w:tcBorders>
              <w:top w:val="double" w:sz="6" w:space="0" w:color="auto"/>
              <w:left w:val="single" w:sz="4" w:space="0" w:color="auto"/>
              <w:bottom w:val="double" w:sz="6" w:space="0" w:color="000000"/>
              <w:right w:val="single" w:sz="4" w:space="0" w:color="auto"/>
            </w:tcBorders>
            <w:vAlign w:val="center"/>
            <w:hideMark/>
          </w:tcPr>
          <w:p w:rsidR="000F6B0A" w:rsidRPr="000E7B90" w:rsidRDefault="000F6B0A" w:rsidP="000F6B0A">
            <w:pPr>
              <w:rPr>
                <w:rFonts w:ascii="Times New Roman" w:hAnsi="Times New Roman"/>
                <w:b/>
                <w:bCs/>
                <w:szCs w:val="24"/>
              </w:rPr>
            </w:pPr>
          </w:p>
        </w:tc>
        <w:tc>
          <w:tcPr>
            <w:tcW w:w="1276" w:type="dxa"/>
            <w:vMerge/>
            <w:tcBorders>
              <w:top w:val="double" w:sz="6" w:space="0" w:color="auto"/>
              <w:left w:val="single" w:sz="4" w:space="0" w:color="auto"/>
              <w:bottom w:val="single" w:sz="4" w:space="0" w:color="auto"/>
              <w:right w:val="single" w:sz="4" w:space="0" w:color="auto"/>
            </w:tcBorders>
            <w:vAlign w:val="center"/>
            <w:hideMark/>
          </w:tcPr>
          <w:p w:rsidR="000F6B0A" w:rsidRPr="000E7B90" w:rsidRDefault="000F6B0A" w:rsidP="000F6B0A">
            <w:pPr>
              <w:rPr>
                <w:rFonts w:ascii="Times New Roman" w:hAnsi="Times New Roman"/>
                <w:szCs w:val="24"/>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0F6B0A" w:rsidRPr="000E7B90" w:rsidRDefault="000F6B0A" w:rsidP="000F6B0A">
            <w:pPr>
              <w:rPr>
                <w:rFonts w:ascii="Times New Roman" w:hAnsi="Times New Roman"/>
                <w:szCs w:val="24"/>
              </w:rPr>
            </w:pPr>
          </w:p>
        </w:tc>
        <w:tc>
          <w:tcPr>
            <w:tcW w:w="1701" w:type="dxa"/>
            <w:vMerge/>
            <w:tcBorders>
              <w:top w:val="double" w:sz="6" w:space="0" w:color="auto"/>
              <w:left w:val="single" w:sz="4" w:space="0" w:color="auto"/>
              <w:bottom w:val="single" w:sz="4" w:space="0" w:color="auto"/>
              <w:right w:val="double" w:sz="6" w:space="0" w:color="auto"/>
            </w:tcBorders>
            <w:vAlign w:val="center"/>
            <w:hideMark/>
          </w:tcPr>
          <w:p w:rsidR="000F6B0A" w:rsidRPr="000E7B90" w:rsidRDefault="000F6B0A" w:rsidP="000F6B0A">
            <w:pPr>
              <w:rPr>
                <w:rFonts w:ascii="Times New Roman" w:hAnsi="Times New Roman"/>
                <w:szCs w:val="24"/>
              </w:rPr>
            </w:pPr>
          </w:p>
        </w:tc>
      </w:tr>
      <w:tr w:rsidR="000F6B0A" w:rsidRPr="000E7B90" w:rsidTr="000F6B0A">
        <w:trPr>
          <w:trHeight w:val="330"/>
        </w:trPr>
        <w:tc>
          <w:tcPr>
            <w:tcW w:w="740" w:type="dxa"/>
            <w:vMerge/>
            <w:tcBorders>
              <w:top w:val="double" w:sz="6" w:space="0" w:color="auto"/>
              <w:left w:val="double" w:sz="6" w:space="0" w:color="auto"/>
              <w:bottom w:val="double" w:sz="6" w:space="0" w:color="000000"/>
              <w:right w:val="single" w:sz="4" w:space="0" w:color="auto"/>
            </w:tcBorders>
            <w:vAlign w:val="center"/>
            <w:hideMark/>
          </w:tcPr>
          <w:p w:rsidR="000F6B0A" w:rsidRPr="000E7B90" w:rsidRDefault="000F6B0A" w:rsidP="000F6B0A">
            <w:pPr>
              <w:rPr>
                <w:rFonts w:ascii="Times New Roman" w:hAnsi="Times New Roman"/>
                <w:b/>
                <w:bCs/>
                <w:szCs w:val="24"/>
              </w:rPr>
            </w:pPr>
          </w:p>
        </w:tc>
        <w:tc>
          <w:tcPr>
            <w:tcW w:w="5237" w:type="dxa"/>
            <w:vMerge/>
            <w:tcBorders>
              <w:top w:val="double" w:sz="6" w:space="0" w:color="auto"/>
              <w:left w:val="single" w:sz="4" w:space="0" w:color="auto"/>
              <w:bottom w:val="double" w:sz="6" w:space="0" w:color="000000"/>
              <w:right w:val="single" w:sz="4" w:space="0" w:color="auto"/>
            </w:tcBorders>
            <w:vAlign w:val="center"/>
            <w:hideMark/>
          </w:tcPr>
          <w:p w:rsidR="000F6B0A" w:rsidRPr="000E7B90" w:rsidRDefault="000F6B0A" w:rsidP="000F6B0A">
            <w:pPr>
              <w:rPr>
                <w:rFonts w:ascii="Times New Roman" w:hAnsi="Times New Roman"/>
                <w:b/>
                <w:bCs/>
                <w:szCs w:val="24"/>
              </w:rPr>
            </w:pPr>
          </w:p>
        </w:tc>
        <w:tc>
          <w:tcPr>
            <w:tcW w:w="1276" w:type="dxa"/>
            <w:tcBorders>
              <w:top w:val="nil"/>
              <w:left w:val="single" w:sz="4" w:space="0" w:color="auto"/>
              <w:bottom w:val="double" w:sz="6" w:space="0" w:color="auto"/>
              <w:right w:val="single" w:sz="4" w:space="0" w:color="auto"/>
            </w:tcBorders>
            <w:shd w:val="clear" w:color="auto" w:fill="auto"/>
            <w:vAlign w:val="center"/>
            <w:hideMark/>
          </w:tcPr>
          <w:p w:rsidR="000F6B0A" w:rsidRPr="000E7B90" w:rsidRDefault="000F6B0A" w:rsidP="000F6B0A">
            <w:pPr>
              <w:jc w:val="center"/>
              <w:rPr>
                <w:rFonts w:ascii="Times New Roman" w:hAnsi="Times New Roman"/>
                <w:szCs w:val="24"/>
              </w:rPr>
            </w:pPr>
            <w:r w:rsidRPr="000E7B90">
              <w:rPr>
                <w:rFonts w:ascii="Times New Roman" w:hAnsi="Times New Roman"/>
                <w:szCs w:val="24"/>
              </w:rPr>
              <w:t>ha</w:t>
            </w:r>
          </w:p>
        </w:tc>
        <w:tc>
          <w:tcPr>
            <w:tcW w:w="1417" w:type="dxa"/>
            <w:tcBorders>
              <w:top w:val="nil"/>
              <w:left w:val="single" w:sz="4" w:space="0" w:color="auto"/>
              <w:bottom w:val="double" w:sz="6" w:space="0" w:color="auto"/>
              <w:right w:val="single" w:sz="4" w:space="0" w:color="auto"/>
            </w:tcBorders>
            <w:shd w:val="clear" w:color="auto" w:fill="auto"/>
            <w:noWrap/>
            <w:vAlign w:val="bottom"/>
            <w:hideMark/>
          </w:tcPr>
          <w:p w:rsidR="000F6B0A" w:rsidRPr="000E7B90" w:rsidRDefault="000F6B0A" w:rsidP="000F6B0A">
            <w:pPr>
              <w:jc w:val="center"/>
              <w:rPr>
                <w:rFonts w:ascii="Times New Roman" w:hAnsi="Times New Roman"/>
                <w:szCs w:val="24"/>
              </w:rPr>
            </w:pPr>
            <w:r w:rsidRPr="000E7B90">
              <w:rPr>
                <w:rFonts w:ascii="Times New Roman" w:hAnsi="Times New Roman"/>
                <w:szCs w:val="24"/>
              </w:rPr>
              <w:t>din / ha</w:t>
            </w:r>
          </w:p>
        </w:tc>
        <w:tc>
          <w:tcPr>
            <w:tcW w:w="1701" w:type="dxa"/>
            <w:tcBorders>
              <w:top w:val="nil"/>
              <w:left w:val="nil"/>
              <w:bottom w:val="double" w:sz="6" w:space="0" w:color="auto"/>
              <w:right w:val="double" w:sz="6" w:space="0" w:color="auto"/>
            </w:tcBorders>
            <w:shd w:val="clear" w:color="auto" w:fill="auto"/>
            <w:noWrap/>
            <w:vAlign w:val="bottom"/>
            <w:hideMark/>
          </w:tcPr>
          <w:p w:rsidR="000F6B0A" w:rsidRPr="000E7B90" w:rsidRDefault="000F6B0A" w:rsidP="000F6B0A">
            <w:pPr>
              <w:jc w:val="center"/>
              <w:rPr>
                <w:rFonts w:ascii="Times New Roman" w:hAnsi="Times New Roman"/>
                <w:szCs w:val="24"/>
              </w:rPr>
            </w:pPr>
            <w:r w:rsidRPr="000E7B90">
              <w:rPr>
                <w:rFonts w:ascii="Times New Roman" w:hAnsi="Times New Roman"/>
                <w:szCs w:val="24"/>
              </w:rPr>
              <w:t>din</w:t>
            </w:r>
          </w:p>
        </w:tc>
      </w:tr>
      <w:tr w:rsidR="000F6B0A" w:rsidRPr="000E7B90" w:rsidTr="000F6B0A">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0F6B0A" w:rsidRPr="000E7B90" w:rsidRDefault="000F6B0A" w:rsidP="000F6B0A">
            <w:pPr>
              <w:jc w:val="center"/>
              <w:rPr>
                <w:rFonts w:ascii="Times New Roman" w:hAnsi="Times New Roman"/>
                <w:b/>
                <w:bCs/>
                <w:szCs w:val="24"/>
              </w:rPr>
            </w:pPr>
            <w:r w:rsidRPr="000E7B90">
              <w:rPr>
                <w:rFonts w:ascii="Times New Roman" w:hAnsi="Times New Roman"/>
                <w:b/>
                <w:bCs/>
                <w:szCs w:val="24"/>
              </w:rPr>
              <w:t>101</w:t>
            </w:r>
          </w:p>
        </w:tc>
        <w:tc>
          <w:tcPr>
            <w:tcW w:w="5237" w:type="dxa"/>
            <w:tcBorders>
              <w:top w:val="nil"/>
              <w:left w:val="single" w:sz="4" w:space="0" w:color="auto"/>
              <w:bottom w:val="single" w:sz="4" w:space="0" w:color="auto"/>
              <w:right w:val="single" w:sz="4" w:space="0" w:color="auto"/>
            </w:tcBorders>
            <w:shd w:val="clear" w:color="auto" w:fill="auto"/>
            <w:noWrap/>
            <w:vAlign w:val="bottom"/>
            <w:hideMark/>
          </w:tcPr>
          <w:p w:rsidR="000F6B0A" w:rsidRPr="000E7B90" w:rsidRDefault="000F6B0A" w:rsidP="000F6B0A">
            <w:pPr>
              <w:rPr>
                <w:rFonts w:ascii="Times New Roman" w:hAnsi="Times New Roman"/>
                <w:szCs w:val="24"/>
              </w:rPr>
            </w:pPr>
            <w:r w:rsidRPr="000E7B90">
              <w:rPr>
                <w:rFonts w:ascii="Times New Roman" w:hAnsi="Times New Roman"/>
                <w:szCs w:val="24"/>
              </w:rPr>
              <w:t>Pripreme za pošumljavanje mekih lišćara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0,48</w:t>
            </w:r>
          </w:p>
        </w:tc>
        <w:tc>
          <w:tcPr>
            <w:tcW w:w="1417" w:type="dxa"/>
            <w:tcBorders>
              <w:top w:val="nil"/>
              <w:left w:val="nil"/>
              <w:bottom w:val="single" w:sz="4" w:space="0" w:color="auto"/>
              <w:right w:val="single" w:sz="4"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387.137,58</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185.826,04</w:t>
            </w:r>
          </w:p>
        </w:tc>
      </w:tr>
      <w:tr w:rsidR="000F6B0A" w:rsidRPr="000E7B90" w:rsidTr="000F6B0A">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0F6B0A" w:rsidRPr="000E7B90" w:rsidRDefault="000F6B0A" w:rsidP="000F6B0A">
            <w:pPr>
              <w:jc w:val="center"/>
              <w:rPr>
                <w:rFonts w:ascii="Times New Roman" w:hAnsi="Times New Roman"/>
                <w:b/>
                <w:bCs/>
                <w:szCs w:val="24"/>
              </w:rPr>
            </w:pPr>
            <w:r w:rsidRPr="000E7B90">
              <w:rPr>
                <w:rFonts w:ascii="Times New Roman" w:hAnsi="Times New Roman"/>
                <w:b/>
                <w:bCs/>
                <w:szCs w:val="24"/>
              </w:rPr>
              <w:t>318</w:t>
            </w:r>
          </w:p>
        </w:tc>
        <w:tc>
          <w:tcPr>
            <w:tcW w:w="5237" w:type="dxa"/>
            <w:tcBorders>
              <w:top w:val="nil"/>
              <w:left w:val="single" w:sz="4" w:space="0" w:color="auto"/>
              <w:bottom w:val="single" w:sz="4" w:space="0" w:color="auto"/>
              <w:right w:val="single" w:sz="4" w:space="0" w:color="auto"/>
            </w:tcBorders>
            <w:shd w:val="clear" w:color="auto" w:fill="auto"/>
            <w:noWrap/>
            <w:vAlign w:val="bottom"/>
            <w:hideMark/>
          </w:tcPr>
          <w:p w:rsidR="000F6B0A" w:rsidRPr="000E7B90" w:rsidRDefault="000F6B0A" w:rsidP="000F6B0A">
            <w:pPr>
              <w:rPr>
                <w:rFonts w:ascii="Times New Roman" w:hAnsi="Times New Roman"/>
                <w:szCs w:val="24"/>
              </w:rPr>
            </w:pPr>
            <w:r w:rsidRPr="000E7B90">
              <w:rPr>
                <w:rFonts w:ascii="Times New Roman" w:hAnsi="Times New Roman"/>
                <w:szCs w:val="24"/>
              </w:rPr>
              <w:t>Veštačko pošumljavanje topolom plitkom sadnjom</w:t>
            </w:r>
          </w:p>
        </w:tc>
        <w:tc>
          <w:tcPr>
            <w:tcW w:w="1276" w:type="dxa"/>
            <w:tcBorders>
              <w:top w:val="nil"/>
              <w:left w:val="nil"/>
              <w:bottom w:val="single" w:sz="4" w:space="0" w:color="auto"/>
              <w:right w:val="single" w:sz="4"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0,48</w:t>
            </w:r>
          </w:p>
        </w:tc>
        <w:tc>
          <w:tcPr>
            <w:tcW w:w="1417" w:type="dxa"/>
            <w:tcBorders>
              <w:top w:val="nil"/>
              <w:left w:val="nil"/>
              <w:bottom w:val="single" w:sz="4" w:space="0" w:color="auto"/>
              <w:right w:val="single" w:sz="4"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56.866,48</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27.295,91</w:t>
            </w:r>
          </w:p>
        </w:tc>
      </w:tr>
      <w:tr w:rsidR="000F6B0A" w:rsidRPr="000E7B90" w:rsidTr="000F6B0A">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0F6B0A" w:rsidRPr="000E7B90" w:rsidRDefault="000F6B0A" w:rsidP="000F6B0A">
            <w:pPr>
              <w:jc w:val="center"/>
              <w:rPr>
                <w:rFonts w:ascii="Times New Roman" w:hAnsi="Times New Roman"/>
                <w:b/>
                <w:bCs/>
                <w:szCs w:val="24"/>
              </w:rPr>
            </w:pPr>
            <w:r w:rsidRPr="000E7B90">
              <w:rPr>
                <w:rFonts w:ascii="Times New Roman" w:hAnsi="Times New Roman"/>
                <w:b/>
                <w:bCs/>
                <w:szCs w:val="24"/>
              </w:rPr>
              <w:t>335</w:t>
            </w:r>
          </w:p>
        </w:tc>
        <w:tc>
          <w:tcPr>
            <w:tcW w:w="5237" w:type="dxa"/>
            <w:tcBorders>
              <w:top w:val="nil"/>
              <w:left w:val="single" w:sz="4" w:space="0" w:color="auto"/>
              <w:bottom w:val="single" w:sz="4" w:space="0" w:color="auto"/>
              <w:right w:val="single" w:sz="4" w:space="0" w:color="auto"/>
            </w:tcBorders>
            <w:shd w:val="clear" w:color="auto" w:fill="auto"/>
            <w:noWrap/>
            <w:vAlign w:val="bottom"/>
            <w:hideMark/>
          </w:tcPr>
          <w:p w:rsidR="000F6B0A" w:rsidRPr="000E7B90" w:rsidRDefault="000F6B0A" w:rsidP="000F6B0A">
            <w:pPr>
              <w:rPr>
                <w:rFonts w:ascii="Times New Roman" w:hAnsi="Times New Roman"/>
                <w:szCs w:val="24"/>
              </w:rPr>
            </w:pPr>
            <w:r w:rsidRPr="000E7B90">
              <w:rPr>
                <w:rFonts w:ascii="Times New Roman" w:hAnsi="Times New Roman"/>
                <w:szCs w:val="24"/>
              </w:rPr>
              <w:t>Popunjavanje veštački podignutih plantaža</w:t>
            </w:r>
          </w:p>
        </w:tc>
        <w:tc>
          <w:tcPr>
            <w:tcW w:w="1276" w:type="dxa"/>
            <w:tcBorders>
              <w:top w:val="nil"/>
              <w:left w:val="nil"/>
              <w:bottom w:val="single" w:sz="4" w:space="0" w:color="auto"/>
              <w:right w:val="single" w:sz="4"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0,07</w:t>
            </w:r>
          </w:p>
        </w:tc>
        <w:tc>
          <w:tcPr>
            <w:tcW w:w="1417" w:type="dxa"/>
            <w:tcBorders>
              <w:top w:val="nil"/>
              <w:left w:val="nil"/>
              <w:bottom w:val="single" w:sz="4" w:space="0" w:color="auto"/>
              <w:right w:val="single" w:sz="4"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46.780,97</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3.415,01</w:t>
            </w:r>
          </w:p>
        </w:tc>
      </w:tr>
      <w:tr w:rsidR="000F6B0A" w:rsidRPr="000E7B90" w:rsidTr="000F6B0A">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0F6B0A" w:rsidRPr="000E7B90" w:rsidRDefault="000F6B0A" w:rsidP="000F6B0A">
            <w:pPr>
              <w:jc w:val="center"/>
              <w:rPr>
                <w:rFonts w:ascii="Times New Roman" w:hAnsi="Times New Roman"/>
                <w:b/>
                <w:bCs/>
                <w:szCs w:val="24"/>
              </w:rPr>
            </w:pPr>
            <w:r w:rsidRPr="000E7B90">
              <w:rPr>
                <w:rFonts w:ascii="Times New Roman" w:hAnsi="Times New Roman"/>
                <w:b/>
                <w:bCs/>
                <w:szCs w:val="24"/>
              </w:rPr>
              <w:t>522</w:t>
            </w:r>
          </w:p>
        </w:tc>
        <w:tc>
          <w:tcPr>
            <w:tcW w:w="5237" w:type="dxa"/>
            <w:tcBorders>
              <w:top w:val="nil"/>
              <w:left w:val="single" w:sz="4" w:space="0" w:color="auto"/>
              <w:bottom w:val="single" w:sz="4" w:space="0" w:color="auto"/>
              <w:right w:val="single" w:sz="4" w:space="0" w:color="auto"/>
            </w:tcBorders>
            <w:shd w:val="clear" w:color="auto" w:fill="auto"/>
            <w:noWrap/>
            <w:vAlign w:val="bottom"/>
            <w:hideMark/>
          </w:tcPr>
          <w:p w:rsidR="000F6B0A" w:rsidRPr="000E7B90" w:rsidRDefault="000F6B0A" w:rsidP="000F6B0A">
            <w:pPr>
              <w:rPr>
                <w:rFonts w:ascii="Times New Roman" w:hAnsi="Times New Roman"/>
                <w:szCs w:val="24"/>
              </w:rPr>
            </w:pPr>
            <w:r w:rsidRPr="000E7B90">
              <w:rPr>
                <w:rFonts w:ascii="Times New Roman" w:hAnsi="Times New Roman"/>
                <w:szCs w:val="24"/>
              </w:rPr>
              <w:t>Kresanje grana</w:t>
            </w:r>
          </w:p>
        </w:tc>
        <w:tc>
          <w:tcPr>
            <w:tcW w:w="1276" w:type="dxa"/>
            <w:tcBorders>
              <w:top w:val="nil"/>
              <w:left w:val="nil"/>
              <w:bottom w:val="single" w:sz="4" w:space="0" w:color="auto"/>
              <w:right w:val="single" w:sz="4"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2,91</w:t>
            </w:r>
          </w:p>
        </w:tc>
        <w:tc>
          <w:tcPr>
            <w:tcW w:w="1417" w:type="dxa"/>
            <w:tcBorders>
              <w:top w:val="nil"/>
              <w:left w:val="nil"/>
              <w:bottom w:val="single" w:sz="4" w:space="0" w:color="auto"/>
              <w:right w:val="single" w:sz="4"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3.774,99</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10.985,22</w:t>
            </w:r>
          </w:p>
        </w:tc>
      </w:tr>
      <w:tr w:rsidR="000F6B0A" w:rsidRPr="000E7B90" w:rsidTr="000F6B0A">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0F6B0A" w:rsidRPr="000E7B90" w:rsidRDefault="000F6B0A" w:rsidP="000F6B0A">
            <w:pPr>
              <w:jc w:val="center"/>
              <w:rPr>
                <w:rFonts w:ascii="Times New Roman" w:hAnsi="Times New Roman"/>
                <w:b/>
                <w:bCs/>
                <w:szCs w:val="24"/>
              </w:rPr>
            </w:pPr>
            <w:r w:rsidRPr="000E7B90">
              <w:rPr>
                <w:rFonts w:ascii="Times New Roman" w:hAnsi="Times New Roman"/>
                <w:b/>
                <w:bCs/>
                <w:szCs w:val="24"/>
              </w:rPr>
              <w:t>524</w:t>
            </w:r>
          </w:p>
        </w:tc>
        <w:tc>
          <w:tcPr>
            <w:tcW w:w="5237" w:type="dxa"/>
            <w:tcBorders>
              <w:top w:val="nil"/>
              <w:left w:val="single" w:sz="4" w:space="0" w:color="auto"/>
              <w:bottom w:val="single" w:sz="4" w:space="0" w:color="auto"/>
              <w:right w:val="single" w:sz="4" w:space="0" w:color="auto"/>
            </w:tcBorders>
            <w:shd w:val="clear" w:color="auto" w:fill="auto"/>
            <w:noWrap/>
            <w:vAlign w:val="bottom"/>
            <w:hideMark/>
          </w:tcPr>
          <w:p w:rsidR="000F6B0A" w:rsidRPr="000E7B90" w:rsidRDefault="000F6B0A" w:rsidP="000F6B0A">
            <w:pPr>
              <w:rPr>
                <w:rFonts w:ascii="Times New Roman" w:hAnsi="Times New Roman"/>
                <w:szCs w:val="24"/>
              </w:rPr>
            </w:pPr>
            <w:r w:rsidRPr="000E7B90">
              <w:rPr>
                <w:rFonts w:ascii="Times New Roman" w:hAnsi="Times New Roman"/>
                <w:szCs w:val="24"/>
              </w:rPr>
              <w:t>Pinciranje</w:t>
            </w:r>
          </w:p>
        </w:tc>
        <w:tc>
          <w:tcPr>
            <w:tcW w:w="1276" w:type="dxa"/>
            <w:tcBorders>
              <w:top w:val="nil"/>
              <w:left w:val="nil"/>
              <w:bottom w:val="single" w:sz="4" w:space="0" w:color="auto"/>
              <w:right w:val="single" w:sz="4"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0,48</w:t>
            </w:r>
          </w:p>
        </w:tc>
        <w:tc>
          <w:tcPr>
            <w:tcW w:w="1417" w:type="dxa"/>
            <w:tcBorders>
              <w:top w:val="nil"/>
              <w:left w:val="nil"/>
              <w:bottom w:val="single" w:sz="4" w:space="0" w:color="auto"/>
              <w:right w:val="single" w:sz="4"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552,40</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265,15</w:t>
            </w:r>
          </w:p>
        </w:tc>
      </w:tr>
      <w:tr w:rsidR="000F6B0A" w:rsidRPr="000E7B90" w:rsidTr="000F6B0A">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0F6B0A" w:rsidRPr="000E7B90" w:rsidRDefault="000F6B0A" w:rsidP="000F6B0A">
            <w:pPr>
              <w:jc w:val="center"/>
              <w:rPr>
                <w:rFonts w:ascii="Times New Roman" w:hAnsi="Times New Roman"/>
                <w:b/>
                <w:bCs/>
                <w:szCs w:val="24"/>
              </w:rPr>
            </w:pPr>
            <w:r w:rsidRPr="000E7B90">
              <w:rPr>
                <w:rFonts w:ascii="Times New Roman" w:hAnsi="Times New Roman"/>
                <w:b/>
                <w:bCs/>
                <w:szCs w:val="24"/>
              </w:rPr>
              <w:t>525</w:t>
            </w:r>
          </w:p>
        </w:tc>
        <w:tc>
          <w:tcPr>
            <w:tcW w:w="5237" w:type="dxa"/>
            <w:tcBorders>
              <w:top w:val="nil"/>
              <w:left w:val="single" w:sz="4" w:space="0" w:color="auto"/>
              <w:bottom w:val="single" w:sz="4" w:space="0" w:color="auto"/>
              <w:right w:val="single" w:sz="4" w:space="0" w:color="auto"/>
            </w:tcBorders>
            <w:shd w:val="clear" w:color="auto" w:fill="auto"/>
            <w:noWrap/>
            <w:vAlign w:val="bottom"/>
            <w:hideMark/>
          </w:tcPr>
          <w:p w:rsidR="000F6B0A" w:rsidRPr="000E7B90" w:rsidRDefault="000F6B0A" w:rsidP="000F6B0A">
            <w:pPr>
              <w:rPr>
                <w:rFonts w:ascii="Times New Roman" w:hAnsi="Times New Roman"/>
                <w:szCs w:val="24"/>
              </w:rPr>
            </w:pPr>
            <w:r w:rsidRPr="000E7B90">
              <w:rPr>
                <w:rFonts w:ascii="Times New Roman" w:hAnsi="Times New Roman"/>
                <w:szCs w:val="24"/>
              </w:rPr>
              <w:t>Međureda obrada tanjiranjem</w:t>
            </w:r>
          </w:p>
        </w:tc>
        <w:tc>
          <w:tcPr>
            <w:tcW w:w="1276" w:type="dxa"/>
            <w:tcBorders>
              <w:top w:val="nil"/>
              <w:left w:val="nil"/>
              <w:bottom w:val="single" w:sz="4" w:space="0" w:color="auto"/>
              <w:right w:val="single" w:sz="4"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5,33</w:t>
            </w:r>
          </w:p>
        </w:tc>
        <w:tc>
          <w:tcPr>
            <w:tcW w:w="1417" w:type="dxa"/>
            <w:tcBorders>
              <w:top w:val="nil"/>
              <w:left w:val="nil"/>
              <w:bottom w:val="single" w:sz="4" w:space="0" w:color="auto"/>
              <w:right w:val="single" w:sz="4"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3.631,99</w:t>
            </w:r>
          </w:p>
        </w:tc>
        <w:tc>
          <w:tcPr>
            <w:tcW w:w="1701" w:type="dxa"/>
            <w:tcBorders>
              <w:top w:val="nil"/>
              <w:left w:val="single" w:sz="4" w:space="0" w:color="auto"/>
              <w:bottom w:val="single" w:sz="4" w:space="0" w:color="auto"/>
              <w:right w:val="double" w:sz="6"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19.358,51</w:t>
            </w:r>
          </w:p>
        </w:tc>
      </w:tr>
      <w:tr w:rsidR="000F6B0A" w:rsidRPr="000E7B90" w:rsidTr="000F6B0A">
        <w:trPr>
          <w:trHeight w:val="375"/>
        </w:trPr>
        <w:tc>
          <w:tcPr>
            <w:tcW w:w="740" w:type="dxa"/>
            <w:tcBorders>
              <w:top w:val="nil"/>
              <w:left w:val="double" w:sz="6" w:space="0" w:color="auto"/>
              <w:bottom w:val="single" w:sz="4" w:space="0" w:color="auto"/>
              <w:right w:val="single" w:sz="4" w:space="0" w:color="auto"/>
            </w:tcBorders>
            <w:shd w:val="clear" w:color="auto" w:fill="auto"/>
            <w:noWrap/>
            <w:vAlign w:val="bottom"/>
            <w:hideMark/>
          </w:tcPr>
          <w:p w:rsidR="000F6B0A" w:rsidRPr="000E7B90" w:rsidRDefault="000F6B0A" w:rsidP="000F6B0A">
            <w:pPr>
              <w:jc w:val="center"/>
              <w:rPr>
                <w:rFonts w:ascii="Times New Roman" w:hAnsi="Times New Roman"/>
                <w:b/>
                <w:bCs/>
                <w:szCs w:val="24"/>
              </w:rPr>
            </w:pPr>
            <w:r w:rsidRPr="000E7B90">
              <w:rPr>
                <w:rFonts w:ascii="Times New Roman" w:hAnsi="Times New Roman"/>
                <w:b/>
                <w:bCs/>
                <w:szCs w:val="24"/>
              </w:rPr>
              <w:t>530</w:t>
            </w:r>
          </w:p>
        </w:tc>
        <w:tc>
          <w:tcPr>
            <w:tcW w:w="5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B0A" w:rsidRPr="000E7B90" w:rsidRDefault="000F6B0A" w:rsidP="000F6B0A">
            <w:pPr>
              <w:rPr>
                <w:rFonts w:ascii="Times New Roman" w:hAnsi="Times New Roman"/>
                <w:szCs w:val="24"/>
              </w:rPr>
            </w:pPr>
            <w:r w:rsidRPr="000E7B90">
              <w:rPr>
                <w:rFonts w:ascii="Times New Roman" w:hAnsi="Times New Roman"/>
                <w:szCs w:val="24"/>
              </w:rPr>
              <w:t>Međureda obrada hemijskim sredstvima</w:t>
            </w:r>
          </w:p>
        </w:tc>
        <w:tc>
          <w:tcPr>
            <w:tcW w:w="1276" w:type="dxa"/>
            <w:tcBorders>
              <w:top w:val="nil"/>
              <w:left w:val="nil"/>
              <w:bottom w:val="single" w:sz="4" w:space="0" w:color="auto"/>
              <w:right w:val="single" w:sz="4"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2,91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6.257,82</w:t>
            </w:r>
          </w:p>
        </w:tc>
        <w:tc>
          <w:tcPr>
            <w:tcW w:w="1701" w:type="dxa"/>
            <w:tcBorders>
              <w:top w:val="nil"/>
              <w:left w:val="nil"/>
              <w:bottom w:val="single" w:sz="4" w:space="0" w:color="auto"/>
              <w:right w:val="double" w:sz="6" w:space="0" w:color="auto"/>
            </w:tcBorders>
            <w:shd w:val="clear" w:color="auto" w:fill="auto"/>
            <w:noWrap/>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18.210,26</w:t>
            </w:r>
          </w:p>
        </w:tc>
      </w:tr>
      <w:tr w:rsidR="000F6B0A" w:rsidRPr="000E7B90" w:rsidTr="000F6B0A">
        <w:trPr>
          <w:trHeight w:val="375"/>
        </w:trPr>
        <w:tc>
          <w:tcPr>
            <w:tcW w:w="5977"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0F6B0A" w:rsidRPr="000E7B90" w:rsidRDefault="000F6B0A" w:rsidP="000F6B0A">
            <w:pPr>
              <w:jc w:val="center"/>
              <w:rPr>
                <w:rFonts w:ascii="Times New Roman" w:hAnsi="Times New Roman"/>
                <w:b/>
                <w:bCs/>
                <w:szCs w:val="24"/>
              </w:rPr>
            </w:pPr>
            <w:r w:rsidRPr="000E7B90">
              <w:rPr>
                <w:rFonts w:ascii="Times New Roman" w:hAnsi="Times New Roman"/>
                <w:b/>
                <w:bCs/>
                <w:szCs w:val="24"/>
              </w:rPr>
              <w:t> </w:t>
            </w:r>
          </w:p>
        </w:tc>
        <w:tc>
          <w:tcPr>
            <w:tcW w:w="1276" w:type="dxa"/>
            <w:tcBorders>
              <w:top w:val="nil"/>
              <w:left w:val="nil"/>
              <w:bottom w:val="double" w:sz="6" w:space="0" w:color="auto"/>
              <w:right w:val="single" w:sz="4" w:space="0" w:color="auto"/>
            </w:tcBorders>
            <w:shd w:val="clear" w:color="000000" w:fill="EEECE1"/>
            <w:noWrap/>
            <w:vAlign w:val="bottom"/>
            <w:hideMark/>
          </w:tcPr>
          <w:p w:rsidR="000F6B0A" w:rsidRPr="000E7B90" w:rsidRDefault="000F6B0A" w:rsidP="000F6B0A">
            <w:pPr>
              <w:jc w:val="right"/>
              <w:rPr>
                <w:rFonts w:ascii="Times New Roman" w:hAnsi="Times New Roman"/>
                <w:b/>
                <w:bCs/>
                <w:szCs w:val="24"/>
              </w:rPr>
            </w:pPr>
            <w:r w:rsidRPr="000E7B90">
              <w:rPr>
                <w:rFonts w:ascii="Times New Roman" w:hAnsi="Times New Roman"/>
                <w:b/>
                <w:bCs/>
                <w:szCs w:val="24"/>
              </w:rPr>
              <w:t>12,66</w:t>
            </w:r>
          </w:p>
        </w:tc>
        <w:tc>
          <w:tcPr>
            <w:tcW w:w="1417" w:type="dxa"/>
            <w:tcBorders>
              <w:top w:val="nil"/>
              <w:left w:val="single" w:sz="4" w:space="0" w:color="auto"/>
              <w:bottom w:val="double" w:sz="6" w:space="0" w:color="auto"/>
              <w:right w:val="single" w:sz="4" w:space="0" w:color="auto"/>
            </w:tcBorders>
            <w:shd w:val="clear" w:color="000000" w:fill="EEECE1"/>
            <w:noWrap/>
            <w:vAlign w:val="bottom"/>
            <w:hideMark/>
          </w:tcPr>
          <w:p w:rsidR="000F6B0A" w:rsidRPr="000E7B90" w:rsidRDefault="000F6B0A" w:rsidP="000F6B0A">
            <w:pPr>
              <w:rPr>
                <w:rFonts w:ascii="Times New Roman" w:hAnsi="Times New Roman"/>
                <w:b/>
                <w:bCs/>
                <w:szCs w:val="24"/>
              </w:rPr>
            </w:pPr>
            <w:r w:rsidRPr="000E7B90">
              <w:rPr>
                <w:rFonts w:ascii="Times New Roman" w:hAnsi="Times New Roman"/>
                <w:b/>
                <w:bCs/>
                <w:szCs w:val="24"/>
              </w:rPr>
              <w:t> </w:t>
            </w:r>
          </w:p>
        </w:tc>
        <w:tc>
          <w:tcPr>
            <w:tcW w:w="1701" w:type="dxa"/>
            <w:tcBorders>
              <w:top w:val="nil"/>
              <w:left w:val="nil"/>
              <w:bottom w:val="double" w:sz="6" w:space="0" w:color="auto"/>
              <w:right w:val="double" w:sz="6" w:space="0" w:color="auto"/>
            </w:tcBorders>
            <w:shd w:val="clear" w:color="000000" w:fill="EEECE1"/>
            <w:noWrap/>
            <w:vAlign w:val="bottom"/>
            <w:hideMark/>
          </w:tcPr>
          <w:p w:rsidR="000F6B0A" w:rsidRPr="000E7B90" w:rsidRDefault="000F6B0A" w:rsidP="000F6B0A">
            <w:pPr>
              <w:jc w:val="right"/>
              <w:rPr>
                <w:rFonts w:ascii="Times New Roman" w:hAnsi="Times New Roman"/>
                <w:b/>
                <w:bCs/>
                <w:szCs w:val="24"/>
              </w:rPr>
            </w:pPr>
            <w:r w:rsidRPr="000E7B90">
              <w:rPr>
                <w:rFonts w:ascii="Times New Roman" w:hAnsi="Times New Roman"/>
                <w:b/>
                <w:bCs/>
                <w:szCs w:val="24"/>
              </w:rPr>
              <w:t>265.356,10</w:t>
            </w:r>
          </w:p>
        </w:tc>
      </w:tr>
    </w:tbl>
    <w:p w:rsidR="00F241A9" w:rsidRPr="000E7B90" w:rsidRDefault="00F241A9" w:rsidP="009534A5">
      <w:pPr>
        <w:rPr>
          <w:rFonts w:ascii="Times New Roman" w:hAnsi="Times New Roman"/>
          <w:i/>
          <w:szCs w:val="24"/>
          <w:lang w:val="de-DE"/>
        </w:rPr>
      </w:pPr>
    </w:p>
    <w:p w:rsidR="001961FF" w:rsidRPr="000E7B90" w:rsidRDefault="001961FF" w:rsidP="009534A5">
      <w:pPr>
        <w:rPr>
          <w:rFonts w:ascii="Times New Roman" w:hAnsi="Times New Roman"/>
          <w:i/>
          <w:szCs w:val="24"/>
          <w:lang w:val="de-DE"/>
        </w:rPr>
      </w:pPr>
    </w:p>
    <w:p w:rsidR="000F6B0A" w:rsidRPr="000E7B90" w:rsidRDefault="000F6B0A" w:rsidP="009534A5">
      <w:pPr>
        <w:rPr>
          <w:rFonts w:ascii="Times New Roman" w:hAnsi="Times New Roman"/>
          <w:i/>
          <w:szCs w:val="24"/>
          <w:lang w:val="de-DE"/>
        </w:rPr>
      </w:pPr>
    </w:p>
    <w:p w:rsidR="000F6B0A" w:rsidRPr="000E7B90" w:rsidRDefault="000F6B0A" w:rsidP="009534A5">
      <w:pPr>
        <w:rPr>
          <w:rFonts w:ascii="Times New Roman" w:hAnsi="Times New Roman"/>
          <w:i/>
          <w:szCs w:val="24"/>
          <w:lang w:val="de-DE"/>
        </w:rPr>
      </w:pPr>
    </w:p>
    <w:p w:rsidR="001961FF" w:rsidRPr="000E7B90" w:rsidRDefault="000F6B0A" w:rsidP="009534A5">
      <w:pPr>
        <w:rPr>
          <w:rFonts w:ascii="Times New Roman" w:hAnsi="Times New Roman"/>
          <w:i/>
          <w:szCs w:val="24"/>
          <w:lang w:val="de-DE"/>
        </w:rPr>
      </w:pPr>
      <w:r w:rsidRPr="000E7B90">
        <w:rPr>
          <w:rFonts w:ascii="Times New Roman" w:hAnsi="Times New Roman"/>
          <w:i/>
          <w:szCs w:val="24"/>
          <w:lang w:val="de-DE"/>
        </w:rPr>
        <w:lastRenderedPageBreak/>
        <w:t>Tabela br. 10.1</w:t>
      </w:r>
      <w:r w:rsidR="00472EBD" w:rsidRPr="000E7B90">
        <w:rPr>
          <w:rFonts w:ascii="Times New Roman" w:hAnsi="Times New Roman"/>
          <w:i/>
          <w:szCs w:val="24"/>
          <w:lang w:val="de-DE"/>
        </w:rPr>
        <w:t>3</w:t>
      </w:r>
      <w:r w:rsidR="001961FF" w:rsidRPr="000E7B90">
        <w:rPr>
          <w:rFonts w:ascii="Times New Roman" w:hAnsi="Times New Roman"/>
          <w:i/>
          <w:szCs w:val="24"/>
          <w:lang w:val="de-DE"/>
        </w:rPr>
        <w:t>. – Troškovi radova na gajenju šuma – ukupno</w:t>
      </w:r>
    </w:p>
    <w:p w:rsidR="00F241A9" w:rsidRPr="000E7B90" w:rsidRDefault="00F241A9" w:rsidP="009534A5">
      <w:pPr>
        <w:rPr>
          <w:rFonts w:ascii="Times New Roman" w:hAnsi="Times New Roman"/>
          <w:i/>
          <w:szCs w:val="24"/>
          <w:lang w:val="de-DE"/>
        </w:rPr>
      </w:pPr>
    </w:p>
    <w:tbl>
      <w:tblPr>
        <w:tblW w:w="5780" w:type="dxa"/>
        <w:tblInd w:w="85" w:type="dxa"/>
        <w:tblLook w:val="04A0"/>
      </w:tblPr>
      <w:tblGrid>
        <w:gridCol w:w="3280"/>
        <w:gridCol w:w="2500"/>
      </w:tblGrid>
      <w:tr w:rsidR="000F6B0A" w:rsidRPr="000E7B90" w:rsidTr="000F6B0A">
        <w:trPr>
          <w:trHeight w:val="525"/>
        </w:trPr>
        <w:tc>
          <w:tcPr>
            <w:tcW w:w="3280" w:type="dxa"/>
            <w:tcBorders>
              <w:top w:val="double" w:sz="6" w:space="0" w:color="auto"/>
              <w:left w:val="double" w:sz="6" w:space="0" w:color="auto"/>
              <w:bottom w:val="single" w:sz="4" w:space="0" w:color="auto"/>
              <w:right w:val="nil"/>
            </w:tcBorders>
            <w:shd w:val="clear" w:color="auto" w:fill="auto"/>
            <w:vAlign w:val="bottom"/>
            <w:hideMark/>
          </w:tcPr>
          <w:p w:rsidR="000F6B0A" w:rsidRPr="000E7B90" w:rsidRDefault="000F6B0A" w:rsidP="000F6B0A">
            <w:pPr>
              <w:rPr>
                <w:rFonts w:ascii="Times New Roman" w:hAnsi="Times New Roman"/>
                <w:szCs w:val="24"/>
              </w:rPr>
            </w:pPr>
            <w:r w:rsidRPr="000E7B90">
              <w:rPr>
                <w:rFonts w:ascii="Times New Roman" w:hAnsi="Times New Roman"/>
                <w:szCs w:val="24"/>
              </w:rPr>
              <w:t>Prosta reprodukcija</w:t>
            </w:r>
          </w:p>
        </w:tc>
        <w:tc>
          <w:tcPr>
            <w:tcW w:w="2500" w:type="dxa"/>
            <w:tcBorders>
              <w:top w:val="double" w:sz="6" w:space="0" w:color="auto"/>
              <w:left w:val="single" w:sz="4" w:space="0" w:color="auto"/>
              <w:bottom w:val="single" w:sz="4" w:space="0" w:color="auto"/>
              <w:right w:val="double" w:sz="6" w:space="0" w:color="auto"/>
            </w:tcBorders>
            <w:shd w:val="clear" w:color="auto" w:fill="auto"/>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9.846.045,37</w:t>
            </w:r>
          </w:p>
        </w:tc>
      </w:tr>
      <w:tr w:rsidR="000F6B0A" w:rsidRPr="000E7B90" w:rsidTr="000F6B0A">
        <w:trPr>
          <w:trHeight w:val="525"/>
        </w:trPr>
        <w:tc>
          <w:tcPr>
            <w:tcW w:w="3280" w:type="dxa"/>
            <w:tcBorders>
              <w:top w:val="nil"/>
              <w:left w:val="double" w:sz="6" w:space="0" w:color="auto"/>
              <w:bottom w:val="single" w:sz="4" w:space="0" w:color="auto"/>
              <w:right w:val="nil"/>
            </w:tcBorders>
            <w:shd w:val="clear" w:color="auto" w:fill="auto"/>
            <w:vAlign w:val="bottom"/>
            <w:hideMark/>
          </w:tcPr>
          <w:p w:rsidR="000F6B0A" w:rsidRPr="000E7B90" w:rsidRDefault="000F6B0A" w:rsidP="000F6B0A">
            <w:pPr>
              <w:rPr>
                <w:rFonts w:ascii="Times New Roman" w:hAnsi="Times New Roman"/>
                <w:szCs w:val="24"/>
              </w:rPr>
            </w:pPr>
            <w:r w:rsidRPr="000E7B90">
              <w:rPr>
                <w:rFonts w:ascii="Times New Roman" w:hAnsi="Times New Roman"/>
                <w:szCs w:val="24"/>
              </w:rPr>
              <w:t>Proširena reprodukcija</w:t>
            </w:r>
          </w:p>
        </w:tc>
        <w:tc>
          <w:tcPr>
            <w:tcW w:w="2500"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0F6B0A" w:rsidRPr="000E7B90" w:rsidRDefault="000F6B0A" w:rsidP="000F6B0A">
            <w:pPr>
              <w:jc w:val="right"/>
              <w:rPr>
                <w:rFonts w:ascii="Times New Roman" w:hAnsi="Times New Roman"/>
                <w:szCs w:val="24"/>
              </w:rPr>
            </w:pPr>
            <w:r w:rsidRPr="000E7B90">
              <w:rPr>
                <w:rFonts w:ascii="Times New Roman" w:hAnsi="Times New Roman"/>
                <w:szCs w:val="24"/>
              </w:rPr>
              <w:t>265.356,10</w:t>
            </w:r>
          </w:p>
        </w:tc>
      </w:tr>
      <w:tr w:rsidR="000F6B0A" w:rsidRPr="000E7B90" w:rsidTr="000F6B0A">
        <w:trPr>
          <w:trHeight w:val="480"/>
        </w:trPr>
        <w:tc>
          <w:tcPr>
            <w:tcW w:w="3280" w:type="dxa"/>
            <w:tcBorders>
              <w:top w:val="nil"/>
              <w:left w:val="double" w:sz="6" w:space="0" w:color="auto"/>
              <w:bottom w:val="double" w:sz="6" w:space="0" w:color="auto"/>
              <w:right w:val="nil"/>
            </w:tcBorders>
            <w:shd w:val="clear" w:color="000000" w:fill="EEECE1"/>
            <w:vAlign w:val="bottom"/>
            <w:hideMark/>
          </w:tcPr>
          <w:p w:rsidR="000F6B0A" w:rsidRPr="000E7B90" w:rsidRDefault="000F6B0A" w:rsidP="000F6B0A">
            <w:pPr>
              <w:jc w:val="right"/>
              <w:rPr>
                <w:rFonts w:ascii="Times New Roman" w:hAnsi="Times New Roman"/>
                <w:b/>
                <w:bCs/>
                <w:szCs w:val="24"/>
              </w:rPr>
            </w:pPr>
            <w:r w:rsidRPr="000E7B90">
              <w:rPr>
                <w:rFonts w:ascii="Times New Roman" w:hAnsi="Times New Roman"/>
                <w:b/>
                <w:bCs/>
                <w:szCs w:val="24"/>
              </w:rPr>
              <w:t>Ukupno:</w:t>
            </w:r>
          </w:p>
        </w:tc>
        <w:tc>
          <w:tcPr>
            <w:tcW w:w="2500" w:type="dxa"/>
            <w:tcBorders>
              <w:top w:val="nil"/>
              <w:left w:val="single" w:sz="4" w:space="0" w:color="auto"/>
              <w:bottom w:val="double" w:sz="6" w:space="0" w:color="auto"/>
              <w:right w:val="double" w:sz="6" w:space="0" w:color="auto"/>
            </w:tcBorders>
            <w:shd w:val="clear" w:color="000000" w:fill="EEECE1"/>
            <w:vAlign w:val="bottom"/>
            <w:hideMark/>
          </w:tcPr>
          <w:p w:rsidR="000F6B0A" w:rsidRPr="000E7B90" w:rsidRDefault="000F6B0A" w:rsidP="000F6B0A">
            <w:pPr>
              <w:jc w:val="right"/>
              <w:rPr>
                <w:rFonts w:ascii="Times New Roman" w:hAnsi="Times New Roman"/>
                <w:b/>
                <w:bCs/>
                <w:szCs w:val="24"/>
              </w:rPr>
            </w:pPr>
            <w:r w:rsidRPr="000E7B90">
              <w:rPr>
                <w:rFonts w:ascii="Times New Roman" w:hAnsi="Times New Roman"/>
                <w:b/>
                <w:bCs/>
                <w:szCs w:val="24"/>
              </w:rPr>
              <w:t>10.111.401,47</w:t>
            </w:r>
          </w:p>
        </w:tc>
      </w:tr>
    </w:tbl>
    <w:p w:rsidR="003823F0" w:rsidRPr="000E7B90" w:rsidRDefault="003823F0" w:rsidP="009534A5">
      <w:pPr>
        <w:rPr>
          <w:rFonts w:ascii="Times New Roman" w:hAnsi="Times New Roman"/>
          <w:i/>
          <w:szCs w:val="24"/>
          <w:lang w:val="de-DE"/>
        </w:rPr>
      </w:pPr>
    </w:p>
    <w:p w:rsidR="00F5538B" w:rsidRPr="000E7B90" w:rsidRDefault="009534A5" w:rsidP="00612851">
      <w:pPr>
        <w:pStyle w:val="Heading3"/>
        <w:rPr>
          <w:color w:val="auto"/>
        </w:rPr>
      </w:pPr>
      <w:bookmarkStart w:id="479" w:name="_Toc488399887"/>
      <w:bookmarkStart w:id="480" w:name="_Toc20309768"/>
      <w:r w:rsidRPr="000E7B90">
        <w:rPr>
          <w:color w:val="auto"/>
        </w:rPr>
        <w:t>Troškovi  zaštite šuma</w:t>
      </w:r>
      <w:bookmarkEnd w:id="479"/>
      <w:bookmarkEnd w:id="480"/>
    </w:p>
    <w:p w:rsidR="00FB450C" w:rsidRPr="000E7B90" w:rsidRDefault="00FB450C" w:rsidP="00236BE9">
      <w:pPr>
        <w:rPr>
          <w:rFonts w:ascii="Times New Roman" w:hAnsi="Times New Roman"/>
          <w:i/>
          <w:szCs w:val="24"/>
          <w:lang w:val="de-DE"/>
        </w:rPr>
      </w:pPr>
      <w:r w:rsidRPr="000E7B90">
        <w:rPr>
          <w:rFonts w:ascii="Times New Roman" w:hAnsi="Times New Roman"/>
          <w:i/>
          <w:szCs w:val="24"/>
          <w:lang w:val="de-DE"/>
        </w:rPr>
        <w:t xml:space="preserve">            Tabela br. 10.1</w:t>
      </w:r>
      <w:r w:rsidR="00472EBD" w:rsidRPr="000E7B90">
        <w:rPr>
          <w:rFonts w:ascii="Times New Roman" w:hAnsi="Times New Roman"/>
          <w:i/>
          <w:szCs w:val="24"/>
          <w:lang w:val="de-DE"/>
        </w:rPr>
        <w:t>4</w:t>
      </w:r>
      <w:r w:rsidRPr="000E7B90">
        <w:rPr>
          <w:rFonts w:ascii="Times New Roman" w:hAnsi="Times New Roman"/>
          <w:i/>
          <w:szCs w:val="24"/>
          <w:lang w:val="de-DE"/>
        </w:rPr>
        <w:t>. – Troškovi radova na zaštiti šuma– prosta reprodukcija</w:t>
      </w:r>
    </w:p>
    <w:p w:rsidR="00180AB7" w:rsidRPr="000E7B90" w:rsidRDefault="00180AB7" w:rsidP="00236BE9">
      <w:pPr>
        <w:rPr>
          <w:rFonts w:ascii="Times New Roman" w:hAnsi="Times New Roman"/>
          <w:i/>
          <w:szCs w:val="24"/>
          <w:lang w:val="de-DE"/>
        </w:rPr>
      </w:pPr>
    </w:p>
    <w:tbl>
      <w:tblPr>
        <w:tblW w:w="9440" w:type="dxa"/>
        <w:tblInd w:w="85" w:type="dxa"/>
        <w:tblLook w:val="04A0"/>
      </w:tblPr>
      <w:tblGrid>
        <w:gridCol w:w="840"/>
        <w:gridCol w:w="4640"/>
        <w:gridCol w:w="1043"/>
        <w:gridCol w:w="1660"/>
        <w:gridCol w:w="1340"/>
      </w:tblGrid>
      <w:tr w:rsidR="00180AB7" w:rsidRPr="000E7B90" w:rsidTr="00180AB7">
        <w:trPr>
          <w:trHeight w:val="36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180AB7" w:rsidRPr="000E7B90" w:rsidRDefault="00180AB7" w:rsidP="00180AB7">
            <w:pPr>
              <w:jc w:val="center"/>
              <w:rPr>
                <w:rFonts w:ascii="Times New Roman" w:hAnsi="Times New Roman"/>
                <w:b/>
                <w:bCs/>
                <w:szCs w:val="24"/>
              </w:rPr>
            </w:pPr>
            <w:r w:rsidRPr="000E7B90">
              <w:rPr>
                <w:rFonts w:ascii="Times New Roman" w:hAnsi="Times New Roman"/>
                <w:b/>
                <w:bCs/>
                <w:szCs w:val="24"/>
              </w:rPr>
              <w:t>Šifra</w:t>
            </w:r>
          </w:p>
        </w:tc>
        <w:tc>
          <w:tcPr>
            <w:tcW w:w="464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80AB7" w:rsidRPr="000E7B90" w:rsidRDefault="00180AB7" w:rsidP="00180AB7">
            <w:pPr>
              <w:jc w:val="center"/>
              <w:rPr>
                <w:rFonts w:ascii="Times New Roman" w:hAnsi="Times New Roman"/>
                <w:b/>
                <w:bCs/>
                <w:szCs w:val="24"/>
              </w:rPr>
            </w:pPr>
            <w:r w:rsidRPr="000E7B90">
              <w:rPr>
                <w:rFonts w:ascii="Times New Roman" w:hAnsi="Times New Roman"/>
                <w:b/>
                <w:bCs/>
                <w:szCs w:val="24"/>
              </w:rPr>
              <w:t>Vid rada</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180AB7" w:rsidRPr="000E7B90" w:rsidRDefault="00180AB7" w:rsidP="00180AB7">
            <w:pPr>
              <w:jc w:val="center"/>
              <w:rPr>
                <w:rFonts w:ascii="Times New Roman" w:hAnsi="Times New Roman"/>
                <w:szCs w:val="24"/>
              </w:rPr>
            </w:pPr>
            <w:r w:rsidRPr="000E7B90">
              <w:rPr>
                <w:rFonts w:ascii="Times New Roman" w:hAnsi="Times New Roman"/>
                <w:szCs w:val="24"/>
              </w:rPr>
              <w:t xml:space="preserve">Radna površina </w:t>
            </w:r>
          </w:p>
        </w:tc>
        <w:tc>
          <w:tcPr>
            <w:tcW w:w="166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180AB7" w:rsidRPr="000E7B90" w:rsidRDefault="00180AB7" w:rsidP="00180AB7">
            <w:pPr>
              <w:jc w:val="center"/>
              <w:rPr>
                <w:rFonts w:ascii="Times New Roman" w:hAnsi="Times New Roman"/>
                <w:szCs w:val="24"/>
              </w:rPr>
            </w:pPr>
            <w:r w:rsidRPr="000E7B90">
              <w:rPr>
                <w:rFonts w:ascii="Times New Roman" w:hAnsi="Times New Roman"/>
                <w:szCs w:val="24"/>
              </w:rPr>
              <w:t>Jedinična cena</w:t>
            </w:r>
          </w:p>
        </w:tc>
        <w:tc>
          <w:tcPr>
            <w:tcW w:w="1340"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180AB7" w:rsidRPr="000E7B90" w:rsidRDefault="00180AB7" w:rsidP="00180AB7">
            <w:pPr>
              <w:jc w:val="center"/>
              <w:rPr>
                <w:rFonts w:ascii="Times New Roman" w:hAnsi="Times New Roman"/>
                <w:szCs w:val="24"/>
              </w:rPr>
            </w:pPr>
            <w:r w:rsidRPr="000E7B90">
              <w:rPr>
                <w:rFonts w:ascii="Times New Roman" w:hAnsi="Times New Roman"/>
                <w:szCs w:val="24"/>
              </w:rPr>
              <w:t>Ukupni troškovi</w:t>
            </w:r>
          </w:p>
        </w:tc>
      </w:tr>
      <w:tr w:rsidR="00180AB7" w:rsidRPr="000E7B90" w:rsidTr="00180AB7">
        <w:trPr>
          <w:trHeight w:val="315"/>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180AB7" w:rsidRPr="000E7B90" w:rsidRDefault="00180AB7" w:rsidP="00180AB7">
            <w:pPr>
              <w:rPr>
                <w:rFonts w:ascii="Times New Roman" w:hAnsi="Times New Roman"/>
                <w:b/>
                <w:bCs/>
                <w:szCs w:val="24"/>
              </w:rPr>
            </w:pPr>
          </w:p>
        </w:tc>
        <w:tc>
          <w:tcPr>
            <w:tcW w:w="4640" w:type="dxa"/>
            <w:vMerge/>
            <w:tcBorders>
              <w:top w:val="double" w:sz="6" w:space="0" w:color="auto"/>
              <w:left w:val="single" w:sz="4" w:space="0" w:color="auto"/>
              <w:bottom w:val="double" w:sz="6" w:space="0" w:color="000000"/>
              <w:right w:val="single" w:sz="4" w:space="0" w:color="auto"/>
            </w:tcBorders>
            <w:vAlign w:val="center"/>
            <w:hideMark/>
          </w:tcPr>
          <w:p w:rsidR="00180AB7" w:rsidRPr="000E7B90" w:rsidRDefault="00180AB7" w:rsidP="00180AB7">
            <w:pPr>
              <w:rPr>
                <w:rFonts w:ascii="Times New Roman" w:hAnsi="Times New Roman"/>
                <w:b/>
                <w:bCs/>
                <w:szCs w:val="24"/>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180AB7" w:rsidRPr="000E7B90" w:rsidRDefault="00180AB7" w:rsidP="00180AB7">
            <w:pPr>
              <w:rPr>
                <w:rFonts w:ascii="Times New Roman" w:hAnsi="Times New Roman"/>
                <w:szCs w:val="24"/>
              </w:rPr>
            </w:pPr>
          </w:p>
        </w:tc>
        <w:tc>
          <w:tcPr>
            <w:tcW w:w="1660" w:type="dxa"/>
            <w:vMerge/>
            <w:tcBorders>
              <w:top w:val="double" w:sz="6" w:space="0" w:color="auto"/>
              <w:left w:val="single" w:sz="4" w:space="0" w:color="auto"/>
              <w:bottom w:val="single" w:sz="4" w:space="0" w:color="auto"/>
              <w:right w:val="single" w:sz="4" w:space="0" w:color="auto"/>
            </w:tcBorders>
            <w:vAlign w:val="center"/>
            <w:hideMark/>
          </w:tcPr>
          <w:p w:rsidR="00180AB7" w:rsidRPr="000E7B90" w:rsidRDefault="00180AB7" w:rsidP="00180AB7">
            <w:pPr>
              <w:rPr>
                <w:rFonts w:ascii="Times New Roman" w:hAnsi="Times New Roman"/>
                <w:szCs w:val="24"/>
              </w:rPr>
            </w:pPr>
          </w:p>
        </w:tc>
        <w:tc>
          <w:tcPr>
            <w:tcW w:w="1340" w:type="dxa"/>
            <w:vMerge/>
            <w:tcBorders>
              <w:top w:val="double" w:sz="6" w:space="0" w:color="auto"/>
              <w:left w:val="single" w:sz="4" w:space="0" w:color="auto"/>
              <w:bottom w:val="single" w:sz="4" w:space="0" w:color="auto"/>
              <w:right w:val="double" w:sz="6" w:space="0" w:color="auto"/>
            </w:tcBorders>
            <w:vAlign w:val="center"/>
            <w:hideMark/>
          </w:tcPr>
          <w:p w:rsidR="00180AB7" w:rsidRPr="000E7B90" w:rsidRDefault="00180AB7" w:rsidP="00180AB7">
            <w:pPr>
              <w:rPr>
                <w:rFonts w:ascii="Times New Roman" w:hAnsi="Times New Roman"/>
                <w:szCs w:val="24"/>
              </w:rPr>
            </w:pPr>
          </w:p>
        </w:tc>
      </w:tr>
      <w:tr w:rsidR="00180AB7" w:rsidRPr="000E7B90" w:rsidTr="00180AB7">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180AB7" w:rsidRPr="000E7B90" w:rsidRDefault="00180AB7" w:rsidP="00180AB7">
            <w:pPr>
              <w:rPr>
                <w:rFonts w:ascii="Times New Roman" w:hAnsi="Times New Roman"/>
                <w:b/>
                <w:bCs/>
                <w:szCs w:val="24"/>
              </w:rPr>
            </w:pPr>
          </w:p>
        </w:tc>
        <w:tc>
          <w:tcPr>
            <w:tcW w:w="4640" w:type="dxa"/>
            <w:vMerge/>
            <w:tcBorders>
              <w:top w:val="double" w:sz="6" w:space="0" w:color="auto"/>
              <w:left w:val="single" w:sz="4" w:space="0" w:color="auto"/>
              <w:bottom w:val="double" w:sz="6" w:space="0" w:color="000000"/>
              <w:right w:val="single" w:sz="4" w:space="0" w:color="auto"/>
            </w:tcBorders>
            <w:vAlign w:val="center"/>
            <w:hideMark/>
          </w:tcPr>
          <w:p w:rsidR="00180AB7" w:rsidRPr="000E7B90" w:rsidRDefault="00180AB7" w:rsidP="00180AB7">
            <w:pPr>
              <w:rPr>
                <w:rFonts w:ascii="Times New Roman" w:hAnsi="Times New Roman"/>
                <w:b/>
                <w:bCs/>
                <w:szCs w:val="24"/>
              </w:rPr>
            </w:pPr>
          </w:p>
        </w:tc>
        <w:tc>
          <w:tcPr>
            <w:tcW w:w="960" w:type="dxa"/>
            <w:tcBorders>
              <w:top w:val="nil"/>
              <w:left w:val="single" w:sz="4" w:space="0" w:color="auto"/>
              <w:bottom w:val="double" w:sz="6" w:space="0" w:color="auto"/>
              <w:right w:val="single" w:sz="4" w:space="0" w:color="auto"/>
            </w:tcBorders>
            <w:shd w:val="clear" w:color="auto" w:fill="auto"/>
            <w:vAlign w:val="center"/>
            <w:hideMark/>
          </w:tcPr>
          <w:p w:rsidR="00180AB7" w:rsidRPr="000E7B90" w:rsidRDefault="00180AB7" w:rsidP="00180AB7">
            <w:pPr>
              <w:jc w:val="center"/>
              <w:rPr>
                <w:rFonts w:ascii="Times New Roman" w:hAnsi="Times New Roman"/>
                <w:szCs w:val="24"/>
              </w:rPr>
            </w:pPr>
            <w:r w:rsidRPr="000E7B90">
              <w:rPr>
                <w:rFonts w:ascii="Times New Roman" w:hAnsi="Times New Roman"/>
                <w:szCs w:val="24"/>
              </w:rPr>
              <w:t>ha</w:t>
            </w:r>
          </w:p>
        </w:tc>
        <w:tc>
          <w:tcPr>
            <w:tcW w:w="1660" w:type="dxa"/>
            <w:tcBorders>
              <w:top w:val="nil"/>
              <w:left w:val="single" w:sz="4" w:space="0" w:color="auto"/>
              <w:bottom w:val="double" w:sz="6" w:space="0" w:color="auto"/>
              <w:right w:val="single" w:sz="4" w:space="0" w:color="auto"/>
            </w:tcBorders>
            <w:shd w:val="clear" w:color="auto" w:fill="auto"/>
            <w:noWrap/>
            <w:vAlign w:val="bottom"/>
            <w:hideMark/>
          </w:tcPr>
          <w:p w:rsidR="00180AB7" w:rsidRPr="000E7B90" w:rsidRDefault="00180AB7" w:rsidP="00180AB7">
            <w:pPr>
              <w:jc w:val="center"/>
              <w:rPr>
                <w:rFonts w:ascii="Times New Roman" w:hAnsi="Times New Roman"/>
                <w:szCs w:val="24"/>
              </w:rPr>
            </w:pPr>
            <w:r w:rsidRPr="000E7B90">
              <w:rPr>
                <w:rFonts w:ascii="Times New Roman" w:hAnsi="Times New Roman"/>
                <w:szCs w:val="24"/>
              </w:rPr>
              <w:t>din / ha</w:t>
            </w:r>
          </w:p>
        </w:tc>
        <w:tc>
          <w:tcPr>
            <w:tcW w:w="1340" w:type="dxa"/>
            <w:tcBorders>
              <w:top w:val="nil"/>
              <w:left w:val="nil"/>
              <w:bottom w:val="double" w:sz="6" w:space="0" w:color="auto"/>
              <w:right w:val="double" w:sz="6" w:space="0" w:color="auto"/>
            </w:tcBorders>
            <w:shd w:val="clear" w:color="auto" w:fill="auto"/>
            <w:noWrap/>
            <w:vAlign w:val="bottom"/>
            <w:hideMark/>
          </w:tcPr>
          <w:p w:rsidR="00180AB7" w:rsidRPr="000E7B90" w:rsidRDefault="00180AB7" w:rsidP="00180AB7">
            <w:pPr>
              <w:jc w:val="center"/>
              <w:rPr>
                <w:rFonts w:ascii="Times New Roman" w:hAnsi="Times New Roman"/>
                <w:szCs w:val="24"/>
              </w:rPr>
            </w:pPr>
            <w:r w:rsidRPr="000E7B90">
              <w:rPr>
                <w:rFonts w:ascii="Times New Roman" w:hAnsi="Times New Roman"/>
                <w:szCs w:val="24"/>
              </w:rPr>
              <w:t>din</w:t>
            </w:r>
          </w:p>
        </w:tc>
      </w:tr>
      <w:tr w:rsidR="00180AB7" w:rsidRPr="000E7B90" w:rsidTr="00180AB7">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180AB7" w:rsidRPr="000E7B90" w:rsidRDefault="00180AB7" w:rsidP="00180AB7">
            <w:pPr>
              <w:jc w:val="center"/>
              <w:rPr>
                <w:rFonts w:ascii="Times New Roman" w:hAnsi="Times New Roman"/>
                <w:b/>
                <w:bCs/>
                <w:szCs w:val="24"/>
              </w:rPr>
            </w:pPr>
            <w:r w:rsidRPr="000E7B90">
              <w:rPr>
                <w:rFonts w:ascii="Times New Roman" w:hAnsi="Times New Roman"/>
                <w:b/>
                <w:bCs/>
                <w:szCs w:val="24"/>
              </w:rPr>
              <w:t>611</w:t>
            </w:r>
          </w:p>
        </w:tc>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180AB7" w:rsidRPr="000E7B90" w:rsidRDefault="00180AB7" w:rsidP="00180AB7">
            <w:pPr>
              <w:rPr>
                <w:rFonts w:ascii="Times New Roman" w:hAnsi="Times New Roman"/>
                <w:szCs w:val="24"/>
              </w:rPr>
            </w:pPr>
            <w:r w:rsidRPr="000E7B90">
              <w:rPr>
                <w:rFonts w:ascii="Times New Roman" w:hAnsi="Times New Roman"/>
                <w:szCs w:val="24"/>
              </w:rPr>
              <w:t>Zaštita od biljnih bolesti</w:t>
            </w:r>
          </w:p>
        </w:tc>
        <w:tc>
          <w:tcPr>
            <w:tcW w:w="960" w:type="dxa"/>
            <w:tcBorders>
              <w:top w:val="nil"/>
              <w:left w:val="single" w:sz="4" w:space="0" w:color="auto"/>
              <w:bottom w:val="single" w:sz="4" w:space="0" w:color="auto"/>
              <w:right w:val="nil"/>
            </w:tcBorders>
            <w:shd w:val="clear" w:color="auto" w:fill="auto"/>
            <w:noWrap/>
            <w:vAlign w:val="bottom"/>
            <w:hideMark/>
          </w:tcPr>
          <w:p w:rsidR="00180AB7" w:rsidRPr="000E7B90" w:rsidRDefault="00180AB7" w:rsidP="00180AB7">
            <w:pPr>
              <w:jc w:val="right"/>
              <w:rPr>
                <w:rFonts w:ascii="Times New Roman" w:hAnsi="Times New Roman"/>
                <w:szCs w:val="24"/>
              </w:rPr>
            </w:pPr>
            <w:r w:rsidRPr="000E7B90">
              <w:rPr>
                <w:rFonts w:ascii="Times New Roman" w:hAnsi="Times New Roman"/>
                <w:szCs w:val="24"/>
              </w:rPr>
              <w:t>15,52</w:t>
            </w:r>
          </w:p>
        </w:tc>
        <w:tc>
          <w:tcPr>
            <w:tcW w:w="166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180AB7" w:rsidRPr="000E7B90" w:rsidRDefault="00180AB7" w:rsidP="00180AB7">
            <w:pPr>
              <w:jc w:val="right"/>
              <w:rPr>
                <w:rFonts w:ascii="Times New Roman" w:hAnsi="Times New Roman"/>
                <w:szCs w:val="24"/>
              </w:rPr>
            </w:pPr>
            <w:r w:rsidRPr="000E7B90">
              <w:rPr>
                <w:rFonts w:ascii="Times New Roman" w:hAnsi="Times New Roman"/>
                <w:szCs w:val="24"/>
              </w:rPr>
              <w:t>716,09</w:t>
            </w:r>
          </w:p>
        </w:tc>
        <w:tc>
          <w:tcPr>
            <w:tcW w:w="1340" w:type="dxa"/>
            <w:tcBorders>
              <w:top w:val="nil"/>
              <w:left w:val="nil"/>
              <w:bottom w:val="single" w:sz="4" w:space="0" w:color="auto"/>
              <w:right w:val="double" w:sz="6" w:space="0" w:color="auto"/>
            </w:tcBorders>
            <w:shd w:val="clear" w:color="auto" w:fill="auto"/>
            <w:noWrap/>
            <w:vAlign w:val="bottom"/>
            <w:hideMark/>
          </w:tcPr>
          <w:p w:rsidR="00180AB7" w:rsidRPr="000E7B90" w:rsidRDefault="00180AB7" w:rsidP="00180AB7">
            <w:pPr>
              <w:jc w:val="right"/>
              <w:rPr>
                <w:rFonts w:ascii="Times New Roman" w:hAnsi="Times New Roman"/>
                <w:szCs w:val="24"/>
              </w:rPr>
            </w:pPr>
            <w:r w:rsidRPr="000E7B90">
              <w:rPr>
                <w:rFonts w:ascii="Times New Roman" w:hAnsi="Times New Roman"/>
                <w:szCs w:val="24"/>
              </w:rPr>
              <w:t>11.113,72</w:t>
            </w:r>
          </w:p>
        </w:tc>
      </w:tr>
      <w:tr w:rsidR="00180AB7" w:rsidRPr="000E7B90" w:rsidTr="00180AB7">
        <w:trPr>
          <w:trHeight w:val="37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180AB7" w:rsidRPr="000E7B90" w:rsidRDefault="00180AB7" w:rsidP="00180AB7">
            <w:pPr>
              <w:jc w:val="center"/>
              <w:rPr>
                <w:rFonts w:ascii="Times New Roman" w:hAnsi="Times New Roman"/>
                <w:b/>
                <w:bCs/>
                <w:szCs w:val="24"/>
              </w:rPr>
            </w:pPr>
            <w:r w:rsidRPr="000E7B90">
              <w:rPr>
                <w:rFonts w:ascii="Times New Roman" w:hAnsi="Times New Roman"/>
                <w:b/>
                <w:bCs/>
                <w:szCs w:val="24"/>
              </w:rPr>
              <w:t>612</w:t>
            </w:r>
          </w:p>
        </w:tc>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AB7" w:rsidRPr="000E7B90" w:rsidRDefault="00180AB7" w:rsidP="00180AB7">
            <w:pPr>
              <w:rPr>
                <w:rFonts w:ascii="Times New Roman" w:hAnsi="Times New Roman"/>
                <w:szCs w:val="24"/>
              </w:rPr>
            </w:pPr>
            <w:r w:rsidRPr="000E7B90">
              <w:rPr>
                <w:rFonts w:ascii="Times New Roman" w:hAnsi="Times New Roman"/>
                <w:szCs w:val="24"/>
              </w:rPr>
              <w:t>Zaštita od insekata</w:t>
            </w:r>
          </w:p>
        </w:tc>
        <w:tc>
          <w:tcPr>
            <w:tcW w:w="960" w:type="dxa"/>
            <w:tcBorders>
              <w:top w:val="nil"/>
              <w:left w:val="single" w:sz="4" w:space="0" w:color="auto"/>
              <w:bottom w:val="single" w:sz="4" w:space="0" w:color="auto"/>
              <w:right w:val="nil"/>
            </w:tcBorders>
            <w:shd w:val="clear" w:color="auto" w:fill="auto"/>
            <w:noWrap/>
            <w:vAlign w:val="bottom"/>
            <w:hideMark/>
          </w:tcPr>
          <w:p w:rsidR="00180AB7" w:rsidRPr="000E7B90" w:rsidRDefault="00180AB7" w:rsidP="00180AB7">
            <w:pPr>
              <w:jc w:val="right"/>
              <w:rPr>
                <w:rFonts w:ascii="Times New Roman" w:hAnsi="Times New Roman"/>
                <w:szCs w:val="24"/>
              </w:rPr>
            </w:pPr>
            <w:r w:rsidRPr="000E7B90">
              <w:rPr>
                <w:rFonts w:ascii="Times New Roman" w:hAnsi="Times New Roman"/>
                <w:szCs w:val="24"/>
              </w:rPr>
              <w:t>15,52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180AB7" w:rsidRPr="000E7B90" w:rsidRDefault="00180AB7" w:rsidP="00180AB7">
            <w:pPr>
              <w:jc w:val="right"/>
              <w:rPr>
                <w:rFonts w:ascii="Times New Roman" w:hAnsi="Times New Roman"/>
                <w:szCs w:val="24"/>
              </w:rPr>
            </w:pPr>
            <w:r w:rsidRPr="000E7B90">
              <w:rPr>
                <w:rFonts w:ascii="Times New Roman" w:hAnsi="Times New Roman"/>
                <w:szCs w:val="24"/>
              </w:rPr>
              <w:t>1.257,10</w:t>
            </w:r>
          </w:p>
        </w:tc>
        <w:tc>
          <w:tcPr>
            <w:tcW w:w="1340" w:type="dxa"/>
            <w:tcBorders>
              <w:top w:val="nil"/>
              <w:left w:val="nil"/>
              <w:bottom w:val="single" w:sz="4" w:space="0" w:color="auto"/>
              <w:right w:val="double" w:sz="6" w:space="0" w:color="auto"/>
            </w:tcBorders>
            <w:shd w:val="clear" w:color="auto" w:fill="auto"/>
            <w:noWrap/>
            <w:vAlign w:val="bottom"/>
            <w:hideMark/>
          </w:tcPr>
          <w:p w:rsidR="00180AB7" w:rsidRPr="000E7B90" w:rsidRDefault="00180AB7" w:rsidP="00180AB7">
            <w:pPr>
              <w:jc w:val="right"/>
              <w:rPr>
                <w:rFonts w:ascii="Times New Roman" w:hAnsi="Times New Roman"/>
                <w:szCs w:val="24"/>
              </w:rPr>
            </w:pPr>
            <w:r w:rsidRPr="000E7B90">
              <w:rPr>
                <w:rFonts w:ascii="Times New Roman" w:hAnsi="Times New Roman"/>
                <w:szCs w:val="24"/>
              </w:rPr>
              <w:t>19.510,19</w:t>
            </w:r>
          </w:p>
        </w:tc>
      </w:tr>
      <w:tr w:rsidR="00180AB7" w:rsidRPr="000E7B90" w:rsidTr="00180AB7">
        <w:trPr>
          <w:trHeight w:val="465"/>
        </w:trPr>
        <w:tc>
          <w:tcPr>
            <w:tcW w:w="548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180AB7" w:rsidRPr="000E7B90" w:rsidRDefault="00180AB7" w:rsidP="00180AB7">
            <w:pPr>
              <w:jc w:val="center"/>
              <w:rPr>
                <w:rFonts w:ascii="Times New Roman" w:hAnsi="Times New Roman"/>
                <w:b/>
                <w:bCs/>
                <w:szCs w:val="24"/>
              </w:rPr>
            </w:pPr>
            <w:r w:rsidRPr="000E7B90">
              <w:rPr>
                <w:rFonts w:ascii="Times New Roman" w:hAnsi="Times New Roman"/>
                <w:b/>
                <w:bCs/>
                <w:szCs w:val="24"/>
              </w:rPr>
              <w:t> </w:t>
            </w:r>
          </w:p>
        </w:tc>
        <w:tc>
          <w:tcPr>
            <w:tcW w:w="960" w:type="dxa"/>
            <w:tcBorders>
              <w:top w:val="nil"/>
              <w:left w:val="nil"/>
              <w:bottom w:val="double" w:sz="6" w:space="0" w:color="auto"/>
              <w:right w:val="single" w:sz="4" w:space="0" w:color="auto"/>
            </w:tcBorders>
            <w:shd w:val="clear" w:color="000000" w:fill="EEECE1"/>
            <w:noWrap/>
            <w:vAlign w:val="bottom"/>
            <w:hideMark/>
          </w:tcPr>
          <w:p w:rsidR="00180AB7" w:rsidRPr="000E7B90" w:rsidRDefault="00180AB7" w:rsidP="00180AB7">
            <w:pPr>
              <w:jc w:val="right"/>
              <w:rPr>
                <w:rFonts w:ascii="Times New Roman" w:hAnsi="Times New Roman"/>
                <w:b/>
                <w:bCs/>
                <w:szCs w:val="24"/>
              </w:rPr>
            </w:pPr>
            <w:r w:rsidRPr="000E7B90">
              <w:rPr>
                <w:rFonts w:ascii="Times New Roman" w:hAnsi="Times New Roman"/>
                <w:b/>
                <w:bCs/>
                <w:szCs w:val="24"/>
              </w:rPr>
              <w:t>31,04</w:t>
            </w:r>
          </w:p>
        </w:tc>
        <w:tc>
          <w:tcPr>
            <w:tcW w:w="1660" w:type="dxa"/>
            <w:tcBorders>
              <w:top w:val="nil"/>
              <w:left w:val="single" w:sz="4" w:space="0" w:color="auto"/>
              <w:bottom w:val="double" w:sz="6" w:space="0" w:color="auto"/>
              <w:right w:val="single" w:sz="4" w:space="0" w:color="auto"/>
            </w:tcBorders>
            <w:shd w:val="clear" w:color="000000" w:fill="EEECE1"/>
            <w:noWrap/>
            <w:vAlign w:val="bottom"/>
            <w:hideMark/>
          </w:tcPr>
          <w:p w:rsidR="00180AB7" w:rsidRPr="000E7B90" w:rsidRDefault="00180AB7" w:rsidP="00180AB7">
            <w:pPr>
              <w:rPr>
                <w:rFonts w:ascii="Times New Roman" w:hAnsi="Times New Roman"/>
                <w:b/>
                <w:bCs/>
                <w:szCs w:val="24"/>
              </w:rPr>
            </w:pPr>
            <w:r w:rsidRPr="000E7B90">
              <w:rPr>
                <w:rFonts w:ascii="Times New Roman" w:hAnsi="Times New Roman"/>
                <w:b/>
                <w:bCs/>
                <w:szCs w:val="24"/>
              </w:rPr>
              <w:t> </w:t>
            </w:r>
          </w:p>
        </w:tc>
        <w:tc>
          <w:tcPr>
            <w:tcW w:w="1340" w:type="dxa"/>
            <w:tcBorders>
              <w:top w:val="nil"/>
              <w:left w:val="nil"/>
              <w:bottom w:val="double" w:sz="6" w:space="0" w:color="auto"/>
              <w:right w:val="double" w:sz="6" w:space="0" w:color="auto"/>
            </w:tcBorders>
            <w:shd w:val="clear" w:color="000000" w:fill="EEECE1"/>
            <w:noWrap/>
            <w:vAlign w:val="bottom"/>
            <w:hideMark/>
          </w:tcPr>
          <w:p w:rsidR="00180AB7" w:rsidRPr="000E7B90" w:rsidRDefault="00180AB7" w:rsidP="00180AB7">
            <w:pPr>
              <w:jc w:val="right"/>
              <w:rPr>
                <w:rFonts w:ascii="Times New Roman" w:hAnsi="Times New Roman"/>
                <w:b/>
                <w:bCs/>
                <w:szCs w:val="24"/>
              </w:rPr>
            </w:pPr>
            <w:r w:rsidRPr="000E7B90">
              <w:rPr>
                <w:rFonts w:ascii="Times New Roman" w:hAnsi="Times New Roman"/>
                <w:b/>
                <w:bCs/>
                <w:szCs w:val="24"/>
              </w:rPr>
              <w:t>30.623,91</w:t>
            </w:r>
          </w:p>
        </w:tc>
      </w:tr>
    </w:tbl>
    <w:p w:rsidR="00FB450C" w:rsidRPr="000E7B90" w:rsidRDefault="00FB450C" w:rsidP="00236BE9">
      <w:pPr>
        <w:rPr>
          <w:rFonts w:ascii="Times New Roman" w:hAnsi="Times New Roman"/>
          <w:i/>
          <w:szCs w:val="24"/>
          <w:lang w:val="de-DE"/>
        </w:rPr>
      </w:pPr>
    </w:p>
    <w:p w:rsidR="00FB450C" w:rsidRPr="000E7B90" w:rsidRDefault="00180AB7" w:rsidP="00FB450C">
      <w:pPr>
        <w:rPr>
          <w:rFonts w:ascii="Times New Roman" w:hAnsi="Times New Roman"/>
          <w:i/>
          <w:szCs w:val="24"/>
          <w:lang w:val="de-DE"/>
        </w:rPr>
      </w:pPr>
      <w:r w:rsidRPr="000E7B90">
        <w:rPr>
          <w:rFonts w:ascii="Times New Roman" w:hAnsi="Times New Roman"/>
          <w:i/>
          <w:szCs w:val="24"/>
          <w:lang w:val="de-DE"/>
        </w:rPr>
        <w:t xml:space="preserve">            Tabela br. 10.1</w:t>
      </w:r>
      <w:r w:rsidR="00472EBD" w:rsidRPr="000E7B90">
        <w:rPr>
          <w:rFonts w:ascii="Times New Roman" w:hAnsi="Times New Roman"/>
          <w:i/>
          <w:szCs w:val="24"/>
          <w:lang w:val="de-DE"/>
        </w:rPr>
        <w:t>5</w:t>
      </w:r>
      <w:r w:rsidR="00FB450C" w:rsidRPr="000E7B90">
        <w:rPr>
          <w:rFonts w:ascii="Times New Roman" w:hAnsi="Times New Roman"/>
          <w:i/>
          <w:szCs w:val="24"/>
          <w:lang w:val="de-DE"/>
        </w:rPr>
        <w:t>. – Troškovi radova na zaštiti šuma – proširena reprodukcija</w:t>
      </w:r>
    </w:p>
    <w:p w:rsidR="00180AB7" w:rsidRPr="000E7B90" w:rsidRDefault="00180AB7" w:rsidP="00FB450C">
      <w:pPr>
        <w:rPr>
          <w:rFonts w:ascii="Times New Roman" w:hAnsi="Times New Roman"/>
          <w:i/>
          <w:szCs w:val="24"/>
          <w:lang w:val="de-DE"/>
        </w:rPr>
      </w:pPr>
    </w:p>
    <w:tbl>
      <w:tblPr>
        <w:tblW w:w="9500" w:type="dxa"/>
        <w:tblInd w:w="85" w:type="dxa"/>
        <w:tblLook w:val="04A0"/>
      </w:tblPr>
      <w:tblGrid>
        <w:gridCol w:w="840"/>
        <w:gridCol w:w="4840"/>
        <w:gridCol w:w="1043"/>
        <w:gridCol w:w="1520"/>
        <w:gridCol w:w="1260"/>
      </w:tblGrid>
      <w:tr w:rsidR="00180AB7" w:rsidRPr="000E7B90" w:rsidTr="00180AB7">
        <w:trPr>
          <w:trHeight w:val="360"/>
        </w:trPr>
        <w:tc>
          <w:tcPr>
            <w:tcW w:w="8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180AB7" w:rsidRPr="000E7B90" w:rsidRDefault="00180AB7" w:rsidP="00180AB7">
            <w:pPr>
              <w:jc w:val="center"/>
              <w:rPr>
                <w:rFonts w:ascii="Times New Roman" w:hAnsi="Times New Roman"/>
                <w:b/>
                <w:bCs/>
                <w:szCs w:val="24"/>
              </w:rPr>
            </w:pPr>
            <w:r w:rsidRPr="000E7B90">
              <w:rPr>
                <w:rFonts w:ascii="Times New Roman" w:hAnsi="Times New Roman"/>
                <w:b/>
                <w:bCs/>
                <w:szCs w:val="24"/>
              </w:rPr>
              <w:t>Šifra</w:t>
            </w:r>
          </w:p>
        </w:tc>
        <w:tc>
          <w:tcPr>
            <w:tcW w:w="484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80AB7" w:rsidRPr="000E7B90" w:rsidRDefault="00180AB7" w:rsidP="00180AB7">
            <w:pPr>
              <w:jc w:val="center"/>
              <w:rPr>
                <w:rFonts w:ascii="Times New Roman" w:hAnsi="Times New Roman"/>
                <w:b/>
                <w:bCs/>
                <w:szCs w:val="24"/>
              </w:rPr>
            </w:pPr>
            <w:r w:rsidRPr="000E7B90">
              <w:rPr>
                <w:rFonts w:ascii="Times New Roman" w:hAnsi="Times New Roman"/>
                <w:b/>
                <w:bCs/>
                <w:szCs w:val="24"/>
              </w:rPr>
              <w:t>Vid rada</w:t>
            </w:r>
          </w:p>
        </w:tc>
        <w:tc>
          <w:tcPr>
            <w:tcW w:w="104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180AB7" w:rsidRPr="000E7B90" w:rsidRDefault="00180AB7" w:rsidP="00180AB7">
            <w:pPr>
              <w:jc w:val="center"/>
              <w:rPr>
                <w:rFonts w:ascii="Times New Roman" w:hAnsi="Times New Roman"/>
                <w:szCs w:val="24"/>
              </w:rPr>
            </w:pPr>
            <w:r w:rsidRPr="000E7B90">
              <w:rPr>
                <w:rFonts w:ascii="Times New Roman" w:hAnsi="Times New Roman"/>
                <w:szCs w:val="24"/>
              </w:rPr>
              <w:t xml:space="preserve">Radna površina </w:t>
            </w:r>
          </w:p>
        </w:tc>
        <w:tc>
          <w:tcPr>
            <w:tcW w:w="152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180AB7" w:rsidRPr="000E7B90" w:rsidRDefault="00180AB7" w:rsidP="00180AB7">
            <w:pPr>
              <w:jc w:val="center"/>
              <w:rPr>
                <w:rFonts w:ascii="Times New Roman" w:hAnsi="Times New Roman"/>
                <w:szCs w:val="24"/>
              </w:rPr>
            </w:pPr>
            <w:r w:rsidRPr="000E7B90">
              <w:rPr>
                <w:rFonts w:ascii="Times New Roman" w:hAnsi="Times New Roman"/>
                <w:szCs w:val="24"/>
              </w:rPr>
              <w:t>Jedinična cena</w:t>
            </w:r>
          </w:p>
        </w:tc>
        <w:tc>
          <w:tcPr>
            <w:tcW w:w="1260"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180AB7" w:rsidRPr="000E7B90" w:rsidRDefault="00180AB7" w:rsidP="00180AB7">
            <w:pPr>
              <w:jc w:val="center"/>
              <w:rPr>
                <w:rFonts w:ascii="Times New Roman" w:hAnsi="Times New Roman"/>
                <w:szCs w:val="24"/>
              </w:rPr>
            </w:pPr>
            <w:r w:rsidRPr="000E7B90">
              <w:rPr>
                <w:rFonts w:ascii="Times New Roman" w:hAnsi="Times New Roman"/>
                <w:szCs w:val="24"/>
              </w:rPr>
              <w:t>Ukupni troškovi</w:t>
            </w:r>
          </w:p>
        </w:tc>
      </w:tr>
      <w:tr w:rsidR="00180AB7" w:rsidRPr="000E7B90" w:rsidTr="00180AB7">
        <w:trPr>
          <w:trHeight w:val="315"/>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180AB7" w:rsidRPr="000E7B90" w:rsidRDefault="00180AB7" w:rsidP="00180AB7">
            <w:pPr>
              <w:rPr>
                <w:rFonts w:ascii="Times New Roman" w:hAnsi="Times New Roman"/>
                <w:b/>
                <w:bCs/>
                <w:szCs w:val="24"/>
              </w:rPr>
            </w:pPr>
          </w:p>
        </w:tc>
        <w:tc>
          <w:tcPr>
            <w:tcW w:w="4840" w:type="dxa"/>
            <w:vMerge/>
            <w:tcBorders>
              <w:top w:val="double" w:sz="6" w:space="0" w:color="auto"/>
              <w:left w:val="single" w:sz="4" w:space="0" w:color="auto"/>
              <w:bottom w:val="double" w:sz="6" w:space="0" w:color="000000"/>
              <w:right w:val="single" w:sz="4" w:space="0" w:color="auto"/>
            </w:tcBorders>
            <w:vAlign w:val="center"/>
            <w:hideMark/>
          </w:tcPr>
          <w:p w:rsidR="00180AB7" w:rsidRPr="000E7B90" w:rsidRDefault="00180AB7" w:rsidP="00180AB7">
            <w:pPr>
              <w:rPr>
                <w:rFonts w:ascii="Times New Roman" w:hAnsi="Times New Roman"/>
                <w:b/>
                <w:bCs/>
                <w:szCs w:val="24"/>
              </w:rPr>
            </w:pPr>
          </w:p>
        </w:tc>
        <w:tc>
          <w:tcPr>
            <w:tcW w:w="1040" w:type="dxa"/>
            <w:vMerge/>
            <w:tcBorders>
              <w:top w:val="double" w:sz="6" w:space="0" w:color="auto"/>
              <w:left w:val="single" w:sz="4" w:space="0" w:color="auto"/>
              <w:bottom w:val="single" w:sz="4" w:space="0" w:color="auto"/>
              <w:right w:val="single" w:sz="4" w:space="0" w:color="auto"/>
            </w:tcBorders>
            <w:vAlign w:val="center"/>
            <w:hideMark/>
          </w:tcPr>
          <w:p w:rsidR="00180AB7" w:rsidRPr="000E7B90" w:rsidRDefault="00180AB7" w:rsidP="00180AB7">
            <w:pPr>
              <w:rPr>
                <w:rFonts w:ascii="Times New Roman" w:hAnsi="Times New Roman"/>
                <w:szCs w:val="24"/>
              </w:rPr>
            </w:pPr>
          </w:p>
        </w:tc>
        <w:tc>
          <w:tcPr>
            <w:tcW w:w="1520" w:type="dxa"/>
            <w:vMerge/>
            <w:tcBorders>
              <w:top w:val="double" w:sz="6" w:space="0" w:color="auto"/>
              <w:left w:val="single" w:sz="4" w:space="0" w:color="auto"/>
              <w:bottom w:val="single" w:sz="4" w:space="0" w:color="auto"/>
              <w:right w:val="single" w:sz="4" w:space="0" w:color="auto"/>
            </w:tcBorders>
            <w:vAlign w:val="center"/>
            <w:hideMark/>
          </w:tcPr>
          <w:p w:rsidR="00180AB7" w:rsidRPr="000E7B90" w:rsidRDefault="00180AB7" w:rsidP="00180AB7">
            <w:pPr>
              <w:rPr>
                <w:rFonts w:ascii="Times New Roman" w:hAnsi="Times New Roman"/>
                <w:szCs w:val="24"/>
              </w:rPr>
            </w:pPr>
          </w:p>
        </w:tc>
        <w:tc>
          <w:tcPr>
            <w:tcW w:w="1260" w:type="dxa"/>
            <w:vMerge/>
            <w:tcBorders>
              <w:top w:val="double" w:sz="6" w:space="0" w:color="auto"/>
              <w:left w:val="single" w:sz="4" w:space="0" w:color="auto"/>
              <w:bottom w:val="single" w:sz="4" w:space="0" w:color="auto"/>
              <w:right w:val="double" w:sz="6" w:space="0" w:color="auto"/>
            </w:tcBorders>
            <w:vAlign w:val="center"/>
            <w:hideMark/>
          </w:tcPr>
          <w:p w:rsidR="00180AB7" w:rsidRPr="000E7B90" w:rsidRDefault="00180AB7" w:rsidP="00180AB7">
            <w:pPr>
              <w:rPr>
                <w:rFonts w:ascii="Times New Roman" w:hAnsi="Times New Roman"/>
                <w:szCs w:val="24"/>
              </w:rPr>
            </w:pPr>
          </w:p>
        </w:tc>
      </w:tr>
      <w:tr w:rsidR="00180AB7" w:rsidRPr="000E7B90" w:rsidTr="00180AB7">
        <w:trPr>
          <w:trHeight w:val="330"/>
        </w:trPr>
        <w:tc>
          <w:tcPr>
            <w:tcW w:w="840" w:type="dxa"/>
            <w:vMerge/>
            <w:tcBorders>
              <w:top w:val="double" w:sz="6" w:space="0" w:color="auto"/>
              <w:left w:val="double" w:sz="6" w:space="0" w:color="auto"/>
              <w:bottom w:val="double" w:sz="6" w:space="0" w:color="000000"/>
              <w:right w:val="single" w:sz="4" w:space="0" w:color="auto"/>
            </w:tcBorders>
            <w:vAlign w:val="center"/>
            <w:hideMark/>
          </w:tcPr>
          <w:p w:rsidR="00180AB7" w:rsidRPr="000E7B90" w:rsidRDefault="00180AB7" w:rsidP="00180AB7">
            <w:pPr>
              <w:rPr>
                <w:rFonts w:ascii="Times New Roman" w:hAnsi="Times New Roman"/>
                <w:b/>
                <w:bCs/>
                <w:szCs w:val="24"/>
              </w:rPr>
            </w:pPr>
          </w:p>
        </w:tc>
        <w:tc>
          <w:tcPr>
            <w:tcW w:w="4840" w:type="dxa"/>
            <w:vMerge/>
            <w:tcBorders>
              <w:top w:val="double" w:sz="6" w:space="0" w:color="auto"/>
              <w:left w:val="single" w:sz="4" w:space="0" w:color="auto"/>
              <w:bottom w:val="double" w:sz="6" w:space="0" w:color="000000"/>
              <w:right w:val="single" w:sz="4" w:space="0" w:color="auto"/>
            </w:tcBorders>
            <w:vAlign w:val="center"/>
            <w:hideMark/>
          </w:tcPr>
          <w:p w:rsidR="00180AB7" w:rsidRPr="000E7B90" w:rsidRDefault="00180AB7" w:rsidP="00180AB7">
            <w:pPr>
              <w:rPr>
                <w:rFonts w:ascii="Times New Roman" w:hAnsi="Times New Roman"/>
                <w:b/>
                <w:bCs/>
                <w:szCs w:val="24"/>
              </w:rPr>
            </w:pPr>
          </w:p>
        </w:tc>
        <w:tc>
          <w:tcPr>
            <w:tcW w:w="1040" w:type="dxa"/>
            <w:tcBorders>
              <w:top w:val="nil"/>
              <w:left w:val="single" w:sz="4" w:space="0" w:color="auto"/>
              <w:bottom w:val="double" w:sz="6" w:space="0" w:color="auto"/>
              <w:right w:val="single" w:sz="4" w:space="0" w:color="auto"/>
            </w:tcBorders>
            <w:shd w:val="clear" w:color="auto" w:fill="auto"/>
            <w:vAlign w:val="center"/>
            <w:hideMark/>
          </w:tcPr>
          <w:p w:rsidR="00180AB7" w:rsidRPr="000E7B90" w:rsidRDefault="00180AB7" w:rsidP="00180AB7">
            <w:pPr>
              <w:jc w:val="center"/>
              <w:rPr>
                <w:rFonts w:ascii="Times New Roman" w:hAnsi="Times New Roman"/>
                <w:szCs w:val="24"/>
              </w:rPr>
            </w:pPr>
            <w:r w:rsidRPr="000E7B90">
              <w:rPr>
                <w:rFonts w:ascii="Times New Roman" w:hAnsi="Times New Roman"/>
                <w:szCs w:val="24"/>
              </w:rPr>
              <w:t>ha</w:t>
            </w:r>
          </w:p>
        </w:tc>
        <w:tc>
          <w:tcPr>
            <w:tcW w:w="1520" w:type="dxa"/>
            <w:tcBorders>
              <w:top w:val="nil"/>
              <w:left w:val="single" w:sz="4" w:space="0" w:color="auto"/>
              <w:bottom w:val="double" w:sz="6" w:space="0" w:color="auto"/>
              <w:right w:val="single" w:sz="4" w:space="0" w:color="auto"/>
            </w:tcBorders>
            <w:shd w:val="clear" w:color="auto" w:fill="auto"/>
            <w:noWrap/>
            <w:vAlign w:val="bottom"/>
            <w:hideMark/>
          </w:tcPr>
          <w:p w:rsidR="00180AB7" w:rsidRPr="000E7B90" w:rsidRDefault="00180AB7" w:rsidP="00180AB7">
            <w:pPr>
              <w:jc w:val="center"/>
              <w:rPr>
                <w:rFonts w:ascii="Times New Roman" w:hAnsi="Times New Roman"/>
                <w:szCs w:val="24"/>
              </w:rPr>
            </w:pPr>
            <w:r w:rsidRPr="000E7B90">
              <w:rPr>
                <w:rFonts w:ascii="Times New Roman" w:hAnsi="Times New Roman"/>
                <w:szCs w:val="24"/>
              </w:rPr>
              <w:t>din / ha</w:t>
            </w:r>
          </w:p>
        </w:tc>
        <w:tc>
          <w:tcPr>
            <w:tcW w:w="1260" w:type="dxa"/>
            <w:tcBorders>
              <w:top w:val="nil"/>
              <w:left w:val="nil"/>
              <w:bottom w:val="double" w:sz="6" w:space="0" w:color="auto"/>
              <w:right w:val="double" w:sz="6" w:space="0" w:color="auto"/>
            </w:tcBorders>
            <w:shd w:val="clear" w:color="auto" w:fill="auto"/>
            <w:noWrap/>
            <w:vAlign w:val="bottom"/>
            <w:hideMark/>
          </w:tcPr>
          <w:p w:rsidR="00180AB7" w:rsidRPr="000E7B90" w:rsidRDefault="00180AB7" w:rsidP="00180AB7">
            <w:pPr>
              <w:jc w:val="center"/>
              <w:rPr>
                <w:rFonts w:ascii="Times New Roman" w:hAnsi="Times New Roman"/>
                <w:szCs w:val="24"/>
              </w:rPr>
            </w:pPr>
            <w:r w:rsidRPr="000E7B90">
              <w:rPr>
                <w:rFonts w:ascii="Times New Roman" w:hAnsi="Times New Roman"/>
                <w:szCs w:val="24"/>
              </w:rPr>
              <w:t>din</w:t>
            </w:r>
          </w:p>
        </w:tc>
      </w:tr>
      <w:tr w:rsidR="00180AB7" w:rsidRPr="000E7B90" w:rsidTr="00180AB7">
        <w:trPr>
          <w:trHeight w:val="40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180AB7" w:rsidRPr="000E7B90" w:rsidRDefault="00180AB7" w:rsidP="00180AB7">
            <w:pPr>
              <w:jc w:val="center"/>
              <w:rPr>
                <w:rFonts w:ascii="Times New Roman" w:hAnsi="Times New Roman"/>
                <w:b/>
                <w:bCs/>
                <w:szCs w:val="24"/>
              </w:rPr>
            </w:pPr>
            <w:r w:rsidRPr="000E7B90">
              <w:rPr>
                <w:rFonts w:ascii="Times New Roman" w:hAnsi="Times New Roman"/>
                <w:b/>
                <w:bCs/>
                <w:szCs w:val="24"/>
              </w:rPr>
              <w:t>611</w:t>
            </w:r>
          </w:p>
        </w:tc>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80AB7" w:rsidRPr="000E7B90" w:rsidRDefault="00180AB7" w:rsidP="00180AB7">
            <w:pPr>
              <w:rPr>
                <w:rFonts w:ascii="Times New Roman" w:hAnsi="Times New Roman"/>
                <w:szCs w:val="24"/>
              </w:rPr>
            </w:pPr>
            <w:r w:rsidRPr="000E7B90">
              <w:rPr>
                <w:rFonts w:ascii="Times New Roman" w:hAnsi="Times New Roman"/>
                <w:szCs w:val="24"/>
              </w:rPr>
              <w:t>Zaštita od biljnih bolesti</w:t>
            </w:r>
          </w:p>
        </w:tc>
        <w:tc>
          <w:tcPr>
            <w:tcW w:w="1040" w:type="dxa"/>
            <w:tcBorders>
              <w:top w:val="nil"/>
              <w:left w:val="single" w:sz="4" w:space="0" w:color="auto"/>
              <w:bottom w:val="single" w:sz="4" w:space="0" w:color="auto"/>
              <w:right w:val="nil"/>
            </w:tcBorders>
            <w:shd w:val="clear" w:color="auto" w:fill="auto"/>
            <w:noWrap/>
            <w:vAlign w:val="bottom"/>
            <w:hideMark/>
          </w:tcPr>
          <w:p w:rsidR="00180AB7" w:rsidRPr="000E7B90" w:rsidRDefault="00180AB7" w:rsidP="00180AB7">
            <w:pPr>
              <w:jc w:val="right"/>
              <w:rPr>
                <w:rFonts w:ascii="Times New Roman" w:hAnsi="Times New Roman"/>
                <w:szCs w:val="24"/>
              </w:rPr>
            </w:pPr>
            <w:r w:rsidRPr="000E7B90">
              <w:rPr>
                <w:rFonts w:ascii="Times New Roman" w:hAnsi="Times New Roman"/>
                <w:szCs w:val="24"/>
              </w:rPr>
              <w:t>0,48</w:t>
            </w:r>
          </w:p>
        </w:tc>
        <w:tc>
          <w:tcPr>
            <w:tcW w:w="152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180AB7" w:rsidRPr="000E7B90" w:rsidRDefault="00180AB7" w:rsidP="00180AB7">
            <w:pPr>
              <w:jc w:val="right"/>
              <w:rPr>
                <w:rFonts w:ascii="Times New Roman" w:hAnsi="Times New Roman"/>
                <w:szCs w:val="24"/>
              </w:rPr>
            </w:pPr>
            <w:r w:rsidRPr="000E7B90">
              <w:rPr>
                <w:rFonts w:ascii="Times New Roman" w:hAnsi="Times New Roman"/>
                <w:szCs w:val="24"/>
              </w:rPr>
              <w:t>716,09</w:t>
            </w:r>
          </w:p>
        </w:tc>
        <w:tc>
          <w:tcPr>
            <w:tcW w:w="1260" w:type="dxa"/>
            <w:tcBorders>
              <w:top w:val="nil"/>
              <w:left w:val="nil"/>
              <w:bottom w:val="single" w:sz="4" w:space="0" w:color="auto"/>
              <w:right w:val="double" w:sz="6" w:space="0" w:color="auto"/>
            </w:tcBorders>
            <w:shd w:val="clear" w:color="auto" w:fill="auto"/>
            <w:noWrap/>
            <w:vAlign w:val="bottom"/>
            <w:hideMark/>
          </w:tcPr>
          <w:p w:rsidR="00180AB7" w:rsidRPr="000E7B90" w:rsidRDefault="00180AB7" w:rsidP="00180AB7">
            <w:pPr>
              <w:jc w:val="right"/>
              <w:rPr>
                <w:rFonts w:ascii="Times New Roman" w:hAnsi="Times New Roman"/>
                <w:szCs w:val="24"/>
              </w:rPr>
            </w:pPr>
            <w:r w:rsidRPr="000E7B90">
              <w:rPr>
                <w:rFonts w:ascii="Times New Roman" w:hAnsi="Times New Roman"/>
                <w:szCs w:val="24"/>
              </w:rPr>
              <w:t>343,72</w:t>
            </w:r>
          </w:p>
        </w:tc>
      </w:tr>
      <w:tr w:rsidR="00180AB7" w:rsidRPr="000E7B90" w:rsidTr="00180AB7">
        <w:trPr>
          <w:trHeight w:val="405"/>
        </w:trPr>
        <w:tc>
          <w:tcPr>
            <w:tcW w:w="840" w:type="dxa"/>
            <w:tcBorders>
              <w:top w:val="nil"/>
              <w:left w:val="double" w:sz="6" w:space="0" w:color="auto"/>
              <w:bottom w:val="single" w:sz="4" w:space="0" w:color="auto"/>
              <w:right w:val="single" w:sz="4" w:space="0" w:color="auto"/>
            </w:tcBorders>
            <w:shd w:val="clear" w:color="auto" w:fill="auto"/>
            <w:noWrap/>
            <w:vAlign w:val="bottom"/>
            <w:hideMark/>
          </w:tcPr>
          <w:p w:rsidR="00180AB7" w:rsidRPr="000E7B90" w:rsidRDefault="00180AB7" w:rsidP="00180AB7">
            <w:pPr>
              <w:jc w:val="center"/>
              <w:rPr>
                <w:rFonts w:ascii="Times New Roman" w:hAnsi="Times New Roman"/>
                <w:b/>
                <w:bCs/>
                <w:szCs w:val="24"/>
              </w:rPr>
            </w:pPr>
            <w:r w:rsidRPr="000E7B90">
              <w:rPr>
                <w:rFonts w:ascii="Times New Roman" w:hAnsi="Times New Roman"/>
                <w:b/>
                <w:bCs/>
                <w:szCs w:val="24"/>
              </w:rPr>
              <w:t>612</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AB7" w:rsidRPr="000E7B90" w:rsidRDefault="00180AB7" w:rsidP="00180AB7">
            <w:pPr>
              <w:rPr>
                <w:rFonts w:ascii="Times New Roman" w:hAnsi="Times New Roman"/>
                <w:szCs w:val="24"/>
              </w:rPr>
            </w:pPr>
            <w:r w:rsidRPr="000E7B90">
              <w:rPr>
                <w:rFonts w:ascii="Times New Roman" w:hAnsi="Times New Roman"/>
                <w:szCs w:val="24"/>
              </w:rPr>
              <w:t>Zaštita od insekata</w:t>
            </w:r>
          </w:p>
        </w:tc>
        <w:tc>
          <w:tcPr>
            <w:tcW w:w="1040" w:type="dxa"/>
            <w:tcBorders>
              <w:top w:val="nil"/>
              <w:left w:val="single" w:sz="4" w:space="0" w:color="auto"/>
              <w:bottom w:val="single" w:sz="4" w:space="0" w:color="auto"/>
              <w:right w:val="nil"/>
            </w:tcBorders>
            <w:shd w:val="clear" w:color="auto" w:fill="auto"/>
            <w:noWrap/>
            <w:vAlign w:val="bottom"/>
            <w:hideMark/>
          </w:tcPr>
          <w:p w:rsidR="00180AB7" w:rsidRPr="000E7B90" w:rsidRDefault="00180AB7" w:rsidP="00180AB7">
            <w:pPr>
              <w:jc w:val="right"/>
              <w:rPr>
                <w:rFonts w:ascii="Times New Roman" w:hAnsi="Times New Roman"/>
                <w:szCs w:val="24"/>
              </w:rPr>
            </w:pPr>
            <w:r w:rsidRPr="000E7B90">
              <w:rPr>
                <w:rFonts w:ascii="Times New Roman" w:hAnsi="Times New Roman"/>
                <w:szCs w:val="24"/>
              </w:rPr>
              <w:t>0,48</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180AB7" w:rsidRPr="000E7B90" w:rsidRDefault="00180AB7" w:rsidP="00180AB7">
            <w:pPr>
              <w:jc w:val="right"/>
              <w:rPr>
                <w:rFonts w:ascii="Times New Roman" w:hAnsi="Times New Roman"/>
                <w:szCs w:val="24"/>
              </w:rPr>
            </w:pPr>
            <w:r w:rsidRPr="000E7B90">
              <w:rPr>
                <w:rFonts w:ascii="Times New Roman" w:hAnsi="Times New Roman"/>
                <w:szCs w:val="24"/>
              </w:rPr>
              <w:t>1.257,10</w:t>
            </w:r>
          </w:p>
        </w:tc>
        <w:tc>
          <w:tcPr>
            <w:tcW w:w="1260" w:type="dxa"/>
            <w:tcBorders>
              <w:top w:val="nil"/>
              <w:left w:val="nil"/>
              <w:bottom w:val="single" w:sz="4" w:space="0" w:color="auto"/>
              <w:right w:val="double" w:sz="6" w:space="0" w:color="auto"/>
            </w:tcBorders>
            <w:shd w:val="clear" w:color="auto" w:fill="auto"/>
            <w:noWrap/>
            <w:vAlign w:val="bottom"/>
            <w:hideMark/>
          </w:tcPr>
          <w:p w:rsidR="00180AB7" w:rsidRPr="000E7B90" w:rsidRDefault="00180AB7" w:rsidP="00180AB7">
            <w:pPr>
              <w:jc w:val="right"/>
              <w:rPr>
                <w:rFonts w:ascii="Times New Roman" w:hAnsi="Times New Roman"/>
                <w:szCs w:val="24"/>
              </w:rPr>
            </w:pPr>
            <w:r w:rsidRPr="000E7B90">
              <w:rPr>
                <w:rFonts w:ascii="Times New Roman" w:hAnsi="Times New Roman"/>
                <w:szCs w:val="24"/>
              </w:rPr>
              <w:t>603,41</w:t>
            </w:r>
          </w:p>
        </w:tc>
      </w:tr>
      <w:tr w:rsidR="00180AB7" w:rsidRPr="000E7B90" w:rsidTr="00180AB7">
        <w:trPr>
          <w:trHeight w:val="405"/>
        </w:trPr>
        <w:tc>
          <w:tcPr>
            <w:tcW w:w="5680" w:type="dxa"/>
            <w:gridSpan w:val="2"/>
            <w:tcBorders>
              <w:top w:val="nil"/>
              <w:left w:val="double" w:sz="6" w:space="0" w:color="auto"/>
              <w:bottom w:val="double" w:sz="6" w:space="0" w:color="auto"/>
              <w:right w:val="single" w:sz="4" w:space="0" w:color="000000"/>
            </w:tcBorders>
            <w:shd w:val="clear" w:color="000000" w:fill="EEECE1"/>
            <w:noWrap/>
            <w:vAlign w:val="bottom"/>
            <w:hideMark/>
          </w:tcPr>
          <w:p w:rsidR="00180AB7" w:rsidRPr="000E7B90" w:rsidRDefault="00180AB7" w:rsidP="00180AB7">
            <w:pPr>
              <w:jc w:val="center"/>
              <w:rPr>
                <w:rFonts w:ascii="Times New Roman" w:hAnsi="Times New Roman"/>
                <w:b/>
                <w:bCs/>
                <w:szCs w:val="24"/>
              </w:rPr>
            </w:pPr>
            <w:r w:rsidRPr="000E7B90">
              <w:rPr>
                <w:rFonts w:ascii="Times New Roman" w:hAnsi="Times New Roman"/>
                <w:b/>
                <w:bCs/>
                <w:szCs w:val="24"/>
              </w:rPr>
              <w:t> </w:t>
            </w:r>
          </w:p>
        </w:tc>
        <w:tc>
          <w:tcPr>
            <w:tcW w:w="1040" w:type="dxa"/>
            <w:tcBorders>
              <w:top w:val="nil"/>
              <w:left w:val="nil"/>
              <w:bottom w:val="double" w:sz="6" w:space="0" w:color="auto"/>
              <w:right w:val="single" w:sz="4" w:space="0" w:color="auto"/>
            </w:tcBorders>
            <w:shd w:val="clear" w:color="000000" w:fill="EEECE1"/>
            <w:noWrap/>
            <w:vAlign w:val="bottom"/>
            <w:hideMark/>
          </w:tcPr>
          <w:p w:rsidR="00180AB7" w:rsidRPr="000E7B90" w:rsidRDefault="00180AB7" w:rsidP="00180AB7">
            <w:pPr>
              <w:jc w:val="right"/>
              <w:rPr>
                <w:rFonts w:ascii="Times New Roman" w:hAnsi="Times New Roman"/>
                <w:b/>
                <w:bCs/>
                <w:szCs w:val="24"/>
              </w:rPr>
            </w:pPr>
            <w:r w:rsidRPr="000E7B90">
              <w:rPr>
                <w:rFonts w:ascii="Times New Roman" w:hAnsi="Times New Roman"/>
                <w:b/>
                <w:bCs/>
                <w:szCs w:val="24"/>
              </w:rPr>
              <w:t>0,96</w:t>
            </w:r>
          </w:p>
        </w:tc>
        <w:tc>
          <w:tcPr>
            <w:tcW w:w="1520" w:type="dxa"/>
            <w:tcBorders>
              <w:top w:val="nil"/>
              <w:left w:val="single" w:sz="4" w:space="0" w:color="auto"/>
              <w:bottom w:val="double" w:sz="6" w:space="0" w:color="auto"/>
              <w:right w:val="single" w:sz="4" w:space="0" w:color="auto"/>
            </w:tcBorders>
            <w:shd w:val="clear" w:color="000000" w:fill="EEECE1"/>
            <w:noWrap/>
            <w:vAlign w:val="bottom"/>
            <w:hideMark/>
          </w:tcPr>
          <w:p w:rsidR="00180AB7" w:rsidRPr="000E7B90" w:rsidRDefault="00180AB7" w:rsidP="00180AB7">
            <w:pPr>
              <w:rPr>
                <w:rFonts w:ascii="Times New Roman" w:hAnsi="Times New Roman"/>
                <w:b/>
                <w:bCs/>
                <w:szCs w:val="24"/>
              </w:rPr>
            </w:pPr>
            <w:r w:rsidRPr="000E7B90">
              <w:rPr>
                <w:rFonts w:ascii="Times New Roman" w:hAnsi="Times New Roman"/>
                <w:b/>
                <w:bCs/>
                <w:szCs w:val="24"/>
              </w:rPr>
              <w:t> </w:t>
            </w:r>
          </w:p>
        </w:tc>
        <w:tc>
          <w:tcPr>
            <w:tcW w:w="1260" w:type="dxa"/>
            <w:tcBorders>
              <w:top w:val="nil"/>
              <w:left w:val="nil"/>
              <w:bottom w:val="double" w:sz="6" w:space="0" w:color="auto"/>
              <w:right w:val="double" w:sz="6" w:space="0" w:color="auto"/>
            </w:tcBorders>
            <w:shd w:val="clear" w:color="000000" w:fill="EEECE1"/>
            <w:noWrap/>
            <w:vAlign w:val="bottom"/>
            <w:hideMark/>
          </w:tcPr>
          <w:p w:rsidR="00180AB7" w:rsidRPr="000E7B90" w:rsidRDefault="00180AB7" w:rsidP="00180AB7">
            <w:pPr>
              <w:jc w:val="right"/>
              <w:rPr>
                <w:rFonts w:ascii="Times New Roman" w:hAnsi="Times New Roman"/>
                <w:b/>
                <w:bCs/>
                <w:szCs w:val="24"/>
              </w:rPr>
            </w:pPr>
            <w:r w:rsidRPr="000E7B90">
              <w:rPr>
                <w:rFonts w:ascii="Times New Roman" w:hAnsi="Times New Roman"/>
                <w:b/>
                <w:bCs/>
                <w:szCs w:val="24"/>
              </w:rPr>
              <w:t>947,13</w:t>
            </w:r>
          </w:p>
        </w:tc>
      </w:tr>
    </w:tbl>
    <w:p w:rsidR="00FB450C" w:rsidRPr="000E7B90" w:rsidRDefault="00FB450C" w:rsidP="00FB450C">
      <w:pPr>
        <w:rPr>
          <w:rFonts w:ascii="Times New Roman" w:hAnsi="Times New Roman"/>
          <w:i/>
          <w:szCs w:val="24"/>
          <w:lang w:val="de-DE"/>
        </w:rPr>
      </w:pPr>
    </w:p>
    <w:p w:rsidR="00FB450C" w:rsidRPr="000E7B90" w:rsidRDefault="00FB450C" w:rsidP="00236BE9">
      <w:pPr>
        <w:rPr>
          <w:rFonts w:ascii="Times New Roman" w:hAnsi="Times New Roman"/>
          <w:i/>
          <w:szCs w:val="24"/>
          <w:lang w:val="de-DE"/>
        </w:rPr>
      </w:pPr>
    </w:p>
    <w:p w:rsidR="00FB450C" w:rsidRPr="000E7B90" w:rsidRDefault="00180AB7" w:rsidP="00236BE9">
      <w:pPr>
        <w:rPr>
          <w:rFonts w:ascii="Times New Roman" w:hAnsi="Times New Roman"/>
          <w:i/>
          <w:szCs w:val="24"/>
          <w:lang w:val="de-DE"/>
        </w:rPr>
      </w:pPr>
      <w:r w:rsidRPr="000E7B90">
        <w:rPr>
          <w:rFonts w:ascii="Times New Roman" w:hAnsi="Times New Roman"/>
          <w:i/>
          <w:szCs w:val="24"/>
          <w:lang w:val="de-DE"/>
        </w:rPr>
        <w:t xml:space="preserve">            Tabela br. 10.</w:t>
      </w:r>
      <w:r w:rsidR="00FB450C" w:rsidRPr="000E7B90">
        <w:rPr>
          <w:rFonts w:ascii="Times New Roman" w:hAnsi="Times New Roman"/>
          <w:i/>
          <w:szCs w:val="24"/>
          <w:lang w:val="de-DE"/>
        </w:rPr>
        <w:t>1</w:t>
      </w:r>
      <w:r w:rsidR="00472EBD" w:rsidRPr="000E7B90">
        <w:rPr>
          <w:rFonts w:ascii="Times New Roman" w:hAnsi="Times New Roman"/>
          <w:i/>
          <w:szCs w:val="24"/>
          <w:lang w:val="de-DE"/>
        </w:rPr>
        <w:t>6</w:t>
      </w:r>
      <w:r w:rsidR="00FB450C" w:rsidRPr="000E7B90">
        <w:rPr>
          <w:rFonts w:ascii="Times New Roman" w:hAnsi="Times New Roman"/>
          <w:i/>
          <w:szCs w:val="24"/>
          <w:lang w:val="de-DE"/>
        </w:rPr>
        <w:t>. – Troškovi radova na zaštiti šuma – ukupno</w:t>
      </w:r>
    </w:p>
    <w:p w:rsidR="00180AB7" w:rsidRPr="000E7B90" w:rsidRDefault="00180AB7" w:rsidP="00236BE9">
      <w:pPr>
        <w:rPr>
          <w:rFonts w:ascii="Times New Roman" w:hAnsi="Times New Roman"/>
          <w:i/>
          <w:szCs w:val="24"/>
          <w:lang w:val="de-DE"/>
        </w:rPr>
      </w:pPr>
    </w:p>
    <w:tbl>
      <w:tblPr>
        <w:tblW w:w="5780" w:type="dxa"/>
        <w:tblInd w:w="85" w:type="dxa"/>
        <w:tblLook w:val="04A0"/>
      </w:tblPr>
      <w:tblGrid>
        <w:gridCol w:w="3580"/>
        <w:gridCol w:w="2200"/>
      </w:tblGrid>
      <w:tr w:rsidR="00180AB7" w:rsidRPr="000E7B90" w:rsidTr="00180AB7">
        <w:trPr>
          <w:trHeight w:val="585"/>
        </w:trPr>
        <w:tc>
          <w:tcPr>
            <w:tcW w:w="3580" w:type="dxa"/>
            <w:tcBorders>
              <w:top w:val="double" w:sz="6" w:space="0" w:color="auto"/>
              <w:left w:val="double" w:sz="6" w:space="0" w:color="auto"/>
              <w:bottom w:val="single" w:sz="4" w:space="0" w:color="auto"/>
              <w:right w:val="nil"/>
            </w:tcBorders>
            <w:shd w:val="clear" w:color="auto" w:fill="auto"/>
            <w:vAlign w:val="bottom"/>
            <w:hideMark/>
          </w:tcPr>
          <w:p w:rsidR="00180AB7" w:rsidRPr="000E7B90" w:rsidRDefault="00180AB7" w:rsidP="00180AB7">
            <w:pPr>
              <w:rPr>
                <w:rFonts w:ascii="Times New Roman" w:hAnsi="Times New Roman"/>
                <w:szCs w:val="24"/>
              </w:rPr>
            </w:pPr>
            <w:r w:rsidRPr="000E7B90">
              <w:rPr>
                <w:rFonts w:ascii="Times New Roman" w:hAnsi="Times New Roman"/>
                <w:szCs w:val="24"/>
              </w:rPr>
              <w:t>Prosta reprodukcija</w:t>
            </w:r>
          </w:p>
        </w:tc>
        <w:tc>
          <w:tcPr>
            <w:tcW w:w="2200" w:type="dxa"/>
            <w:tcBorders>
              <w:top w:val="double" w:sz="6" w:space="0" w:color="auto"/>
              <w:left w:val="single" w:sz="4" w:space="0" w:color="auto"/>
              <w:bottom w:val="single" w:sz="4" w:space="0" w:color="auto"/>
              <w:right w:val="double" w:sz="6" w:space="0" w:color="auto"/>
            </w:tcBorders>
            <w:shd w:val="clear" w:color="auto" w:fill="auto"/>
            <w:vAlign w:val="bottom"/>
            <w:hideMark/>
          </w:tcPr>
          <w:p w:rsidR="00180AB7" w:rsidRPr="000E7B90" w:rsidRDefault="00180AB7" w:rsidP="00180AB7">
            <w:pPr>
              <w:jc w:val="right"/>
              <w:rPr>
                <w:rFonts w:ascii="Times New Roman" w:hAnsi="Times New Roman"/>
                <w:szCs w:val="24"/>
              </w:rPr>
            </w:pPr>
            <w:r w:rsidRPr="000E7B90">
              <w:rPr>
                <w:rFonts w:ascii="Times New Roman" w:hAnsi="Times New Roman"/>
                <w:szCs w:val="24"/>
              </w:rPr>
              <w:t>30.623,91</w:t>
            </w:r>
          </w:p>
        </w:tc>
      </w:tr>
      <w:tr w:rsidR="00180AB7" w:rsidRPr="000E7B90" w:rsidTr="00180AB7">
        <w:trPr>
          <w:trHeight w:val="585"/>
        </w:trPr>
        <w:tc>
          <w:tcPr>
            <w:tcW w:w="3580" w:type="dxa"/>
            <w:tcBorders>
              <w:top w:val="nil"/>
              <w:left w:val="double" w:sz="6" w:space="0" w:color="auto"/>
              <w:bottom w:val="single" w:sz="4" w:space="0" w:color="auto"/>
              <w:right w:val="nil"/>
            </w:tcBorders>
            <w:shd w:val="clear" w:color="auto" w:fill="auto"/>
            <w:vAlign w:val="bottom"/>
            <w:hideMark/>
          </w:tcPr>
          <w:p w:rsidR="00180AB7" w:rsidRPr="000E7B90" w:rsidRDefault="00180AB7" w:rsidP="00180AB7">
            <w:pPr>
              <w:rPr>
                <w:rFonts w:ascii="Times New Roman" w:hAnsi="Times New Roman"/>
                <w:szCs w:val="24"/>
              </w:rPr>
            </w:pPr>
            <w:r w:rsidRPr="000E7B90">
              <w:rPr>
                <w:rFonts w:ascii="Times New Roman" w:hAnsi="Times New Roman"/>
                <w:szCs w:val="24"/>
              </w:rPr>
              <w:t>Proširena reprodukcija</w:t>
            </w:r>
          </w:p>
        </w:tc>
        <w:tc>
          <w:tcPr>
            <w:tcW w:w="2200"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180AB7" w:rsidRPr="000E7B90" w:rsidRDefault="00180AB7" w:rsidP="00180AB7">
            <w:pPr>
              <w:jc w:val="right"/>
              <w:rPr>
                <w:rFonts w:ascii="Times New Roman" w:hAnsi="Times New Roman"/>
                <w:szCs w:val="24"/>
              </w:rPr>
            </w:pPr>
            <w:r w:rsidRPr="000E7B90">
              <w:rPr>
                <w:rFonts w:ascii="Times New Roman" w:hAnsi="Times New Roman"/>
                <w:szCs w:val="24"/>
              </w:rPr>
              <w:t>947,13</w:t>
            </w:r>
          </w:p>
        </w:tc>
      </w:tr>
      <w:tr w:rsidR="00180AB7" w:rsidRPr="000E7B90" w:rsidTr="00180AB7">
        <w:trPr>
          <w:trHeight w:val="495"/>
        </w:trPr>
        <w:tc>
          <w:tcPr>
            <w:tcW w:w="3580" w:type="dxa"/>
            <w:tcBorders>
              <w:top w:val="nil"/>
              <w:left w:val="double" w:sz="6" w:space="0" w:color="auto"/>
              <w:bottom w:val="double" w:sz="6" w:space="0" w:color="auto"/>
              <w:right w:val="nil"/>
            </w:tcBorders>
            <w:shd w:val="clear" w:color="000000" w:fill="EEECE1"/>
            <w:vAlign w:val="bottom"/>
            <w:hideMark/>
          </w:tcPr>
          <w:p w:rsidR="00180AB7" w:rsidRPr="000E7B90" w:rsidRDefault="00180AB7" w:rsidP="00180AB7">
            <w:pPr>
              <w:jc w:val="right"/>
              <w:rPr>
                <w:rFonts w:ascii="Times New Roman" w:hAnsi="Times New Roman"/>
                <w:b/>
                <w:bCs/>
                <w:szCs w:val="24"/>
              </w:rPr>
            </w:pPr>
            <w:r w:rsidRPr="000E7B90">
              <w:rPr>
                <w:rFonts w:ascii="Times New Roman" w:hAnsi="Times New Roman"/>
                <w:b/>
                <w:bCs/>
                <w:szCs w:val="24"/>
              </w:rPr>
              <w:t>Ukupno:</w:t>
            </w:r>
          </w:p>
        </w:tc>
        <w:tc>
          <w:tcPr>
            <w:tcW w:w="2200" w:type="dxa"/>
            <w:tcBorders>
              <w:top w:val="nil"/>
              <w:left w:val="single" w:sz="4" w:space="0" w:color="auto"/>
              <w:bottom w:val="double" w:sz="6" w:space="0" w:color="auto"/>
              <w:right w:val="double" w:sz="6" w:space="0" w:color="auto"/>
            </w:tcBorders>
            <w:shd w:val="clear" w:color="000000" w:fill="EEECE1"/>
            <w:vAlign w:val="bottom"/>
            <w:hideMark/>
          </w:tcPr>
          <w:p w:rsidR="00180AB7" w:rsidRPr="000E7B90" w:rsidRDefault="00180AB7" w:rsidP="00180AB7">
            <w:pPr>
              <w:jc w:val="right"/>
              <w:rPr>
                <w:rFonts w:ascii="Times New Roman" w:hAnsi="Times New Roman"/>
                <w:b/>
                <w:bCs/>
                <w:szCs w:val="24"/>
              </w:rPr>
            </w:pPr>
            <w:r w:rsidRPr="000E7B90">
              <w:rPr>
                <w:rFonts w:ascii="Times New Roman" w:hAnsi="Times New Roman"/>
                <w:b/>
                <w:bCs/>
                <w:szCs w:val="24"/>
              </w:rPr>
              <w:t>31.571,04</w:t>
            </w:r>
          </w:p>
        </w:tc>
      </w:tr>
    </w:tbl>
    <w:p w:rsidR="0074233E" w:rsidRPr="000E7B90" w:rsidRDefault="0074233E" w:rsidP="00236BE9">
      <w:pPr>
        <w:rPr>
          <w:rFonts w:ascii="Times New Roman" w:hAnsi="Times New Roman"/>
          <w:i/>
          <w:szCs w:val="24"/>
          <w:lang w:val="de-DE"/>
        </w:rPr>
      </w:pPr>
    </w:p>
    <w:p w:rsidR="00F241A9" w:rsidRPr="000E7B90" w:rsidRDefault="00F241A9" w:rsidP="00236BE9">
      <w:pPr>
        <w:rPr>
          <w:rFonts w:ascii="Times New Roman" w:hAnsi="Times New Roman"/>
          <w:i/>
          <w:szCs w:val="24"/>
          <w:lang w:val="de-DE"/>
        </w:rPr>
      </w:pPr>
    </w:p>
    <w:p w:rsidR="009534A5" w:rsidRPr="000E7B90" w:rsidRDefault="009534A5" w:rsidP="00612851">
      <w:pPr>
        <w:pStyle w:val="Heading3"/>
        <w:rPr>
          <w:color w:val="auto"/>
        </w:rPr>
      </w:pPr>
      <w:bookmarkStart w:id="481" w:name="_Toc488399888"/>
      <w:bookmarkStart w:id="482" w:name="_Toc20309769"/>
      <w:r w:rsidRPr="000E7B90">
        <w:rPr>
          <w:color w:val="auto"/>
        </w:rPr>
        <w:lastRenderedPageBreak/>
        <w:t>Troškovi</w:t>
      </w:r>
      <w:r w:rsidR="003E758C" w:rsidRPr="000E7B90">
        <w:rPr>
          <w:color w:val="auto"/>
        </w:rPr>
        <w:t xml:space="preserve"> </w:t>
      </w:r>
      <w:r w:rsidRPr="000E7B90">
        <w:rPr>
          <w:color w:val="auto"/>
        </w:rPr>
        <w:t xml:space="preserve"> izgradnje i održavanja saobraćajnica i tehničkog opremanja</w:t>
      </w:r>
      <w:bookmarkEnd w:id="481"/>
      <w:bookmarkEnd w:id="482"/>
    </w:p>
    <w:p w:rsidR="000E5103" w:rsidRPr="000E7B90" w:rsidRDefault="000E5103" w:rsidP="000E5103">
      <w:pPr>
        <w:rPr>
          <w:lang w:val="sr-Latn-CS"/>
        </w:rPr>
      </w:pPr>
    </w:p>
    <w:p w:rsidR="00FB450C" w:rsidRPr="000E7B90" w:rsidRDefault="007D2A91" w:rsidP="00FB450C">
      <w:pPr>
        <w:ind w:firstLine="709"/>
        <w:jc w:val="both"/>
        <w:rPr>
          <w:rFonts w:ascii="Times New Roman" w:hAnsi="Times New Roman"/>
          <w:szCs w:val="24"/>
          <w:lang w:val="sr-Latn-CS"/>
        </w:rPr>
      </w:pPr>
      <w:r w:rsidRPr="000E7B90">
        <w:rPr>
          <w:rFonts w:ascii="Times New Roman" w:hAnsi="Times New Roman"/>
          <w:szCs w:val="24"/>
          <w:lang w:val="de-DE"/>
        </w:rPr>
        <w:t xml:space="preserve">      </w:t>
      </w:r>
      <w:r w:rsidR="00FB450C" w:rsidRPr="000E7B90">
        <w:rPr>
          <w:rFonts w:ascii="Times New Roman" w:hAnsi="Times New Roman"/>
          <w:szCs w:val="24"/>
          <w:lang w:val="de-DE"/>
        </w:rPr>
        <w:t>U</w:t>
      </w:r>
      <w:r w:rsidR="00BB31D4" w:rsidRPr="000E7B90">
        <w:rPr>
          <w:rFonts w:ascii="Times New Roman" w:hAnsi="Times New Roman"/>
          <w:szCs w:val="24"/>
          <w:lang w:val="de-DE"/>
        </w:rPr>
        <w:t xml:space="preserve"> </w:t>
      </w:r>
      <w:r w:rsidR="00FB450C" w:rsidRPr="000E7B90">
        <w:rPr>
          <w:rFonts w:ascii="Times New Roman" w:hAnsi="Times New Roman"/>
          <w:szCs w:val="24"/>
          <w:lang w:val="de-DE"/>
        </w:rPr>
        <w:t>narednom</w:t>
      </w:r>
      <w:r w:rsidR="00BB31D4" w:rsidRPr="000E7B90">
        <w:rPr>
          <w:rFonts w:ascii="Times New Roman" w:hAnsi="Times New Roman"/>
          <w:szCs w:val="24"/>
          <w:lang w:val="de-DE"/>
        </w:rPr>
        <w:t xml:space="preserve"> </w:t>
      </w:r>
      <w:r w:rsidR="00FB450C" w:rsidRPr="000E7B90">
        <w:rPr>
          <w:rFonts w:ascii="Times New Roman" w:hAnsi="Times New Roman"/>
          <w:szCs w:val="24"/>
          <w:lang w:val="de-DE"/>
        </w:rPr>
        <w:t>ure</w:t>
      </w:r>
      <w:r w:rsidR="00FB450C" w:rsidRPr="000E7B90">
        <w:rPr>
          <w:rFonts w:ascii="Times New Roman" w:hAnsi="Times New Roman"/>
          <w:szCs w:val="24"/>
          <w:lang w:val="sr-Latn-CS"/>
        </w:rPr>
        <w:t>đ</w:t>
      </w:r>
      <w:r w:rsidR="00FB450C" w:rsidRPr="000E7B90">
        <w:rPr>
          <w:rFonts w:ascii="Times New Roman" w:hAnsi="Times New Roman"/>
          <w:szCs w:val="24"/>
          <w:lang w:val="de-DE"/>
        </w:rPr>
        <w:t>ajnom</w:t>
      </w:r>
      <w:r w:rsidR="00BB31D4" w:rsidRPr="000E7B90">
        <w:rPr>
          <w:rFonts w:ascii="Times New Roman" w:hAnsi="Times New Roman"/>
          <w:szCs w:val="24"/>
          <w:lang w:val="de-DE"/>
        </w:rPr>
        <w:t xml:space="preserve"> </w:t>
      </w:r>
      <w:r w:rsidR="00FB450C" w:rsidRPr="000E7B90">
        <w:rPr>
          <w:rFonts w:ascii="Times New Roman" w:hAnsi="Times New Roman"/>
          <w:szCs w:val="24"/>
          <w:lang w:val="de-DE"/>
        </w:rPr>
        <w:t>razdoblju</w:t>
      </w:r>
      <w:r w:rsidR="00BB31D4" w:rsidRPr="000E7B90">
        <w:rPr>
          <w:rFonts w:ascii="Times New Roman" w:hAnsi="Times New Roman"/>
          <w:szCs w:val="24"/>
          <w:lang w:val="de-DE"/>
        </w:rPr>
        <w:t xml:space="preserve"> </w:t>
      </w:r>
      <w:r w:rsidR="00FB450C" w:rsidRPr="000E7B90">
        <w:rPr>
          <w:rFonts w:ascii="Times New Roman" w:hAnsi="Times New Roman"/>
          <w:szCs w:val="24"/>
          <w:lang w:val="de-DE"/>
        </w:rPr>
        <w:t>godi</w:t>
      </w:r>
      <w:r w:rsidR="00FB450C" w:rsidRPr="000E7B90">
        <w:rPr>
          <w:rFonts w:ascii="Times New Roman" w:hAnsi="Times New Roman"/>
          <w:szCs w:val="24"/>
          <w:lang w:val="sr-Latn-CS"/>
        </w:rPr>
        <w:t>š</w:t>
      </w:r>
      <w:r w:rsidR="00FB450C" w:rsidRPr="000E7B90">
        <w:rPr>
          <w:rFonts w:ascii="Times New Roman" w:hAnsi="Times New Roman"/>
          <w:szCs w:val="24"/>
          <w:lang w:val="de-DE"/>
        </w:rPr>
        <w:t>nje</w:t>
      </w:r>
      <w:r w:rsidR="00BB31D4" w:rsidRPr="000E7B90">
        <w:rPr>
          <w:rFonts w:ascii="Times New Roman" w:hAnsi="Times New Roman"/>
          <w:szCs w:val="24"/>
          <w:lang w:val="de-DE"/>
        </w:rPr>
        <w:t xml:space="preserve"> </w:t>
      </w:r>
      <w:r w:rsidR="00FB450C" w:rsidRPr="000E7B90">
        <w:rPr>
          <w:rFonts w:ascii="Times New Roman" w:hAnsi="Times New Roman"/>
          <w:szCs w:val="24"/>
          <w:lang w:val="de-DE"/>
        </w:rPr>
        <w:t>je</w:t>
      </w:r>
      <w:r w:rsidR="00BB31D4" w:rsidRPr="000E7B90">
        <w:rPr>
          <w:rFonts w:ascii="Times New Roman" w:hAnsi="Times New Roman"/>
          <w:szCs w:val="24"/>
          <w:lang w:val="de-DE"/>
        </w:rPr>
        <w:t xml:space="preserve"> </w:t>
      </w:r>
      <w:r w:rsidRPr="000E7B90">
        <w:rPr>
          <w:rFonts w:ascii="Times New Roman" w:hAnsi="Times New Roman"/>
          <w:szCs w:val="24"/>
          <w:lang w:val="de-DE"/>
        </w:rPr>
        <w:t>planirana je izgradnja novih puteva u dužini od 1.800 m i</w:t>
      </w:r>
      <w:r w:rsidR="00BB31D4" w:rsidRPr="000E7B90">
        <w:rPr>
          <w:rFonts w:ascii="Times New Roman" w:hAnsi="Times New Roman"/>
          <w:szCs w:val="24"/>
          <w:lang w:val="de-DE"/>
        </w:rPr>
        <w:t xml:space="preserve"> </w:t>
      </w:r>
      <w:r w:rsidR="00FB450C" w:rsidRPr="000E7B90">
        <w:rPr>
          <w:rFonts w:ascii="Times New Roman" w:hAnsi="Times New Roman"/>
          <w:szCs w:val="24"/>
          <w:lang w:val="de-DE"/>
        </w:rPr>
        <w:t>odr</w:t>
      </w:r>
      <w:r w:rsidR="00FB450C" w:rsidRPr="000E7B90">
        <w:rPr>
          <w:rFonts w:ascii="Times New Roman" w:hAnsi="Times New Roman"/>
          <w:szCs w:val="24"/>
          <w:lang w:val="sr-Latn-CS"/>
        </w:rPr>
        <w:t>ž</w:t>
      </w:r>
      <w:r w:rsidR="00FB450C" w:rsidRPr="000E7B90">
        <w:rPr>
          <w:rFonts w:ascii="Times New Roman" w:hAnsi="Times New Roman"/>
          <w:szCs w:val="24"/>
          <w:lang w:val="de-DE"/>
        </w:rPr>
        <w:t>avanje</w:t>
      </w:r>
      <w:r w:rsidR="003E758C" w:rsidRPr="000E7B90">
        <w:rPr>
          <w:rFonts w:ascii="Times New Roman" w:hAnsi="Times New Roman"/>
          <w:szCs w:val="24"/>
          <w:lang w:val="de-DE"/>
        </w:rPr>
        <w:t xml:space="preserve"> </w:t>
      </w:r>
      <w:r w:rsidR="00FB450C" w:rsidRPr="000E7B90">
        <w:rPr>
          <w:rFonts w:ascii="Times New Roman" w:hAnsi="Times New Roman"/>
          <w:szCs w:val="24"/>
          <w:lang w:val="de-DE"/>
        </w:rPr>
        <w:t>postoje</w:t>
      </w:r>
      <w:r w:rsidR="00FB450C" w:rsidRPr="000E7B90">
        <w:rPr>
          <w:rFonts w:ascii="Times New Roman" w:hAnsi="Times New Roman"/>
          <w:szCs w:val="24"/>
          <w:lang w:val="sr-Latn-CS"/>
        </w:rPr>
        <w:t>ć</w:t>
      </w:r>
      <w:r w:rsidR="00FB450C" w:rsidRPr="000E7B90">
        <w:rPr>
          <w:rFonts w:ascii="Times New Roman" w:hAnsi="Times New Roman"/>
          <w:szCs w:val="24"/>
          <w:lang w:val="de-DE"/>
        </w:rPr>
        <w:t>ih</w:t>
      </w:r>
      <w:r w:rsidR="003E758C" w:rsidRPr="000E7B90">
        <w:rPr>
          <w:rFonts w:ascii="Times New Roman" w:hAnsi="Times New Roman"/>
          <w:szCs w:val="24"/>
          <w:lang w:val="de-DE"/>
        </w:rPr>
        <w:t xml:space="preserve"> </w:t>
      </w:r>
      <w:r w:rsidR="00FB450C" w:rsidRPr="000E7B90">
        <w:rPr>
          <w:rFonts w:ascii="Times New Roman" w:hAnsi="Times New Roman"/>
          <w:szCs w:val="24"/>
          <w:lang w:val="de-DE"/>
        </w:rPr>
        <w:t>u</w:t>
      </w:r>
      <w:r w:rsidR="003E758C" w:rsidRPr="000E7B90">
        <w:rPr>
          <w:rFonts w:ascii="Times New Roman" w:hAnsi="Times New Roman"/>
          <w:szCs w:val="24"/>
          <w:lang w:val="de-DE"/>
        </w:rPr>
        <w:t xml:space="preserve"> </w:t>
      </w:r>
      <w:r w:rsidR="00FB450C" w:rsidRPr="000E7B90">
        <w:rPr>
          <w:rFonts w:ascii="Times New Roman" w:hAnsi="Times New Roman"/>
          <w:szCs w:val="24"/>
          <w:lang w:val="de-DE"/>
        </w:rPr>
        <w:t>du</w:t>
      </w:r>
      <w:r w:rsidR="00FB450C" w:rsidRPr="000E7B90">
        <w:rPr>
          <w:rFonts w:ascii="Times New Roman" w:hAnsi="Times New Roman"/>
          <w:szCs w:val="24"/>
          <w:lang w:val="sr-Latn-CS"/>
        </w:rPr>
        <w:t>ž</w:t>
      </w:r>
      <w:r w:rsidR="00FB450C" w:rsidRPr="000E7B90">
        <w:rPr>
          <w:rFonts w:ascii="Times New Roman" w:hAnsi="Times New Roman"/>
          <w:szCs w:val="24"/>
          <w:lang w:val="de-DE"/>
        </w:rPr>
        <w:t>ini</w:t>
      </w:r>
      <w:r w:rsidR="003E758C" w:rsidRPr="000E7B90">
        <w:rPr>
          <w:rFonts w:ascii="Times New Roman" w:hAnsi="Times New Roman"/>
          <w:szCs w:val="24"/>
          <w:lang w:val="de-DE"/>
        </w:rPr>
        <w:t xml:space="preserve"> </w:t>
      </w:r>
      <w:r w:rsidR="00FB450C" w:rsidRPr="000E7B90">
        <w:rPr>
          <w:rFonts w:ascii="Times New Roman" w:hAnsi="Times New Roman"/>
          <w:szCs w:val="24"/>
          <w:lang w:val="de-DE"/>
        </w:rPr>
        <w:t>od</w:t>
      </w:r>
      <w:r w:rsidR="0074233E" w:rsidRPr="000E7B90">
        <w:rPr>
          <w:rFonts w:ascii="Times New Roman" w:hAnsi="Times New Roman"/>
          <w:szCs w:val="24"/>
          <w:lang w:val="de-DE"/>
        </w:rPr>
        <w:t xml:space="preserve"> </w:t>
      </w:r>
      <w:r w:rsidRPr="000E7B90">
        <w:rPr>
          <w:rFonts w:ascii="Times New Roman" w:hAnsi="Times New Roman"/>
          <w:szCs w:val="24"/>
          <w:lang w:val="de-DE"/>
        </w:rPr>
        <w:t>10.30</w:t>
      </w:r>
      <w:r w:rsidR="0074233E" w:rsidRPr="000E7B90">
        <w:rPr>
          <w:rFonts w:ascii="Times New Roman" w:hAnsi="Times New Roman"/>
          <w:szCs w:val="24"/>
          <w:lang w:val="de-DE"/>
        </w:rPr>
        <w:t>0 m</w:t>
      </w:r>
      <w:r w:rsidRPr="000E7B90">
        <w:rPr>
          <w:rFonts w:ascii="Times New Roman" w:hAnsi="Times New Roman"/>
          <w:szCs w:val="24"/>
          <w:lang w:val="sr-Latn-CS"/>
        </w:rPr>
        <w:t>.</w:t>
      </w:r>
    </w:p>
    <w:p w:rsidR="00FB450C" w:rsidRPr="000E7B90" w:rsidRDefault="00FB450C" w:rsidP="00FB450C">
      <w:pPr>
        <w:ind w:firstLine="709"/>
        <w:jc w:val="both"/>
        <w:rPr>
          <w:rFonts w:ascii="Times New Roman" w:hAnsi="Times New Roman"/>
          <w:sz w:val="12"/>
          <w:szCs w:val="12"/>
          <w:lang w:val="sr-Latn-CS"/>
        </w:rPr>
      </w:pPr>
    </w:p>
    <w:p w:rsidR="00FB450C" w:rsidRPr="000E7B90" w:rsidRDefault="00FB450C" w:rsidP="00FB450C">
      <w:pPr>
        <w:ind w:firstLine="709"/>
        <w:jc w:val="both"/>
        <w:rPr>
          <w:rFonts w:ascii="Times New Roman" w:hAnsi="Times New Roman"/>
          <w:b/>
          <w:szCs w:val="24"/>
          <w:u w:val="single"/>
          <w:lang w:val="sr-Latn-CS"/>
        </w:rPr>
      </w:pPr>
      <w:r w:rsidRPr="000E7B90">
        <w:rPr>
          <w:rFonts w:ascii="Times New Roman" w:hAnsi="Times New Roman"/>
          <w:szCs w:val="24"/>
          <w:lang w:val="de-DE"/>
        </w:rPr>
        <w:t>Tro</w:t>
      </w:r>
      <w:r w:rsidRPr="000E7B90">
        <w:rPr>
          <w:rFonts w:ascii="Times New Roman" w:hAnsi="Times New Roman"/>
          <w:szCs w:val="24"/>
          <w:lang w:val="sr-Latn-CS"/>
        </w:rPr>
        <w:t>š</w:t>
      </w:r>
      <w:r w:rsidRPr="000E7B90">
        <w:rPr>
          <w:rFonts w:ascii="Times New Roman" w:hAnsi="Times New Roman"/>
          <w:szCs w:val="24"/>
          <w:lang w:val="de-DE"/>
        </w:rPr>
        <w:t>kovi</w:t>
      </w:r>
      <w:r w:rsidR="003E758C" w:rsidRPr="000E7B90">
        <w:rPr>
          <w:rFonts w:ascii="Times New Roman" w:hAnsi="Times New Roman"/>
          <w:szCs w:val="24"/>
          <w:lang w:val="de-DE"/>
        </w:rPr>
        <w:t xml:space="preserve"> </w:t>
      </w:r>
      <w:r w:rsidR="007D2A91" w:rsidRPr="000E7B90">
        <w:rPr>
          <w:rFonts w:ascii="Times New Roman" w:hAnsi="Times New Roman"/>
          <w:szCs w:val="24"/>
          <w:lang w:val="de-DE"/>
        </w:rPr>
        <w:t xml:space="preserve">izgradnje  </w:t>
      </w:r>
      <w:r w:rsidR="003E758C" w:rsidRPr="000E7B90">
        <w:rPr>
          <w:rFonts w:ascii="Times New Roman" w:hAnsi="Times New Roman"/>
          <w:szCs w:val="24"/>
          <w:lang w:val="de-DE"/>
        </w:rPr>
        <w:t xml:space="preserve"> </w:t>
      </w:r>
      <w:r w:rsidRPr="000E7B90">
        <w:rPr>
          <w:rFonts w:ascii="Times New Roman" w:hAnsi="Times New Roman"/>
          <w:szCs w:val="24"/>
          <w:lang w:val="de-DE"/>
        </w:rPr>
        <w:t>na</w:t>
      </w:r>
      <w:r w:rsidR="003E758C" w:rsidRPr="000E7B90">
        <w:rPr>
          <w:rFonts w:ascii="Times New Roman" w:hAnsi="Times New Roman"/>
          <w:szCs w:val="24"/>
          <w:lang w:val="de-DE"/>
        </w:rPr>
        <w:t xml:space="preserve"> </w:t>
      </w:r>
      <w:r w:rsidRPr="000E7B90">
        <w:rPr>
          <w:rFonts w:ascii="Times New Roman" w:hAnsi="Times New Roman"/>
          <w:szCs w:val="24"/>
          <w:lang w:val="de-DE"/>
        </w:rPr>
        <w:t>godi</w:t>
      </w:r>
      <w:r w:rsidRPr="000E7B90">
        <w:rPr>
          <w:rFonts w:ascii="Times New Roman" w:hAnsi="Times New Roman"/>
          <w:szCs w:val="24"/>
          <w:lang w:val="sr-Latn-CS"/>
        </w:rPr>
        <w:t>š</w:t>
      </w:r>
      <w:r w:rsidRPr="000E7B90">
        <w:rPr>
          <w:rFonts w:ascii="Times New Roman" w:hAnsi="Times New Roman"/>
          <w:szCs w:val="24"/>
          <w:lang w:val="de-DE"/>
        </w:rPr>
        <w:t>njem</w:t>
      </w:r>
      <w:r w:rsidR="003E758C" w:rsidRPr="000E7B90">
        <w:rPr>
          <w:rFonts w:ascii="Times New Roman" w:hAnsi="Times New Roman"/>
          <w:szCs w:val="24"/>
          <w:lang w:val="de-DE"/>
        </w:rPr>
        <w:t xml:space="preserve"> </w:t>
      </w:r>
      <w:r w:rsidRPr="000E7B90">
        <w:rPr>
          <w:rFonts w:ascii="Times New Roman" w:hAnsi="Times New Roman"/>
          <w:szCs w:val="24"/>
          <w:lang w:val="de-DE"/>
        </w:rPr>
        <w:t>nivou</w:t>
      </w:r>
      <w:r w:rsidR="003E758C" w:rsidRPr="000E7B90">
        <w:rPr>
          <w:rFonts w:ascii="Times New Roman" w:hAnsi="Times New Roman"/>
          <w:szCs w:val="24"/>
          <w:lang w:val="de-DE"/>
        </w:rPr>
        <w:t xml:space="preserve"> </w:t>
      </w:r>
      <w:r w:rsidRPr="000E7B90">
        <w:rPr>
          <w:rFonts w:ascii="Times New Roman" w:hAnsi="Times New Roman"/>
          <w:szCs w:val="24"/>
          <w:lang w:val="de-DE"/>
        </w:rPr>
        <w:t>iznose</w:t>
      </w:r>
      <w:r w:rsidR="003E758C" w:rsidRPr="000E7B90">
        <w:rPr>
          <w:rFonts w:ascii="Times New Roman" w:hAnsi="Times New Roman"/>
          <w:szCs w:val="24"/>
          <w:lang w:val="de-DE"/>
        </w:rPr>
        <w:t xml:space="preserve">                         </w:t>
      </w:r>
      <w:r w:rsidR="0074233E" w:rsidRPr="000E7B90">
        <w:rPr>
          <w:rFonts w:ascii="Times New Roman" w:hAnsi="Times New Roman"/>
          <w:b/>
          <w:szCs w:val="24"/>
          <w:lang w:val="sr-Latn-CS"/>
        </w:rPr>
        <w:t>0</w:t>
      </w:r>
      <w:r w:rsidR="000340E1" w:rsidRPr="000E7B90">
        <w:rPr>
          <w:rFonts w:ascii="Times New Roman" w:hAnsi="Times New Roman"/>
          <w:b/>
          <w:szCs w:val="24"/>
          <w:lang w:val="sr-Latn-CS"/>
        </w:rPr>
        <w:t>,</w:t>
      </w:r>
      <w:r w:rsidR="007D2A91" w:rsidRPr="000E7B90">
        <w:rPr>
          <w:rFonts w:ascii="Times New Roman" w:hAnsi="Times New Roman"/>
          <w:b/>
          <w:szCs w:val="24"/>
          <w:lang w:val="sr-Latn-CS"/>
        </w:rPr>
        <w:t>18</w:t>
      </w:r>
      <w:r w:rsidR="0074233E" w:rsidRPr="000E7B90">
        <w:rPr>
          <w:rFonts w:ascii="Times New Roman" w:hAnsi="Times New Roman"/>
          <w:b/>
          <w:szCs w:val="24"/>
          <w:lang w:val="sr-Latn-CS"/>
        </w:rPr>
        <w:t xml:space="preserve"> </w:t>
      </w:r>
      <w:r w:rsidR="000340E1" w:rsidRPr="000E7B90">
        <w:rPr>
          <w:rFonts w:ascii="Times New Roman" w:hAnsi="Times New Roman"/>
          <w:b/>
          <w:szCs w:val="24"/>
          <w:lang w:val="sr-Latn-CS"/>
        </w:rPr>
        <w:t xml:space="preserve"> </w:t>
      </w:r>
      <w:r w:rsidR="000340E1" w:rsidRPr="000E7B90">
        <w:rPr>
          <w:rFonts w:ascii="Times New Roman" w:hAnsi="Times New Roman"/>
          <w:b/>
          <w:szCs w:val="24"/>
          <w:lang w:val="de-DE"/>
        </w:rPr>
        <w:t>km</w:t>
      </w:r>
      <w:r w:rsidR="0074233E" w:rsidRPr="000E7B90">
        <w:rPr>
          <w:rFonts w:ascii="Times New Roman" w:hAnsi="Times New Roman"/>
          <w:b/>
          <w:szCs w:val="24"/>
          <w:lang w:val="de-DE"/>
        </w:rPr>
        <w:t xml:space="preserve">  </w:t>
      </w:r>
      <w:r w:rsidR="000340E1" w:rsidRPr="000E7B90">
        <w:rPr>
          <w:rFonts w:ascii="Times New Roman" w:hAnsi="Times New Roman"/>
          <w:b/>
          <w:szCs w:val="24"/>
          <w:lang w:val="de-DE"/>
        </w:rPr>
        <w:t>x</w:t>
      </w:r>
      <w:r w:rsidR="007B68F1" w:rsidRPr="000E7B90">
        <w:rPr>
          <w:rFonts w:ascii="Times New Roman" w:hAnsi="Times New Roman"/>
          <w:b/>
          <w:szCs w:val="24"/>
          <w:lang w:val="sr-Latn-CS"/>
        </w:rPr>
        <w:t xml:space="preserve">      </w:t>
      </w:r>
      <w:r w:rsidR="007D2A91" w:rsidRPr="000E7B90">
        <w:rPr>
          <w:rFonts w:ascii="Times New Roman" w:hAnsi="Times New Roman"/>
          <w:b/>
          <w:szCs w:val="24"/>
          <w:lang w:val="sr-Latn-CS"/>
        </w:rPr>
        <w:t xml:space="preserve">5.923.900,00 </w:t>
      </w:r>
      <w:r w:rsidR="00CF1714" w:rsidRPr="000E7B90">
        <w:rPr>
          <w:rFonts w:ascii="Times New Roman" w:hAnsi="Times New Roman"/>
          <w:b/>
          <w:szCs w:val="24"/>
          <w:lang w:val="de-DE"/>
        </w:rPr>
        <w:t>din</w:t>
      </w:r>
      <w:r w:rsidR="00CF1714" w:rsidRPr="000E7B90">
        <w:rPr>
          <w:rFonts w:ascii="Times New Roman" w:hAnsi="Times New Roman"/>
          <w:b/>
          <w:szCs w:val="24"/>
          <w:lang w:val="sr-Latn-CS"/>
        </w:rPr>
        <w:t>/</w:t>
      </w:r>
      <w:r w:rsidR="00CF1714" w:rsidRPr="000E7B90">
        <w:rPr>
          <w:rFonts w:ascii="Times New Roman" w:hAnsi="Times New Roman"/>
          <w:b/>
          <w:szCs w:val="24"/>
          <w:lang w:val="de-DE"/>
        </w:rPr>
        <w:t>km</w:t>
      </w:r>
      <w:r w:rsidR="00CF1714" w:rsidRPr="000E7B90">
        <w:rPr>
          <w:rFonts w:ascii="Times New Roman" w:hAnsi="Times New Roman"/>
          <w:b/>
          <w:szCs w:val="24"/>
          <w:lang w:val="sr-Latn-CS"/>
        </w:rPr>
        <w:t xml:space="preserve">  =  </w:t>
      </w:r>
      <w:r w:rsidR="007D2A91" w:rsidRPr="000E7B90">
        <w:rPr>
          <w:rFonts w:ascii="Times New Roman" w:hAnsi="Times New Roman"/>
          <w:b/>
          <w:szCs w:val="24"/>
          <w:lang w:val="sr-Latn-CS"/>
        </w:rPr>
        <w:t xml:space="preserve">1.066.302,00 </w:t>
      </w:r>
      <w:r w:rsidRPr="000E7B90">
        <w:rPr>
          <w:rFonts w:ascii="Times New Roman" w:hAnsi="Times New Roman"/>
          <w:b/>
          <w:szCs w:val="24"/>
          <w:lang w:val="de-DE"/>
        </w:rPr>
        <w:t>din</w:t>
      </w:r>
      <w:r w:rsidRPr="000E7B90">
        <w:rPr>
          <w:rFonts w:ascii="Times New Roman" w:hAnsi="Times New Roman"/>
          <w:b/>
          <w:szCs w:val="24"/>
          <w:lang w:val="sr-Latn-CS"/>
        </w:rPr>
        <w:t>.</w:t>
      </w:r>
    </w:p>
    <w:p w:rsidR="007D2A91" w:rsidRPr="000E7B90" w:rsidRDefault="007D2A91" w:rsidP="00FB450C">
      <w:pPr>
        <w:ind w:firstLine="709"/>
        <w:jc w:val="both"/>
        <w:rPr>
          <w:rFonts w:ascii="Times New Roman" w:hAnsi="Times New Roman"/>
          <w:b/>
          <w:szCs w:val="24"/>
          <w:u w:val="single"/>
          <w:lang w:val="sr-Latn-CS"/>
        </w:rPr>
      </w:pPr>
      <w:r w:rsidRPr="000E7B90">
        <w:rPr>
          <w:rFonts w:ascii="Times New Roman" w:hAnsi="Times New Roman"/>
          <w:szCs w:val="24"/>
          <w:lang w:val="de-DE"/>
        </w:rPr>
        <w:t>Tro</w:t>
      </w:r>
      <w:r w:rsidRPr="000E7B90">
        <w:rPr>
          <w:rFonts w:ascii="Times New Roman" w:hAnsi="Times New Roman"/>
          <w:szCs w:val="24"/>
          <w:lang w:val="sr-Latn-CS"/>
        </w:rPr>
        <w:t>š</w:t>
      </w:r>
      <w:r w:rsidRPr="000E7B90">
        <w:rPr>
          <w:rFonts w:ascii="Times New Roman" w:hAnsi="Times New Roman"/>
          <w:szCs w:val="24"/>
          <w:lang w:val="de-DE"/>
        </w:rPr>
        <w:t>kovi odr</w:t>
      </w:r>
      <w:r w:rsidRPr="000E7B90">
        <w:rPr>
          <w:rFonts w:ascii="Times New Roman" w:hAnsi="Times New Roman"/>
          <w:szCs w:val="24"/>
          <w:lang w:val="sr-Latn-CS"/>
        </w:rPr>
        <w:t>ž</w:t>
      </w:r>
      <w:r w:rsidRPr="000E7B90">
        <w:rPr>
          <w:rFonts w:ascii="Times New Roman" w:hAnsi="Times New Roman"/>
          <w:szCs w:val="24"/>
          <w:lang w:val="de-DE"/>
        </w:rPr>
        <w:t>avanja na godi</w:t>
      </w:r>
      <w:r w:rsidRPr="000E7B90">
        <w:rPr>
          <w:rFonts w:ascii="Times New Roman" w:hAnsi="Times New Roman"/>
          <w:szCs w:val="24"/>
          <w:lang w:val="sr-Latn-CS"/>
        </w:rPr>
        <w:t>š</w:t>
      </w:r>
      <w:r w:rsidRPr="000E7B90">
        <w:rPr>
          <w:rFonts w:ascii="Times New Roman" w:hAnsi="Times New Roman"/>
          <w:szCs w:val="24"/>
          <w:lang w:val="de-DE"/>
        </w:rPr>
        <w:t xml:space="preserve">njem nivou iznose            </w:t>
      </w:r>
      <w:r w:rsidR="000F24CC" w:rsidRPr="000E7B90">
        <w:rPr>
          <w:rFonts w:ascii="Times New Roman" w:hAnsi="Times New Roman"/>
          <w:szCs w:val="24"/>
          <w:lang w:val="de-DE"/>
        </w:rPr>
        <w:t xml:space="preserve"> </w:t>
      </w:r>
      <w:r w:rsidRPr="000E7B90">
        <w:rPr>
          <w:rFonts w:ascii="Times New Roman" w:hAnsi="Times New Roman"/>
          <w:szCs w:val="24"/>
          <w:lang w:val="de-DE"/>
        </w:rPr>
        <w:t xml:space="preserve">            </w:t>
      </w:r>
      <w:r w:rsidRPr="000E7B90">
        <w:rPr>
          <w:rFonts w:ascii="Times New Roman" w:hAnsi="Times New Roman"/>
          <w:b/>
          <w:szCs w:val="24"/>
          <w:u w:val="single"/>
          <w:lang w:val="de-DE"/>
        </w:rPr>
        <w:t>1</w:t>
      </w:r>
      <w:r w:rsidRPr="000E7B90">
        <w:rPr>
          <w:rFonts w:ascii="Times New Roman" w:hAnsi="Times New Roman"/>
          <w:b/>
          <w:szCs w:val="24"/>
          <w:u w:val="single"/>
          <w:lang w:val="sr-Latn-CS"/>
        </w:rPr>
        <w:t xml:space="preserve">,03  </w:t>
      </w:r>
      <w:r w:rsidRPr="000E7B90">
        <w:rPr>
          <w:rFonts w:ascii="Times New Roman" w:hAnsi="Times New Roman"/>
          <w:b/>
          <w:szCs w:val="24"/>
          <w:u w:val="single"/>
          <w:lang w:val="de-DE"/>
        </w:rPr>
        <w:t>km  x</w:t>
      </w:r>
      <w:r w:rsidRPr="000E7B90">
        <w:rPr>
          <w:rFonts w:ascii="Times New Roman" w:hAnsi="Times New Roman"/>
          <w:b/>
          <w:szCs w:val="24"/>
          <w:u w:val="single"/>
          <w:lang w:val="sr-Latn-CS"/>
        </w:rPr>
        <w:t xml:space="preserve">      </w:t>
      </w:r>
      <w:r w:rsidR="000F24CC" w:rsidRPr="000E7B90">
        <w:rPr>
          <w:rFonts w:ascii="Times New Roman" w:hAnsi="Times New Roman"/>
          <w:b/>
          <w:szCs w:val="24"/>
          <w:u w:val="single"/>
          <w:lang w:val="sr-Latn-CS"/>
        </w:rPr>
        <w:t xml:space="preserve">    </w:t>
      </w:r>
      <w:r w:rsidRPr="000E7B90">
        <w:rPr>
          <w:rFonts w:ascii="Times New Roman" w:hAnsi="Times New Roman"/>
          <w:b/>
          <w:szCs w:val="24"/>
          <w:u w:val="single"/>
          <w:lang w:val="sr-Latn-CS"/>
        </w:rPr>
        <w:t xml:space="preserve"> 53.125,00</w:t>
      </w:r>
      <w:r w:rsidR="000F24CC" w:rsidRPr="000E7B90">
        <w:rPr>
          <w:rFonts w:ascii="Times New Roman" w:hAnsi="Times New Roman"/>
          <w:b/>
          <w:szCs w:val="24"/>
          <w:u w:val="single"/>
          <w:lang w:val="sr-Latn-CS"/>
        </w:rPr>
        <w:t xml:space="preserve"> </w:t>
      </w:r>
      <w:r w:rsidRPr="000E7B90">
        <w:rPr>
          <w:rFonts w:ascii="Times New Roman" w:hAnsi="Times New Roman"/>
          <w:b/>
          <w:szCs w:val="24"/>
          <w:u w:val="single"/>
          <w:lang w:val="de-DE"/>
        </w:rPr>
        <w:t>din</w:t>
      </w:r>
      <w:r w:rsidRPr="000E7B90">
        <w:rPr>
          <w:rFonts w:ascii="Times New Roman" w:hAnsi="Times New Roman"/>
          <w:b/>
          <w:szCs w:val="24"/>
          <w:u w:val="single"/>
          <w:lang w:val="sr-Latn-CS"/>
        </w:rPr>
        <w:t>/</w:t>
      </w:r>
      <w:r w:rsidRPr="000E7B90">
        <w:rPr>
          <w:rFonts w:ascii="Times New Roman" w:hAnsi="Times New Roman"/>
          <w:b/>
          <w:szCs w:val="24"/>
          <w:u w:val="single"/>
          <w:lang w:val="de-DE"/>
        </w:rPr>
        <w:t>km</w:t>
      </w:r>
      <w:r w:rsidRPr="000E7B90">
        <w:rPr>
          <w:rFonts w:ascii="Times New Roman" w:hAnsi="Times New Roman"/>
          <w:b/>
          <w:szCs w:val="24"/>
          <w:u w:val="single"/>
          <w:lang w:val="sr-Latn-CS"/>
        </w:rPr>
        <w:t xml:space="preserve">  =      54.718,75 </w:t>
      </w:r>
      <w:r w:rsidRPr="000E7B90">
        <w:rPr>
          <w:rFonts w:ascii="Times New Roman" w:hAnsi="Times New Roman"/>
          <w:b/>
          <w:szCs w:val="24"/>
          <w:u w:val="single"/>
          <w:lang w:val="de-DE"/>
        </w:rPr>
        <w:t>din</w:t>
      </w:r>
      <w:r w:rsidRPr="000E7B90">
        <w:rPr>
          <w:rFonts w:ascii="Times New Roman" w:hAnsi="Times New Roman"/>
          <w:b/>
          <w:szCs w:val="24"/>
          <w:u w:val="single"/>
          <w:lang w:val="sr-Latn-CS"/>
        </w:rPr>
        <w:t>.</w:t>
      </w:r>
    </w:p>
    <w:p w:rsidR="00FB450C" w:rsidRPr="000E7B90" w:rsidRDefault="00FB450C" w:rsidP="00FB450C">
      <w:pPr>
        <w:ind w:firstLine="709"/>
        <w:jc w:val="both"/>
        <w:rPr>
          <w:rFonts w:ascii="Times New Roman" w:hAnsi="Times New Roman"/>
          <w:b/>
          <w:szCs w:val="24"/>
          <w:u w:val="single"/>
          <w:lang w:val="de-DE"/>
        </w:rPr>
      </w:pPr>
      <w:r w:rsidRPr="000E7B90">
        <w:rPr>
          <w:rFonts w:ascii="Times New Roman" w:hAnsi="Times New Roman"/>
          <w:b/>
          <w:szCs w:val="24"/>
          <w:lang w:val="sr-Latn-CS"/>
        </w:rPr>
        <w:tab/>
      </w:r>
      <w:r w:rsidRPr="000E7B90">
        <w:rPr>
          <w:rFonts w:ascii="Times New Roman" w:hAnsi="Times New Roman"/>
          <w:b/>
          <w:szCs w:val="24"/>
          <w:lang w:val="sr-Latn-CS"/>
        </w:rPr>
        <w:tab/>
      </w:r>
      <w:r w:rsidRPr="000E7B90">
        <w:rPr>
          <w:rFonts w:ascii="Times New Roman" w:hAnsi="Times New Roman"/>
          <w:b/>
          <w:szCs w:val="24"/>
          <w:lang w:val="sr-Latn-CS"/>
        </w:rPr>
        <w:tab/>
      </w:r>
      <w:r w:rsidRPr="000E7B90">
        <w:rPr>
          <w:rFonts w:ascii="Times New Roman" w:hAnsi="Times New Roman"/>
          <w:b/>
          <w:szCs w:val="24"/>
          <w:lang w:val="sr-Latn-CS"/>
        </w:rPr>
        <w:tab/>
      </w:r>
      <w:r w:rsidRPr="000E7B90">
        <w:rPr>
          <w:rFonts w:ascii="Times New Roman" w:hAnsi="Times New Roman"/>
          <w:b/>
          <w:szCs w:val="24"/>
          <w:lang w:val="sr-Latn-CS"/>
        </w:rPr>
        <w:tab/>
      </w:r>
      <w:r w:rsidRPr="000E7B90">
        <w:rPr>
          <w:rFonts w:ascii="Times New Roman" w:hAnsi="Times New Roman"/>
          <w:b/>
          <w:szCs w:val="24"/>
          <w:lang w:val="sr-Latn-CS"/>
        </w:rPr>
        <w:tab/>
      </w:r>
      <w:r w:rsidRPr="000E7B90">
        <w:rPr>
          <w:rFonts w:ascii="Times New Roman" w:hAnsi="Times New Roman"/>
          <w:b/>
          <w:szCs w:val="24"/>
          <w:lang w:val="sr-Latn-CS"/>
        </w:rPr>
        <w:tab/>
      </w:r>
      <w:r w:rsidR="003E758C" w:rsidRPr="000E7B90">
        <w:rPr>
          <w:rFonts w:ascii="Times New Roman" w:hAnsi="Times New Roman"/>
          <w:b/>
          <w:szCs w:val="24"/>
          <w:lang w:val="sr-Latn-CS"/>
        </w:rPr>
        <w:t xml:space="preserve">                                    </w:t>
      </w:r>
      <w:r w:rsidR="007D2A91" w:rsidRPr="000E7B90">
        <w:rPr>
          <w:rFonts w:ascii="Times New Roman" w:hAnsi="Times New Roman"/>
          <w:b/>
          <w:szCs w:val="24"/>
          <w:lang w:val="sr-Latn-CS"/>
        </w:rPr>
        <w:t xml:space="preserve">         </w:t>
      </w:r>
      <w:r w:rsidRPr="000E7B90">
        <w:rPr>
          <w:rFonts w:ascii="Times New Roman" w:hAnsi="Times New Roman"/>
          <w:b/>
          <w:szCs w:val="24"/>
          <w:lang w:val="sr-Latn-CS"/>
        </w:rPr>
        <w:tab/>
      </w:r>
      <w:r w:rsidR="00DB42DA" w:rsidRPr="000E7B90">
        <w:rPr>
          <w:rFonts w:ascii="Times New Roman" w:hAnsi="Times New Roman"/>
          <w:b/>
          <w:szCs w:val="24"/>
          <w:u w:val="single"/>
          <w:lang w:val="de-DE"/>
        </w:rPr>
        <w:t>Ukupno:</w:t>
      </w:r>
      <w:r w:rsidR="00DB42DA" w:rsidRPr="000E7B90">
        <w:rPr>
          <w:rFonts w:ascii="Times New Roman" w:hAnsi="Times New Roman"/>
          <w:b/>
          <w:szCs w:val="24"/>
          <w:u w:val="single"/>
          <w:lang w:val="de-DE"/>
        </w:rPr>
        <w:tab/>
      </w:r>
      <w:r w:rsidR="00DB42DA" w:rsidRPr="000E7B90">
        <w:rPr>
          <w:rFonts w:ascii="Times New Roman" w:hAnsi="Times New Roman"/>
          <w:b/>
          <w:szCs w:val="24"/>
          <w:u w:val="single"/>
          <w:lang w:val="de-DE"/>
        </w:rPr>
        <w:tab/>
      </w:r>
      <w:r w:rsidR="007D2A91" w:rsidRPr="000E7B90">
        <w:rPr>
          <w:rFonts w:ascii="Times New Roman" w:hAnsi="Times New Roman"/>
          <w:b/>
          <w:szCs w:val="24"/>
          <w:u w:val="single"/>
          <w:lang w:val="de-DE"/>
        </w:rPr>
        <w:t xml:space="preserve">          1.121.020,75</w:t>
      </w:r>
      <w:r w:rsidRPr="000E7B90">
        <w:rPr>
          <w:rFonts w:ascii="Times New Roman" w:hAnsi="Times New Roman"/>
          <w:b/>
          <w:szCs w:val="24"/>
          <w:u w:val="single"/>
          <w:lang w:val="de-DE"/>
        </w:rPr>
        <w:t xml:space="preserve"> din</w:t>
      </w:r>
    </w:p>
    <w:p w:rsidR="003823F0" w:rsidRPr="000E7B90" w:rsidRDefault="003823F0" w:rsidP="000E5103">
      <w:pPr>
        <w:rPr>
          <w:lang w:val="sr-Latn-CS"/>
        </w:rPr>
      </w:pPr>
    </w:p>
    <w:p w:rsidR="009534A5" w:rsidRPr="000E7B90" w:rsidRDefault="009534A5" w:rsidP="00612851">
      <w:pPr>
        <w:pStyle w:val="Heading3"/>
        <w:rPr>
          <w:color w:val="auto"/>
        </w:rPr>
      </w:pPr>
      <w:bookmarkStart w:id="483" w:name="_Toc488399889"/>
      <w:bookmarkStart w:id="484" w:name="_Toc20309770"/>
      <w:r w:rsidRPr="000E7B90">
        <w:rPr>
          <w:color w:val="auto"/>
        </w:rPr>
        <w:t>Troškovi uređivanja šuma</w:t>
      </w:r>
      <w:bookmarkEnd w:id="483"/>
      <w:bookmarkEnd w:id="484"/>
    </w:p>
    <w:p w:rsidR="00FB450C" w:rsidRPr="000E7B90" w:rsidRDefault="00FB450C" w:rsidP="00FB450C">
      <w:pPr>
        <w:rPr>
          <w:lang w:val="sr-Latn-CS"/>
        </w:rPr>
      </w:pPr>
    </w:p>
    <w:p w:rsidR="00FB450C" w:rsidRPr="000E7B90" w:rsidRDefault="00FB450C" w:rsidP="00FB450C">
      <w:pPr>
        <w:ind w:firstLine="709"/>
        <w:jc w:val="both"/>
        <w:rPr>
          <w:rFonts w:ascii="Times New Roman" w:hAnsi="Times New Roman"/>
          <w:szCs w:val="24"/>
          <w:lang w:val="sr-Latn-CS"/>
        </w:rPr>
      </w:pPr>
      <w:r w:rsidRPr="000E7B90">
        <w:rPr>
          <w:rFonts w:ascii="Times New Roman" w:hAnsi="Times New Roman"/>
          <w:szCs w:val="24"/>
          <w:lang w:val="de-DE"/>
        </w:rPr>
        <w:t>Tro</w:t>
      </w:r>
      <w:r w:rsidRPr="000E7B90">
        <w:rPr>
          <w:rFonts w:ascii="Times New Roman" w:hAnsi="Times New Roman"/>
          <w:szCs w:val="24"/>
          <w:lang w:val="sr-Latn-CS"/>
        </w:rPr>
        <w:t>š</w:t>
      </w:r>
      <w:r w:rsidRPr="000E7B90">
        <w:rPr>
          <w:rFonts w:ascii="Times New Roman" w:hAnsi="Times New Roman"/>
          <w:szCs w:val="24"/>
          <w:lang w:val="de-DE"/>
        </w:rPr>
        <w:t>kovi</w:t>
      </w:r>
      <w:r w:rsidR="00E11A49" w:rsidRPr="000E7B90">
        <w:rPr>
          <w:rFonts w:ascii="Times New Roman" w:hAnsi="Times New Roman"/>
          <w:szCs w:val="24"/>
          <w:lang w:val="de-DE"/>
        </w:rPr>
        <w:t xml:space="preserve"> </w:t>
      </w:r>
      <w:r w:rsidRPr="000E7B90">
        <w:rPr>
          <w:rFonts w:ascii="Times New Roman" w:hAnsi="Times New Roman"/>
          <w:szCs w:val="24"/>
          <w:lang w:val="de-DE"/>
        </w:rPr>
        <w:t>ure</w:t>
      </w:r>
      <w:r w:rsidRPr="000E7B90">
        <w:rPr>
          <w:rFonts w:ascii="Times New Roman" w:hAnsi="Times New Roman"/>
          <w:szCs w:val="24"/>
          <w:lang w:val="sr-Latn-CS"/>
        </w:rPr>
        <w:t>đ</w:t>
      </w:r>
      <w:r w:rsidRPr="000E7B90">
        <w:rPr>
          <w:rFonts w:ascii="Times New Roman" w:hAnsi="Times New Roman"/>
          <w:szCs w:val="24"/>
          <w:lang w:val="de-DE"/>
        </w:rPr>
        <w:t>ivanja</w:t>
      </w:r>
      <w:r w:rsidRPr="000E7B90">
        <w:rPr>
          <w:rFonts w:ascii="Times New Roman" w:hAnsi="Times New Roman"/>
          <w:szCs w:val="24"/>
          <w:lang w:val="sr-Latn-CS"/>
        </w:rPr>
        <w:t xml:space="preserve"> š</w:t>
      </w:r>
      <w:r w:rsidRPr="000E7B90">
        <w:rPr>
          <w:rFonts w:ascii="Times New Roman" w:hAnsi="Times New Roman"/>
          <w:szCs w:val="24"/>
          <w:lang w:val="de-DE"/>
        </w:rPr>
        <w:t>uma</w:t>
      </w:r>
      <w:r w:rsidR="00E11A49" w:rsidRPr="000E7B90">
        <w:rPr>
          <w:rFonts w:ascii="Times New Roman" w:hAnsi="Times New Roman"/>
          <w:szCs w:val="24"/>
          <w:lang w:val="de-DE"/>
        </w:rPr>
        <w:t xml:space="preserve"> </w:t>
      </w:r>
      <w:r w:rsidRPr="000E7B90">
        <w:rPr>
          <w:rFonts w:ascii="Times New Roman" w:hAnsi="Times New Roman"/>
          <w:szCs w:val="24"/>
          <w:lang w:val="de-DE"/>
        </w:rPr>
        <w:t>izra</w:t>
      </w:r>
      <w:r w:rsidRPr="000E7B90">
        <w:rPr>
          <w:rFonts w:ascii="Times New Roman" w:hAnsi="Times New Roman"/>
          <w:szCs w:val="24"/>
          <w:lang w:val="sr-Latn-CS"/>
        </w:rPr>
        <w:t>č</w:t>
      </w:r>
      <w:r w:rsidRPr="000E7B90">
        <w:rPr>
          <w:rFonts w:ascii="Times New Roman" w:hAnsi="Times New Roman"/>
          <w:szCs w:val="24"/>
          <w:lang w:val="de-DE"/>
        </w:rPr>
        <w:t>unati</w:t>
      </w:r>
      <w:r w:rsidR="00E11A49" w:rsidRPr="000E7B90">
        <w:rPr>
          <w:rFonts w:ascii="Times New Roman" w:hAnsi="Times New Roman"/>
          <w:szCs w:val="24"/>
          <w:lang w:val="de-DE"/>
        </w:rPr>
        <w:t xml:space="preserve"> </w:t>
      </w:r>
      <w:r w:rsidRPr="000E7B90">
        <w:rPr>
          <w:rFonts w:ascii="Times New Roman" w:hAnsi="Times New Roman"/>
          <w:szCs w:val="24"/>
          <w:lang w:val="de-DE"/>
        </w:rPr>
        <w:t>su</w:t>
      </w:r>
      <w:r w:rsidR="00E11A49" w:rsidRPr="000E7B90">
        <w:rPr>
          <w:rFonts w:ascii="Times New Roman" w:hAnsi="Times New Roman"/>
          <w:szCs w:val="24"/>
          <w:lang w:val="de-DE"/>
        </w:rPr>
        <w:t xml:space="preserve"> </w:t>
      </w:r>
      <w:r w:rsidRPr="000E7B90">
        <w:rPr>
          <w:rFonts w:ascii="Times New Roman" w:hAnsi="Times New Roman"/>
          <w:szCs w:val="24"/>
          <w:lang w:val="de-DE"/>
        </w:rPr>
        <w:t>na</w:t>
      </w:r>
      <w:r w:rsidR="00E11A49" w:rsidRPr="000E7B90">
        <w:rPr>
          <w:rFonts w:ascii="Times New Roman" w:hAnsi="Times New Roman"/>
          <w:szCs w:val="24"/>
          <w:lang w:val="de-DE"/>
        </w:rPr>
        <w:t xml:space="preserve"> </w:t>
      </w:r>
      <w:r w:rsidRPr="000E7B90">
        <w:rPr>
          <w:rFonts w:ascii="Times New Roman" w:hAnsi="Times New Roman"/>
          <w:szCs w:val="24"/>
          <w:lang w:val="de-DE"/>
        </w:rPr>
        <w:t>bazi</w:t>
      </w:r>
      <w:r w:rsidR="00E11A49" w:rsidRPr="000E7B90">
        <w:rPr>
          <w:rFonts w:ascii="Times New Roman" w:hAnsi="Times New Roman"/>
          <w:szCs w:val="24"/>
          <w:lang w:val="de-DE"/>
        </w:rPr>
        <w:t xml:space="preserve"> </w:t>
      </w:r>
      <w:r w:rsidRPr="000E7B90">
        <w:rPr>
          <w:rFonts w:ascii="Times New Roman" w:hAnsi="Times New Roman"/>
          <w:szCs w:val="24"/>
          <w:lang w:val="de-DE"/>
        </w:rPr>
        <w:t>kalkulacije</w:t>
      </w:r>
      <w:r w:rsidR="00E11A49" w:rsidRPr="000E7B90">
        <w:rPr>
          <w:rFonts w:ascii="Times New Roman" w:hAnsi="Times New Roman"/>
          <w:szCs w:val="24"/>
          <w:lang w:val="de-DE"/>
        </w:rPr>
        <w:t xml:space="preserve"> </w:t>
      </w:r>
      <w:r w:rsidRPr="000E7B90">
        <w:rPr>
          <w:rFonts w:ascii="Times New Roman" w:hAnsi="Times New Roman"/>
          <w:szCs w:val="24"/>
          <w:lang w:val="de-DE"/>
        </w:rPr>
        <w:t>planske</w:t>
      </w:r>
      <w:r w:rsidR="00E11A49" w:rsidRPr="000E7B90">
        <w:rPr>
          <w:rFonts w:ascii="Times New Roman" w:hAnsi="Times New Roman"/>
          <w:szCs w:val="24"/>
          <w:lang w:val="de-DE"/>
        </w:rPr>
        <w:t xml:space="preserve"> </w:t>
      </w:r>
      <w:r w:rsidRPr="000E7B90">
        <w:rPr>
          <w:rFonts w:ascii="Times New Roman" w:hAnsi="Times New Roman"/>
          <w:szCs w:val="24"/>
          <w:lang w:val="de-DE"/>
        </w:rPr>
        <w:t>slu</w:t>
      </w:r>
      <w:r w:rsidRPr="000E7B90">
        <w:rPr>
          <w:rFonts w:ascii="Times New Roman" w:hAnsi="Times New Roman"/>
          <w:szCs w:val="24"/>
          <w:lang w:val="sr-Latn-CS"/>
        </w:rPr>
        <w:t>ž</w:t>
      </w:r>
      <w:r w:rsidRPr="000E7B90">
        <w:rPr>
          <w:rFonts w:ascii="Times New Roman" w:hAnsi="Times New Roman"/>
          <w:szCs w:val="24"/>
          <w:lang w:val="de-DE"/>
        </w:rPr>
        <w:t>be</w:t>
      </w:r>
      <w:r w:rsidRPr="000E7B90">
        <w:rPr>
          <w:rFonts w:ascii="Times New Roman" w:hAnsi="Times New Roman"/>
          <w:szCs w:val="24"/>
          <w:lang w:val="sr-Latn-CS"/>
        </w:rPr>
        <w:t xml:space="preserve"> Š</w:t>
      </w:r>
      <w:r w:rsidRPr="000E7B90">
        <w:rPr>
          <w:rFonts w:ascii="Times New Roman" w:hAnsi="Times New Roman"/>
          <w:szCs w:val="24"/>
          <w:lang w:val="de-DE"/>
        </w:rPr>
        <w:t>G</w:t>
      </w:r>
      <w:r w:rsidR="00E11A49" w:rsidRPr="000E7B90">
        <w:rPr>
          <w:rFonts w:ascii="Times New Roman" w:hAnsi="Times New Roman"/>
          <w:szCs w:val="24"/>
          <w:lang w:val="de-DE"/>
        </w:rPr>
        <w:t xml:space="preserve"> </w:t>
      </w:r>
      <w:r w:rsidRPr="000E7B90">
        <w:rPr>
          <w:rFonts w:ascii="Times New Roman" w:hAnsi="Times New Roman"/>
          <w:szCs w:val="24"/>
          <w:lang w:val="de-DE"/>
        </w:rPr>
        <w:t>Sremska</w:t>
      </w:r>
      <w:r w:rsidR="00E11A49" w:rsidRPr="000E7B90">
        <w:rPr>
          <w:rFonts w:ascii="Times New Roman" w:hAnsi="Times New Roman"/>
          <w:szCs w:val="24"/>
          <w:lang w:val="de-DE"/>
        </w:rPr>
        <w:t xml:space="preserve"> </w:t>
      </w:r>
      <w:r w:rsidRPr="000E7B90">
        <w:rPr>
          <w:rFonts w:ascii="Times New Roman" w:hAnsi="Times New Roman"/>
          <w:szCs w:val="24"/>
          <w:lang w:val="de-DE"/>
        </w:rPr>
        <w:t>Mitrovica</w:t>
      </w:r>
      <w:r w:rsidRPr="000E7B90">
        <w:rPr>
          <w:rFonts w:ascii="Times New Roman" w:hAnsi="Times New Roman"/>
          <w:szCs w:val="24"/>
          <w:lang w:val="sr-Latn-CS"/>
        </w:rPr>
        <w:t xml:space="preserve">, </w:t>
      </w:r>
      <w:r w:rsidRPr="000E7B90">
        <w:rPr>
          <w:rFonts w:ascii="Times New Roman" w:hAnsi="Times New Roman"/>
          <w:szCs w:val="24"/>
          <w:lang w:val="de-DE"/>
        </w:rPr>
        <w:t>utro</w:t>
      </w:r>
      <w:r w:rsidRPr="000E7B90">
        <w:rPr>
          <w:rFonts w:ascii="Times New Roman" w:hAnsi="Times New Roman"/>
          <w:szCs w:val="24"/>
          <w:lang w:val="sr-Latn-CS"/>
        </w:rPr>
        <w:t>š</w:t>
      </w:r>
      <w:r w:rsidRPr="000E7B90">
        <w:rPr>
          <w:rFonts w:ascii="Times New Roman" w:hAnsi="Times New Roman"/>
          <w:szCs w:val="24"/>
          <w:lang w:val="de-DE"/>
        </w:rPr>
        <w:t>enih</w:t>
      </w:r>
      <w:r w:rsidR="00E11A49" w:rsidRPr="000E7B90">
        <w:rPr>
          <w:rFonts w:ascii="Times New Roman" w:hAnsi="Times New Roman"/>
          <w:szCs w:val="24"/>
          <w:lang w:val="de-DE"/>
        </w:rPr>
        <w:t xml:space="preserve"> </w:t>
      </w:r>
      <w:r w:rsidRPr="000E7B90">
        <w:rPr>
          <w:rFonts w:ascii="Times New Roman" w:hAnsi="Times New Roman"/>
          <w:szCs w:val="24"/>
          <w:lang w:val="de-DE"/>
        </w:rPr>
        <w:t>sredstava</w:t>
      </w:r>
      <w:r w:rsidR="00E11A49" w:rsidRPr="000E7B90">
        <w:rPr>
          <w:rFonts w:ascii="Times New Roman" w:hAnsi="Times New Roman"/>
          <w:szCs w:val="24"/>
          <w:lang w:val="de-DE"/>
        </w:rPr>
        <w:t xml:space="preserve"> </w:t>
      </w:r>
      <w:r w:rsidRPr="000E7B90">
        <w:rPr>
          <w:rFonts w:ascii="Times New Roman" w:hAnsi="Times New Roman"/>
          <w:szCs w:val="24"/>
          <w:lang w:val="de-DE"/>
        </w:rPr>
        <w:t>za</w:t>
      </w:r>
      <w:r w:rsidR="00E11A49" w:rsidRPr="000E7B90">
        <w:rPr>
          <w:rFonts w:ascii="Times New Roman" w:hAnsi="Times New Roman"/>
          <w:szCs w:val="24"/>
          <w:lang w:val="de-DE"/>
        </w:rPr>
        <w:t xml:space="preserve"> </w:t>
      </w:r>
      <w:r w:rsidRPr="000E7B90">
        <w:rPr>
          <w:rFonts w:ascii="Times New Roman" w:hAnsi="Times New Roman"/>
          <w:szCs w:val="24"/>
          <w:lang w:val="de-DE"/>
        </w:rPr>
        <w:t>ure</w:t>
      </w:r>
      <w:r w:rsidRPr="000E7B90">
        <w:rPr>
          <w:rFonts w:ascii="Times New Roman" w:hAnsi="Times New Roman"/>
          <w:szCs w:val="24"/>
          <w:lang w:val="sr-Latn-CS"/>
        </w:rPr>
        <w:t>đ</w:t>
      </w:r>
      <w:r w:rsidRPr="000E7B90">
        <w:rPr>
          <w:rFonts w:ascii="Times New Roman" w:hAnsi="Times New Roman"/>
          <w:szCs w:val="24"/>
          <w:lang w:val="de-DE"/>
        </w:rPr>
        <w:t>ivanje</w:t>
      </w:r>
      <w:r w:rsidRPr="000E7B90">
        <w:rPr>
          <w:rFonts w:ascii="Times New Roman" w:hAnsi="Times New Roman"/>
          <w:szCs w:val="24"/>
          <w:lang w:val="sr-Latn-CS"/>
        </w:rPr>
        <w:t xml:space="preserve"> š</w:t>
      </w:r>
      <w:r w:rsidRPr="000E7B90">
        <w:rPr>
          <w:rFonts w:ascii="Times New Roman" w:hAnsi="Times New Roman"/>
          <w:szCs w:val="24"/>
          <w:lang w:val="de-DE"/>
        </w:rPr>
        <w:t>uma</w:t>
      </w:r>
      <w:r w:rsidR="00E11A49" w:rsidRPr="000E7B90">
        <w:rPr>
          <w:rFonts w:ascii="Times New Roman" w:hAnsi="Times New Roman"/>
          <w:szCs w:val="24"/>
          <w:lang w:val="de-DE"/>
        </w:rPr>
        <w:t xml:space="preserve"> </w:t>
      </w:r>
      <w:r w:rsidRPr="000E7B90">
        <w:rPr>
          <w:rFonts w:ascii="Times New Roman" w:hAnsi="Times New Roman"/>
          <w:szCs w:val="24"/>
          <w:lang w:val="de-DE"/>
        </w:rPr>
        <w:t>koje</w:t>
      </w:r>
      <w:r w:rsidR="00E11A49" w:rsidRPr="000E7B90">
        <w:rPr>
          <w:rFonts w:ascii="Times New Roman" w:hAnsi="Times New Roman"/>
          <w:szCs w:val="24"/>
          <w:lang w:val="de-DE"/>
        </w:rPr>
        <w:t xml:space="preserve"> </w:t>
      </w:r>
      <w:r w:rsidRPr="000E7B90">
        <w:rPr>
          <w:rFonts w:ascii="Times New Roman" w:hAnsi="Times New Roman"/>
          <w:szCs w:val="24"/>
          <w:lang w:val="de-DE"/>
        </w:rPr>
        <w:t>se</w:t>
      </w:r>
      <w:r w:rsidR="00E11A49" w:rsidRPr="000E7B90">
        <w:rPr>
          <w:rFonts w:ascii="Times New Roman" w:hAnsi="Times New Roman"/>
          <w:szCs w:val="24"/>
          <w:lang w:val="de-DE"/>
        </w:rPr>
        <w:t xml:space="preserve"> </w:t>
      </w:r>
      <w:r w:rsidRPr="000E7B90">
        <w:rPr>
          <w:rFonts w:ascii="Times New Roman" w:hAnsi="Times New Roman"/>
          <w:szCs w:val="24"/>
          <w:lang w:val="de-DE"/>
        </w:rPr>
        <w:t>radilo</w:t>
      </w:r>
      <w:r w:rsidR="00C922FC" w:rsidRPr="000E7B90">
        <w:rPr>
          <w:rFonts w:ascii="Times New Roman" w:hAnsi="Times New Roman"/>
          <w:szCs w:val="24"/>
          <w:lang w:val="sr-Latn-CS"/>
        </w:rPr>
        <w:t xml:space="preserve"> 2</w:t>
      </w:r>
      <w:r w:rsidR="00BF1C1D" w:rsidRPr="000E7B90">
        <w:rPr>
          <w:rFonts w:ascii="Times New Roman" w:hAnsi="Times New Roman"/>
          <w:szCs w:val="24"/>
          <w:lang w:val="sr-Latn-CS"/>
        </w:rPr>
        <w:t>018</w:t>
      </w:r>
      <w:r w:rsidRPr="000E7B90">
        <w:rPr>
          <w:rFonts w:ascii="Times New Roman" w:hAnsi="Times New Roman"/>
          <w:szCs w:val="24"/>
          <w:lang w:val="sr-Latn-CS"/>
        </w:rPr>
        <w:t>. - 201</w:t>
      </w:r>
      <w:r w:rsidR="00BF1C1D" w:rsidRPr="000E7B90">
        <w:rPr>
          <w:rFonts w:ascii="Times New Roman" w:hAnsi="Times New Roman"/>
          <w:szCs w:val="24"/>
          <w:lang w:val="sr-Latn-CS"/>
        </w:rPr>
        <w:t>9</w:t>
      </w:r>
      <w:r w:rsidRPr="000E7B90">
        <w:rPr>
          <w:rFonts w:ascii="Times New Roman" w:hAnsi="Times New Roman"/>
          <w:szCs w:val="24"/>
          <w:lang w:val="sr-Latn-CS"/>
        </w:rPr>
        <w:t xml:space="preserve">. </w:t>
      </w:r>
      <w:r w:rsidRPr="000E7B90">
        <w:rPr>
          <w:rFonts w:ascii="Times New Roman" w:hAnsi="Times New Roman"/>
          <w:szCs w:val="24"/>
          <w:lang w:val="de-DE"/>
        </w:rPr>
        <w:t>godine</w:t>
      </w:r>
      <w:r w:rsidRPr="000E7B90">
        <w:rPr>
          <w:rFonts w:ascii="Times New Roman" w:hAnsi="Times New Roman"/>
          <w:szCs w:val="24"/>
          <w:lang w:val="sr-Latn-CS"/>
        </w:rPr>
        <w:t xml:space="preserve">.  </w:t>
      </w:r>
      <w:r w:rsidRPr="000E7B90">
        <w:rPr>
          <w:rFonts w:ascii="Times New Roman" w:hAnsi="Times New Roman"/>
          <w:szCs w:val="24"/>
          <w:lang w:val="de-DE"/>
        </w:rPr>
        <w:t>Na</w:t>
      </w:r>
      <w:r w:rsidR="00E11A49" w:rsidRPr="000E7B90">
        <w:rPr>
          <w:rFonts w:ascii="Times New Roman" w:hAnsi="Times New Roman"/>
          <w:szCs w:val="24"/>
          <w:lang w:val="de-DE"/>
        </w:rPr>
        <w:t xml:space="preserve"> </w:t>
      </w:r>
      <w:r w:rsidRPr="000E7B90">
        <w:rPr>
          <w:rFonts w:ascii="Times New Roman" w:hAnsi="Times New Roman"/>
          <w:szCs w:val="24"/>
          <w:lang w:val="de-DE"/>
        </w:rPr>
        <w:t>osnovu</w:t>
      </w:r>
      <w:r w:rsidR="00E11A49" w:rsidRPr="000E7B90">
        <w:rPr>
          <w:rFonts w:ascii="Times New Roman" w:hAnsi="Times New Roman"/>
          <w:szCs w:val="24"/>
          <w:lang w:val="de-DE"/>
        </w:rPr>
        <w:t xml:space="preserve"> </w:t>
      </w:r>
      <w:r w:rsidRPr="000E7B90">
        <w:rPr>
          <w:rFonts w:ascii="Times New Roman" w:hAnsi="Times New Roman"/>
          <w:szCs w:val="24"/>
          <w:lang w:val="de-DE"/>
        </w:rPr>
        <w:t>kalkulacija</w:t>
      </w:r>
      <w:r w:rsidRPr="000E7B90">
        <w:rPr>
          <w:rFonts w:ascii="Times New Roman" w:hAnsi="Times New Roman"/>
          <w:szCs w:val="24"/>
          <w:lang w:val="sr-Latn-CS"/>
        </w:rPr>
        <w:t xml:space="preserve">, </w:t>
      </w:r>
      <w:r w:rsidRPr="000E7B90">
        <w:rPr>
          <w:rFonts w:ascii="Times New Roman" w:hAnsi="Times New Roman"/>
          <w:szCs w:val="24"/>
          <w:lang w:val="de-DE"/>
        </w:rPr>
        <w:t>godi</w:t>
      </w:r>
      <w:r w:rsidRPr="000E7B90">
        <w:rPr>
          <w:rFonts w:ascii="Times New Roman" w:hAnsi="Times New Roman"/>
          <w:szCs w:val="24"/>
          <w:lang w:val="sr-Latn-CS"/>
        </w:rPr>
        <w:t>š</w:t>
      </w:r>
      <w:r w:rsidRPr="000E7B90">
        <w:rPr>
          <w:rFonts w:ascii="Times New Roman" w:hAnsi="Times New Roman"/>
          <w:szCs w:val="24"/>
          <w:lang w:val="de-DE"/>
        </w:rPr>
        <w:t>nji</w:t>
      </w:r>
      <w:r w:rsidR="00E11A49" w:rsidRPr="000E7B90">
        <w:rPr>
          <w:rFonts w:ascii="Times New Roman" w:hAnsi="Times New Roman"/>
          <w:szCs w:val="24"/>
          <w:lang w:val="de-DE"/>
        </w:rPr>
        <w:t xml:space="preserve"> </w:t>
      </w:r>
      <w:r w:rsidRPr="000E7B90">
        <w:rPr>
          <w:rFonts w:ascii="Times New Roman" w:hAnsi="Times New Roman"/>
          <w:szCs w:val="24"/>
          <w:lang w:val="de-DE"/>
        </w:rPr>
        <w:t>tro</w:t>
      </w:r>
      <w:r w:rsidRPr="000E7B90">
        <w:rPr>
          <w:rFonts w:ascii="Times New Roman" w:hAnsi="Times New Roman"/>
          <w:szCs w:val="24"/>
          <w:lang w:val="sr-Latn-CS"/>
        </w:rPr>
        <w:t>š</w:t>
      </w:r>
      <w:r w:rsidRPr="000E7B90">
        <w:rPr>
          <w:rFonts w:ascii="Times New Roman" w:hAnsi="Times New Roman"/>
          <w:szCs w:val="24"/>
          <w:lang w:val="de-DE"/>
        </w:rPr>
        <w:t>kovi</w:t>
      </w:r>
      <w:r w:rsidR="00E11A49" w:rsidRPr="000E7B90">
        <w:rPr>
          <w:rFonts w:ascii="Times New Roman" w:hAnsi="Times New Roman"/>
          <w:szCs w:val="24"/>
          <w:lang w:val="de-DE"/>
        </w:rPr>
        <w:t xml:space="preserve"> </w:t>
      </w:r>
      <w:r w:rsidRPr="000E7B90">
        <w:rPr>
          <w:rFonts w:ascii="Times New Roman" w:hAnsi="Times New Roman"/>
          <w:szCs w:val="24"/>
          <w:lang w:val="de-DE"/>
        </w:rPr>
        <w:t>ure</w:t>
      </w:r>
      <w:r w:rsidRPr="000E7B90">
        <w:rPr>
          <w:rFonts w:ascii="Times New Roman" w:hAnsi="Times New Roman"/>
          <w:szCs w:val="24"/>
          <w:lang w:val="sr-Latn-CS"/>
        </w:rPr>
        <w:t>đ</w:t>
      </w:r>
      <w:r w:rsidRPr="000E7B90">
        <w:rPr>
          <w:rFonts w:ascii="Times New Roman" w:hAnsi="Times New Roman"/>
          <w:szCs w:val="24"/>
          <w:lang w:val="de-DE"/>
        </w:rPr>
        <w:t>ivanja</w:t>
      </w:r>
      <w:r w:rsidRPr="000E7B90">
        <w:rPr>
          <w:rFonts w:ascii="Times New Roman" w:hAnsi="Times New Roman"/>
          <w:szCs w:val="24"/>
          <w:lang w:val="sr-Latn-CS"/>
        </w:rPr>
        <w:t xml:space="preserve"> š</w:t>
      </w:r>
      <w:r w:rsidRPr="000E7B90">
        <w:rPr>
          <w:rFonts w:ascii="Times New Roman" w:hAnsi="Times New Roman"/>
          <w:szCs w:val="24"/>
          <w:lang w:val="de-DE"/>
        </w:rPr>
        <w:t>uma</w:t>
      </w:r>
      <w:r w:rsidR="00E11A49" w:rsidRPr="000E7B90">
        <w:rPr>
          <w:rFonts w:ascii="Times New Roman" w:hAnsi="Times New Roman"/>
          <w:szCs w:val="24"/>
          <w:lang w:val="de-DE"/>
        </w:rPr>
        <w:t xml:space="preserve"> </w:t>
      </w:r>
      <w:r w:rsidRPr="000E7B90">
        <w:rPr>
          <w:rFonts w:ascii="Times New Roman" w:hAnsi="Times New Roman"/>
          <w:szCs w:val="24"/>
          <w:lang w:val="de-DE"/>
        </w:rPr>
        <w:t>u</w:t>
      </w:r>
      <w:r w:rsidR="00E11A49" w:rsidRPr="000E7B90">
        <w:rPr>
          <w:rFonts w:ascii="Times New Roman" w:hAnsi="Times New Roman"/>
          <w:szCs w:val="24"/>
          <w:lang w:val="de-DE"/>
        </w:rPr>
        <w:t xml:space="preserve"> </w:t>
      </w:r>
      <w:r w:rsidRPr="000E7B90">
        <w:rPr>
          <w:rFonts w:ascii="Times New Roman" w:hAnsi="Times New Roman"/>
          <w:szCs w:val="24"/>
          <w:lang w:val="de-DE"/>
        </w:rPr>
        <w:t>narednom</w:t>
      </w:r>
      <w:r w:rsidR="00E11A49" w:rsidRPr="000E7B90">
        <w:rPr>
          <w:rFonts w:ascii="Times New Roman" w:hAnsi="Times New Roman"/>
          <w:szCs w:val="24"/>
          <w:lang w:val="de-DE"/>
        </w:rPr>
        <w:t xml:space="preserve"> </w:t>
      </w:r>
      <w:r w:rsidRPr="000E7B90">
        <w:rPr>
          <w:rFonts w:ascii="Times New Roman" w:hAnsi="Times New Roman"/>
          <w:szCs w:val="24"/>
          <w:lang w:val="de-DE"/>
        </w:rPr>
        <w:t>ure</w:t>
      </w:r>
      <w:r w:rsidRPr="000E7B90">
        <w:rPr>
          <w:rFonts w:ascii="Times New Roman" w:hAnsi="Times New Roman"/>
          <w:szCs w:val="24"/>
          <w:lang w:val="sr-Latn-CS"/>
        </w:rPr>
        <w:t>đ</w:t>
      </w:r>
      <w:r w:rsidRPr="000E7B90">
        <w:rPr>
          <w:rFonts w:ascii="Times New Roman" w:hAnsi="Times New Roman"/>
          <w:szCs w:val="24"/>
          <w:lang w:val="de-DE"/>
        </w:rPr>
        <w:t>ajnom</w:t>
      </w:r>
      <w:r w:rsidR="00E11A49" w:rsidRPr="000E7B90">
        <w:rPr>
          <w:rFonts w:ascii="Times New Roman" w:hAnsi="Times New Roman"/>
          <w:szCs w:val="24"/>
          <w:lang w:val="de-DE"/>
        </w:rPr>
        <w:t xml:space="preserve"> </w:t>
      </w:r>
      <w:r w:rsidRPr="000E7B90">
        <w:rPr>
          <w:rFonts w:ascii="Times New Roman" w:hAnsi="Times New Roman"/>
          <w:szCs w:val="24"/>
          <w:lang w:val="de-DE"/>
        </w:rPr>
        <w:t>razdoblju</w:t>
      </w:r>
      <w:r w:rsidR="00E11A49" w:rsidRPr="000E7B90">
        <w:rPr>
          <w:rFonts w:ascii="Times New Roman" w:hAnsi="Times New Roman"/>
          <w:szCs w:val="24"/>
          <w:lang w:val="de-DE"/>
        </w:rPr>
        <w:t xml:space="preserve"> </w:t>
      </w:r>
      <w:r w:rsidRPr="000E7B90">
        <w:rPr>
          <w:rFonts w:ascii="Times New Roman" w:hAnsi="Times New Roman"/>
          <w:szCs w:val="24"/>
          <w:lang w:val="de-DE"/>
        </w:rPr>
        <w:t>iznose</w:t>
      </w:r>
      <w:r w:rsidRPr="000E7B90">
        <w:rPr>
          <w:rFonts w:ascii="Times New Roman" w:hAnsi="Times New Roman"/>
          <w:szCs w:val="24"/>
          <w:lang w:val="sr-Latn-CS"/>
        </w:rPr>
        <w:t>:</w:t>
      </w:r>
    </w:p>
    <w:p w:rsidR="00FB450C" w:rsidRPr="000E7B90" w:rsidRDefault="00FB450C" w:rsidP="00FB450C">
      <w:pPr>
        <w:ind w:left="720"/>
        <w:rPr>
          <w:rFonts w:ascii="Times New Roman" w:hAnsi="Times New Roman"/>
          <w:szCs w:val="24"/>
          <w:lang w:val="sr-Latn-CS"/>
        </w:rPr>
      </w:pPr>
    </w:p>
    <w:p w:rsidR="009534A5" w:rsidRPr="000E7B90" w:rsidRDefault="00FB450C" w:rsidP="009534A5">
      <w:pPr>
        <w:rPr>
          <w:lang w:val="sr-Latn-CS"/>
        </w:rPr>
      </w:pPr>
      <w:r w:rsidRPr="000E7B90">
        <w:rPr>
          <w:rFonts w:ascii="Times New Roman" w:hAnsi="Times New Roman"/>
          <w:szCs w:val="24"/>
          <w:lang w:val="sr-Latn-CS"/>
        </w:rPr>
        <w:tab/>
      </w:r>
      <w:r w:rsidRPr="000E7B90">
        <w:rPr>
          <w:rFonts w:ascii="Times New Roman" w:hAnsi="Times New Roman"/>
          <w:szCs w:val="24"/>
          <w:lang w:val="sr-Latn-CS"/>
        </w:rPr>
        <w:tab/>
      </w:r>
      <w:r w:rsidRPr="000E7B90">
        <w:rPr>
          <w:rFonts w:ascii="Times New Roman" w:hAnsi="Times New Roman"/>
          <w:szCs w:val="24"/>
          <w:lang w:val="sr-Latn-CS"/>
        </w:rPr>
        <w:tab/>
      </w:r>
      <w:r w:rsidRPr="000E7B90">
        <w:rPr>
          <w:rFonts w:ascii="Times New Roman" w:hAnsi="Times New Roman"/>
          <w:szCs w:val="24"/>
          <w:lang w:val="sr-Latn-CS"/>
        </w:rPr>
        <w:tab/>
      </w:r>
      <w:r w:rsidRPr="000E7B90">
        <w:rPr>
          <w:rFonts w:ascii="Times New Roman" w:hAnsi="Times New Roman"/>
          <w:szCs w:val="24"/>
          <w:lang w:val="sr-Latn-CS"/>
        </w:rPr>
        <w:tab/>
      </w:r>
      <w:r w:rsidRPr="000E7B90">
        <w:rPr>
          <w:rFonts w:ascii="Times New Roman" w:hAnsi="Times New Roman"/>
          <w:szCs w:val="24"/>
          <w:lang w:val="sr-Latn-CS"/>
        </w:rPr>
        <w:tab/>
      </w:r>
      <w:r w:rsidRPr="000E7B90">
        <w:rPr>
          <w:rFonts w:ascii="Times New Roman" w:hAnsi="Times New Roman"/>
          <w:szCs w:val="24"/>
          <w:lang w:val="sr-Latn-CS"/>
        </w:rPr>
        <w:tab/>
      </w:r>
      <w:r w:rsidR="00BF1C1D" w:rsidRPr="000E7B90">
        <w:rPr>
          <w:rFonts w:ascii="Times New Roman" w:hAnsi="Times New Roman"/>
          <w:b/>
          <w:szCs w:val="24"/>
          <w:lang w:val="de-DE"/>
        </w:rPr>
        <w:t>122,87</w:t>
      </w:r>
      <w:r w:rsidRPr="000E7B90">
        <w:rPr>
          <w:rFonts w:ascii="Times New Roman" w:hAnsi="Times New Roman"/>
          <w:b/>
          <w:szCs w:val="24"/>
          <w:lang w:val="de-DE"/>
        </w:rPr>
        <w:t xml:space="preserve"> </w:t>
      </w:r>
      <w:r w:rsidR="00BF1C1D" w:rsidRPr="000E7B90">
        <w:rPr>
          <w:rFonts w:ascii="Times New Roman" w:hAnsi="Times New Roman"/>
          <w:b/>
          <w:szCs w:val="24"/>
          <w:lang w:val="de-DE"/>
        </w:rPr>
        <w:t xml:space="preserve"> ha x 2</w:t>
      </w:r>
      <w:r w:rsidRPr="000E7B90">
        <w:rPr>
          <w:rFonts w:ascii="Times New Roman" w:hAnsi="Times New Roman"/>
          <w:b/>
          <w:szCs w:val="24"/>
          <w:lang w:val="de-DE"/>
        </w:rPr>
        <w:t>.</w:t>
      </w:r>
      <w:r w:rsidR="00BF1C1D" w:rsidRPr="000E7B90">
        <w:rPr>
          <w:rFonts w:ascii="Times New Roman" w:hAnsi="Times New Roman"/>
          <w:b/>
          <w:szCs w:val="24"/>
          <w:lang w:val="de-DE"/>
        </w:rPr>
        <w:t>814,18</w:t>
      </w:r>
      <w:r w:rsidRPr="000E7B90">
        <w:rPr>
          <w:rFonts w:ascii="Times New Roman" w:hAnsi="Times New Roman"/>
          <w:b/>
          <w:szCs w:val="24"/>
          <w:lang w:val="de-DE"/>
        </w:rPr>
        <w:t xml:space="preserve"> din/ha =  </w:t>
      </w:r>
      <w:r w:rsidR="00BF1C1D" w:rsidRPr="000E7B90">
        <w:rPr>
          <w:rFonts w:ascii="Times New Roman" w:hAnsi="Times New Roman"/>
          <w:b/>
          <w:szCs w:val="24"/>
          <w:lang w:val="de-DE"/>
        </w:rPr>
        <w:t>345.778,3</w:t>
      </w:r>
      <w:r w:rsidR="00F17D2A" w:rsidRPr="000E7B90">
        <w:rPr>
          <w:rFonts w:ascii="Times New Roman" w:hAnsi="Times New Roman"/>
          <w:b/>
          <w:szCs w:val="24"/>
          <w:lang w:val="de-DE"/>
        </w:rPr>
        <w:t>0</w:t>
      </w:r>
      <w:r w:rsidRPr="000E7B90">
        <w:rPr>
          <w:rFonts w:ascii="Times New Roman" w:hAnsi="Times New Roman"/>
          <w:b/>
          <w:szCs w:val="24"/>
          <w:lang w:val="de-DE"/>
        </w:rPr>
        <w:t xml:space="preserve"> dinara.</w:t>
      </w:r>
    </w:p>
    <w:p w:rsidR="009534A5" w:rsidRPr="000E7B90" w:rsidRDefault="009534A5" w:rsidP="00612851">
      <w:pPr>
        <w:pStyle w:val="Heading3"/>
        <w:rPr>
          <w:color w:val="auto"/>
        </w:rPr>
      </w:pPr>
      <w:bookmarkStart w:id="485" w:name="_Toc488399890"/>
      <w:bookmarkStart w:id="486" w:name="_Toc20309771"/>
      <w:r w:rsidRPr="000E7B90">
        <w:rPr>
          <w:color w:val="auto"/>
        </w:rPr>
        <w:t>Sredstva za reprodukciju šuma ( na godišnjem nivou )</w:t>
      </w:r>
      <w:bookmarkEnd w:id="485"/>
      <w:bookmarkEnd w:id="486"/>
    </w:p>
    <w:p w:rsidR="001A093D" w:rsidRPr="000E7B90" w:rsidRDefault="001A093D" w:rsidP="009534A5">
      <w:pPr>
        <w:rPr>
          <w:rFonts w:ascii="Times New Roman" w:hAnsi="Times New Roman"/>
          <w:szCs w:val="24"/>
          <w:lang w:val="de-DE"/>
        </w:rPr>
      </w:pPr>
    </w:p>
    <w:p w:rsidR="00615299" w:rsidRPr="000E7B90" w:rsidRDefault="00615299" w:rsidP="00615299">
      <w:pPr>
        <w:ind w:left="1440"/>
        <w:rPr>
          <w:rFonts w:ascii="Times New Roman" w:hAnsi="Times New Roman"/>
          <w:szCs w:val="24"/>
          <w:lang w:val="de-DE"/>
        </w:rPr>
      </w:pPr>
      <w:r w:rsidRPr="000E7B90">
        <w:rPr>
          <w:rFonts w:ascii="Times New Roman" w:hAnsi="Times New Roman"/>
          <w:szCs w:val="24"/>
          <w:lang w:val="de-DE"/>
        </w:rPr>
        <w:t>Sredstva za reprodukciju šuma 15% na ostvarenu cenu prodatog drveta:</w:t>
      </w:r>
    </w:p>
    <w:p w:rsidR="00AF3E6D" w:rsidRPr="000E7B90" w:rsidRDefault="00AF3E6D" w:rsidP="00615299">
      <w:pPr>
        <w:ind w:left="1440"/>
        <w:rPr>
          <w:rFonts w:ascii="Times New Roman" w:hAnsi="Times New Roman"/>
          <w:szCs w:val="24"/>
          <w:lang w:val="de-DE"/>
        </w:rPr>
      </w:pPr>
    </w:p>
    <w:p w:rsidR="00872E53" w:rsidRPr="000E7B90" w:rsidRDefault="00872E53" w:rsidP="00872E53">
      <w:pPr>
        <w:tabs>
          <w:tab w:val="right" w:pos="6237"/>
          <w:tab w:val="right" w:pos="6946"/>
          <w:tab w:val="right" w:pos="7938"/>
          <w:tab w:val="right" w:pos="8647"/>
          <w:tab w:val="right" w:pos="11057"/>
        </w:tabs>
        <w:ind w:firstLine="709"/>
        <w:rPr>
          <w:rFonts w:ascii="Times New Roman" w:hAnsi="Times New Roman"/>
          <w:b/>
          <w:szCs w:val="24"/>
          <w:lang w:val="nb-NO"/>
        </w:rPr>
      </w:pPr>
      <w:r w:rsidRPr="000E7B90">
        <w:rPr>
          <w:rFonts w:ascii="Times New Roman" w:hAnsi="Times New Roman"/>
          <w:b/>
          <w:szCs w:val="24"/>
          <w:lang w:val="nb-NO"/>
        </w:rPr>
        <w:t>Prosta reprodukcija</w:t>
      </w:r>
      <w:r w:rsidRPr="000E7B90">
        <w:rPr>
          <w:rFonts w:ascii="Times New Roman" w:hAnsi="Times New Roman"/>
          <w:szCs w:val="24"/>
          <w:lang w:val="nb-NO"/>
        </w:rPr>
        <w:tab/>
      </w:r>
      <w:r w:rsidR="00AF3E6D" w:rsidRPr="000E7B90">
        <w:rPr>
          <w:rFonts w:ascii="Times New Roman" w:hAnsi="Times New Roman"/>
          <w:b/>
          <w:bCs/>
          <w:szCs w:val="24"/>
        </w:rPr>
        <w:t>33.521.212,89</w:t>
      </w:r>
      <w:r w:rsidRPr="000E7B90">
        <w:rPr>
          <w:rFonts w:ascii="Times New Roman" w:hAnsi="Times New Roman"/>
          <w:b/>
          <w:bCs/>
          <w:szCs w:val="24"/>
        </w:rPr>
        <w:t xml:space="preserve"> din</w:t>
      </w:r>
      <w:r w:rsidRPr="000E7B90">
        <w:rPr>
          <w:rFonts w:ascii="Times New Roman" w:hAnsi="Times New Roman"/>
          <w:szCs w:val="24"/>
          <w:lang w:val="nb-NO"/>
        </w:rPr>
        <w:tab/>
      </w:r>
      <w:r w:rsidRPr="000E7B90">
        <w:rPr>
          <w:rFonts w:ascii="Times New Roman" w:hAnsi="Times New Roman"/>
          <w:b/>
          <w:szCs w:val="24"/>
          <w:lang w:val="nb-NO"/>
        </w:rPr>
        <w:t>x</w:t>
      </w:r>
      <w:r w:rsidRPr="000E7B90">
        <w:rPr>
          <w:rFonts w:ascii="Times New Roman" w:hAnsi="Times New Roman"/>
          <w:szCs w:val="24"/>
          <w:lang w:val="nb-NO"/>
        </w:rPr>
        <w:tab/>
      </w:r>
      <w:r w:rsidR="00AF3E6D" w:rsidRPr="000E7B90">
        <w:rPr>
          <w:rFonts w:ascii="Times New Roman" w:hAnsi="Times New Roman"/>
          <w:b/>
          <w:szCs w:val="24"/>
          <w:lang w:val="nb-NO"/>
        </w:rPr>
        <w:t>0.15</w:t>
      </w:r>
      <w:r w:rsidR="00AF3E6D" w:rsidRPr="000E7B90">
        <w:rPr>
          <w:rFonts w:ascii="Times New Roman" w:hAnsi="Times New Roman"/>
          <w:b/>
          <w:szCs w:val="24"/>
          <w:lang w:val="nb-NO"/>
        </w:rPr>
        <w:tab/>
        <w:t>=</w:t>
      </w:r>
      <w:r w:rsidR="00AF3E6D" w:rsidRPr="000E7B90">
        <w:rPr>
          <w:rFonts w:ascii="Times New Roman" w:hAnsi="Times New Roman"/>
          <w:b/>
          <w:szCs w:val="24"/>
          <w:lang w:val="nb-NO"/>
        </w:rPr>
        <w:tab/>
      </w:r>
      <w:r w:rsidR="00AF3E6D" w:rsidRPr="000E7B90">
        <w:rPr>
          <w:rFonts w:ascii="Times New Roman" w:hAnsi="Times New Roman"/>
          <w:b/>
          <w:szCs w:val="24"/>
          <w:u w:val="single"/>
          <w:lang w:val="nb-NO"/>
        </w:rPr>
        <w:t>5.028.181,93</w:t>
      </w:r>
      <w:r w:rsidRPr="000E7B90">
        <w:rPr>
          <w:rFonts w:ascii="Times New Roman" w:hAnsi="Times New Roman"/>
          <w:b/>
          <w:szCs w:val="24"/>
          <w:u w:val="single"/>
          <w:lang w:val="nb-NO"/>
        </w:rPr>
        <w:t xml:space="preserve"> din.</w:t>
      </w:r>
    </w:p>
    <w:p w:rsidR="00872E53" w:rsidRPr="000E7B90" w:rsidRDefault="00AF3E6D" w:rsidP="003823F0">
      <w:pPr>
        <w:tabs>
          <w:tab w:val="right" w:pos="6237"/>
          <w:tab w:val="right" w:pos="6946"/>
          <w:tab w:val="right" w:pos="7938"/>
          <w:tab w:val="right" w:pos="8647"/>
          <w:tab w:val="right" w:pos="11057"/>
        </w:tabs>
        <w:ind w:firstLine="709"/>
        <w:rPr>
          <w:rFonts w:ascii="Times New Roman" w:hAnsi="Times New Roman"/>
          <w:b/>
          <w:szCs w:val="24"/>
          <w:lang w:val="nb-NO"/>
        </w:rPr>
      </w:pPr>
      <w:r w:rsidRPr="000E7B90">
        <w:rPr>
          <w:rFonts w:ascii="Times New Roman" w:hAnsi="Times New Roman"/>
          <w:b/>
          <w:szCs w:val="24"/>
          <w:lang w:val="nb-NO"/>
        </w:rPr>
        <w:tab/>
      </w:r>
      <w:r w:rsidRPr="000E7B90">
        <w:rPr>
          <w:rFonts w:ascii="Times New Roman" w:hAnsi="Times New Roman"/>
          <w:b/>
          <w:szCs w:val="24"/>
          <w:lang w:val="nb-NO"/>
        </w:rPr>
        <w:tab/>
      </w:r>
      <w:r w:rsidRPr="000E7B90">
        <w:rPr>
          <w:rFonts w:ascii="Times New Roman" w:hAnsi="Times New Roman"/>
          <w:b/>
          <w:szCs w:val="24"/>
          <w:lang w:val="nb-NO"/>
        </w:rPr>
        <w:tab/>
      </w:r>
      <w:r w:rsidRPr="000E7B90">
        <w:rPr>
          <w:rFonts w:ascii="Times New Roman" w:hAnsi="Times New Roman"/>
          <w:b/>
          <w:szCs w:val="24"/>
          <w:lang w:val="nb-NO"/>
        </w:rPr>
        <w:tab/>
        <w:t>Svega:</w:t>
      </w:r>
      <w:r w:rsidRPr="000E7B90">
        <w:rPr>
          <w:rFonts w:ascii="Times New Roman" w:hAnsi="Times New Roman"/>
          <w:b/>
          <w:szCs w:val="24"/>
          <w:lang w:val="nb-NO"/>
        </w:rPr>
        <w:tab/>
        <w:t>5.028.181,93</w:t>
      </w:r>
      <w:r w:rsidR="00872E53" w:rsidRPr="000E7B90">
        <w:rPr>
          <w:rFonts w:ascii="Times New Roman" w:hAnsi="Times New Roman"/>
          <w:b/>
          <w:szCs w:val="24"/>
          <w:lang w:val="nb-NO"/>
        </w:rPr>
        <w:t xml:space="preserve"> din.</w:t>
      </w:r>
    </w:p>
    <w:p w:rsidR="009534A5" w:rsidRPr="000E7B90" w:rsidRDefault="009534A5" w:rsidP="00612851">
      <w:pPr>
        <w:pStyle w:val="Heading3"/>
        <w:rPr>
          <w:color w:val="auto"/>
        </w:rPr>
      </w:pPr>
      <w:bookmarkStart w:id="487" w:name="_Toc488399891"/>
      <w:bookmarkStart w:id="488" w:name="_Toc20309772"/>
      <w:r w:rsidRPr="000E7B90">
        <w:rPr>
          <w:color w:val="auto"/>
        </w:rPr>
        <w:t xml:space="preserve">Naknada za </w:t>
      </w:r>
      <w:r w:rsidR="00675B3C" w:rsidRPr="000E7B90">
        <w:rPr>
          <w:color w:val="auto"/>
        </w:rPr>
        <w:t>korišćenje drveta</w:t>
      </w:r>
      <w:r w:rsidRPr="000E7B90">
        <w:rPr>
          <w:color w:val="auto"/>
        </w:rPr>
        <w:t xml:space="preserve"> ( na godišnjem nivou )</w:t>
      </w:r>
      <w:bookmarkEnd w:id="487"/>
      <w:bookmarkEnd w:id="488"/>
    </w:p>
    <w:p w:rsidR="000B0123" w:rsidRPr="000E7B90" w:rsidRDefault="000B0123" w:rsidP="000B0123">
      <w:pPr>
        <w:rPr>
          <w:lang w:val="sr-Latn-CS"/>
        </w:rPr>
      </w:pPr>
    </w:p>
    <w:p w:rsidR="000B0123" w:rsidRPr="000E7B90" w:rsidRDefault="00675B3C" w:rsidP="000B0123">
      <w:pPr>
        <w:ind w:firstLine="709"/>
        <w:rPr>
          <w:rFonts w:ascii="Times New Roman" w:hAnsi="Times New Roman"/>
          <w:szCs w:val="24"/>
          <w:lang w:val="sr-Latn-CS"/>
        </w:rPr>
      </w:pPr>
      <w:r w:rsidRPr="000E7B90">
        <w:rPr>
          <w:rFonts w:ascii="Times New Roman" w:hAnsi="Times New Roman"/>
          <w:szCs w:val="24"/>
          <w:lang w:val="nb-NO"/>
        </w:rPr>
        <w:t>Prema Z</w:t>
      </w:r>
      <w:r w:rsidR="000B0123" w:rsidRPr="000E7B90">
        <w:rPr>
          <w:rFonts w:ascii="Times New Roman" w:hAnsi="Times New Roman"/>
          <w:szCs w:val="24"/>
          <w:lang w:val="nb-NO"/>
        </w:rPr>
        <w:t xml:space="preserve">akonu o </w:t>
      </w:r>
      <w:r w:rsidRPr="000E7B90">
        <w:rPr>
          <w:rFonts w:ascii="Times New Roman" w:hAnsi="Times New Roman"/>
          <w:szCs w:val="24"/>
          <w:lang w:val="nb-NO"/>
        </w:rPr>
        <w:t>naknadama za korišćenje javnih dobara ( članovi 57,58 i 59 )</w:t>
      </w:r>
      <w:r w:rsidR="000B0123" w:rsidRPr="000E7B90">
        <w:rPr>
          <w:rFonts w:ascii="Times New Roman" w:hAnsi="Times New Roman"/>
          <w:szCs w:val="24"/>
          <w:lang w:val="nb-NO"/>
        </w:rPr>
        <w:t xml:space="preserve">, naknada za </w:t>
      </w:r>
      <w:r w:rsidRPr="000E7B90">
        <w:rPr>
          <w:rFonts w:ascii="Times New Roman" w:hAnsi="Times New Roman"/>
          <w:szCs w:val="24"/>
          <w:lang w:val="nb-NO"/>
        </w:rPr>
        <w:t>korišćenje drvet</w:t>
      </w:r>
      <w:r w:rsidR="003679C2" w:rsidRPr="000E7B90">
        <w:rPr>
          <w:rFonts w:ascii="Times New Roman" w:hAnsi="Times New Roman"/>
          <w:szCs w:val="24"/>
          <w:lang w:val="nb-NO"/>
        </w:rPr>
        <w:t>a</w:t>
      </w:r>
      <w:r w:rsidR="000B0123" w:rsidRPr="000E7B90">
        <w:rPr>
          <w:rFonts w:ascii="Times New Roman" w:hAnsi="Times New Roman"/>
          <w:szCs w:val="24"/>
          <w:lang w:val="nb-NO"/>
        </w:rPr>
        <w:t xml:space="preserve"> iznosi 3% od </w:t>
      </w:r>
      <w:r w:rsidRPr="000E7B90">
        <w:rPr>
          <w:rFonts w:ascii="Times New Roman" w:hAnsi="Times New Roman"/>
          <w:szCs w:val="24"/>
          <w:lang w:val="nb-NO"/>
        </w:rPr>
        <w:t>vrednosti drvnih sortimenata na šumskom kamionskom putu</w:t>
      </w:r>
      <w:r w:rsidR="000B0123" w:rsidRPr="000E7B90">
        <w:rPr>
          <w:rFonts w:ascii="Times New Roman" w:hAnsi="Times New Roman"/>
          <w:szCs w:val="24"/>
          <w:lang w:val="sr-Latn-CS"/>
        </w:rPr>
        <w:t>.</w:t>
      </w:r>
    </w:p>
    <w:p w:rsidR="000B0123" w:rsidRPr="000E7B90" w:rsidRDefault="000B0123" w:rsidP="000B0123">
      <w:pPr>
        <w:ind w:firstLine="709"/>
        <w:rPr>
          <w:rFonts w:ascii="Times New Roman" w:hAnsi="Times New Roman"/>
          <w:szCs w:val="24"/>
          <w:lang w:val="sr-Latn-CS"/>
        </w:rPr>
      </w:pPr>
    </w:p>
    <w:p w:rsidR="000B0123" w:rsidRPr="000E7B90" w:rsidRDefault="000B0123" w:rsidP="000B0123">
      <w:pPr>
        <w:tabs>
          <w:tab w:val="right" w:pos="6237"/>
          <w:tab w:val="right" w:pos="6946"/>
          <w:tab w:val="right" w:pos="7938"/>
          <w:tab w:val="right" w:pos="8647"/>
          <w:tab w:val="right" w:pos="11057"/>
        </w:tabs>
        <w:ind w:firstLine="709"/>
        <w:rPr>
          <w:rFonts w:ascii="Times New Roman" w:hAnsi="Times New Roman"/>
          <w:b/>
          <w:szCs w:val="24"/>
          <w:lang w:val="nb-NO"/>
        </w:rPr>
      </w:pPr>
      <w:r w:rsidRPr="000E7B90">
        <w:rPr>
          <w:rFonts w:ascii="Times New Roman" w:hAnsi="Times New Roman"/>
          <w:b/>
          <w:szCs w:val="24"/>
          <w:lang w:val="nb-NO"/>
        </w:rPr>
        <w:t>Prosta reprodukcija</w:t>
      </w:r>
      <w:r w:rsidRPr="000E7B90">
        <w:rPr>
          <w:rFonts w:ascii="Times New Roman" w:hAnsi="Times New Roman"/>
          <w:szCs w:val="24"/>
          <w:lang w:val="nb-NO"/>
        </w:rPr>
        <w:tab/>
      </w:r>
      <w:r w:rsidR="00AF3E6D" w:rsidRPr="000E7B90">
        <w:rPr>
          <w:rFonts w:ascii="Times New Roman" w:hAnsi="Times New Roman"/>
          <w:b/>
          <w:bCs/>
          <w:szCs w:val="24"/>
        </w:rPr>
        <w:t xml:space="preserve">33.521.212,89 </w:t>
      </w:r>
      <w:r w:rsidRPr="000E7B90">
        <w:rPr>
          <w:rFonts w:ascii="Times New Roman" w:hAnsi="Times New Roman"/>
          <w:b/>
          <w:bCs/>
          <w:szCs w:val="24"/>
        </w:rPr>
        <w:t>din</w:t>
      </w:r>
      <w:r w:rsidRPr="000E7B90">
        <w:rPr>
          <w:rFonts w:ascii="Times New Roman" w:hAnsi="Times New Roman"/>
          <w:szCs w:val="24"/>
          <w:lang w:val="nb-NO"/>
        </w:rPr>
        <w:tab/>
        <w:t>x</w:t>
      </w:r>
      <w:r w:rsidRPr="000E7B90">
        <w:rPr>
          <w:rFonts w:ascii="Times New Roman" w:hAnsi="Times New Roman"/>
          <w:szCs w:val="24"/>
          <w:lang w:val="nb-NO"/>
        </w:rPr>
        <w:tab/>
      </w:r>
      <w:r w:rsidR="00AF3E6D" w:rsidRPr="000E7B90">
        <w:rPr>
          <w:rFonts w:ascii="Times New Roman" w:hAnsi="Times New Roman"/>
          <w:b/>
          <w:szCs w:val="24"/>
          <w:lang w:val="nb-NO"/>
        </w:rPr>
        <w:t>0.03</w:t>
      </w:r>
      <w:r w:rsidR="00AF3E6D" w:rsidRPr="000E7B90">
        <w:rPr>
          <w:rFonts w:ascii="Times New Roman" w:hAnsi="Times New Roman"/>
          <w:b/>
          <w:szCs w:val="24"/>
          <w:lang w:val="nb-NO"/>
        </w:rPr>
        <w:tab/>
        <w:t>=</w:t>
      </w:r>
      <w:r w:rsidR="00AF3E6D" w:rsidRPr="000E7B90">
        <w:rPr>
          <w:rFonts w:ascii="Times New Roman" w:hAnsi="Times New Roman"/>
          <w:b/>
          <w:szCs w:val="24"/>
          <w:lang w:val="nb-NO"/>
        </w:rPr>
        <w:tab/>
      </w:r>
      <w:r w:rsidR="00AF3E6D" w:rsidRPr="000E7B90">
        <w:rPr>
          <w:rFonts w:ascii="Times New Roman" w:hAnsi="Times New Roman"/>
          <w:b/>
          <w:szCs w:val="24"/>
          <w:u w:val="single"/>
          <w:lang w:val="nb-NO"/>
        </w:rPr>
        <w:t>1.005.636,39</w:t>
      </w:r>
      <w:r w:rsidRPr="000E7B90">
        <w:rPr>
          <w:rFonts w:ascii="Times New Roman" w:hAnsi="Times New Roman"/>
          <w:b/>
          <w:szCs w:val="24"/>
          <w:u w:val="single"/>
          <w:lang w:val="nb-NO"/>
        </w:rPr>
        <w:t xml:space="preserve"> din.</w:t>
      </w:r>
    </w:p>
    <w:p w:rsidR="00F241A9" w:rsidRPr="000E7B90" w:rsidRDefault="00AF3E6D" w:rsidP="003823F0">
      <w:pPr>
        <w:tabs>
          <w:tab w:val="right" w:pos="6237"/>
          <w:tab w:val="right" w:pos="6946"/>
          <w:tab w:val="right" w:pos="7938"/>
          <w:tab w:val="right" w:pos="8647"/>
          <w:tab w:val="right" w:pos="11057"/>
        </w:tabs>
        <w:ind w:firstLine="709"/>
        <w:rPr>
          <w:rFonts w:ascii="Times New Roman" w:hAnsi="Times New Roman"/>
          <w:b/>
          <w:szCs w:val="24"/>
          <w:lang w:val="nb-NO"/>
        </w:rPr>
      </w:pPr>
      <w:r w:rsidRPr="000E7B90">
        <w:rPr>
          <w:rFonts w:ascii="Times New Roman" w:hAnsi="Times New Roman"/>
          <w:b/>
          <w:szCs w:val="24"/>
          <w:lang w:val="nb-NO"/>
        </w:rPr>
        <w:tab/>
      </w:r>
      <w:r w:rsidRPr="000E7B90">
        <w:rPr>
          <w:rFonts w:ascii="Times New Roman" w:hAnsi="Times New Roman"/>
          <w:b/>
          <w:szCs w:val="24"/>
          <w:lang w:val="nb-NO"/>
        </w:rPr>
        <w:tab/>
      </w:r>
      <w:r w:rsidRPr="000E7B90">
        <w:rPr>
          <w:rFonts w:ascii="Times New Roman" w:hAnsi="Times New Roman"/>
          <w:b/>
          <w:szCs w:val="24"/>
          <w:lang w:val="nb-NO"/>
        </w:rPr>
        <w:tab/>
      </w:r>
      <w:r w:rsidRPr="000E7B90">
        <w:rPr>
          <w:rFonts w:ascii="Times New Roman" w:hAnsi="Times New Roman"/>
          <w:b/>
          <w:szCs w:val="24"/>
          <w:lang w:val="nb-NO"/>
        </w:rPr>
        <w:tab/>
        <w:t>Svega:</w:t>
      </w:r>
      <w:r w:rsidRPr="000E7B90">
        <w:rPr>
          <w:rFonts w:ascii="Times New Roman" w:hAnsi="Times New Roman"/>
          <w:b/>
          <w:szCs w:val="24"/>
          <w:lang w:val="nb-NO"/>
        </w:rPr>
        <w:tab/>
        <w:t xml:space="preserve">1.005.636,39 </w:t>
      </w:r>
      <w:r w:rsidR="000B0123" w:rsidRPr="000E7B90">
        <w:rPr>
          <w:rFonts w:ascii="Times New Roman" w:hAnsi="Times New Roman"/>
          <w:b/>
          <w:szCs w:val="24"/>
          <w:lang w:val="nb-NO"/>
        </w:rPr>
        <w:t xml:space="preserve"> din.</w:t>
      </w:r>
    </w:p>
    <w:p w:rsidR="009534A5" w:rsidRPr="000E7B90" w:rsidRDefault="009534A5" w:rsidP="00612851">
      <w:pPr>
        <w:pStyle w:val="Heading3"/>
        <w:rPr>
          <w:color w:val="auto"/>
        </w:rPr>
      </w:pPr>
      <w:bookmarkStart w:id="489" w:name="_Toc488399893"/>
      <w:bookmarkStart w:id="490" w:name="_Toc20309773"/>
      <w:r w:rsidRPr="000E7B90">
        <w:rPr>
          <w:color w:val="auto"/>
        </w:rPr>
        <w:t>Ukupni troškovi</w:t>
      </w:r>
      <w:bookmarkEnd w:id="489"/>
      <w:bookmarkEnd w:id="490"/>
    </w:p>
    <w:p w:rsidR="00612851" w:rsidRPr="000E7B90" w:rsidRDefault="00612851" w:rsidP="00612851">
      <w:pPr>
        <w:rPr>
          <w:lang w:val="sr-Latn-CS"/>
        </w:rPr>
      </w:pPr>
    </w:p>
    <w:p w:rsidR="003C7BC5" w:rsidRPr="000E7B90" w:rsidRDefault="009905A7" w:rsidP="003C7BC5">
      <w:pPr>
        <w:ind w:left="720"/>
        <w:rPr>
          <w:rFonts w:ascii="Times New Roman" w:hAnsi="Times New Roman"/>
          <w:i/>
          <w:szCs w:val="24"/>
          <w:lang w:val="de-DE"/>
        </w:rPr>
      </w:pPr>
      <w:r w:rsidRPr="000E7B90">
        <w:rPr>
          <w:rFonts w:ascii="Times New Roman" w:hAnsi="Times New Roman"/>
          <w:i/>
          <w:szCs w:val="24"/>
          <w:lang w:val="de-DE"/>
        </w:rPr>
        <w:t>Tabela br. 10.1</w:t>
      </w:r>
      <w:r w:rsidR="00472EBD" w:rsidRPr="000E7B90">
        <w:rPr>
          <w:rFonts w:ascii="Times New Roman" w:hAnsi="Times New Roman"/>
          <w:i/>
          <w:szCs w:val="24"/>
          <w:lang w:val="de-DE"/>
        </w:rPr>
        <w:t>7</w:t>
      </w:r>
      <w:r w:rsidR="003C7BC5" w:rsidRPr="000E7B90">
        <w:rPr>
          <w:rFonts w:ascii="Times New Roman" w:hAnsi="Times New Roman"/>
          <w:i/>
          <w:szCs w:val="24"/>
          <w:lang w:val="de-DE"/>
        </w:rPr>
        <w:t xml:space="preserve"> – Ukupni troškovi </w:t>
      </w:r>
    </w:p>
    <w:p w:rsidR="009905A7" w:rsidRPr="000E7B90" w:rsidRDefault="009905A7" w:rsidP="003C7BC5">
      <w:pPr>
        <w:ind w:left="720"/>
        <w:rPr>
          <w:rFonts w:ascii="Times New Roman" w:hAnsi="Times New Roman"/>
          <w:i/>
          <w:szCs w:val="24"/>
          <w:lang w:val="de-DE"/>
        </w:rPr>
      </w:pPr>
    </w:p>
    <w:tbl>
      <w:tblPr>
        <w:tblW w:w="9938" w:type="dxa"/>
        <w:tblInd w:w="93" w:type="dxa"/>
        <w:tblLayout w:type="fixed"/>
        <w:tblLook w:val="04A0"/>
      </w:tblPr>
      <w:tblGrid>
        <w:gridCol w:w="237"/>
        <w:gridCol w:w="4181"/>
        <w:gridCol w:w="1834"/>
        <w:gridCol w:w="1701"/>
        <w:gridCol w:w="1985"/>
      </w:tblGrid>
      <w:tr w:rsidR="009905A7" w:rsidRPr="000E7B90" w:rsidTr="009905A7">
        <w:trPr>
          <w:trHeight w:val="825"/>
          <w:tblHeader/>
        </w:trPr>
        <w:tc>
          <w:tcPr>
            <w:tcW w:w="237" w:type="dxa"/>
            <w:tcBorders>
              <w:top w:val="nil"/>
              <w:left w:val="nil"/>
              <w:bottom w:val="nil"/>
              <w:right w:val="nil"/>
            </w:tcBorders>
            <w:shd w:val="clear" w:color="auto" w:fill="auto"/>
            <w:noWrap/>
            <w:vAlign w:val="bottom"/>
            <w:hideMark/>
          </w:tcPr>
          <w:p w:rsidR="009905A7" w:rsidRPr="000E7B90" w:rsidRDefault="009905A7" w:rsidP="009905A7">
            <w:pPr>
              <w:rPr>
                <w:rFonts w:ascii="Times New Roman" w:hAnsi="Times New Roman"/>
                <w:szCs w:val="24"/>
              </w:rPr>
            </w:pPr>
          </w:p>
        </w:tc>
        <w:tc>
          <w:tcPr>
            <w:tcW w:w="4181" w:type="dxa"/>
            <w:tcBorders>
              <w:top w:val="double" w:sz="6" w:space="0" w:color="auto"/>
              <w:left w:val="double" w:sz="6" w:space="0" w:color="auto"/>
              <w:bottom w:val="double" w:sz="6" w:space="0" w:color="auto"/>
              <w:right w:val="single" w:sz="4" w:space="0" w:color="auto"/>
            </w:tcBorders>
            <w:shd w:val="clear" w:color="auto" w:fill="auto"/>
            <w:vAlign w:val="bottom"/>
            <w:hideMark/>
          </w:tcPr>
          <w:p w:rsidR="009905A7" w:rsidRPr="000E7B90" w:rsidRDefault="009905A7" w:rsidP="009905A7">
            <w:pPr>
              <w:jc w:val="center"/>
              <w:rPr>
                <w:rFonts w:ascii="Times New Roman" w:hAnsi="Times New Roman"/>
                <w:b/>
                <w:bCs/>
                <w:szCs w:val="24"/>
              </w:rPr>
            </w:pPr>
            <w:r w:rsidRPr="000E7B90">
              <w:rPr>
                <w:rFonts w:ascii="Times New Roman" w:hAnsi="Times New Roman"/>
                <w:b/>
                <w:bCs/>
                <w:szCs w:val="24"/>
              </w:rPr>
              <w:t>Vrsta troška</w:t>
            </w:r>
          </w:p>
        </w:tc>
        <w:tc>
          <w:tcPr>
            <w:tcW w:w="1834" w:type="dxa"/>
            <w:tcBorders>
              <w:top w:val="double" w:sz="6" w:space="0" w:color="auto"/>
              <w:left w:val="nil"/>
              <w:bottom w:val="double" w:sz="6" w:space="0" w:color="auto"/>
              <w:right w:val="single" w:sz="4" w:space="0" w:color="auto"/>
            </w:tcBorders>
            <w:shd w:val="clear" w:color="auto" w:fill="auto"/>
            <w:vAlign w:val="bottom"/>
            <w:hideMark/>
          </w:tcPr>
          <w:p w:rsidR="009905A7" w:rsidRPr="000E7B90" w:rsidRDefault="009905A7" w:rsidP="009905A7">
            <w:pPr>
              <w:jc w:val="center"/>
              <w:rPr>
                <w:rFonts w:ascii="Times New Roman" w:hAnsi="Times New Roman"/>
                <w:b/>
                <w:bCs/>
                <w:szCs w:val="24"/>
              </w:rPr>
            </w:pPr>
            <w:r w:rsidRPr="000E7B90">
              <w:rPr>
                <w:rFonts w:ascii="Times New Roman" w:hAnsi="Times New Roman"/>
                <w:b/>
                <w:bCs/>
                <w:szCs w:val="24"/>
              </w:rPr>
              <w:t>Prosta reprodukcija</w:t>
            </w:r>
          </w:p>
        </w:tc>
        <w:tc>
          <w:tcPr>
            <w:tcW w:w="1701" w:type="dxa"/>
            <w:tcBorders>
              <w:top w:val="double" w:sz="6" w:space="0" w:color="auto"/>
              <w:left w:val="nil"/>
              <w:bottom w:val="double" w:sz="6" w:space="0" w:color="auto"/>
              <w:right w:val="single" w:sz="4" w:space="0" w:color="auto"/>
            </w:tcBorders>
            <w:shd w:val="clear" w:color="auto" w:fill="auto"/>
            <w:vAlign w:val="bottom"/>
            <w:hideMark/>
          </w:tcPr>
          <w:p w:rsidR="009905A7" w:rsidRPr="000E7B90" w:rsidRDefault="009905A7" w:rsidP="009905A7">
            <w:pPr>
              <w:jc w:val="center"/>
              <w:rPr>
                <w:rFonts w:ascii="Times New Roman" w:hAnsi="Times New Roman"/>
                <w:b/>
                <w:bCs/>
                <w:szCs w:val="24"/>
              </w:rPr>
            </w:pPr>
            <w:r w:rsidRPr="000E7B90">
              <w:rPr>
                <w:rFonts w:ascii="Times New Roman" w:hAnsi="Times New Roman"/>
                <w:b/>
                <w:bCs/>
                <w:szCs w:val="24"/>
              </w:rPr>
              <w:t>Proširena reprodukcija</w:t>
            </w:r>
          </w:p>
        </w:tc>
        <w:tc>
          <w:tcPr>
            <w:tcW w:w="1985" w:type="dxa"/>
            <w:tcBorders>
              <w:top w:val="double" w:sz="6" w:space="0" w:color="auto"/>
              <w:left w:val="nil"/>
              <w:bottom w:val="double" w:sz="6" w:space="0" w:color="auto"/>
              <w:right w:val="double" w:sz="6" w:space="0" w:color="auto"/>
            </w:tcBorders>
            <w:shd w:val="clear" w:color="auto" w:fill="auto"/>
            <w:vAlign w:val="bottom"/>
            <w:hideMark/>
          </w:tcPr>
          <w:p w:rsidR="009905A7" w:rsidRPr="000E7B90" w:rsidRDefault="009905A7" w:rsidP="009905A7">
            <w:pPr>
              <w:jc w:val="center"/>
              <w:rPr>
                <w:rFonts w:ascii="Times New Roman" w:hAnsi="Times New Roman"/>
                <w:b/>
                <w:bCs/>
                <w:szCs w:val="24"/>
              </w:rPr>
            </w:pPr>
            <w:r w:rsidRPr="000E7B90">
              <w:rPr>
                <w:rFonts w:ascii="Times New Roman" w:hAnsi="Times New Roman"/>
                <w:b/>
                <w:bCs/>
                <w:szCs w:val="24"/>
              </w:rPr>
              <w:t>Ukupno</w:t>
            </w:r>
          </w:p>
        </w:tc>
      </w:tr>
      <w:tr w:rsidR="009905A7" w:rsidRPr="000E7B90" w:rsidTr="009905A7">
        <w:trPr>
          <w:trHeight w:val="705"/>
        </w:trPr>
        <w:tc>
          <w:tcPr>
            <w:tcW w:w="237" w:type="dxa"/>
            <w:tcBorders>
              <w:top w:val="nil"/>
              <w:left w:val="nil"/>
              <w:bottom w:val="nil"/>
              <w:right w:val="nil"/>
            </w:tcBorders>
            <w:shd w:val="clear" w:color="auto" w:fill="auto"/>
            <w:noWrap/>
            <w:vAlign w:val="bottom"/>
            <w:hideMark/>
          </w:tcPr>
          <w:p w:rsidR="009905A7" w:rsidRPr="000E7B90" w:rsidRDefault="009905A7" w:rsidP="009905A7">
            <w:pPr>
              <w:rPr>
                <w:rFonts w:ascii="Times New Roman" w:hAnsi="Times New Roman"/>
                <w:szCs w:val="24"/>
              </w:rPr>
            </w:pPr>
          </w:p>
        </w:tc>
        <w:tc>
          <w:tcPr>
            <w:tcW w:w="4181" w:type="dxa"/>
            <w:tcBorders>
              <w:top w:val="nil"/>
              <w:left w:val="double" w:sz="6" w:space="0" w:color="auto"/>
              <w:bottom w:val="single" w:sz="4" w:space="0" w:color="auto"/>
              <w:right w:val="single" w:sz="4" w:space="0" w:color="auto"/>
            </w:tcBorders>
            <w:shd w:val="clear" w:color="auto" w:fill="auto"/>
            <w:vAlign w:val="bottom"/>
            <w:hideMark/>
          </w:tcPr>
          <w:p w:rsidR="009905A7" w:rsidRPr="000E7B90" w:rsidRDefault="009905A7" w:rsidP="009905A7">
            <w:pPr>
              <w:rPr>
                <w:rFonts w:ascii="Times New Roman" w:hAnsi="Times New Roman"/>
                <w:szCs w:val="24"/>
              </w:rPr>
            </w:pPr>
            <w:r w:rsidRPr="000E7B90">
              <w:rPr>
                <w:rFonts w:ascii="Times New Roman" w:hAnsi="Times New Roman"/>
                <w:szCs w:val="24"/>
              </w:rPr>
              <w:t>Troškovi proizvodnje drvnih sortimenata</w:t>
            </w:r>
          </w:p>
        </w:tc>
        <w:tc>
          <w:tcPr>
            <w:tcW w:w="1834" w:type="dxa"/>
            <w:tcBorders>
              <w:top w:val="nil"/>
              <w:left w:val="nil"/>
              <w:bottom w:val="single" w:sz="4" w:space="0" w:color="auto"/>
              <w:right w:val="single" w:sz="4"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9.855.050,48</w:t>
            </w:r>
          </w:p>
        </w:tc>
        <w:tc>
          <w:tcPr>
            <w:tcW w:w="1701" w:type="dxa"/>
            <w:tcBorders>
              <w:top w:val="nil"/>
              <w:left w:val="nil"/>
              <w:bottom w:val="single" w:sz="4" w:space="0" w:color="auto"/>
              <w:right w:val="single" w:sz="4"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0,00</w:t>
            </w:r>
          </w:p>
        </w:tc>
        <w:tc>
          <w:tcPr>
            <w:tcW w:w="1985" w:type="dxa"/>
            <w:tcBorders>
              <w:top w:val="nil"/>
              <w:left w:val="nil"/>
              <w:bottom w:val="single" w:sz="4" w:space="0" w:color="auto"/>
              <w:right w:val="double" w:sz="6" w:space="0" w:color="auto"/>
            </w:tcBorders>
            <w:shd w:val="clear" w:color="auto" w:fill="auto"/>
            <w:vAlign w:val="bottom"/>
            <w:hideMark/>
          </w:tcPr>
          <w:p w:rsidR="009905A7" w:rsidRPr="000E7B90" w:rsidRDefault="000A60F8" w:rsidP="0012365E">
            <w:pPr>
              <w:jc w:val="right"/>
              <w:rPr>
                <w:rFonts w:ascii="Times New Roman" w:hAnsi="Times New Roman"/>
                <w:szCs w:val="24"/>
              </w:rPr>
            </w:pPr>
            <w:r w:rsidRPr="000E7B90">
              <w:rPr>
                <w:rFonts w:ascii="Times New Roman" w:hAnsi="Times New Roman"/>
                <w:szCs w:val="24"/>
              </w:rPr>
              <w:t>12</w:t>
            </w:r>
            <w:r w:rsidR="009905A7" w:rsidRPr="000E7B90">
              <w:rPr>
                <w:rFonts w:ascii="Times New Roman" w:hAnsi="Times New Roman"/>
                <w:szCs w:val="24"/>
              </w:rPr>
              <w:t>.</w:t>
            </w:r>
            <w:r w:rsidR="0012365E" w:rsidRPr="000E7B90">
              <w:rPr>
                <w:rFonts w:ascii="Times New Roman" w:hAnsi="Times New Roman"/>
                <w:szCs w:val="24"/>
              </w:rPr>
              <w:t>25</w:t>
            </w:r>
            <w:r w:rsidR="009905A7" w:rsidRPr="000E7B90">
              <w:rPr>
                <w:rFonts w:ascii="Times New Roman" w:hAnsi="Times New Roman"/>
                <w:szCs w:val="24"/>
              </w:rPr>
              <w:t>5.</w:t>
            </w:r>
            <w:r w:rsidR="0012365E" w:rsidRPr="000E7B90">
              <w:rPr>
                <w:rFonts w:ascii="Times New Roman" w:hAnsi="Times New Roman"/>
                <w:szCs w:val="24"/>
              </w:rPr>
              <w:t>477</w:t>
            </w:r>
            <w:r w:rsidR="009905A7" w:rsidRPr="000E7B90">
              <w:rPr>
                <w:rFonts w:ascii="Times New Roman" w:hAnsi="Times New Roman"/>
                <w:szCs w:val="24"/>
              </w:rPr>
              <w:t>,</w:t>
            </w:r>
            <w:r w:rsidR="0012365E" w:rsidRPr="000E7B90">
              <w:rPr>
                <w:rFonts w:ascii="Times New Roman" w:hAnsi="Times New Roman"/>
                <w:szCs w:val="24"/>
              </w:rPr>
              <w:t>30</w:t>
            </w:r>
          </w:p>
        </w:tc>
      </w:tr>
      <w:tr w:rsidR="009905A7" w:rsidRPr="000E7B90" w:rsidTr="009905A7">
        <w:trPr>
          <w:trHeight w:val="435"/>
        </w:trPr>
        <w:tc>
          <w:tcPr>
            <w:tcW w:w="237" w:type="dxa"/>
            <w:tcBorders>
              <w:top w:val="nil"/>
              <w:left w:val="nil"/>
              <w:bottom w:val="nil"/>
              <w:right w:val="nil"/>
            </w:tcBorders>
            <w:shd w:val="clear" w:color="auto" w:fill="auto"/>
            <w:noWrap/>
            <w:vAlign w:val="bottom"/>
            <w:hideMark/>
          </w:tcPr>
          <w:p w:rsidR="009905A7" w:rsidRPr="000E7B90" w:rsidRDefault="009905A7" w:rsidP="009905A7">
            <w:pPr>
              <w:rPr>
                <w:rFonts w:ascii="Times New Roman" w:hAnsi="Times New Roman"/>
                <w:szCs w:val="24"/>
              </w:rPr>
            </w:pPr>
          </w:p>
        </w:tc>
        <w:tc>
          <w:tcPr>
            <w:tcW w:w="4181" w:type="dxa"/>
            <w:tcBorders>
              <w:top w:val="nil"/>
              <w:left w:val="double" w:sz="6" w:space="0" w:color="auto"/>
              <w:bottom w:val="single" w:sz="4" w:space="0" w:color="auto"/>
              <w:right w:val="single" w:sz="4" w:space="0" w:color="auto"/>
            </w:tcBorders>
            <w:shd w:val="clear" w:color="auto" w:fill="auto"/>
            <w:vAlign w:val="bottom"/>
            <w:hideMark/>
          </w:tcPr>
          <w:p w:rsidR="009905A7" w:rsidRPr="000E7B90" w:rsidRDefault="009905A7" w:rsidP="009905A7">
            <w:pPr>
              <w:rPr>
                <w:rFonts w:ascii="Times New Roman" w:hAnsi="Times New Roman"/>
                <w:szCs w:val="24"/>
              </w:rPr>
            </w:pPr>
            <w:r w:rsidRPr="000E7B90">
              <w:rPr>
                <w:rFonts w:ascii="Times New Roman" w:hAnsi="Times New Roman"/>
                <w:szCs w:val="24"/>
              </w:rPr>
              <w:t>Troškovi gajenja šuma</w:t>
            </w:r>
          </w:p>
        </w:tc>
        <w:tc>
          <w:tcPr>
            <w:tcW w:w="1834" w:type="dxa"/>
            <w:tcBorders>
              <w:top w:val="nil"/>
              <w:left w:val="nil"/>
              <w:bottom w:val="single" w:sz="4" w:space="0" w:color="auto"/>
              <w:right w:val="single" w:sz="4"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9.846.045,37</w:t>
            </w:r>
          </w:p>
        </w:tc>
        <w:tc>
          <w:tcPr>
            <w:tcW w:w="1701" w:type="dxa"/>
            <w:tcBorders>
              <w:top w:val="nil"/>
              <w:left w:val="nil"/>
              <w:bottom w:val="single" w:sz="4" w:space="0" w:color="auto"/>
              <w:right w:val="single" w:sz="4"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265.356,10</w:t>
            </w:r>
          </w:p>
        </w:tc>
        <w:tc>
          <w:tcPr>
            <w:tcW w:w="1985" w:type="dxa"/>
            <w:tcBorders>
              <w:top w:val="nil"/>
              <w:left w:val="nil"/>
              <w:bottom w:val="single" w:sz="4" w:space="0" w:color="auto"/>
              <w:right w:val="double" w:sz="6"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10.111.401,47</w:t>
            </w:r>
          </w:p>
        </w:tc>
      </w:tr>
      <w:tr w:rsidR="009905A7" w:rsidRPr="000E7B90" w:rsidTr="009905A7">
        <w:trPr>
          <w:trHeight w:val="435"/>
        </w:trPr>
        <w:tc>
          <w:tcPr>
            <w:tcW w:w="237" w:type="dxa"/>
            <w:tcBorders>
              <w:top w:val="nil"/>
              <w:left w:val="nil"/>
              <w:bottom w:val="nil"/>
              <w:right w:val="nil"/>
            </w:tcBorders>
            <w:shd w:val="clear" w:color="auto" w:fill="auto"/>
            <w:noWrap/>
            <w:vAlign w:val="bottom"/>
            <w:hideMark/>
          </w:tcPr>
          <w:p w:rsidR="009905A7" w:rsidRPr="000E7B90" w:rsidRDefault="009905A7" w:rsidP="009905A7">
            <w:pPr>
              <w:rPr>
                <w:rFonts w:ascii="Times New Roman" w:hAnsi="Times New Roman"/>
                <w:szCs w:val="24"/>
              </w:rPr>
            </w:pPr>
          </w:p>
        </w:tc>
        <w:tc>
          <w:tcPr>
            <w:tcW w:w="4181" w:type="dxa"/>
            <w:tcBorders>
              <w:top w:val="nil"/>
              <w:left w:val="double" w:sz="6" w:space="0" w:color="auto"/>
              <w:bottom w:val="single" w:sz="4" w:space="0" w:color="auto"/>
              <w:right w:val="single" w:sz="4" w:space="0" w:color="auto"/>
            </w:tcBorders>
            <w:shd w:val="clear" w:color="auto" w:fill="auto"/>
            <w:vAlign w:val="bottom"/>
            <w:hideMark/>
          </w:tcPr>
          <w:p w:rsidR="009905A7" w:rsidRPr="000E7B90" w:rsidRDefault="009905A7" w:rsidP="009905A7">
            <w:pPr>
              <w:rPr>
                <w:rFonts w:ascii="Times New Roman" w:hAnsi="Times New Roman"/>
                <w:szCs w:val="24"/>
              </w:rPr>
            </w:pPr>
            <w:r w:rsidRPr="000E7B90">
              <w:rPr>
                <w:rFonts w:ascii="Times New Roman" w:hAnsi="Times New Roman"/>
                <w:szCs w:val="24"/>
              </w:rPr>
              <w:t>Troškovi zaštite šuma</w:t>
            </w:r>
          </w:p>
        </w:tc>
        <w:tc>
          <w:tcPr>
            <w:tcW w:w="1834" w:type="dxa"/>
            <w:tcBorders>
              <w:top w:val="nil"/>
              <w:left w:val="nil"/>
              <w:bottom w:val="single" w:sz="4" w:space="0" w:color="auto"/>
              <w:right w:val="single" w:sz="4"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30.623,91</w:t>
            </w:r>
          </w:p>
        </w:tc>
        <w:tc>
          <w:tcPr>
            <w:tcW w:w="1701" w:type="dxa"/>
            <w:tcBorders>
              <w:top w:val="nil"/>
              <w:left w:val="nil"/>
              <w:bottom w:val="single" w:sz="4" w:space="0" w:color="auto"/>
              <w:right w:val="single" w:sz="4"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947,13</w:t>
            </w:r>
          </w:p>
        </w:tc>
        <w:tc>
          <w:tcPr>
            <w:tcW w:w="1985" w:type="dxa"/>
            <w:tcBorders>
              <w:top w:val="nil"/>
              <w:left w:val="nil"/>
              <w:bottom w:val="single" w:sz="4" w:space="0" w:color="auto"/>
              <w:right w:val="double" w:sz="6"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31.571,04</w:t>
            </w:r>
          </w:p>
        </w:tc>
      </w:tr>
      <w:tr w:rsidR="009905A7" w:rsidRPr="000E7B90" w:rsidTr="009905A7">
        <w:trPr>
          <w:trHeight w:val="435"/>
        </w:trPr>
        <w:tc>
          <w:tcPr>
            <w:tcW w:w="237" w:type="dxa"/>
            <w:tcBorders>
              <w:top w:val="nil"/>
              <w:left w:val="nil"/>
              <w:bottom w:val="nil"/>
              <w:right w:val="nil"/>
            </w:tcBorders>
            <w:shd w:val="clear" w:color="auto" w:fill="auto"/>
            <w:noWrap/>
            <w:vAlign w:val="bottom"/>
            <w:hideMark/>
          </w:tcPr>
          <w:p w:rsidR="009905A7" w:rsidRPr="000E7B90" w:rsidRDefault="009905A7" w:rsidP="009905A7">
            <w:pPr>
              <w:rPr>
                <w:rFonts w:ascii="Times New Roman" w:hAnsi="Times New Roman"/>
                <w:szCs w:val="24"/>
              </w:rPr>
            </w:pPr>
          </w:p>
        </w:tc>
        <w:tc>
          <w:tcPr>
            <w:tcW w:w="4181" w:type="dxa"/>
            <w:tcBorders>
              <w:top w:val="nil"/>
              <w:left w:val="double" w:sz="6" w:space="0" w:color="auto"/>
              <w:bottom w:val="single" w:sz="4" w:space="0" w:color="auto"/>
              <w:right w:val="single" w:sz="4" w:space="0" w:color="auto"/>
            </w:tcBorders>
            <w:shd w:val="clear" w:color="auto" w:fill="auto"/>
            <w:vAlign w:val="bottom"/>
            <w:hideMark/>
          </w:tcPr>
          <w:p w:rsidR="009905A7" w:rsidRPr="000E7B90" w:rsidRDefault="009905A7" w:rsidP="009905A7">
            <w:pPr>
              <w:rPr>
                <w:rFonts w:ascii="Times New Roman" w:hAnsi="Times New Roman"/>
                <w:szCs w:val="24"/>
              </w:rPr>
            </w:pPr>
            <w:r w:rsidRPr="000E7B90">
              <w:rPr>
                <w:rFonts w:ascii="Times New Roman" w:hAnsi="Times New Roman"/>
                <w:szCs w:val="24"/>
              </w:rPr>
              <w:t>Troškovi uređivanja šuma</w:t>
            </w:r>
          </w:p>
        </w:tc>
        <w:tc>
          <w:tcPr>
            <w:tcW w:w="1834" w:type="dxa"/>
            <w:tcBorders>
              <w:top w:val="nil"/>
              <w:left w:val="nil"/>
              <w:bottom w:val="single" w:sz="4" w:space="0" w:color="auto"/>
              <w:right w:val="single" w:sz="4"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345.778,30</w:t>
            </w:r>
          </w:p>
        </w:tc>
        <w:tc>
          <w:tcPr>
            <w:tcW w:w="1701" w:type="dxa"/>
            <w:tcBorders>
              <w:top w:val="nil"/>
              <w:left w:val="nil"/>
              <w:bottom w:val="single" w:sz="4" w:space="0" w:color="auto"/>
              <w:right w:val="single" w:sz="4" w:space="0" w:color="auto"/>
            </w:tcBorders>
            <w:shd w:val="clear" w:color="auto" w:fill="auto"/>
            <w:vAlign w:val="bottom"/>
            <w:hideMark/>
          </w:tcPr>
          <w:p w:rsidR="009905A7" w:rsidRPr="000E7B90" w:rsidRDefault="009905A7" w:rsidP="009905A7">
            <w:pPr>
              <w:rPr>
                <w:rFonts w:ascii="Times New Roman" w:hAnsi="Times New Roman"/>
                <w:szCs w:val="24"/>
              </w:rPr>
            </w:pPr>
            <w:r w:rsidRPr="000E7B90">
              <w:rPr>
                <w:rFonts w:ascii="Times New Roman" w:hAnsi="Times New Roman"/>
                <w:szCs w:val="24"/>
              </w:rPr>
              <w:t> </w:t>
            </w:r>
          </w:p>
        </w:tc>
        <w:tc>
          <w:tcPr>
            <w:tcW w:w="1985" w:type="dxa"/>
            <w:tcBorders>
              <w:top w:val="nil"/>
              <w:left w:val="nil"/>
              <w:bottom w:val="single" w:sz="4" w:space="0" w:color="auto"/>
              <w:right w:val="double" w:sz="6"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345.778,30</w:t>
            </w:r>
          </w:p>
        </w:tc>
      </w:tr>
      <w:tr w:rsidR="009905A7" w:rsidRPr="000E7B90" w:rsidTr="009905A7">
        <w:trPr>
          <w:trHeight w:val="630"/>
        </w:trPr>
        <w:tc>
          <w:tcPr>
            <w:tcW w:w="237" w:type="dxa"/>
            <w:tcBorders>
              <w:top w:val="nil"/>
              <w:left w:val="nil"/>
              <w:bottom w:val="nil"/>
              <w:right w:val="nil"/>
            </w:tcBorders>
            <w:shd w:val="clear" w:color="auto" w:fill="auto"/>
            <w:noWrap/>
            <w:vAlign w:val="bottom"/>
            <w:hideMark/>
          </w:tcPr>
          <w:p w:rsidR="009905A7" w:rsidRPr="000E7B90" w:rsidRDefault="009905A7" w:rsidP="009905A7">
            <w:pPr>
              <w:rPr>
                <w:rFonts w:ascii="Times New Roman" w:hAnsi="Times New Roman"/>
                <w:szCs w:val="24"/>
              </w:rPr>
            </w:pPr>
          </w:p>
        </w:tc>
        <w:tc>
          <w:tcPr>
            <w:tcW w:w="4181" w:type="dxa"/>
            <w:tcBorders>
              <w:top w:val="nil"/>
              <w:left w:val="double" w:sz="6" w:space="0" w:color="auto"/>
              <w:bottom w:val="single" w:sz="4" w:space="0" w:color="auto"/>
              <w:right w:val="single" w:sz="4" w:space="0" w:color="auto"/>
            </w:tcBorders>
            <w:shd w:val="clear" w:color="auto" w:fill="auto"/>
            <w:vAlign w:val="bottom"/>
            <w:hideMark/>
          </w:tcPr>
          <w:p w:rsidR="009905A7" w:rsidRPr="000E7B90" w:rsidRDefault="009905A7" w:rsidP="009905A7">
            <w:pPr>
              <w:rPr>
                <w:rFonts w:ascii="Times New Roman" w:hAnsi="Times New Roman"/>
                <w:szCs w:val="24"/>
              </w:rPr>
            </w:pPr>
            <w:r w:rsidRPr="000E7B90">
              <w:rPr>
                <w:rFonts w:ascii="Times New Roman" w:hAnsi="Times New Roman"/>
                <w:szCs w:val="24"/>
              </w:rPr>
              <w:t>Troškovi izgradnje i održavanja saobraćajnica</w:t>
            </w:r>
          </w:p>
        </w:tc>
        <w:tc>
          <w:tcPr>
            <w:tcW w:w="1834" w:type="dxa"/>
            <w:tcBorders>
              <w:top w:val="nil"/>
              <w:left w:val="nil"/>
              <w:bottom w:val="single" w:sz="4" w:space="0" w:color="auto"/>
              <w:right w:val="single" w:sz="4"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1.121.020,75</w:t>
            </w:r>
          </w:p>
        </w:tc>
        <w:tc>
          <w:tcPr>
            <w:tcW w:w="1701" w:type="dxa"/>
            <w:tcBorders>
              <w:top w:val="nil"/>
              <w:left w:val="nil"/>
              <w:bottom w:val="single" w:sz="4" w:space="0" w:color="auto"/>
              <w:right w:val="single" w:sz="4" w:space="0" w:color="auto"/>
            </w:tcBorders>
            <w:shd w:val="clear" w:color="auto" w:fill="auto"/>
            <w:vAlign w:val="bottom"/>
            <w:hideMark/>
          </w:tcPr>
          <w:p w:rsidR="009905A7" w:rsidRPr="000E7B90" w:rsidRDefault="009905A7" w:rsidP="009905A7">
            <w:pPr>
              <w:rPr>
                <w:rFonts w:ascii="Times New Roman" w:hAnsi="Times New Roman"/>
                <w:szCs w:val="24"/>
              </w:rPr>
            </w:pPr>
            <w:r w:rsidRPr="000E7B90">
              <w:rPr>
                <w:rFonts w:ascii="Times New Roman" w:hAnsi="Times New Roman"/>
                <w:szCs w:val="24"/>
              </w:rPr>
              <w:t> </w:t>
            </w:r>
          </w:p>
        </w:tc>
        <w:tc>
          <w:tcPr>
            <w:tcW w:w="1985" w:type="dxa"/>
            <w:tcBorders>
              <w:top w:val="nil"/>
              <w:left w:val="nil"/>
              <w:bottom w:val="single" w:sz="4" w:space="0" w:color="auto"/>
              <w:right w:val="double" w:sz="6"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1.121.020,75</w:t>
            </w:r>
          </w:p>
        </w:tc>
      </w:tr>
      <w:tr w:rsidR="009905A7" w:rsidRPr="000E7B90" w:rsidTr="009905A7">
        <w:trPr>
          <w:trHeight w:val="435"/>
        </w:trPr>
        <w:tc>
          <w:tcPr>
            <w:tcW w:w="237" w:type="dxa"/>
            <w:tcBorders>
              <w:top w:val="nil"/>
              <w:left w:val="nil"/>
              <w:bottom w:val="nil"/>
              <w:right w:val="nil"/>
            </w:tcBorders>
            <w:shd w:val="clear" w:color="auto" w:fill="auto"/>
            <w:noWrap/>
            <w:vAlign w:val="bottom"/>
            <w:hideMark/>
          </w:tcPr>
          <w:p w:rsidR="009905A7" w:rsidRPr="000E7B90" w:rsidRDefault="009905A7" w:rsidP="009905A7">
            <w:pPr>
              <w:rPr>
                <w:rFonts w:ascii="Times New Roman" w:hAnsi="Times New Roman"/>
                <w:szCs w:val="24"/>
              </w:rPr>
            </w:pPr>
          </w:p>
        </w:tc>
        <w:tc>
          <w:tcPr>
            <w:tcW w:w="4181" w:type="dxa"/>
            <w:tcBorders>
              <w:top w:val="nil"/>
              <w:left w:val="double" w:sz="6" w:space="0" w:color="auto"/>
              <w:bottom w:val="single" w:sz="4" w:space="0" w:color="auto"/>
              <w:right w:val="single" w:sz="4" w:space="0" w:color="auto"/>
            </w:tcBorders>
            <w:shd w:val="clear" w:color="auto" w:fill="auto"/>
            <w:vAlign w:val="bottom"/>
            <w:hideMark/>
          </w:tcPr>
          <w:p w:rsidR="009905A7" w:rsidRPr="000E7B90" w:rsidRDefault="009905A7" w:rsidP="009905A7">
            <w:pPr>
              <w:rPr>
                <w:rFonts w:ascii="Times New Roman" w:hAnsi="Times New Roman"/>
                <w:szCs w:val="24"/>
              </w:rPr>
            </w:pPr>
            <w:r w:rsidRPr="000E7B90">
              <w:rPr>
                <w:rFonts w:ascii="Times New Roman" w:hAnsi="Times New Roman"/>
                <w:szCs w:val="24"/>
              </w:rPr>
              <w:t>Naknada za posečeno drvo</w:t>
            </w:r>
          </w:p>
        </w:tc>
        <w:tc>
          <w:tcPr>
            <w:tcW w:w="1834" w:type="dxa"/>
            <w:tcBorders>
              <w:top w:val="nil"/>
              <w:left w:val="nil"/>
              <w:bottom w:val="single" w:sz="4" w:space="0" w:color="auto"/>
              <w:right w:val="single" w:sz="4"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1.005.636,39</w:t>
            </w:r>
          </w:p>
        </w:tc>
        <w:tc>
          <w:tcPr>
            <w:tcW w:w="1701" w:type="dxa"/>
            <w:tcBorders>
              <w:top w:val="nil"/>
              <w:left w:val="nil"/>
              <w:bottom w:val="single" w:sz="4" w:space="0" w:color="auto"/>
              <w:right w:val="single" w:sz="4"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0,00</w:t>
            </w:r>
          </w:p>
        </w:tc>
        <w:tc>
          <w:tcPr>
            <w:tcW w:w="1985" w:type="dxa"/>
            <w:tcBorders>
              <w:top w:val="nil"/>
              <w:left w:val="nil"/>
              <w:bottom w:val="single" w:sz="4" w:space="0" w:color="auto"/>
              <w:right w:val="double" w:sz="6"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1.005.636,39</w:t>
            </w:r>
          </w:p>
        </w:tc>
      </w:tr>
      <w:tr w:rsidR="009905A7" w:rsidRPr="000E7B90" w:rsidTr="009905A7">
        <w:trPr>
          <w:trHeight w:val="435"/>
        </w:trPr>
        <w:tc>
          <w:tcPr>
            <w:tcW w:w="237" w:type="dxa"/>
            <w:tcBorders>
              <w:top w:val="nil"/>
              <w:left w:val="nil"/>
              <w:bottom w:val="nil"/>
              <w:right w:val="nil"/>
            </w:tcBorders>
            <w:shd w:val="clear" w:color="auto" w:fill="auto"/>
            <w:noWrap/>
            <w:vAlign w:val="bottom"/>
            <w:hideMark/>
          </w:tcPr>
          <w:p w:rsidR="009905A7" w:rsidRPr="000E7B90" w:rsidRDefault="009905A7" w:rsidP="009905A7">
            <w:pPr>
              <w:rPr>
                <w:rFonts w:ascii="Times New Roman" w:hAnsi="Times New Roman"/>
                <w:szCs w:val="24"/>
              </w:rPr>
            </w:pPr>
          </w:p>
        </w:tc>
        <w:tc>
          <w:tcPr>
            <w:tcW w:w="4181" w:type="dxa"/>
            <w:tcBorders>
              <w:top w:val="nil"/>
              <w:left w:val="double" w:sz="6" w:space="0" w:color="auto"/>
              <w:bottom w:val="single" w:sz="4" w:space="0" w:color="auto"/>
              <w:right w:val="single" w:sz="4" w:space="0" w:color="auto"/>
            </w:tcBorders>
            <w:shd w:val="clear" w:color="auto" w:fill="auto"/>
            <w:vAlign w:val="bottom"/>
            <w:hideMark/>
          </w:tcPr>
          <w:p w:rsidR="009905A7" w:rsidRPr="000E7B90" w:rsidRDefault="009905A7" w:rsidP="009905A7">
            <w:pPr>
              <w:rPr>
                <w:rFonts w:ascii="Times New Roman" w:hAnsi="Times New Roman"/>
                <w:szCs w:val="24"/>
              </w:rPr>
            </w:pPr>
            <w:r w:rsidRPr="000E7B90">
              <w:rPr>
                <w:rFonts w:ascii="Times New Roman" w:hAnsi="Times New Roman"/>
                <w:szCs w:val="24"/>
              </w:rPr>
              <w:t>Sredstva za reprodukciju šuma</w:t>
            </w:r>
          </w:p>
        </w:tc>
        <w:tc>
          <w:tcPr>
            <w:tcW w:w="1834" w:type="dxa"/>
            <w:tcBorders>
              <w:top w:val="nil"/>
              <w:left w:val="nil"/>
              <w:bottom w:val="single" w:sz="4" w:space="0" w:color="auto"/>
              <w:right w:val="single" w:sz="4"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5.028.181,93</w:t>
            </w:r>
          </w:p>
        </w:tc>
        <w:tc>
          <w:tcPr>
            <w:tcW w:w="1701" w:type="dxa"/>
            <w:tcBorders>
              <w:top w:val="nil"/>
              <w:left w:val="nil"/>
              <w:bottom w:val="single" w:sz="4" w:space="0" w:color="auto"/>
              <w:right w:val="single" w:sz="4"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0,00</w:t>
            </w:r>
          </w:p>
        </w:tc>
        <w:tc>
          <w:tcPr>
            <w:tcW w:w="1985" w:type="dxa"/>
            <w:tcBorders>
              <w:top w:val="nil"/>
              <w:left w:val="nil"/>
              <w:bottom w:val="single" w:sz="4" w:space="0" w:color="auto"/>
              <w:right w:val="double" w:sz="6"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5.028.181,93</w:t>
            </w:r>
          </w:p>
        </w:tc>
      </w:tr>
      <w:tr w:rsidR="009905A7" w:rsidRPr="000E7B90" w:rsidTr="009905A7">
        <w:trPr>
          <w:trHeight w:val="435"/>
        </w:trPr>
        <w:tc>
          <w:tcPr>
            <w:tcW w:w="237" w:type="dxa"/>
            <w:tcBorders>
              <w:top w:val="nil"/>
              <w:left w:val="nil"/>
              <w:bottom w:val="nil"/>
              <w:right w:val="nil"/>
            </w:tcBorders>
            <w:shd w:val="clear" w:color="auto" w:fill="auto"/>
            <w:noWrap/>
            <w:vAlign w:val="bottom"/>
            <w:hideMark/>
          </w:tcPr>
          <w:p w:rsidR="009905A7" w:rsidRPr="000E7B90" w:rsidRDefault="009905A7" w:rsidP="009905A7">
            <w:pPr>
              <w:rPr>
                <w:rFonts w:ascii="Times New Roman" w:hAnsi="Times New Roman"/>
                <w:szCs w:val="24"/>
              </w:rPr>
            </w:pPr>
          </w:p>
        </w:tc>
        <w:tc>
          <w:tcPr>
            <w:tcW w:w="4181" w:type="dxa"/>
            <w:tcBorders>
              <w:top w:val="nil"/>
              <w:left w:val="double" w:sz="6" w:space="0" w:color="auto"/>
              <w:bottom w:val="double" w:sz="6" w:space="0" w:color="auto"/>
              <w:right w:val="single" w:sz="4" w:space="0" w:color="auto"/>
            </w:tcBorders>
            <w:shd w:val="clear" w:color="auto" w:fill="auto"/>
            <w:vAlign w:val="bottom"/>
            <w:hideMark/>
          </w:tcPr>
          <w:p w:rsidR="009905A7" w:rsidRPr="000E7B90" w:rsidRDefault="009905A7" w:rsidP="009905A7">
            <w:pPr>
              <w:rPr>
                <w:rFonts w:ascii="Times New Roman" w:hAnsi="Times New Roman"/>
                <w:szCs w:val="24"/>
              </w:rPr>
            </w:pPr>
            <w:r w:rsidRPr="000E7B90">
              <w:rPr>
                <w:rFonts w:ascii="Times New Roman" w:hAnsi="Times New Roman"/>
                <w:szCs w:val="24"/>
              </w:rPr>
              <w:t>Ostali troškovi</w:t>
            </w:r>
          </w:p>
        </w:tc>
        <w:tc>
          <w:tcPr>
            <w:tcW w:w="1834" w:type="dxa"/>
            <w:tcBorders>
              <w:top w:val="nil"/>
              <w:left w:val="nil"/>
              <w:bottom w:val="double" w:sz="6" w:space="0" w:color="auto"/>
              <w:right w:val="single" w:sz="4"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1.000.000,00</w:t>
            </w:r>
          </w:p>
        </w:tc>
        <w:tc>
          <w:tcPr>
            <w:tcW w:w="1701" w:type="dxa"/>
            <w:tcBorders>
              <w:top w:val="nil"/>
              <w:left w:val="nil"/>
              <w:bottom w:val="double" w:sz="6" w:space="0" w:color="auto"/>
              <w:right w:val="single" w:sz="4" w:space="0" w:color="auto"/>
            </w:tcBorders>
            <w:shd w:val="clear" w:color="auto" w:fill="auto"/>
            <w:vAlign w:val="bottom"/>
            <w:hideMark/>
          </w:tcPr>
          <w:p w:rsidR="009905A7" w:rsidRPr="000E7B90" w:rsidRDefault="009905A7" w:rsidP="009905A7">
            <w:pPr>
              <w:rPr>
                <w:rFonts w:ascii="Times New Roman" w:hAnsi="Times New Roman"/>
                <w:szCs w:val="24"/>
              </w:rPr>
            </w:pPr>
            <w:r w:rsidRPr="000E7B90">
              <w:rPr>
                <w:rFonts w:ascii="Times New Roman" w:hAnsi="Times New Roman"/>
                <w:szCs w:val="24"/>
              </w:rPr>
              <w:t> </w:t>
            </w:r>
          </w:p>
        </w:tc>
        <w:tc>
          <w:tcPr>
            <w:tcW w:w="1985" w:type="dxa"/>
            <w:tcBorders>
              <w:top w:val="nil"/>
              <w:left w:val="nil"/>
              <w:bottom w:val="double" w:sz="6" w:space="0" w:color="auto"/>
              <w:right w:val="double" w:sz="6" w:space="0" w:color="auto"/>
            </w:tcBorders>
            <w:shd w:val="clear" w:color="auto" w:fill="auto"/>
            <w:vAlign w:val="bottom"/>
            <w:hideMark/>
          </w:tcPr>
          <w:p w:rsidR="009905A7" w:rsidRPr="000E7B90" w:rsidRDefault="009905A7" w:rsidP="009905A7">
            <w:pPr>
              <w:jc w:val="right"/>
              <w:rPr>
                <w:rFonts w:ascii="Times New Roman" w:hAnsi="Times New Roman"/>
                <w:szCs w:val="24"/>
              </w:rPr>
            </w:pPr>
            <w:r w:rsidRPr="000E7B90">
              <w:rPr>
                <w:rFonts w:ascii="Times New Roman" w:hAnsi="Times New Roman"/>
                <w:szCs w:val="24"/>
              </w:rPr>
              <w:t>1.000.000,00</w:t>
            </w:r>
          </w:p>
        </w:tc>
      </w:tr>
      <w:tr w:rsidR="009905A7" w:rsidRPr="000E7B90" w:rsidTr="009905A7">
        <w:trPr>
          <w:trHeight w:val="570"/>
        </w:trPr>
        <w:tc>
          <w:tcPr>
            <w:tcW w:w="237" w:type="dxa"/>
            <w:tcBorders>
              <w:top w:val="nil"/>
              <w:left w:val="nil"/>
              <w:bottom w:val="nil"/>
              <w:right w:val="nil"/>
            </w:tcBorders>
            <w:shd w:val="clear" w:color="auto" w:fill="auto"/>
            <w:noWrap/>
            <w:vAlign w:val="bottom"/>
            <w:hideMark/>
          </w:tcPr>
          <w:p w:rsidR="009905A7" w:rsidRPr="000E7B90" w:rsidRDefault="009905A7" w:rsidP="009905A7">
            <w:pPr>
              <w:rPr>
                <w:rFonts w:ascii="Times New Roman" w:hAnsi="Times New Roman"/>
                <w:szCs w:val="24"/>
              </w:rPr>
            </w:pPr>
          </w:p>
        </w:tc>
        <w:tc>
          <w:tcPr>
            <w:tcW w:w="4181" w:type="dxa"/>
            <w:tcBorders>
              <w:top w:val="nil"/>
              <w:left w:val="double" w:sz="6" w:space="0" w:color="auto"/>
              <w:bottom w:val="double" w:sz="6" w:space="0" w:color="auto"/>
              <w:right w:val="single" w:sz="4" w:space="0" w:color="auto"/>
            </w:tcBorders>
            <w:shd w:val="clear" w:color="000000" w:fill="EEECE1"/>
            <w:vAlign w:val="bottom"/>
            <w:hideMark/>
          </w:tcPr>
          <w:p w:rsidR="009905A7" w:rsidRPr="000E7B90" w:rsidRDefault="009905A7" w:rsidP="009905A7">
            <w:pPr>
              <w:rPr>
                <w:rFonts w:ascii="Times New Roman" w:hAnsi="Times New Roman"/>
                <w:b/>
                <w:bCs/>
                <w:szCs w:val="24"/>
              </w:rPr>
            </w:pPr>
            <w:r w:rsidRPr="000E7B90">
              <w:rPr>
                <w:rFonts w:ascii="Times New Roman" w:hAnsi="Times New Roman"/>
                <w:b/>
                <w:bCs/>
                <w:szCs w:val="24"/>
              </w:rPr>
              <w:t>Ukupno:</w:t>
            </w:r>
          </w:p>
        </w:tc>
        <w:tc>
          <w:tcPr>
            <w:tcW w:w="1834" w:type="dxa"/>
            <w:tcBorders>
              <w:top w:val="nil"/>
              <w:left w:val="nil"/>
              <w:bottom w:val="double" w:sz="6" w:space="0" w:color="auto"/>
              <w:right w:val="single" w:sz="4" w:space="0" w:color="auto"/>
            </w:tcBorders>
            <w:shd w:val="clear" w:color="000000" w:fill="EEECE1"/>
            <w:vAlign w:val="bottom"/>
            <w:hideMark/>
          </w:tcPr>
          <w:p w:rsidR="009905A7" w:rsidRPr="000E7B90" w:rsidRDefault="009905A7" w:rsidP="009905A7">
            <w:pPr>
              <w:jc w:val="right"/>
              <w:rPr>
                <w:rFonts w:ascii="Times New Roman" w:hAnsi="Times New Roman"/>
                <w:b/>
                <w:bCs/>
                <w:szCs w:val="24"/>
              </w:rPr>
            </w:pPr>
            <w:r w:rsidRPr="000E7B90">
              <w:rPr>
                <w:rFonts w:ascii="Times New Roman" w:hAnsi="Times New Roman"/>
                <w:b/>
                <w:bCs/>
                <w:szCs w:val="24"/>
              </w:rPr>
              <w:t>28.232.337,13</w:t>
            </w:r>
          </w:p>
        </w:tc>
        <w:tc>
          <w:tcPr>
            <w:tcW w:w="1701" w:type="dxa"/>
            <w:tcBorders>
              <w:top w:val="nil"/>
              <w:left w:val="nil"/>
              <w:bottom w:val="double" w:sz="6" w:space="0" w:color="auto"/>
              <w:right w:val="single" w:sz="4" w:space="0" w:color="auto"/>
            </w:tcBorders>
            <w:shd w:val="clear" w:color="000000" w:fill="EEECE1"/>
            <w:vAlign w:val="bottom"/>
            <w:hideMark/>
          </w:tcPr>
          <w:p w:rsidR="009905A7" w:rsidRPr="000E7B90" w:rsidRDefault="009905A7" w:rsidP="009905A7">
            <w:pPr>
              <w:jc w:val="right"/>
              <w:rPr>
                <w:rFonts w:ascii="Times New Roman" w:hAnsi="Times New Roman"/>
                <w:b/>
                <w:bCs/>
                <w:szCs w:val="24"/>
              </w:rPr>
            </w:pPr>
            <w:r w:rsidRPr="000E7B90">
              <w:rPr>
                <w:rFonts w:ascii="Times New Roman" w:hAnsi="Times New Roman"/>
                <w:b/>
                <w:bCs/>
                <w:szCs w:val="24"/>
              </w:rPr>
              <w:t>266.303,23</w:t>
            </w:r>
          </w:p>
        </w:tc>
        <w:tc>
          <w:tcPr>
            <w:tcW w:w="1985" w:type="dxa"/>
            <w:tcBorders>
              <w:top w:val="nil"/>
              <w:left w:val="nil"/>
              <w:bottom w:val="double" w:sz="6" w:space="0" w:color="auto"/>
              <w:right w:val="double" w:sz="6" w:space="0" w:color="auto"/>
            </w:tcBorders>
            <w:shd w:val="clear" w:color="000000" w:fill="EEECE1"/>
            <w:vAlign w:val="bottom"/>
            <w:hideMark/>
          </w:tcPr>
          <w:p w:rsidR="009905A7" w:rsidRPr="000E7B90" w:rsidRDefault="0012365E" w:rsidP="0012365E">
            <w:pPr>
              <w:jc w:val="right"/>
              <w:rPr>
                <w:rFonts w:ascii="Times New Roman" w:hAnsi="Times New Roman"/>
                <w:b/>
                <w:bCs/>
                <w:szCs w:val="24"/>
              </w:rPr>
            </w:pPr>
            <w:r w:rsidRPr="000E7B90">
              <w:rPr>
                <w:rFonts w:ascii="Times New Roman" w:hAnsi="Times New Roman"/>
                <w:b/>
                <w:bCs/>
                <w:szCs w:val="24"/>
              </w:rPr>
              <w:t>30</w:t>
            </w:r>
            <w:r w:rsidR="009905A7" w:rsidRPr="000E7B90">
              <w:rPr>
                <w:rFonts w:ascii="Times New Roman" w:hAnsi="Times New Roman"/>
                <w:b/>
                <w:bCs/>
                <w:szCs w:val="24"/>
              </w:rPr>
              <w:t>.8</w:t>
            </w:r>
            <w:r w:rsidRPr="000E7B90">
              <w:rPr>
                <w:rFonts w:ascii="Times New Roman" w:hAnsi="Times New Roman"/>
                <w:b/>
                <w:bCs/>
                <w:szCs w:val="24"/>
              </w:rPr>
              <w:t>99</w:t>
            </w:r>
            <w:r w:rsidR="009905A7" w:rsidRPr="000E7B90">
              <w:rPr>
                <w:rFonts w:ascii="Times New Roman" w:hAnsi="Times New Roman"/>
                <w:b/>
                <w:bCs/>
                <w:szCs w:val="24"/>
              </w:rPr>
              <w:t>.</w:t>
            </w:r>
            <w:r w:rsidRPr="000E7B90">
              <w:rPr>
                <w:rFonts w:ascii="Times New Roman" w:hAnsi="Times New Roman"/>
                <w:b/>
                <w:bCs/>
                <w:szCs w:val="24"/>
              </w:rPr>
              <w:t>0</w:t>
            </w:r>
            <w:r w:rsidR="009905A7" w:rsidRPr="000E7B90">
              <w:rPr>
                <w:rFonts w:ascii="Times New Roman" w:hAnsi="Times New Roman"/>
                <w:b/>
                <w:bCs/>
                <w:szCs w:val="24"/>
              </w:rPr>
              <w:t>6</w:t>
            </w:r>
            <w:r w:rsidRPr="000E7B90">
              <w:rPr>
                <w:rFonts w:ascii="Times New Roman" w:hAnsi="Times New Roman"/>
                <w:b/>
                <w:bCs/>
                <w:szCs w:val="24"/>
              </w:rPr>
              <w:t>7</w:t>
            </w:r>
            <w:r w:rsidR="009905A7" w:rsidRPr="000E7B90">
              <w:rPr>
                <w:rFonts w:ascii="Times New Roman" w:hAnsi="Times New Roman"/>
                <w:b/>
                <w:bCs/>
                <w:szCs w:val="24"/>
              </w:rPr>
              <w:t>,</w:t>
            </w:r>
            <w:r w:rsidRPr="000E7B90">
              <w:rPr>
                <w:rFonts w:ascii="Times New Roman" w:hAnsi="Times New Roman"/>
                <w:b/>
                <w:bCs/>
                <w:szCs w:val="24"/>
              </w:rPr>
              <w:t>17</w:t>
            </w:r>
          </w:p>
        </w:tc>
      </w:tr>
    </w:tbl>
    <w:p w:rsidR="00535F4F" w:rsidRPr="000E7B90" w:rsidRDefault="00535F4F" w:rsidP="009534A5">
      <w:pPr>
        <w:rPr>
          <w:rFonts w:ascii="Times New Roman" w:hAnsi="Times New Roman"/>
          <w:szCs w:val="24"/>
          <w:lang w:val="de-DE"/>
        </w:rPr>
      </w:pPr>
    </w:p>
    <w:p w:rsidR="009534A5" w:rsidRPr="000E7B90" w:rsidRDefault="009534A5" w:rsidP="00D0483A">
      <w:pPr>
        <w:pStyle w:val="Heading2"/>
      </w:pPr>
      <w:bookmarkStart w:id="491" w:name="_Toc488399894"/>
      <w:bookmarkStart w:id="492" w:name="_Toc20309774"/>
      <w:r w:rsidRPr="000E7B90">
        <w:t>BILANS SREDSTAVA</w:t>
      </w:r>
      <w:bookmarkEnd w:id="491"/>
      <w:bookmarkEnd w:id="492"/>
    </w:p>
    <w:p w:rsidR="009534A5" w:rsidRPr="000E7B90" w:rsidRDefault="009534A5" w:rsidP="009534A5">
      <w:pPr>
        <w:rPr>
          <w:rFonts w:ascii="Times New Roman" w:hAnsi="Times New Roman"/>
          <w:szCs w:val="24"/>
          <w:lang w:val="de-DE"/>
        </w:rPr>
      </w:pPr>
    </w:p>
    <w:p w:rsidR="003C7BC5" w:rsidRPr="000E7B90" w:rsidRDefault="007E21D4" w:rsidP="003C7BC5">
      <w:pPr>
        <w:ind w:left="720"/>
        <w:rPr>
          <w:rFonts w:ascii="Times New Roman" w:hAnsi="Times New Roman"/>
          <w:i/>
          <w:szCs w:val="24"/>
          <w:lang w:val="de-DE"/>
        </w:rPr>
      </w:pPr>
      <w:r w:rsidRPr="000E7B90">
        <w:rPr>
          <w:rFonts w:ascii="Times New Roman" w:hAnsi="Times New Roman"/>
          <w:i/>
          <w:szCs w:val="24"/>
          <w:lang w:val="de-DE"/>
        </w:rPr>
        <w:t>Tabela br. 10.1</w:t>
      </w:r>
      <w:r w:rsidR="00472EBD" w:rsidRPr="000E7B90">
        <w:rPr>
          <w:rFonts w:ascii="Times New Roman" w:hAnsi="Times New Roman"/>
          <w:i/>
          <w:szCs w:val="24"/>
          <w:lang w:val="de-DE"/>
        </w:rPr>
        <w:t>8</w:t>
      </w:r>
      <w:r w:rsidR="003C7BC5" w:rsidRPr="000E7B90">
        <w:rPr>
          <w:rFonts w:ascii="Times New Roman" w:hAnsi="Times New Roman"/>
          <w:i/>
          <w:szCs w:val="24"/>
          <w:lang w:val="de-DE"/>
        </w:rPr>
        <w:t>. – Bilans sredstava</w:t>
      </w:r>
    </w:p>
    <w:p w:rsidR="00734A4A" w:rsidRPr="000E7B90" w:rsidRDefault="00734A4A" w:rsidP="003C7BC5">
      <w:pPr>
        <w:ind w:left="720"/>
        <w:rPr>
          <w:rFonts w:ascii="Times New Roman" w:hAnsi="Times New Roman"/>
          <w:i/>
          <w:szCs w:val="24"/>
          <w:lang w:val="de-DE"/>
        </w:rPr>
      </w:pPr>
    </w:p>
    <w:tbl>
      <w:tblPr>
        <w:tblW w:w="7180" w:type="dxa"/>
        <w:tblInd w:w="85" w:type="dxa"/>
        <w:tblLook w:val="04A0"/>
      </w:tblPr>
      <w:tblGrid>
        <w:gridCol w:w="2260"/>
        <w:gridCol w:w="1640"/>
        <w:gridCol w:w="1640"/>
        <w:gridCol w:w="1640"/>
      </w:tblGrid>
      <w:tr w:rsidR="007E21D4" w:rsidRPr="000E7B90" w:rsidTr="007E21D4">
        <w:trPr>
          <w:trHeight w:val="795"/>
        </w:trPr>
        <w:tc>
          <w:tcPr>
            <w:tcW w:w="2260" w:type="dxa"/>
            <w:tcBorders>
              <w:top w:val="double" w:sz="6" w:space="0" w:color="auto"/>
              <w:left w:val="double" w:sz="6" w:space="0" w:color="auto"/>
              <w:bottom w:val="single" w:sz="4" w:space="0" w:color="auto"/>
              <w:right w:val="single" w:sz="4" w:space="0" w:color="auto"/>
            </w:tcBorders>
            <w:shd w:val="clear" w:color="auto" w:fill="auto"/>
            <w:vAlign w:val="bottom"/>
            <w:hideMark/>
          </w:tcPr>
          <w:p w:rsidR="007E21D4" w:rsidRPr="000E7B90" w:rsidRDefault="007E21D4" w:rsidP="007E21D4">
            <w:pPr>
              <w:jc w:val="center"/>
              <w:rPr>
                <w:rFonts w:ascii="Times New Roman" w:hAnsi="Times New Roman"/>
                <w:szCs w:val="24"/>
              </w:rPr>
            </w:pPr>
            <w:r w:rsidRPr="000E7B90">
              <w:rPr>
                <w:rFonts w:ascii="Times New Roman" w:hAnsi="Times New Roman"/>
                <w:szCs w:val="24"/>
              </w:rPr>
              <w:t>Prihod – Troškovi</w:t>
            </w:r>
          </w:p>
        </w:tc>
        <w:tc>
          <w:tcPr>
            <w:tcW w:w="1640" w:type="dxa"/>
            <w:tcBorders>
              <w:top w:val="double" w:sz="6" w:space="0" w:color="auto"/>
              <w:left w:val="nil"/>
              <w:bottom w:val="single" w:sz="4" w:space="0" w:color="auto"/>
              <w:right w:val="single" w:sz="4" w:space="0" w:color="auto"/>
            </w:tcBorders>
            <w:shd w:val="clear" w:color="auto" w:fill="auto"/>
            <w:vAlign w:val="bottom"/>
            <w:hideMark/>
          </w:tcPr>
          <w:p w:rsidR="007E21D4" w:rsidRPr="000E7B90" w:rsidRDefault="007E21D4" w:rsidP="007E21D4">
            <w:pPr>
              <w:jc w:val="center"/>
              <w:rPr>
                <w:rFonts w:ascii="Times New Roman" w:hAnsi="Times New Roman"/>
                <w:szCs w:val="24"/>
              </w:rPr>
            </w:pPr>
            <w:r w:rsidRPr="000E7B90">
              <w:rPr>
                <w:rFonts w:ascii="Times New Roman" w:hAnsi="Times New Roman"/>
                <w:szCs w:val="24"/>
              </w:rPr>
              <w:t>Prosta reprodukcija</w:t>
            </w:r>
          </w:p>
        </w:tc>
        <w:tc>
          <w:tcPr>
            <w:tcW w:w="1640" w:type="dxa"/>
            <w:tcBorders>
              <w:top w:val="double" w:sz="6" w:space="0" w:color="auto"/>
              <w:left w:val="nil"/>
              <w:bottom w:val="single" w:sz="4" w:space="0" w:color="auto"/>
              <w:right w:val="single" w:sz="4" w:space="0" w:color="auto"/>
            </w:tcBorders>
            <w:shd w:val="clear" w:color="auto" w:fill="auto"/>
            <w:vAlign w:val="bottom"/>
            <w:hideMark/>
          </w:tcPr>
          <w:p w:rsidR="007E21D4" w:rsidRPr="000E7B90" w:rsidRDefault="007E21D4" w:rsidP="007E21D4">
            <w:pPr>
              <w:jc w:val="center"/>
              <w:rPr>
                <w:rFonts w:ascii="Times New Roman" w:hAnsi="Times New Roman"/>
                <w:szCs w:val="24"/>
              </w:rPr>
            </w:pPr>
            <w:r w:rsidRPr="000E7B90">
              <w:rPr>
                <w:rFonts w:ascii="Times New Roman" w:hAnsi="Times New Roman"/>
                <w:szCs w:val="24"/>
              </w:rPr>
              <w:t>Proširena reprodukcija</w:t>
            </w:r>
          </w:p>
        </w:tc>
        <w:tc>
          <w:tcPr>
            <w:tcW w:w="1640" w:type="dxa"/>
            <w:tcBorders>
              <w:top w:val="double" w:sz="6" w:space="0" w:color="auto"/>
              <w:left w:val="nil"/>
              <w:bottom w:val="single" w:sz="4" w:space="0" w:color="auto"/>
              <w:right w:val="double" w:sz="6" w:space="0" w:color="auto"/>
            </w:tcBorders>
            <w:shd w:val="clear" w:color="auto" w:fill="auto"/>
            <w:vAlign w:val="bottom"/>
            <w:hideMark/>
          </w:tcPr>
          <w:p w:rsidR="007E21D4" w:rsidRPr="000E7B90" w:rsidRDefault="007E21D4" w:rsidP="007E21D4">
            <w:pPr>
              <w:jc w:val="center"/>
              <w:rPr>
                <w:rFonts w:ascii="Times New Roman" w:hAnsi="Times New Roman"/>
                <w:szCs w:val="24"/>
              </w:rPr>
            </w:pPr>
            <w:r w:rsidRPr="000E7B90">
              <w:rPr>
                <w:rFonts w:ascii="Times New Roman" w:hAnsi="Times New Roman"/>
                <w:szCs w:val="24"/>
              </w:rPr>
              <w:t>Svega</w:t>
            </w:r>
          </w:p>
        </w:tc>
      </w:tr>
      <w:tr w:rsidR="007E21D4" w:rsidRPr="000E7B90" w:rsidTr="007E21D4">
        <w:trPr>
          <w:trHeight w:val="600"/>
        </w:trPr>
        <w:tc>
          <w:tcPr>
            <w:tcW w:w="2260" w:type="dxa"/>
            <w:tcBorders>
              <w:top w:val="nil"/>
              <w:left w:val="double" w:sz="6" w:space="0" w:color="auto"/>
              <w:bottom w:val="single" w:sz="4" w:space="0" w:color="auto"/>
              <w:right w:val="single" w:sz="4" w:space="0" w:color="auto"/>
            </w:tcBorders>
            <w:shd w:val="clear" w:color="auto" w:fill="auto"/>
            <w:vAlign w:val="bottom"/>
            <w:hideMark/>
          </w:tcPr>
          <w:p w:rsidR="007E21D4" w:rsidRPr="000E7B90" w:rsidRDefault="007E21D4" w:rsidP="007E21D4">
            <w:pPr>
              <w:rPr>
                <w:rFonts w:ascii="Times New Roman" w:hAnsi="Times New Roman"/>
                <w:szCs w:val="24"/>
              </w:rPr>
            </w:pPr>
            <w:r w:rsidRPr="000E7B90">
              <w:rPr>
                <w:rFonts w:ascii="Times New Roman" w:hAnsi="Times New Roman"/>
                <w:szCs w:val="24"/>
              </w:rPr>
              <w:t>Ukupan prihod</w:t>
            </w:r>
          </w:p>
        </w:tc>
        <w:tc>
          <w:tcPr>
            <w:tcW w:w="1640" w:type="dxa"/>
            <w:tcBorders>
              <w:top w:val="nil"/>
              <w:left w:val="nil"/>
              <w:bottom w:val="single" w:sz="4" w:space="0" w:color="auto"/>
              <w:right w:val="single" w:sz="4" w:space="0" w:color="auto"/>
            </w:tcBorders>
            <w:shd w:val="clear" w:color="auto" w:fill="auto"/>
            <w:vAlign w:val="bottom"/>
            <w:hideMark/>
          </w:tcPr>
          <w:p w:rsidR="007E21D4" w:rsidRPr="000E7B90" w:rsidRDefault="007E21D4" w:rsidP="007E21D4">
            <w:pPr>
              <w:jc w:val="right"/>
              <w:rPr>
                <w:rFonts w:ascii="Times New Roman" w:hAnsi="Times New Roman"/>
                <w:szCs w:val="24"/>
              </w:rPr>
            </w:pPr>
            <w:r w:rsidRPr="000E7B90">
              <w:rPr>
                <w:rFonts w:ascii="Times New Roman" w:hAnsi="Times New Roman"/>
                <w:szCs w:val="24"/>
              </w:rPr>
              <w:t>38.549.394,82</w:t>
            </w:r>
          </w:p>
        </w:tc>
        <w:tc>
          <w:tcPr>
            <w:tcW w:w="1640" w:type="dxa"/>
            <w:tcBorders>
              <w:top w:val="nil"/>
              <w:left w:val="nil"/>
              <w:bottom w:val="single" w:sz="4" w:space="0" w:color="auto"/>
              <w:right w:val="single" w:sz="4" w:space="0" w:color="auto"/>
            </w:tcBorders>
            <w:shd w:val="clear" w:color="auto" w:fill="auto"/>
            <w:vAlign w:val="bottom"/>
            <w:hideMark/>
          </w:tcPr>
          <w:p w:rsidR="007E21D4" w:rsidRPr="000E7B90" w:rsidRDefault="007E21D4" w:rsidP="007E21D4">
            <w:pPr>
              <w:jc w:val="right"/>
              <w:rPr>
                <w:rFonts w:ascii="Times New Roman" w:hAnsi="Times New Roman"/>
                <w:szCs w:val="24"/>
              </w:rPr>
            </w:pPr>
            <w:r w:rsidRPr="000E7B90">
              <w:rPr>
                <w:rFonts w:ascii="Times New Roman" w:hAnsi="Times New Roman"/>
                <w:szCs w:val="24"/>
              </w:rPr>
              <w:t>57.600,00</w:t>
            </w:r>
          </w:p>
        </w:tc>
        <w:tc>
          <w:tcPr>
            <w:tcW w:w="1640" w:type="dxa"/>
            <w:tcBorders>
              <w:top w:val="nil"/>
              <w:left w:val="nil"/>
              <w:bottom w:val="single" w:sz="4" w:space="0" w:color="auto"/>
              <w:right w:val="double" w:sz="6" w:space="0" w:color="auto"/>
            </w:tcBorders>
            <w:shd w:val="clear" w:color="auto" w:fill="auto"/>
            <w:vAlign w:val="bottom"/>
            <w:hideMark/>
          </w:tcPr>
          <w:p w:rsidR="007E21D4" w:rsidRPr="000E7B90" w:rsidRDefault="007E21D4" w:rsidP="007E21D4">
            <w:pPr>
              <w:jc w:val="right"/>
              <w:rPr>
                <w:rFonts w:ascii="Times New Roman" w:hAnsi="Times New Roman"/>
                <w:szCs w:val="24"/>
              </w:rPr>
            </w:pPr>
            <w:r w:rsidRPr="000E7B90">
              <w:rPr>
                <w:rFonts w:ascii="Times New Roman" w:hAnsi="Times New Roman"/>
                <w:szCs w:val="24"/>
              </w:rPr>
              <w:t>38.606.994,82</w:t>
            </w:r>
          </w:p>
        </w:tc>
      </w:tr>
      <w:tr w:rsidR="007E21D4" w:rsidRPr="000E7B90" w:rsidTr="007E21D4">
        <w:trPr>
          <w:trHeight w:val="600"/>
        </w:trPr>
        <w:tc>
          <w:tcPr>
            <w:tcW w:w="2260" w:type="dxa"/>
            <w:tcBorders>
              <w:top w:val="nil"/>
              <w:left w:val="double" w:sz="6" w:space="0" w:color="auto"/>
              <w:bottom w:val="single" w:sz="4" w:space="0" w:color="auto"/>
              <w:right w:val="single" w:sz="4" w:space="0" w:color="auto"/>
            </w:tcBorders>
            <w:shd w:val="clear" w:color="auto" w:fill="auto"/>
            <w:vAlign w:val="bottom"/>
            <w:hideMark/>
          </w:tcPr>
          <w:p w:rsidR="007E21D4" w:rsidRPr="000E7B90" w:rsidRDefault="007E21D4" w:rsidP="007E21D4">
            <w:pPr>
              <w:rPr>
                <w:rFonts w:ascii="Times New Roman" w:hAnsi="Times New Roman"/>
                <w:szCs w:val="24"/>
              </w:rPr>
            </w:pPr>
            <w:r w:rsidRPr="000E7B90">
              <w:rPr>
                <w:rFonts w:ascii="Times New Roman" w:hAnsi="Times New Roman"/>
                <w:szCs w:val="24"/>
              </w:rPr>
              <w:t>Ukupni troškovi</w:t>
            </w:r>
          </w:p>
        </w:tc>
        <w:tc>
          <w:tcPr>
            <w:tcW w:w="1640" w:type="dxa"/>
            <w:tcBorders>
              <w:top w:val="nil"/>
              <w:left w:val="nil"/>
              <w:bottom w:val="single" w:sz="4" w:space="0" w:color="auto"/>
              <w:right w:val="single" w:sz="4" w:space="0" w:color="auto"/>
            </w:tcBorders>
            <w:shd w:val="clear" w:color="auto" w:fill="auto"/>
            <w:vAlign w:val="bottom"/>
            <w:hideMark/>
          </w:tcPr>
          <w:p w:rsidR="007E21D4" w:rsidRPr="000E7B90" w:rsidRDefault="007E21D4" w:rsidP="007E21D4">
            <w:pPr>
              <w:jc w:val="right"/>
              <w:rPr>
                <w:rFonts w:ascii="Times New Roman" w:hAnsi="Times New Roman"/>
                <w:szCs w:val="24"/>
              </w:rPr>
            </w:pPr>
            <w:r w:rsidRPr="000E7B90">
              <w:rPr>
                <w:rFonts w:ascii="Times New Roman" w:hAnsi="Times New Roman"/>
                <w:szCs w:val="24"/>
              </w:rPr>
              <w:t>28.232.337,13</w:t>
            </w:r>
          </w:p>
        </w:tc>
        <w:tc>
          <w:tcPr>
            <w:tcW w:w="1640" w:type="dxa"/>
            <w:tcBorders>
              <w:top w:val="nil"/>
              <w:left w:val="nil"/>
              <w:bottom w:val="single" w:sz="4" w:space="0" w:color="auto"/>
              <w:right w:val="single" w:sz="4" w:space="0" w:color="auto"/>
            </w:tcBorders>
            <w:shd w:val="clear" w:color="auto" w:fill="auto"/>
            <w:vAlign w:val="bottom"/>
            <w:hideMark/>
          </w:tcPr>
          <w:p w:rsidR="007E21D4" w:rsidRPr="000E7B90" w:rsidRDefault="007E21D4" w:rsidP="007E21D4">
            <w:pPr>
              <w:jc w:val="right"/>
              <w:rPr>
                <w:rFonts w:ascii="Times New Roman" w:hAnsi="Times New Roman"/>
                <w:szCs w:val="24"/>
              </w:rPr>
            </w:pPr>
            <w:r w:rsidRPr="000E7B90">
              <w:rPr>
                <w:rFonts w:ascii="Times New Roman" w:hAnsi="Times New Roman"/>
                <w:szCs w:val="24"/>
              </w:rPr>
              <w:t>266.303,23</w:t>
            </w:r>
          </w:p>
        </w:tc>
        <w:tc>
          <w:tcPr>
            <w:tcW w:w="1640" w:type="dxa"/>
            <w:tcBorders>
              <w:top w:val="nil"/>
              <w:left w:val="nil"/>
              <w:bottom w:val="single" w:sz="4" w:space="0" w:color="auto"/>
              <w:right w:val="double" w:sz="6" w:space="0" w:color="auto"/>
            </w:tcBorders>
            <w:shd w:val="clear" w:color="auto" w:fill="auto"/>
            <w:vAlign w:val="bottom"/>
            <w:hideMark/>
          </w:tcPr>
          <w:p w:rsidR="007E21D4" w:rsidRPr="000E7B90" w:rsidRDefault="0012365E" w:rsidP="0012365E">
            <w:pPr>
              <w:jc w:val="right"/>
              <w:rPr>
                <w:rFonts w:ascii="Times New Roman" w:hAnsi="Times New Roman"/>
                <w:szCs w:val="24"/>
              </w:rPr>
            </w:pPr>
            <w:r w:rsidRPr="000E7B90">
              <w:rPr>
                <w:rFonts w:ascii="Times New Roman" w:hAnsi="Times New Roman"/>
                <w:szCs w:val="24"/>
              </w:rPr>
              <w:t>30.899</w:t>
            </w:r>
            <w:r w:rsidR="007E21D4" w:rsidRPr="000E7B90">
              <w:rPr>
                <w:rFonts w:ascii="Times New Roman" w:hAnsi="Times New Roman"/>
                <w:szCs w:val="24"/>
              </w:rPr>
              <w:t>.</w:t>
            </w:r>
            <w:r w:rsidRPr="000E7B90">
              <w:rPr>
                <w:rFonts w:ascii="Times New Roman" w:hAnsi="Times New Roman"/>
                <w:szCs w:val="24"/>
              </w:rPr>
              <w:t>0</w:t>
            </w:r>
            <w:r w:rsidR="007E21D4" w:rsidRPr="000E7B90">
              <w:rPr>
                <w:rFonts w:ascii="Times New Roman" w:hAnsi="Times New Roman"/>
                <w:szCs w:val="24"/>
              </w:rPr>
              <w:t>6</w:t>
            </w:r>
            <w:r w:rsidRPr="000E7B90">
              <w:rPr>
                <w:rFonts w:ascii="Times New Roman" w:hAnsi="Times New Roman"/>
                <w:szCs w:val="24"/>
              </w:rPr>
              <w:t>7</w:t>
            </w:r>
            <w:r w:rsidR="007E21D4" w:rsidRPr="000E7B90">
              <w:rPr>
                <w:rFonts w:ascii="Times New Roman" w:hAnsi="Times New Roman"/>
                <w:szCs w:val="24"/>
              </w:rPr>
              <w:t>,</w:t>
            </w:r>
            <w:r w:rsidRPr="000E7B90">
              <w:rPr>
                <w:rFonts w:ascii="Times New Roman" w:hAnsi="Times New Roman"/>
                <w:szCs w:val="24"/>
              </w:rPr>
              <w:t>17</w:t>
            </w:r>
          </w:p>
        </w:tc>
      </w:tr>
      <w:tr w:rsidR="007E21D4" w:rsidRPr="000E7B90" w:rsidTr="007E21D4">
        <w:trPr>
          <w:trHeight w:val="555"/>
        </w:trPr>
        <w:tc>
          <w:tcPr>
            <w:tcW w:w="2260" w:type="dxa"/>
            <w:tcBorders>
              <w:top w:val="nil"/>
              <w:left w:val="double" w:sz="6" w:space="0" w:color="auto"/>
              <w:bottom w:val="double" w:sz="6" w:space="0" w:color="auto"/>
              <w:right w:val="single" w:sz="4" w:space="0" w:color="auto"/>
            </w:tcBorders>
            <w:shd w:val="clear" w:color="000000" w:fill="EEECE1"/>
            <w:vAlign w:val="bottom"/>
            <w:hideMark/>
          </w:tcPr>
          <w:p w:rsidR="007E21D4" w:rsidRPr="000E7B90" w:rsidRDefault="007E21D4" w:rsidP="007E21D4">
            <w:pPr>
              <w:jc w:val="center"/>
              <w:rPr>
                <w:rFonts w:ascii="Times New Roman" w:hAnsi="Times New Roman"/>
                <w:b/>
                <w:bCs/>
                <w:szCs w:val="24"/>
              </w:rPr>
            </w:pPr>
            <w:r w:rsidRPr="000E7B90">
              <w:rPr>
                <w:rFonts w:ascii="Times New Roman" w:hAnsi="Times New Roman"/>
                <w:b/>
                <w:bCs/>
                <w:szCs w:val="24"/>
              </w:rPr>
              <w:t>Dobit</w:t>
            </w:r>
          </w:p>
        </w:tc>
        <w:tc>
          <w:tcPr>
            <w:tcW w:w="1640" w:type="dxa"/>
            <w:tcBorders>
              <w:top w:val="nil"/>
              <w:left w:val="nil"/>
              <w:bottom w:val="double" w:sz="6" w:space="0" w:color="auto"/>
              <w:right w:val="single" w:sz="4" w:space="0" w:color="auto"/>
            </w:tcBorders>
            <w:shd w:val="clear" w:color="000000" w:fill="EEECE1"/>
            <w:vAlign w:val="bottom"/>
            <w:hideMark/>
          </w:tcPr>
          <w:p w:rsidR="007E21D4" w:rsidRPr="000E7B90" w:rsidRDefault="007E21D4" w:rsidP="007E21D4">
            <w:pPr>
              <w:jc w:val="right"/>
              <w:rPr>
                <w:rFonts w:ascii="Times New Roman" w:hAnsi="Times New Roman"/>
                <w:b/>
                <w:bCs/>
                <w:szCs w:val="24"/>
              </w:rPr>
            </w:pPr>
            <w:r w:rsidRPr="000E7B90">
              <w:rPr>
                <w:rFonts w:ascii="Times New Roman" w:hAnsi="Times New Roman"/>
                <w:b/>
                <w:bCs/>
                <w:szCs w:val="24"/>
              </w:rPr>
              <w:t>10.317.057,70</w:t>
            </w:r>
          </w:p>
        </w:tc>
        <w:tc>
          <w:tcPr>
            <w:tcW w:w="1640" w:type="dxa"/>
            <w:tcBorders>
              <w:top w:val="nil"/>
              <w:left w:val="nil"/>
              <w:bottom w:val="double" w:sz="6" w:space="0" w:color="auto"/>
              <w:right w:val="single" w:sz="4" w:space="0" w:color="auto"/>
            </w:tcBorders>
            <w:shd w:val="clear" w:color="000000" w:fill="EEECE1"/>
            <w:vAlign w:val="bottom"/>
            <w:hideMark/>
          </w:tcPr>
          <w:p w:rsidR="007E21D4" w:rsidRPr="000E7B90" w:rsidRDefault="007E21D4" w:rsidP="007E21D4">
            <w:pPr>
              <w:jc w:val="right"/>
              <w:rPr>
                <w:rFonts w:ascii="Times New Roman" w:hAnsi="Times New Roman"/>
                <w:b/>
                <w:bCs/>
                <w:szCs w:val="24"/>
              </w:rPr>
            </w:pPr>
            <w:r w:rsidRPr="000E7B90">
              <w:rPr>
                <w:rFonts w:ascii="Times New Roman" w:hAnsi="Times New Roman"/>
                <w:b/>
                <w:bCs/>
                <w:szCs w:val="24"/>
              </w:rPr>
              <w:t>-208.703,23</w:t>
            </w:r>
          </w:p>
        </w:tc>
        <w:tc>
          <w:tcPr>
            <w:tcW w:w="1640" w:type="dxa"/>
            <w:tcBorders>
              <w:top w:val="nil"/>
              <w:left w:val="nil"/>
              <w:bottom w:val="double" w:sz="6" w:space="0" w:color="auto"/>
              <w:right w:val="double" w:sz="6" w:space="0" w:color="auto"/>
            </w:tcBorders>
            <w:shd w:val="clear" w:color="000000" w:fill="EEECE1"/>
            <w:vAlign w:val="bottom"/>
            <w:hideMark/>
          </w:tcPr>
          <w:p w:rsidR="007E21D4" w:rsidRPr="000E7B90" w:rsidRDefault="0012365E" w:rsidP="0012365E">
            <w:pPr>
              <w:jc w:val="right"/>
              <w:rPr>
                <w:rFonts w:ascii="Times New Roman" w:hAnsi="Times New Roman"/>
                <w:b/>
                <w:bCs/>
                <w:szCs w:val="24"/>
              </w:rPr>
            </w:pPr>
            <w:r w:rsidRPr="000E7B90">
              <w:rPr>
                <w:rFonts w:ascii="Times New Roman" w:hAnsi="Times New Roman"/>
                <w:b/>
                <w:bCs/>
                <w:szCs w:val="24"/>
              </w:rPr>
              <w:t>7.707</w:t>
            </w:r>
            <w:r w:rsidR="007E21D4" w:rsidRPr="000E7B90">
              <w:rPr>
                <w:rFonts w:ascii="Times New Roman" w:hAnsi="Times New Roman"/>
                <w:b/>
                <w:bCs/>
                <w:szCs w:val="24"/>
              </w:rPr>
              <w:t>.</w:t>
            </w:r>
            <w:r w:rsidRPr="000E7B90">
              <w:rPr>
                <w:rFonts w:ascii="Times New Roman" w:hAnsi="Times New Roman"/>
                <w:b/>
                <w:bCs/>
                <w:szCs w:val="24"/>
              </w:rPr>
              <w:t>927</w:t>
            </w:r>
            <w:r w:rsidR="007E21D4" w:rsidRPr="000E7B90">
              <w:rPr>
                <w:rFonts w:ascii="Times New Roman" w:hAnsi="Times New Roman"/>
                <w:b/>
                <w:bCs/>
                <w:szCs w:val="24"/>
              </w:rPr>
              <w:t>,</w:t>
            </w:r>
            <w:r w:rsidRPr="000E7B90">
              <w:rPr>
                <w:rFonts w:ascii="Times New Roman" w:hAnsi="Times New Roman"/>
                <w:b/>
                <w:bCs/>
                <w:szCs w:val="24"/>
              </w:rPr>
              <w:t>65</w:t>
            </w:r>
          </w:p>
        </w:tc>
      </w:tr>
    </w:tbl>
    <w:p w:rsidR="00846180" w:rsidRPr="000E7B90" w:rsidRDefault="00846180" w:rsidP="00D2432C">
      <w:pPr>
        <w:ind w:firstLine="720"/>
        <w:jc w:val="both"/>
        <w:rPr>
          <w:rFonts w:ascii="Times New Roman" w:hAnsi="Times New Roman"/>
          <w:szCs w:val="24"/>
        </w:rPr>
      </w:pPr>
    </w:p>
    <w:p w:rsidR="007E21D4" w:rsidRPr="000E7B90" w:rsidRDefault="007E21D4" w:rsidP="00D2432C">
      <w:pPr>
        <w:ind w:firstLine="720"/>
        <w:jc w:val="both"/>
        <w:rPr>
          <w:rFonts w:ascii="Times New Roman" w:hAnsi="Times New Roman"/>
          <w:szCs w:val="24"/>
        </w:rPr>
      </w:pPr>
    </w:p>
    <w:p w:rsidR="00F241A9" w:rsidRPr="000E7B90" w:rsidRDefault="00F241A9" w:rsidP="00D2432C">
      <w:pPr>
        <w:ind w:firstLine="720"/>
        <w:jc w:val="both"/>
        <w:rPr>
          <w:rFonts w:ascii="Times New Roman" w:hAnsi="Times New Roman"/>
          <w:szCs w:val="24"/>
        </w:rPr>
      </w:pPr>
    </w:p>
    <w:p w:rsidR="000278E1" w:rsidRPr="000E7B90" w:rsidRDefault="000278E1" w:rsidP="00D2432C">
      <w:pPr>
        <w:ind w:firstLine="720"/>
        <w:jc w:val="both"/>
        <w:rPr>
          <w:rFonts w:ascii="Times New Roman" w:hAnsi="Times New Roman"/>
          <w:szCs w:val="24"/>
        </w:rPr>
      </w:pPr>
    </w:p>
    <w:p w:rsidR="009534A5" w:rsidRPr="000E7B90" w:rsidRDefault="009534A5" w:rsidP="00D0483A">
      <w:pPr>
        <w:pStyle w:val="Heading2"/>
      </w:pPr>
      <w:bookmarkStart w:id="493" w:name="_Toc488399895"/>
      <w:bookmarkStart w:id="494" w:name="_Toc20309775"/>
      <w:r w:rsidRPr="000E7B90">
        <w:t>IZVORI SREDSTAVA</w:t>
      </w:r>
      <w:bookmarkEnd w:id="493"/>
      <w:bookmarkEnd w:id="494"/>
    </w:p>
    <w:p w:rsidR="009534A5" w:rsidRPr="000E7B90" w:rsidRDefault="009534A5" w:rsidP="009534A5">
      <w:pPr>
        <w:jc w:val="both"/>
        <w:rPr>
          <w:rFonts w:ascii="Times New Roman" w:hAnsi="Times New Roman"/>
          <w:szCs w:val="24"/>
          <w:lang w:val="de-DE"/>
        </w:rPr>
      </w:pPr>
    </w:p>
    <w:p w:rsidR="00C10133" w:rsidRPr="000E7B90" w:rsidRDefault="00C10133" w:rsidP="0039626C">
      <w:pPr>
        <w:pStyle w:val="Caption"/>
        <w:rPr>
          <w:lang w:val="de-DE"/>
        </w:rPr>
      </w:pPr>
      <w:r w:rsidRPr="000E7B90">
        <w:rPr>
          <w:lang w:val="de-DE"/>
        </w:rPr>
        <w:t>Izvori  sredstava za kalkulaciju prihoda i rashoda ove osnove su od prodaje drveta i sredstava</w:t>
      </w:r>
      <w:r w:rsidR="005A0940" w:rsidRPr="000E7B90">
        <w:rPr>
          <w:lang w:val="de-DE"/>
        </w:rPr>
        <w:t xml:space="preserve"> </w:t>
      </w:r>
      <w:r w:rsidR="005A0940" w:rsidRPr="000E7B90">
        <w:rPr>
          <w:lang w:val="sr-Latn-CS"/>
        </w:rPr>
        <w:t>Budžetskog fonda za šume A</w:t>
      </w:r>
      <w:r w:rsidR="00D105DF" w:rsidRPr="000E7B90">
        <w:rPr>
          <w:lang w:val="sr-Latn-CS"/>
        </w:rPr>
        <w:t xml:space="preserve">utonomne pokrajine </w:t>
      </w:r>
      <w:r w:rsidR="00D105DF" w:rsidRPr="000E7B90">
        <w:rPr>
          <w:lang w:val="nb-NO"/>
        </w:rPr>
        <w:t>Vojvodine</w:t>
      </w:r>
      <w:r w:rsidRPr="000E7B90">
        <w:rPr>
          <w:lang w:val="de-DE"/>
        </w:rPr>
        <w:t>.</w:t>
      </w:r>
    </w:p>
    <w:p w:rsidR="009534A5" w:rsidRPr="000E7B90" w:rsidRDefault="00C10133" w:rsidP="00D75359">
      <w:pPr>
        <w:pStyle w:val="Caption"/>
        <w:rPr>
          <w:szCs w:val="24"/>
          <w:lang w:val="de-DE"/>
        </w:rPr>
      </w:pPr>
      <w:r w:rsidRPr="000E7B90">
        <w:rPr>
          <w:lang w:val="de-DE"/>
        </w:rPr>
        <w:t xml:space="preserve">Obzirom da je bilans sredstava </w:t>
      </w:r>
      <w:r w:rsidR="005468C0" w:rsidRPr="000E7B90">
        <w:rPr>
          <w:lang w:val="de-DE"/>
        </w:rPr>
        <w:t>pozitivan</w:t>
      </w:r>
      <w:r w:rsidRPr="000E7B90">
        <w:rPr>
          <w:lang w:val="de-DE"/>
        </w:rPr>
        <w:t xml:space="preserve">, tj. da se obavljanjem radova planiranih u ovoj gazdinskoj jedinici ostvaruje dobit, znači da se svi planirani radovi </w:t>
      </w:r>
      <w:r w:rsidR="00D75359" w:rsidRPr="000E7B90">
        <w:rPr>
          <w:lang w:val="de-DE"/>
        </w:rPr>
        <w:t xml:space="preserve">na prostoj reprodukciji </w:t>
      </w:r>
      <w:r w:rsidRPr="000E7B90">
        <w:rPr>
          <w:lang w:val="de-DE"/>
        </w:rPr>
        <w:t>mogu uraditi iz sopstvenih sredstava</w:t>
      </w:r>
      <w:r w:rsidR="00D75359" w:rsidRPr="000E7B90">
        <w:rPr>
          <w:lang w:val="de-DE"/>
        </w:rPr>
        <w:t xml:space="preserve">, a radovi na proširenoj reprodukciji iz sopstvenih sredstava i sredstava </w:t>
      </w:r>
      <w:r w:rsidR="00D75359" w:rsidRPr="000E7B90">
        <w:rPr>
          <w:lang w:val="sr-Latn-CS"/>
        </w:rPr>
        <w:t xml:space="preserve">Budžetskog fonda za šume Autonomne pokrajine </w:t>
      </w:r>
      <w:r w:rsidR="00D75359" w:rsidRPr="000E7B90">
        <w:rPr>
          <w:lang w:val="nb-NO"/>
        </w:rPr>
        <w:t>Vojvodine</w:t>
      </w:r>
      <w:r w:rsidR="00D75359" w:rsidRPr="000E7B90">
        <w:rPr>
          <w:lang w:val="de-DE"/>
        </w:rPr>
        <w:t>.</w:t>
      </w:r>
    </w:p>
    <w:p w:rsidR="00252D01" w:rsidRPr="000E7B90" w:rsidRDefault="00252D01">
      <w:pPr>
        <w:rPr>
          <w:rFonts w:ascii="Times New Roman" w:hAnsi="Times New Roman"/>
          <w:b/>
          <w:kern w:val="28"/>
          <w:sz w:val="32"/>
          <w:lang w:val="de-DE"/>
        </w:rPr>
      </w:pPr>
      <w:bookmarkStart w:id="495" w:name="_Toc488399896"/>
    </w:p>
    <w:p w:rsidR="009534A5" w:rsidRPr="000E7B90" w:rsidRDefault="000E75A8" w:rsidP="00C04C5B">
      <w:pPr>
        <w:pStyle w:val="Heading1"/>
        <w:rPr>
          <w:lang w:val="de-DE"/>
        </w:rPr>
      </w:pPr>
      <w:bookmarkStart w:id="496" w:name="_Toc20309776"/>
      <w:r w:rsidRPr="000E7B90">
        <w:rPr>
          <w:lang w:val="de-DE"/>
        </w:rPr>
        <w:lastRenderedPageBreak/>
        <w:t>OČ</w:t>
      </w:r>
      <w:r w:rsidR="009534A5" w:rsidRPr="000E7B90">
        <w:rPr>
          <w:lang w:val="de-DE"/>
        </w:rPr>
        <w:t>EKIVANI REZULTATI U GAZDOVANJU ŠUMAMA NA KRAJU UREĐAJNOG PERIODA</w:t>
      </w:r>
      <w:bookmarkEnd w:id="495"/>
      <w:bookmarkEnd w:id="496"/>
      <w:r w:rsidR="009534A5" w:rsidRPr="000E7B90">
        <w:rPr>
          <w:lang w:val="de-DE"/>
        </w:rPr>
        <w:tab/>
      </w:r>
    </w:p>
    <w:p w:rsidR="009534A5" w:rsidRPr="000E7B90" w:rsidRDefault="009534A5" w:rsidP="009534A5">
      <w:pPr>
        <w:rPr>
          <w:rFonts w:ascii="Times New Roman" w:hAnsi="Times New Roman"/>
          <w:szCs w:val="24"/>
          <w:lang w:val="de-DE"/>
        </w:rPr>
      </w:pPr>
    </w:p>
    <w:p w:rsidR="0034105D" w:rsidRPr="000E7B90" w:rsidRDefault="0034105D" w:rsidP="0034105D">
      <w:pPr>
        <w:tabs>
          <w:tab w:val="left" w:pos="945"/>
        </w:tabs>
        <w:rPr>
          <w:rFonts w:ascii="Times New Roman" w:hAnsi="Times New Roman"/>
          <w:szCs w:val="24"/>
          <w:lang w:val="nb-NO"/>
        </w:rPr>
      </w:pPr>
      <w:r w:rsidRPr="000E7B90">
        <w:rPr>
          <w:rFonts w:ascii="Times New Roman" w:hAnsi="Times New Roman"/>
          <w:szCs w:val="24"/>
          <w:lang w:val="de-DE"/>
        </w:rPr>
        <w:tab/>
      </w:r>
      <w:r w:rsidRPr="000E7B90">
        <w:rPr>
          <w:rFonts w:ascii="Times New Roman" w:hAnsi="Times New Roman"/>
          <w:szCs w:val="24"/>
          <w:lang w:val="nb-NO"/>
        </w:rPr>
        <w:t>U okviru ovog poglavlja predočiće se očekivani rezultati na kraju uređajnog perioda  201</w:t>
      </w:r>
      <w:r w:rsidR="00B440C6" w:rsidRPr="000E7B90">
        <w:rPr>
          <w:rFonts w:ascii="Times New Roman" w:hAnsi="Times New Roman"/>
          <w:szCs w:val="24"/>
          <w:lang w:val="nb-NO"/>
        </w:rPr>
        <w:t>9</w:t>
      </w:r>
      <w:r w:rsidRPr="000E7B90">
        <w:rPr>
          <w:rFonts w:ascii="Times New Roman" w:hAnsi="Times New Roman"/>
          <w:szCs w:val="24"/>
          <w:lang w:val="nb-NO"/>
        </w:rPr>
        <w:t>. – 202</w:t>
      </w:r>
      <w:r w:rsidR="00B440C6" w:rsidRPr="000E7B90">
        <w:rPr>
          <w:rFonts w:ascii="Times New Roman" w:hAnsi="Times New Roman"/>
          <w:szCs w:val="24"/>
          <w:lang w:val="nb-NO"/>
        </w:rPr>
        <w:t>8</w:t>
      </w:r>
      <w:r w:rsidRPr="000E7B90">
        <w:rPr>
          <w:rFonts w:ascii="Times New Roman" w:hAnsi="Times New Roman"/>
          <w:szCs w:val="24"/>
          <w:lang w:val="nb-NO"/>
        </w:rPr>
        <w:t>. godine a u skladu sa stanjem sastojina gazdinske jedinice ”</w:t>
      </w:r>
      <w:r w:rsidR="00BC597A" w:rsidRPr="000E7B90">
        <w:rPr>
          <w:rFonts w:ascii="Times New Roman" w:hAnsi="Times New Roman"/>
          <w:lang w:val="nb-NO"/>
        </w:rPr>
        <w:t xml:space="preserve"> Senajske bare I - Krstac</w:t>
      </w:r>
      <w:r w:rsidRPr="000E7B90">
        <w:rPr>
          <w:rFonts w:ascii="Times New Roman" w:hAnsi="Times New Roman"/>
          <w:szCs w:val="24"/>
          <w:lang w:val="nb-NO"/>
        </w:rPr>
        <w:t>”,  opštim i posebnim ciljevima gazdovanja šumama, kao i sa merama za postizanje ovih ciljeva.</w:t>
      </w:r>
    </w:p>
    <w:p w:rsidR="0034105D" w:rsidRPr="000E7B90" w:rsidRDefault="0034105D" w:rsidP="0034105D">
      <w:pPr>
        <w:tabs>
          <w:tab w:val="left" w:pos="945"/>
        </w:tabs>
        <w:rPr>
          <w:rFonts w:ascii="Times New Roman" w:hAnsi="Times New Roman"/>
          <w:szCs w:val="24"/>
          <w:lang w:val="nb-NO"/>
        </w:rPr>
      </w:pPr>
      <w:r w:rsidRPr="000E7B90">
        <w:rPr>
          <w:rFonts w:ascii="Times New Roman" w:hAnsi="Times New Roman"/>
          <w:szCs w:val="24"/>
          <w:lang w:val="nb-NO"/>
        </w:rPr>
        <w:tab/>
      </w:r>
    </w:p>
    <w:p w:rsidR="0034105D" w:rsidRPr="000E7B90" w:rsidRDefault="0034105D" w:rsidP="0034105D">
      <w:pPr>
        <w:ind w:firstLine="360"/>
        <w:rPr>
          <w:rFonts w:ascii="Times New Roman" w:hAnsi="Times New Roman"/>
          <w:szCs w:val="24"/>
          <w:lang w:val="pl-PL"/>
        </w:rPr>
      </w:pPr>
      <w:r w:rsidRPr="000E7B90">
        <w:rPr>
          <w:rFonts w:ascii="Times New Roman" w:hAnsi="Times New Roman"/>
          <w:szCs w:val="24"/>
          <w:lang w:val="pl-PL"/>
        </w:rPr>
        <w:t>Na kraju uređajnog perioda očekuje se sledeće:</w:t>
      </w:r>
    </w:p>
    <w:p w:rsidR="0034105D" w:rsidRPr="000E7B90" w:rsidRDefault="0034105D" w:rsidP="0034105D">
      <w:pPr>
        <w:rPr>
          <w:rFonts w:ascii="Times New Roman" w:hAnsi="Times New Roman"/>
          <w:szCs w:val="24"/>
          <w:lang w:val="pl-PL"/>
        </w:rPr>
      </w:pPr>
    </w:p>
    <w:p w:rsidR="0034105D" w:rsidRPr="000E7B90" w:rsidRDefault="0034105D" w:rsidP="005C76B6">
      <w:pPr>
        <w:numPr>
          <w:ilvl w:val="0"/>
          <w:numId w:val="17"/>
        </w:numPr>
        <w:jc w:val="both"/>
        <w:rPr>
          <w:rFonts w:ascii="Times New Roman" w:hAnsi="Times New Roman"/>
          <w:szCs w:val="24"/>
          <w:lang w:val="pl-PL"/>
        </w:rPr>
      </w:pPr>
      <w:r w:rsidRPr="000E7B90">
        <w:rPr>
          <w:rFonts w:ascii="Times New Roman" w:hAnsi="Times New Roman"/>
          <w:szCs w:val="24"/>
          <w:lang w:val="pl-PL"/>
        </w:rPr>
        <w:t xml:space="preserve">Stabilnije stanje sastojina po svim elementima (poreklo i očuvanost, smesa, vrsta drveća...), </w:t>
      </w:r>
    </w:p>
    <w:p w:rsidR="0034105D" w:rsidRPr="000E7B90" w:rsidRDefault="0034105D" w:rsidP="005C76B6">
      <w:pPr>
        <w:numPr>
          <w:ilvl w:val="0"/>
          <w:numId w:val="17"/>
        </w:numPr>
        <w:jc w:val="both"/>
        <w:rPr>
          <w:rFonts w:ascii="Times New Roman" w:hAnsi="Times New Roman"/>
          <w:szCs w:val="24"/>
          <w:lang w:val="nb-NO"/>
        </w:rPr>
      </w:pPr>
      <w:r w:rsidRPr="000E7B90">
        <w:rPr>
          <w:rFonts w:ascii="Times New Roman" w:hAnsi="Times New Roman"/>
          <w:szCs w:val="24"/>
          <w:lang w:val="pl-PL"/>
        </w:rPr>
        <w:t xml:space="preserve">Popravak strukture dobnih razreda koja je narušena u prethodnim periodima, je stalan i jasno definisan zadatak koji se ne može završiti u jednom uređajnom razdoblju. </w:t>
      </w:r>
    </w:p>
    <w:p w:rsidR="0034105D" w:rsidRPr="000E7B90" w:rsidRDefault="0034105D" w:rsidP="005C76B6">
      <w:pPr>
        <w:numPr>
          <w:ilvl w:val="0"/>
          <w:numId w:val="17"/>
        </w:numPr>
        <w:jc w:val="both"/>
        <w:rPr>
          <w:rFonts w:ascii="Times New Roman" w:hAnsi="Times New Roman"/>
          <w:szCs w:val="24"/>
          <w:lang w:val="nb-NO"/>
        </w:rPr>
      </w:pPr>
      <w:r w:rsidRPr="000E7B90">
        <w:rPr>
          <w:rFonts w:ascii="Times New Roman" w:hAnsi="Times New Roman"/>
          <w:szCs w:val="24"/>
          <w:lang w:val="nb-NO"/>
        </w:rPr>
        <w:t>Kroz biološke i proizvodne ciljeve gazdovanja popravljanje strukture drvnih sortimenata,</w:t>
      </w:r>
    </w:p>
    <w:p w:rsidR="0034105D" w:rsidRPr="000E7B90" w:rsidRDefault="007E7EBA" w:rsidP="005C76B6">
      <w:pPr>
        <w:numPr>
          <w:ilvl w:val="0"/>
          <w:numId w:val="17"/>
        </w:numPr>
        <w:jc w:val="both"/>
        <w:rPr>
          <w:rFonts w:ascii="Times New Roman" w:hAnsi="Times New Roman"/>
          <w:szCs w:val="24"/>
          <w:lang w:val="pl-PL"/>
        </w:rPr>
      </w:pPr>
      <w:r w:rsidRPr="000E7B90">
        <w:rPr>
          <w:rFonts w:ascii="Times New Roman" w:hAnsi="Times New Roman"/>
          <w:szCs w:val="24"/>
          <w:lang w:val="pl-PL"/>
        </w:rPr>
        <w:t>Zamenom vrsta na površinama pod klonskim topolama koje su podignute na neodgovarajućem staništu, postići će se bolje korišćenje proizvodnih potencijala staništa.</w:t>
      </w:r>
    </w:p>
    <w:p w:rsidR="0034105D" w:rsidRPr="000E7B90" w:rsidRDefault="0034105D" w:rsidP="005C76B6">
      <w:pPr>
        <w:numPr>
          <w:ilvl w:val="0"/>
          <w:numId w:val="17"/>
        </w:numPr>
        <w:jc w:val="both"/>
        <w:rPr>
          <w:rFonts w:ascii="Times New Roman" w:hAnsi="Times New Roman"/>
          <w:szCs w:val="24"/>
          <w:lang w:val="nb-NO"/>
        </w:rPr>
      </w:pPr>
      <w:r w:rsidRPr="000E7B90">
        <w:rPr>
          <w:rFonts w:ascii="Times New Roman" w:hAnsi="Times New Roman"/>
          <w:szCs w:val="24"/>
          <w:lang w:val="pl-PL"/>
        </w:rPr>
        <w:t>Opšta stabilizacija zdravstvenog stanja sastojina u smislu zaštite od biotičkih i abiotičkih činilaca. Uzgojno sanitarnim i selektivnim proredama biće uklonjena sva stabla u procesu sušenja, izvale i lomovi kao potencijani izvori zaraze.</w:t>
      </w:r>
      <w:r w:rsidRPr="000E7B90">
        <w:rPr>
          <w:rFonts w:ascii="Times New Roman" w:hAnsi="Times New Roman"/>
          <w:szCs w:val="24"/>
          <w:lang w:val="nb-NO"/>
        </w:rPr>
        <w:tab/>
      </w:r>
    </w:p>
    <w:p w:rsidR="00A01BB2" w:rsidRPr="000E7B90" w:rsidRDefault="0048762B" w:rsidP="00A01BB2">
      <w:pPr>
        <w:numPr>
          <w:ilvl w:val="0"/>
          <w:numId w:val="17"/>
        </w:numPr>
        <w:jc w:val="both"/>
        <w:rPr>
          <w:rFonts w:ascii="Times New Roman" w:hAnsi="Times New Roman"/>
          <w:szCs w:val="24"/>
          <w:lang w:val="nb-NO"/>
        </w:rPr>
      </w:pPr>
      <w:r w:rsidRPr="000E7B90">
        <w:rPr>
          <w:rFonts w:ascii="Times New Roman" w:hAnsi="Times New Roman"/>
          <w:szCs w:val="24"/>
          <w:lang w:val="nb-NO"/>
        </w:rPr>
        <w:t xml:space="preserve">Realizacijom planova gajenja i korišćenja šuma očekuje se da će ukupna obrasla površina na </w:t>
      </w:r>
      <w:r w:rsidR="00F30DE7" w:rsidRPr="000E7B90">
        <w:rPr>
          <w:rFonts w:ascii="Times New Roman" w:hAnsi="Times New Roman"/>
          <w:szCs w:val="24"/>
          <w:lang w:val="nb-NO"/>
        </w:rPr>
        <w:t>kraju uređajnog razdoblja biti 1</w:t>
      </w:r>
      <w:r w:rsidRPr="000E7B90">
        <w:rPr>
          <w:rFonts w:ascii="Times New Roman" w:hAnsi="Times New Roman"/>
          <w:szCs w:val="24"/>
          <w:lang w:val="nb-NO"/>
        </w:rPr>
        <w:t>.</w:t>
      </w:r>
      <w:r w:rsidR="00D75DCF" w:rsidRPr="000E7B90">
        <w:rPr>
          <w:rFonts w:ascii="Times New Roman" w:hAnsi="Times New Roman"/>
          <w:szCs w:val="24"/>
          <w:lang w:val="nb-NO"/>
        </w:rPr>
        <w:t>143</w:t>
      </w:r>
      <w:r w:rsidRPr="000E7B90">
        <w:rPr>
          <w:rFonts w:ascii="Times New Roman" w:hAnsi="Times New Roman"/>
          <w:szCs w:val="24"/>
          <w:lang w:val="nb-NO"/>
        </w:rPr>
        <w:t>,</w:t>
      </w:r>
      <w:r w:rsidR="00D75DCF" w:rsidRPr="000E7B90">
        <w:rPr>
          <w:rFonts w:ascii="Times New Roman" w:hAnsi="Times New Roman"/>
          <w:szCs w:val="24"/>
          <w:lang w:val="nb-NO"/>
        </w:rPr>
        <w:t>37</w:t>
      </w:r>
      <w:r w:rsidRPr="000E7B90">
        <w:rPr>
          <w:rFonts w:ascii="Times New Roman" w:hAnsi="Times New Roman"/>
          <w:szCs w:val="24"/>
          <w:lang w:val="nb-NO"/>
        </w:rPr>
        <w:t xml:space="preserve"> ha sa</w:t>
      </w:r>
      <w:r w:rsidR="00D75DCF" w:rsidRPr="000E7B90">
        <w:rPr>
          <w:rFonts w:ascii="Times New Roman" w:hAnsi="Times New Roman"/>
          <w:szCs w:val="24"/>
          <w:lang w:val="nb-NO"/>
        </w:rPr>
        <w:t xml:space="preserve"> ukupnom zapreminim od 312</w:t>
      </w:r>
      <w:r w:rsidR="00F30DE7" w:rsidRPr="000E7B90">
        <w:rPr>
          <w:rFonts w:ascii="Times New Roman" w:hAnsi="Times New Roman"/>
          <w:szCs w:val="24"/>
          <w:lang w:val="nb-NO"/>
        </w:rPr>
        <w:t>.</w:t>
      </w:r>
      <w:r w:rsidR="00D75DCF" w:rsidRPr="000E7B90">
        <w:rPr>
          <w:rFonts w:ascii="Times New Roman" w:hAnsi="Times New Roman"/>
          <w:szCs w:val="24"/>
          <w:lang w:val="nb-NO"/>
        </w:rPr>
        <w:t>665</w:t>
      </w:r>
      <w:r w:rsidR="00F30DE7" w:rsidRPr="000E7B90">
        <w:rPr>
          <w:rFonts w:ascii="Times New Roman" w:hAnsi="Times New Roman"/>
          <w:szCs w:val="24"/>
          <w:lang w:val="nb-NO"/>
        </w:rPr>
        <w:t>,</w:t>
      </w:r>
      <w:r w:rsidR="00D75DCF" w:rsidRPr="000E7B90">
        <w:rPr>
          <w:rFonts w:ascii="Times New Roman" w:hAnsi="Times New Roman"/>
          <w:szCs w:val="24"/>
          <w:lang w:val="nb-NO"/>
        </w:rPr>
        <w:t>1</w:t>
      </w:r>
      <w:r w:rsidRPr="000E7B90">
        <w:rPr>
          <w:rFonts w:ascii="Times New Roman" w:hAnsi="Times New Roman"/>
          <w:szCs w:val="24"/>
          <w:lang w:val="nb-NO"/>
        </w:rPr>
        <w:t xml:space="preserve"> m</w:t>
      </w:r>
      <w:r w:rsidRPr="000E7B90">
        <w:rPr>
          <w:rFonts w:ascii="Times New Roman" w:hAnsi="Times New Roman"/>
          <w:szCs w:val="24"/>
          <w:vertAlign w:val="superscript"/>
          <w:lang w:val="nb-NO"/>
        </w:rPr>
        <w:t>3</w:t>
      </w:r>
      <w:r w:rsidRPr="000E7B90">
        <w:rPr>
          <w:rFonts w:ascii="Times New Roman" w:hAnsi="Times New Roman"/>
          <w:szCs w:val="24"/>
          <w:lang w:val="nb-NO"/>
        </w:rPr>
        <w:t>.</w:t>
      </w:r>
    </w:p>
    <w:p w:rsidR="00A01BB2" w:rsidRPr="000E7B90" w:rsidRDefault="00A01BB2" w:rsidP="00A01BB2">
      <w:pPr>
        <w:ind w:left="720"/>
        <w:jc w:val="both"/>
        <w:rPr>
          <w:rFonts w:ascii="Times New Roman" w:hAnsi="Times New Roman"/>
          <w:szCs w:val="24"/>
          <w:lang w:val="nb-NO"/>
        </w:rPr>
      </w:pPr>
    </w:p>
    <w:p w:rsidR="0034105D" w:rsidRPr="000E7B90" w:rsidRDefault="0034105D" w:rsidP="0034105D">
      <w:pPr>
        <w:tabs>
          <w:tab w:val="left" w:pos="945"/>
        </w:tabs>
        <w:jc w:val="both"/>
        <w:rPr>
          <w:rFonts w:ascii="Times New Roman" w:hAnsi="Times New Roman"/>
          <w:szCs w:val="24"/>
          <w:lang w:val="nb-NO"/>
        </w:rPr>
      </w:pPr>
      <w:r w:rsidRPr="000E7B90">
        <w:rPr>
          <w:rFonts w:ascii="Times New Roman" w:hAnsi="Times New Roman"/>
          <w:szCs w:val="24"/>
          <w:lang w:val="nb-NO"/>
        </w:rPr>
        <w:tab/>
        <w:t xml:space="preserve">Većina navedenih, očekivanih efekata gazdovanja u ovoj gazdinskoj jedinici </w:t>
      </w:r>
      <w:r w:rsidR="0048762B" w:rsidRPr="000E7B90">
        <w:rPr>
          <w:rFonts w:ascii="Times New Roman" w:hAnsi="Times New Roman"/>
          <w:szCs w:val="24"/>
          <w:lang w:val="nb-NO"/>
        </w:rPr>
        <w:t>će se ostvariti u narednom uređajnom razdoblju</w:t>
      </w:r>
      <w:r w:rsidRPr="000E7B90">
        <w:rPr>
          <w:rFonts w:ascii="Times New Roman" w:hAnsi="Times New Roman"/>
          <w:szCs w:val="24"/>
          <w:lang w:val="nb-NO"/>
        </w:rPr>
        <w:t>, dok su neki efekti takvog karaktera da će se produžiti i u sledeća uređajna razdoblja.</w:t>
      </w:r>
    </w:p>
    <w:p w:rsidR="0034105D" w:rsidRPr="000E7B90" w:rsidRDefault="0034105D" w:rsidP="009534A5">
      <w:pPr>
        <w:rPr>
          <w:rFonts w:ascii="Times New Roman" w:hAnsi="Times New Roman"/>
          <w:szCs w:val="24"/>
          <w:lang w:val="nb-NO"/>
        </w:rPr>
      </w:pPr>
    </w:p>
    <w:p w:rsidR="009534A5" w:rsidRPr="000E7B90" w:rsidRDefault="009534A5" w:rsidP="00FE7007">
      <w:pPr>
        <w:pStyle w:val="Heading1"/>
        <w:rPr>
          <w:lang w:val="de-DE"/>
        </w:rPr>
      </w:pPr>
      <w:bookmarkStart w:id="497" w:name="_Toc488399897"/>
      <w:bookmarkStart w:id="498" w:name="_Toc20309777"/>
      <w:r w:rsidRPr="000E7B90">
        <w:rPr>
          <w:lang w:val="de-DE"/>
        </w:rPr>
        <w:t>NAČIN IZRADE OSNOVE</w:t>
      </w:r>
      <w:bookmarkEnd w:id="497"/>
      <w:bookmarkEnd w:id="498"/>
    </w:p>
    <w:p w:rsidR="009534A5" w:rsidRPr="000E7B90" w:rsidRDefault="009534A5" w:rsidP="009534A5">
      <w:pPr>
        <w:rPr>
          <w:rFonts w:ascii="Times New Roman" w:hAnsi="Times New Roman"/>
          <w:szCs w:val="24"/>
          <w:lang w:val="de-DE"/>
        </w:rPr>
      </w:pPr>
    </w:p>
    <w:p w:rsidR="009534A5" w:rsidRPr="000E7B90" w:rsidRDefault="009534A5" w:rsidP="00D0483A">
      <w:pPr>
        <w:pStyle w:val="Heading2"/>
      </w:pPr>
      <w:bookmarkStart w:id="499" w:name="_Toc488399898"/>
      <w:bookmarkStart w:id="500" w:name="_Toc20309778"/>
      <w:r w:rsidRPr="000E7B90">
        <w:t>VREME I NA</w:t>
      </w:r>
      <w:r w:rsidR="000F5CDF" w:rsidRPr="000E7B90">
        <w:t>Č</w:t>
      </w:r>
      <w:r w:rsidRPr="000E7B90">
        <w:t>IN PRIKUPLJANJA TERENSKIH PODATAKA</w:t>
      </w:r>
      <w:bookmarkEnd w:id="499"/>
      <w:bookmarkEnd w:id="500"/>
    </w:p>
    <w:p w:rsidR="009534A5" w:rsidRPr="000E7B90" w:rsidRDefault="009534A5" w:rsidP="00612851">
      <w:pPr>
        <w:pStyle w:val="Heading3"/>
        <w:rPr>
          <w:color w:val="auto"/>
        </w:rPr>
      </w:pPr>
      <w:bookmarkStart w:id="501" w:name="_Toc316643743"/>
      <w:bookmarkStart w:id="502" w:name="_Toc316644036"/>
      <w:bookmarkStart w:id="503" w:name="_Toc353444811"/>
      <w:bookmarkStart w:id="504" w:name="_Toc423069399"/>
      <w:bookmarkStart w:id="505" w:name="_Toc423327557"/>
      <w:bookmarkStart w:id="506" w:name="_Toc424038529"/>
      <w:bookmarkStart w:id="507" w:name="_Toc425336046"/>
      <w:bookmarkStart w:id="508" w:name="_Toc433019856"/>
      <w:bookmarkStart w:id="509" w:name="_Toc467761865"/>
      <w:bookmarkStart w:id="510" w:name="_Toc468947197"/>
      <w:bookmarkStart w:id="511" w:name="_Toc477870252"/>
      <w:bookmarkStart w:id="512" w:name="_Toc488399899"/>
      <w:bookmarkStart w:id="513" w:name="_Toc316643745"/>
      <w:bookmarkStart w:id="514" w:name="_Toc316644038"/>
      <w:bookmarkStart w:id="515" w:name="_Toc353444813"/>
      <w:bookmarkStart w:id="516" w:name="_Toc423069401"/>
      <w:bookmarkStart w:id="517" w:name="_Toc423327559"/>
      <w:bookmarkStart w:id="518" w:name="_Toc424038531"/>
      <w:bookmarkStart w:id="519" w:name="_Toc425336048"/>
      <w:bookmarkStart w:id="520" w:name="_Toc433019858"/>
      <w:bookmarkStart w:id="521" w:name="_Toc467761867"/>
      <w:bookmarkStart w:id="522" w:name="_Toc468947199"/>
      <w:bookmarkStart w:id="523" w:name="_Toc477870254"/>
      <w:bookmarkStart w:id="524" w:name="_Toc488399901"/>
      <w:bookmarkStart w:id="525" w:name="_Toc488399902"/>
      <w:bookmarkStart w:id="526" w:name="_Toc20309779"/>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0E7B90">
        <w:rPr>
          <w:color w:val="auto"/>
        </w:rPr>
        <w:t>Geodetski radovi</w:t>
      </w:r>
      <w:bookmarkEnd w:id="525"/>
      <w:bookmarkEnd w:id="526"/>
    </w:p>
    <w:p w:rsidR="009534A5" w:rsidRPr="000E7B90" w:rsidRDefault="009534A5" w:rsidP="009534A5">
      <w:pPr>
        <w:rPr>
          <w:rFonts w:ascii="Times New Roman" w:hAnsi="Times New Roman"/>
          <w:szCs w:val="24"/>
          <w:lang w:val="de-DE"/>
        </w:rPr>
      </w:pPr>
    </w:p>
    <w:p w:rsidR="00FC5851" w:rsidRPr="000E7B90" w:rsidRDefault="00FC5851" w:rsidP="00FC5851">
      <w:pPr>
        <w:jc w:val="both"/>
        <w:rPr>
          <w:rFonts w:ascii="Times New Roman" w:hAnsi="Times New Roman"/>
          <w:szCs w:val="24"/>
          <w:lang w:val="de-DE"/>
        </w:rPr>
      </w:pPr>
      <w:r w:rsidRPr="000E7B90">
        <w:rPr>
          <w:rFonts w:ascii="Times New Roman" w:hAnsi="Times New Roman"/>
          <w:szCs w:val="24"/>
          <w:lang w:val="de-DE"/>
        </w:rPr>
        <w:t xml:space="preserve">            U prethodnim uređivanjima su sređene katastarske podloge i sprovedena detaljna tipološka istraživanja (ekološka i razvojno proizvodna), na osnovu čega je stvore</w:t>
      </w:r>
      <w:r w:rsidR="00BC51F2" w:rsidRPr="000E7B90">
        <w:rPr>
          <w:rFonts w:ascii="Times New Roman" w:hAnsi="Times New Roman"/>
          <w:szCs w:val="24"/>
          <w:lang w:val="de-DE"/>
        </w:rPr>
        <w:t>na osnova za izradu ovog planskog dokumenta</w:t>
      </w:r>
      <w:r w:rsidRPr="000E7B90">
        <w:rPr>
          <w:rFonts w:ascii="Times New Roman" w:hAnsi="Times New Roman"/>
          <w:szCs w:val="24"/>
          <w:lang w:val="de-DE"/>
        </w:rPr>
        <w:t>.</w:t>
      </w:r>
    </w:p>
    <w:p w:rsidR="00FC5851" w:rsidRPr="000E7B90" w:rsidRDefault="00FC5851" w:rsidP="00FC5851">
      <w:pPr>
        <w:jc w:val="both"/>
        <w:rPr>
          <w:rFonts w:ascii="Times New Roman" w:hAnsi="Times New Roman"/>
          <w:szCs w:val="24"/>
          <w:lang w:val="de-DE"/>
        </w:rPr>
      </w:pPr>
      <w:r w:rsidRPr="000E7B90">
        <w:rPr>
          <w:rFonts w:ascii="Times New Roman" w:hAnsi="Times New Roman"/>
          <w:szCs w:val="24"/>
          <w:lang w:val="de-DE"/>
        </w:rPr>
        <w:tab/>
        <w:t xml:space="preserve">Predmet priprema u ovom uređivanju je bilo evidentiranje svih promena  površina u gazdinskoj jedinici. Unutrašnja podela na odeljenja je zadržana prema prethodnom stanju, s tim što je došlo do promene u rasporedu pojedinih odseka, zbog promene stanišnih i sastojinskih uslova. </w:t>
      </w:r>
    </w:p>
    <w:p w:rsidR="00FC5851" w:rsidRPr="000E7B90" w:rsidRDefault="00FC5851" w:rsidP="00FC5851">
      <w:pPr>
        <w:jc w:val="both"/>
        <w:rPr>
          <w:rFonts w:ascii="Times New Roman" w:hAnsi="Times New Roman"/>
          <w:szCs w:val="24"/>
          <w:lang w:val="de-DE"/>
        </w:rPr>
      </w:pPr>
      <w:r w:rsidRPr="000E7B90">
        <w:rPr>
          <w:rFonts w:ascii="Times New Roman" w:hAnsi="Times New Roman"/>
          <w:szCs w:val="24"/>
          <w:lang w:val="de-DE"/>
        </w:rPr>
        <w:tab/>
        <w:t>Prilikom snimanja stanja nekih delova gazdinske jedinice, gde je došlo do promene korišćen je i GPS uređaj.</w:t>
      </w:r>
    </w:p>
    <w:p w:rsidR="00FF704F" w:rsidRPr="000E7B90" w:rsidRDefault="00FF704F" w:rsidP="009534A5">
      <w:pPr>
        <w:rPr>
          <w:rFonts w:ascii="Times New Roman" w:hAnsi="Times New Roman"/>
          <w:szCs w:val="24"/>
          <w:lang w:val="de-DE"/>
        </w:rPr>
      </w:pPr>
    </w:p>
    <w:p w:rsidR="009534A5" w:rsidRPr="000E7B90" w:rsidRDefault="009534A5" w:rsidP="00612851">
      <w:pPr>
        <w:pStyle w:val="Heading3"/>
        <w:rPr>
          <w:color w:val="auto"/>
        </w:rPr>
      </w:pPr>
      <w:bookmarkStart w:id="527" w:name="_Toc488399903"/>
      <w:bookmarkStart w:id="528" w:name="_Toc20309780"/>
      <w:r w:rsidRPr="000E7B90">
        <w:rPr>
          <w:color w:val="auto"/>
        </w:rPr>
        <w:t>Taksacioni radovi</w:t>
      </w:r>
      <w:bookmarkEnd w:id="527"/>
      <w:bookmarkEnd w:id="528"/>
    </w:p>
    <w:p w:rsidR="009534A5" w:rsidRPr="000E7B90" w:rsidRDefault="009534A5" w:rsidP="009534A5">
      <w:pPr>
        <w:jc w:val="both"/>
        <w:rPr>
          <w:rFonts w:ascii="Times New Roman" w:hAnsi="Times New Roman"/>
          <w:szCs w:val="24"/>
        </w:rPr>
      </w:pPr>
    </w:p>
    <w:p w:rsidR="00023838" w:rsidRPr="000E7B90" w:rsidRDefault="00023838" w:rsidP="00B57413">
      <w:pPr>
        <w:pStyle w:val="Caption"/>
      </w:pPr>
      <w:r w:rsidRPr="000E7B90">
        <w:t>Premer</w:t>
      </w:r>
      <w:r w:rsidR="00FC5851" w:rsidRPr="000E7B90">
        <w:t xml:space="preserve"> sasto</w:t>
      </w:r>
      <w:r w:rsidR="00B440C6" w:rsidRPr="000E7B90">
        <w:t>jina je izvršen tokom 2019</w:t>
      </w:r>
      <w:r w:rsidRPr="000E7B90">
        <w:t>.godine. Prilikom premera sastojina korišćena je elektronska oprema ( elektronske prečnice, elektronski visinomeri ), a obrada prikupljenih taksacionih podataka i izrada planova gazdovanja, urađena je u Šumskom gazdinstvu „Sremska Mitrovica” u Sremskoj Mitrovici.</w:t>
      </w:r>
    </w:p>
    <w:p w:rsidR="009534A5" w:rsidRPr="000E7B90" w:rsidRDefault="00023838" w:rsidP="00B57413">
      <w:pPr>
        <w:pStyle w:val="Caption"/>
      </w:pPr>
      <w:r w:rsidRPr="000E7B90">
        <w:t xml:space="preserve">Obrada podataka je izvršena prema jedinstvenoj metodologiji za sve državne šume na teritoriji Republike Srbije, prema Kodnom priručniku za informacioni sistem u šumama </w:t>
      </w:r>
    </w:p>
    <w:p w:rsidR="009534A5" w:rsidRPr="000E7B90" w:rsidRDefault="009534A5" w:rsidP="00B57413">
      <w:pPr>
        <w:pStyle w:val="Caption"/>
        <w:rPr>
          <w:lang w:val="de-DE"/>
        </w:rPr>
      </w:pPr>
      <w:r w:rsidRPr="000E7B90">
        <w:t>Prečnici stabala su mereni kompjuterskim prečnicama, čiji je program prilagođen premeru i memorisanju podataka, kao i njihovom daljem prenosu na računar u program</w:t>
      </w:r>
      <w:r w:rsidR="00DB5CAB" w:rsidRPr="000E7B90">
        <w:t xml:space="preserve"> “Osnova”</w:t>
      </w:r>
      <w:r w:rsidRPr="000E7B90">
        <w:t xml:space="preserve"> za izradu </w:t>
      </w:r>
      <w:r w:rsidR="00E066D4" w:rsidRPr="000E7B90">
        <w:t>OGŠ</w:t>
      </w:r>
      <w:r w:rsidRPr="000E7B90">
        <w:t xml:space="preserve">  u kom su se dalje podaci obrađivali. Visine su merene elektronskim visinomerom na detaljnim primernim </w:t>
      </w:r>
      <w:r w:rsidRPr="000E7B90">
        <w:lastRenderedPageBreak/>
        <w:t xml:space="preserve">površinama, a kod totalnog premera je izmeren dovoljan broj visina za sve vrste i debljinske stepene. </w:t>
      </w:r>
      <w:r w:rsidRPr="000E7B90">
        <w:rPr>
          <w:lang w:val="de-DE"/>
        </w:rPr>
        <w:t xml:space="preserve">Tekući zapreminski prirast je obračunat na bazi lokalnih tabela i procenta prirasta. </w:t>
      </w:r>
    </w:p>
    <w:p w:rsidR="009534A5" w:rsidRPr="000E7B90" w:rsidRDefault="009534A5" w:rsidP="00B57413">
      <w:pPr>
        <w:pStyle w:val="Caption"/>
        <w:rPr>
          <w:lang w:val="de-DE"/>
        </w:rPr>
      </w:pPr>
      <w:r w:rsidRPr="000E7B90">
        <w:rPr>
          <w:lang w:val="de-DE"/>
        </w:rPr>
        <w:t>Premer je vršen u svim sastojinama koje su prešle taksacionu granicu od 10 cm</w:t>
      </w:r>
      <w:r w:rsidR="0050283D" w:rsidRPr="000E7B90">
        <w:rPr>
          <w:lang w:val="de-DE"/>
        </w:rPr>
        <w:t xml:space="preserve"> ( 5cm u izdanačkim sastojinama)</w:t>
      </w:r>
      <w:r w:rsidRPr="000E7B90">
        <w:rPr>
          <w:lang w:val="de-DE"/>
        </w:rPr>
        <w:t>. Broj primernih površina je određivan za svaki odsek posebno i zavisi od niza faktora, a pre svega od stepena homogenosti sastojine, tako da intenzitet premera zadovoljava uslove tačnosti premera.</w:t>
      </w:r>
      <w:r w:rsidR="00E65A8B" w:rsidRPr="000E7B90">
        <w:rPr>
          <w:lang w:val="de-DE"/>
        </w:rPr>
        <w:t xml:space="preserve"> Kod sastojina u poslednjem dobnom razredu i u onim slučajevima kada su sastojine toliko heterogene da bi intenzitet premera prešao 30%, pristupilo se totalnom premeru.</w:t>
      </w:r>
    </w:p>
    <w:p w:rsidR="009534A5" w:rsidRPr="000E7B90" w:rsidRDefault="009534A5" w:rsidP="00D0483A">
      <w:pPr>
        <w:pStyle w:val="Heading2"/>
      </w:pPr>
      <w:bookmarkStart w:id="529" w:name="_Toc488399904"/>
      <w:bookmarkStart w:id="530" w:name="_Toc20309781"/>
      <w:r w:rsidRPr="000E7B90">
        <w:t>OBRADA PODATAKA</w:t>
      </w:r>
      <w:bookmarkEnd w:id="529"/>
      <w:bookmarkEnd w:id="530"/>
    </w:p>
    <w:p w:rsidR="00960E8A" w:rsidRPr="000E7B90" w:rsidRDefault="00960E8A" w:rsidP="009534A5">
      <w:pPr>
        <w:rPr>
          <w:rFonts w:ascii="Times New Roman" w:hAnsi="Times New Roman"/>
          <w:szCs w:val="24"/>
          <w:lang w:val="de-DE"/>
        </w:rPr>
      </w:pPr>
    </w:p>
    <w:p w:rsidR="009534A5" w:rsidRPr="000E7B90" w:rsidRDefault="009534A5" w:rsidP="00B57413">
      <w:pPr>
        <w:pStyle w:val="Caption"/>
        <w:rPr>
          <w:lang w:val="de-DE"/>
        </w:rPr>
      </w:pPr>
      <w:r w:rsidRPr="000E7B90">
        <w:rPr>
          <w:lang w:val="de-DE"/>
        </w:rPr>
        <w:t>Obrada prikupljenih podataka je vršena u direkciji Šumskog gazdinstva „Sremska Mitrovica“. Podaci su obrađivani na računaru po programu koji se koristi na nivou JP „Vojvodinašume“ Petrovaradin.</w:t>
      </w:r>
    </w:p>
    <w:p w:rsidR="009534A5" w:rsidRPr="000E7B90" w:rsidRDefault="009534A5" w:rsidP="00B57413">
      <w:pPr>
        <w:pStyle w:val="Caption"/>
        <w:rPr>
          <w:lang w:val="de-DE"/>
        </w:rPr>
      </w:pPr>
      <w:r w:rsidRPr="000E7B90">
        <w:rPr>
          <w:lang w:val="de-DE"/>
        </w:rPr>
        <w:t xml:space="preserve">Za obračun zapremina su korišćene tarifne tablice koje su priložene u osnovi gazdovanje šumama za gazdinsku jedinicu </w:t>
      </w:r>
      <w:r w:rsidRPr="000E7B90">
        <w:rPr>
          <w:lang w:val="nb-NO"/>
        </w:rPr>
        <w:t>”</w:t>
      </w:r>
      <w:r w:rsidR="00BC597A" w:rsidRPr="000E7B90">
        <w:rPr>
          <w:lang w:val="nb-NO"/>
        </w:rPr>
        <w:t xml:space="preserve"> Senajske bare I - Krstac</w:t>
      </w:r>
      <w:r w:rsidRPr="000E7B90">
        <w:rPr>
          <w:lang w:val="nb-NO"/>
        </w:rPr>
        <w:t>”</w:t>
      </w:r>
      <w:r w:rsidRPr="000E7B90">
        <w:rPr>
          <w:lang w:val="de-DE"/>
        </w:rPr>
        <w:t xml:space="preserve"> i njihova primena je obavezna kod realizacije ove osnove.</w:t>
      </w:r>
    </w:p>
    <w:p w:rsidR="009534A5" w:rsidRPr="000E7B90" w:rsidRDefault="009534A5" w:rsidP="00D0483A">
      <w:pPr>
        <w:pStyle w:val="Heading2"/>
      </w:pPr>
      <w:bookmarkStart w:id="531" w:name="_Toc488399905"/>
      <w:bookmarkStart w:id="532" w:name="_Toc20309782"/>
      <w:r w:rsidRPr="000E7B90">
        <w:t>IZRADA KARATA</w:t>
      </w:r>
      <w:bookmarkEnd w:id="531"/>
      <w:bookmarkEnd w:id="532"/>
    </w:p>
    <w:p w:rsidR="009534A5" w:rsidRPr="000E7B90" w:rsidRDefault="009534A5" w:rsidP="00FE7007">
      <w:pPr>
        <w:ind w:firstLine="45"/>
        <w:rPr>
          <w:rFonts w:ascii="Times New Roman" w:hAnsi="Times New Roman"/>
          <w:szCs w:val="24"/>
          <w:lang w:val="de-DE"/>
        </w:rPr>
      </w:pPr>
    </w:p>
    <w:p w:rsidR="009534A5" w:rsidRPr="000E7B90" w:rsidRDefault="009534A5" w:rsidP="00B57413">
      <w:pPr>
        <w:pStyle w:val="Caption"/>
        <w:rPr>
          <w:lang w:val="de-DE"/>
        </w:rPr>
      </w:pPr>
      <w:r w:rsidRPr="000E7B90">
        <w:rPr>
          <w:lang w:val="de-DE"/>
        </w:rPr>
        <w:t>Izrada karata je vršena u direkciji Šumskog gazdinstva „Sremska Mitrovica“.</w:t>
      </w:r>
    </w:p>
    <w:p w:rsidR="009534A5" w:rsidRPr="000E7B90" w:rsidRDefault="009534A5" w:rsidP="00B57413">
      <w:pPr>
        <w:pStyle w:val="Caption"/>
        <w:rPr>
          <w:lang w:val="de-DE"/>
        </w:rPr>
      </w:pPr>
      <w:r w:rsidRPr="000E7B90">
        <w:rPr>
          <w:lang w:val="de-DE"/>
        </w:rPr>
        <w:t>Sve karte su izrađene na osnovu postojeće osnovne i katastarske karte ove gazdinske jedinice. Postojeće karte su skenirane na A0 skeneru, a zatim georeferencirane i digitalizovane u GIS programu za izradu karata na računaru. Karta je povezana sa bazom podataka i urađene su odgovarajuće tematske karte.</w:t>
      </w:r>
    </w:p>
    <w:p w:rsidR="009534A5" w:rsidRPr="000E7B90" w:rsidRDefault="009534A5" w:rsidP="00B57413">
      <w:pPr>
        <w:pStyle w:val="Caption"/>
        <w:rPr>
          <w:lang w:val="de-DE"/>
        </w:rPr>
      </w:pPr>
      <w:r w:rsidRPr="000E7B90">
        <w:rPr>
          <w:lang w:val="de-DE"/>
        </w:rPr>
        <w:t>Sve karte su štampane u kolor štampi na ploteru Šumskog gazdinstva „Sremska Mitrovica“.</w:t>
      </w:r>
    </w:p>
    <w:p w:rsidR="009534A5" w:rsidRPr="000E7B90" w:rsidRDefault="009534A5" w:rsidP="00D0483A">
      <w:pPr>
        <w:pStyle w:val="Heading2"/>
      </w:pPr>
      <w:bookmarkStart w:id="533" w:name="_Toc488399906"/>
      <w:bookmarkStart w:id="534" w:name="_Toc20309783"/>
      <w:r w:rsidRPr="000E7B90">
        <w:t>IZRADA TEKSTUALNOG DELA</w:t>
      </w:r>
      <w:bookmarkEnd w:id="533"/>
      <w:bookmarkEnd w:id="534"/>
    </w:p>
    <w:p w:rsidR="009534A5" w:rsidRPr="000E7B90" w:rsidRDefault="009534A5" w:rsidP="009534A5">
      <w:pPr>
        <w:jc w:val="both"/>
        <w:rPr>
          <w:rFonts w:ascii="Times New Roman" w:hAnsi="Times New Roman"/>
          <w:szCs w:val="24"/>
          <w:lang w:val="de-DE"/>
        </w:rPr>
      </w:pPr>
    </w:p>
    <w:p w:rsidR="009534A5" w:rsidRPr="000E7B90" w:rsidRDefault="009534A5" w:rsidP="00B57413">
      <w:pPr>
        <w:pStyle w:val="Caption"/>
        <w:rPr>
          <w:lang w:val="de-DE"/>
        </w:rPr>
      </w:pPr>
      <w:r w:rsidRPr="000E7B90">
        <w:rPr>
          <w:lang w:val="de-DE"/>
        </w:rPr>
        <w:t>Izrada tekstualnog dela posebne osnove za gazdovanje šumama za gazdinsku jedinicu</w:t>
      </w:r>
      <w:r w:rsidR="00D85DB8" w:rsidRPr="000E7B90">
        <w:rPr>
          <w:lang w:val="nb-NO"/>
        </w:rPr>
        <w:t>”</w:t>
      </w:r>
      <w:r w:rsidR="00BC597A" w:rsidRPr="000E7B90">
        <w:rPr>
          <w:lang w:val="nb-NO"/>
        </w:rPr>
        <w:t xml:space="preserve"> Senajske bare I - Krstac</w:t>
      </w:r>
      <w:r w:rsidR="00D85DB8" w:rsidRPr="000E7B90">
        <w:rPr>
          <w:lang w:val="nb-NO"/>
        </w:rPr>
        <w:t>”</w:t>
      </w:r>
      <w:r w:rsidRPr="000E7B90">
        <w:rPr>
          <w:lang w:val="de-DE"/>
        </w:rPr>
        <w:t xml:space="preserve">, urađen je u </w:t>
      </w:r>
      <w:r w:rsidR="005617D2" w:rsidRPr="000E7B90">
        <w:rPr>
          <w:lang w:val="de-DE"/>
        </w:rPr>
        <w:t>ŠG</w:t>
      </w:r>
      <w:r w:rsidRPr="000E7B90">
        <w:rPr>
          <w:lang w:val="de-DE"/>
        </w:rPr>
        <w:t xml:space="preserve"> Sremska Mitrovica.</w:t>
      </w:r>
    </w:p>
    <w:p w:rsidR="009534A5" w:rsidRPr="000E7B90" w:rsidRDefault="009534A5" w:rsidP="00B57413">
      <w:pPr>
        <w:pStyle w:val="Caption"/>
        <w:rPr>
          <w:lang w:val="de-DE"/>
        </w:rPr>
      </w:pPr>
      <w:r w:rsidRPr="000E7B90">
        <w:rPr>
          <w:lang w:val="de-DE"/>
        </w:rPr>
        <w:t xml:space="preserve">Na izradi tekstualnog dela ove osnove, učestvovali su kao konsultanti i </w:t>
      </w:r>
      <w:r w:rsidR="00DB5CAB" w:rsidRPr="000E7B90">
        <w:rPr>
          <w:lang w:val="de-DE"/>
        </w:rPr>
        <w:t>stručne službe</w:t>
      </w:r>
      <w:r w:rsidRPr="000E7B90">
        <w:rPr>
          <w:lang w:val="de-DE"/>
        </w:rPr>
        <w:t xml:space="preserve"> iz</w:t>
      </w:r>
      <w:r w:rsidR="00DB5CAB" w:rsidRPr="000E7B90">
        <w:rPr>
          <w:lang w:val="de-DE"/>
        </w:rPr>
        <w:t xml:space="preserve"> Šumskog gazdinstva „Sremska Mitrovica“ i </w:t>
      </w:r>
      <w:r w:rsidRPr="000E7B90">
        <w:rPr>
          <w:lang w:val="de-DE"/>
        </w:rPr>
        <w:t xml:space="preserve"> direkcije  J.P.“Vojvodinašume“  Petrovaradin.   </w:t>
      </w:r>
    </w:p>
    <w:p w:rsidR="000278E1" w:rsidRPr="000E7B90" w:rsidRDefault="000278E1" w:rsidP="000278E1">
      <w:pPr>
        <w:rPr>
          <w:lang w:val="de-DE"/>
        </w:rPr>
      </w:pPr>
    </w:p>
    <w:p w:rsidR="009534A5" w:rsidRPr="000E7B90" w:rsidRDefault="009534A5" w:rsidP="00D0483A">
      <w:pPr>
        <w:pStyle w:val="Heading2"/>
      </w:pPr>
      <w:bookmarkStart w:id="535" w:name="_Toc488399907"/>
      <w:bookmarkStart w:id="536" w:name="_Toc20309784"/>
      <w:r w:rsidRPr="000E7B90">
        <w:t>ZAPISNIK SA PRELIMINARNOG SASTANKA RADI VERIFIKACIJE STANJA I PREDLOGA PLANOVA</w:t>
      </w:r>
      <w:bookmarkEnd w:id="535"/>
      <w:bookmarkEnd w:id="536"/>
    </w:p>
    <w:p w:rsidR="009534A5" w:rsidRPr="000E7B90" w:rsidRDefault="009534A5" w:rsidP="009534A5">
      <w:pPr>
        <w:ind w:firstLine="709"/>
        <w:jc w:val="both"/>
        <w:rPr>
          <w:rFonts w:ascii="Times New Roman" w:hAnsi="Times New Roman"/>
          <w:szCs w:val="24"/>
        </w:rPr>
      </w:pPr>
    </w:p>
    <w:p w:rsidR="009534A5" w:rsidRPr="000E7B90" w:rsidRDefault="009534A5" w:rsidP="000B3449">
      <w:pPr>
        <w:pStyle w:val="Caption"/>
      </w:pPr>
      <w:r w:rsidRPr="000E7B90">
        <w:t xml:space="preserve">Kada su završeni radovi na obeležavanju spoljne granice gazdinske jedinice, granice odeljenja i odseka </w:t>
      </w:r>
      <w:r w:rsidR="00D85DB8" w:rsidRPr="000E7B90">
        <w:t xml:space="preserve"> i premeru sastojina ,</w:t>
      </w:r>
      <w:r w:rsidRPr="000E7B90">
        <w:t>obavešten j</w:t>
      </w:r>
      <w:r w:rsidR="006F2CD7" w:rsidRPr="000E7B90">
        <w:t xml:space="preserve">e nadležni </w:t>
      </w:r>
      <w:r w:rsidR="00007F4F" w:rsidRPr="000E7B90">
        <w:t>šumarski</w:t>
      </w:r>
      <w:r w:rsidR="00CA36AF" w:rsidRPr="000E7B90">
        <w:t xml:space="preserve"> inspektor. Dana 19</w:t>
      </w:r>
      <w:r w:rsidR="005E0817" w:rsidRPr="000E7B90">
        <w:t>.0</w:t>
      </w:r>
      <w:r w:rsidR="00CA36AF" w:rsidRPr="000E7B90">
        <w:t>3</w:t>
      </w:r>
      <w:r w:rsidR="005E0817" w:rsidRPr="000E7B90">
        <w:t>.201</w:t>
      </w:r>
      <w:r w:rsidR="00E937E4" w:rsidRPr="000E7B90">
        <w:t>9</w:t>
      </w:r>
      <w:r w:rsidR="00A2257D" w:rsidRPr="000E7B90">
        <w:t>.</w:t>
      </w:r>
      <w:r w:rsidRPr="000E7B90">
        <w:t xml:space="preserve">godine, </w:t>
      </w:r>
      <w:r w:rsidR="00007F4F" w:rsidRPr="000E7B90">
        <w:t>šumars</w:t>
      </w:r>
      <w:r w:rsidRPr="000E7B90">
        <w:t xml:space="preserve">ki inspektor </w:t>
      </w:r>
      <w:r w:rsidR="003C4D34" w:rsidRPr="000E7B90">
        <w:t>Jadranka Grbić</w:t>
      </w:r>
      <w:r w:rsidRPr="000E7B90">
        <w:t>,dipl.ing.šumarstva,  pregleda</w:t>
      </w:r>
      <w:r w:rsidR="00D15EDC" w:rsidRPr="000E7B90">
        <w:t>la</w:t>
      </w:r>
      <w:r w:rsidRPr="000E7B90">
        <w:t xml:space="preserve"> je (putem uzorka) izvršeneradove na obeležavanju i </w:t>
      </w:r>
      <w:r w:rsidR="00D15EDC" w:rsidRPr="000E7B90">
        <w:t xml:space="preserve">premeru sastojina u ovoj gazdinskoj jedinici i </w:t>
      </w:r>
      <w:r w:rsidRPr="000E7B90">
        <w:t>konstatova</w:t>
      </w:r>
      <w:r w:rsidR="00D15EDC" w:rsidRPr="000E7B90">
        <w:t>la</w:t>
      </w:r>
      <w:r w:rsidRPr="000E7B90">
        <w:t xml:space="preserve"> da su isti korektno odrađeni i o tome sačini</w:t>
      </w:r>
      <w:r w:rsidR="00D15EDC" w:rsidRPr="000E7B90">
        <w:t>la</w:t>
      </w:r>
      <w:r w:rsidRPr="000E7B90">
        <w:t xml:space="preserve"> zapisnik koji je sastavni deo osnove gazdovanja šumama.</w:t>
      </w:r>
    </w:p>
    <w:p w:rsidR="009534A5" w:rsidRPr="000E7B90" w:rsidRDefault="009534A5" w:rsidP="000B3449">
      <w:pPr>
        <w:pStyle w:val="Caption"/>
      </w:pPr>
      <w:r w:rsidRPr="000E7B90">
        <w:t xml:space="preserve">Nakon prikupljanja i obrade podataka taksacije za gazdinsku jedinicu </w:t>
      </w:r>
      <w:r w:rsidR="00D85DB8" w:rsidRPr="000E7B90">
        <w:rPr>
          <w:lang w:val="nb-NO"/>
        </w:rPr>
        <w:t>”</w:t>
      </w:r>
      <w:r w:rsidR="00BC597A" w:rsidRPr="000E7B90">
        <w:rPr>
          <w:lang w:val="nb-NO"/>
        </w:rPr>
        <w:t xml:space="preserve"> Senajske bare I - Krstac</w:t>
      </w:r>
      <w:r w:rsidR="00D85DB8" w:rsidRPr="000E7B90">
        <w:rPr>
          <w:lang w:val="nb-NO"/>
        </w:rPr>
        <w:t>”</w:t>
      </w:r>
      <w:r w:rsidRPr="000E7B90">
        <w:t xml:space="preserve"> , tokom 20</w:t>
      </w:r>
      <w:r w:rsidR="00D15EDC" w:rsidRPr="000E7B90">
        <w:t>1</w:t>
      </w:r>
      <w:r w:rsidR="00006F6B" w:rsidRPr="000E7B90">
        <w:t>9</w:t>
      </w:r>
      <w:r w:rsidR="000A7022" w:rsidRPr="000E7B90">
        <w:t xml:space="preserve">. godine, održano je </w:t>
      </w:r>
      <w:r w:rsidRPr="000E7B90">
        <w:t xml:space="preserve"> u </w:t>
      </w:r>
      <w:r w:rsidR="005617D2" w:rsidRPr="000E7B90">
        <w:t>ŠG</w:t>
      </w:r>
      <w:r w:rsidRPr="000E7B90">
        <w:t xml:space="preserve"> „Sremska Mitrovica“</w:t>
      </w:r>
      <w:r w:rsidR="000A7022" w:rsidRPr="000E7B90">
        <w:t xml:space="preserve"> nekoliko </w:t>
      </w:r>
      <w:r w:rsidRPr="000E7B90">
        <w:t>preliminarni</w:t>
      </w:r>
      <w:r w:rsidR="000A7022" w:rsidRPr="000E7B90">
        <w:t>h</w:t>
      </w:r>
      <w:r w:rsidRPr="000E7B90">
        <w:t xml:space="preserve"> sastan</w:t>
      </w:r>
      <w:r w:rsidR="000A7022" w:rsidRPr="000E7B90">
        <w:t>aka</w:t>
      </w:r>
      <w:r w:rsidRPr="000E7B90">
        <w:t xml:space="preserve"> u vezi verifikacije stanja i predloga planova za ovu osnovu.</w:t>
      </w:r>
    </w:p>
    <w:p w:rsidR="009534A5" w:rsidRPr="000E7B90" w:rsidRDefault="009534A5" w:rsidP="000B3449">
      <w:pPr>
        <w:pStyle w:val="Caption"/>
      </w:pPr>
      <w:r w:rsidRPr="000E7B90">
        <w:t>Kao konsultanti u verifikaciji stanja i planova gazdovanja ove posebne osnove, bili su uključeni  profe</w:t>
      </w:r>
      <w:r w:rsidR="006A4808" w:rsidRPr="000E7B90">
        <w:t>so</w:t>
      </w:r>
      <w:r w:rsidRPr="000E7B90">
        <w:t xml:space="preserve">ri Šumarskog fakulteta </w:t>
      </w:r>
      <w:r w:rsidR="006F7C78" w:rsidRPr="000E7B90">
        <w:t>Prof.dr.</w:t>
      </w:r>
      <w:r w:rsidRPr="000E7B90">
        <w:t xml:space="preserve"> Staniša Banković i </w:t>
      </w:r>
      <w:r w:rsidR="006F7C78" w:rsidRPr="000E7B90">
        <w:t>Prof.dr.</w:t>
      </w:r>
      <w:r w:rsidRPr="000E7B90">
        <w:t xml:space="preserve"> Milan Medarević , </w:t>
      </w:r>
      <w:r w:rsidR="00DB5CAB" w:rsidRPr="000E7B90">
        <w:t>samostalni referenti stručnih službi</w:t>
      </w:r>
      <w:r w:rsidRPr="000E7B90">
        <w:t xml:space="preserve"> iz </w:t>
      </w:r>
      <w:r w:rsidR="005617D2" w:rsidRPr="000E7B90">
        <w:t>ŠG</w:t>
      </w:r>
      <w:r w:rsidRPr="000E7B90">
        <w:t xml:space="preserve"> Sremska Mitrovica i  </w:t>
      </w:r>
      <w:r w:rsidR="00DB5CAB" w:rsidRPr="000E7B90">
        <w:t>refenti</w:t>
      </w:r>
      <w:r w:rsidRPr="000E7B90">
        <w:t xml:space="preserve"> iz RJ</w:t>
      </w:r>
      <w:r w:rsidR="005617D2" w:rsidRPr="000E7B90">
        <w:t>ŠU</w:t>
      </w:r>
      <w:r w:rsidR="00BC597A" w:rsidRPr="000E7B90">
        <w:t>"Klenak</w:t>
      </w:r>
      <w:r w:rsidR="00BC4612" w:rsidRPr="000E7B90">
        <w:t>"</w:t>
      </w:r>
      <w:r w:rsidRPr="000E7B90">
        <w:t>.</w:t>
      </w:r>
    </w:p>
    <w:p w:rsidR="003A02D7" w:rsidRPr="000E7B90" w:rsidRDefault="003A02D7" w:rsidP="009534A5">
      <w:pPr>
        <w:ind w:firstLine="709"/>
        <w:rPr>
          <w:rFonts w:ascii="Times New Roman" w:hAnsi="Times New Roman"/>
          <w:szCs w:val="24"/>
        </w:rPr>
      </w:pPr>
    </w:p>
    <w:p w:rsidR="00D75DCF" w:rsidRPr="000E7B90" w:rsidRDefault="00D75DCF" w:rsidP="009534A5">
      <w:pPr>
        <w:ind w:firstLine="709"/>
        <w:rPr>
          <w:rFonts w:ascii="Times New Roman" w:hAnsi="Times New Roman"/>
          <w:szCs w:val="24"/>
        </w:rPr>
      </w:pPr>
    </w:p>
    <w:p w:rsidR="00D75DCF" w:rsidRPr="000E7B90" w:rsidRDefault="00D75DCF" w:rsidP="009534A5">
      <w:pPr>
        <w:ind w:firstLine="709"/>
        <w:rPr>
          <w:rFonts w:ascii="Times New Roman" w:hAnsi="Times New Roman"/>
          <w:szCs w:val="24"/>
        </w:rPr>
      </w:pPr>
    </w:p>
    <w:p w:rsidR="009534A5" w:rsidRPr="000E7B90" w:rsidRDefault="009534A5" w:rsidP="00D0483A">
      <w:pPr>
        <w:pStyle w:val="Heading2"/>
      </w:pPr>
      <w:bookmarkStart w:id="537" w:name="_Toc488399908"/>
      <w:bookmarkStart w:id="538" w:name="_Toc20309785"/>
      <w:r w:rsidRPr="000E7B90">
        <w:lastRenderedPageBreak/>
        <w:t>UČESNICI IZRADE OSNOVE</w:t>
      </w:r>
      <w:bookmarkEnd w:id="537"/>
      <w:bookmarkEnd w:id="538"/>
    </w:p>
    <w:p w:rsidR="009534A5" w:rsidRPr="000E7B90" w:rsidRDefault="009534A5" w:rsidP="009534A5">
      <w:pPr>
        <w:rPr>
          <w:rFonts w:ascii="Times New Roman" w:hAnsi="Times New Roman"/>
          <w:szCs w:val="24"/>
          <w:lang w:val="de-DE"/>
        </w:rPr>
      </w:pPr>
    </w:p>
    <w:p w:rsidR="009534A5" w:rsidRPr="000E7B90" w:rsidRDefault="009534A5" w:rsidP="000B3449">
      <w:pPr>
        <w:pStyle w:val="Caption"/>
        <w:rPr>
          <w:lang w:val="de-DE"/>
        </w:rPr>
      </w:pPr>
      <w:r w:rsidRPr="000E7B90">
        <w:rPr>
          <w:lang w:val="de-DE"/>
        </w:rPr>
        <w:t xml:space="preserve">Svi poslovi na izradi ove osnove ( priprema skica, izrada karata, kalkulacija premera, kontrola premera, obrada podataka i pisanje tekstualnog dela osnove), su izvršeni u Šumskom gazdinstvu „Sremska Mitrovica“. </w:t>
      </w:r>
    </w:p>
    <w:p w:rsidR="009534A5" w:rsidRPr="000E7B90" w:rsidRDefault="009534A5" w:rsidP="000B3449">
      <w:pPr>
        <w:pStyle w:val="Caption"/>
        <w:rPr>
          <w:szCs w:val="24"/>
          <w:lang w:val="de-DE"/>
        </w:rPr>
      </w:pPr>
    </w:p>
    <w:p w:rsidR="009534A5" w:rsidRPr="000E7B90" w:rsidRDefault="009534A5" w:rsidP="000B3449">
      <w:pPr>
        <w:pStyle w:val="Caption"/>
      </w:pPr>
      <w:r w:rsidRPr="000E7B90">
        <w:t>Priprema skica i izrada karata:</w:t>
      </w:r>
    </w:p>
    <w:p w:rsidR="009534A5" w:rsidRPr="000E7B90" w:rsidRDefault="00837430" w:rsidP="005C76B6">
      <w:pPr>
        <w:pStyle w:val="Caption"/>
        <w:numPr>
          <w:ilvl w:val="0"/>
          <w:numId w:val="26"/>
        </w:numPr>
        <w:rPr>
          <w:lang w:val="de-DE"/>
        </w:rPr>
      </w:pPr>
      <w:r w:rsidRPr="000E7B90">
        <w:rPr>
          <w:lang w:val="de-DE"/>
        </w:rPr>
        <w:t>Šimunov</w:t>
      </w:r>
      <w:r w:rsidR="009534A5" w:rsidRPr="000E7B90">
        <w:rPr>
          <w:lang w:val="de-DE"/>
        </w:rPr>
        <w:t>ač</w:t>
      </w:r>
      <w:r w:rsidRPr="000E7B90">
        <w:rPr>
          <w:lang w:val="de-DE"/>
        </w:rPr>
        <w:t xml:space="preserve">ki </w:t>
      </w:r>
      <w:r w:rsidR="00F00DDD" w:rsidRPr="000E7B90">
        <w:rPr>
          <w:lang w:val="de-DE"/>
        </w:rPr>
        <w:t xml:space="preserve"> Đorđe</w:t>
      </w:r>
      <w:r w:rsidR="009534A5" w:rsidRPr="000E7B90">
        <w:rPr>
          <w:lang w:val="de-DE"/>
        </w:rPr>
        <w:t xml:space="preserve">, dipl.ing.šumarstva </w:t>
      </w:r>
    </w:p>
    <w:p w:rsidR="009534A5" w:rsidRPr="000E7B90" w:rsidRDefault="009534A5" w:rsidP="000B3449">
      <w:pPr>
        <w:pStyle w:val="Caption"/>
        <w:rPr>
          <w:szCs w:val="24"/>
          <w:lang w:val="de-DE"/>
        </w:rPr>
      </w:pPr>
    </w:p>
    <w:p w:rsidR="009534A5" w:rsidRPr="000E7B90" w:rsidRDefault="009534A5" w:rsidP="000B3449">
      <w:pPr>
        <w:pStyle w:val="Caption"/>
      </w:pPr>
      <w:r w:rsidRPr="000E7B90">
        <w:t>Premer sastojina</w:t>
      </w:r>
      <w:r w:rsidR="007F5F90" w:rsidRPr="000E7B90">
        <w:t xml:space="preserve"> i izdvajanje odseka</w:t>
      </w:r>
      <w:r w:rsidRPr="000E7B90">
        <w:t>:</w:t>
      </w:r>
    </w:p>
    <w:p w:rsidR="00F00DDD" w:rsidRPr="000E7B90" w:rsidRDefault="00F00DDD" w:rsidP="005C76B6">
      <w:pPr>
        <w:pStyle w:val="Caption"/>
        <w:numPr>
          <w:ilvl w:val="0"/>
          <w:numId w:val="25"/>
        </w:numPr>
        <w:rPr>
          <w:lang w:val="de-DE"/>
        </w:rPr>
      </w:pPr>
      <w:r w:rsidRPr="000E7B90">
        <w:rPr>
          <w:lang w:val="de-DE"/>
        </w:rPr>
        <w:t>Šimunovački Đorđe, dipl.ing.šumarstva</w:t>
      </w:r>
    </w:p>
    <w:p w:rsidR="008E4F04" w:rsidRPr="000E7B90" w:rsidRDefault="00F00DDD" w:rsidP="005C76B6">
      <w:pPr>
        <w:pStyle w:val="Caption"/>
        <w:numPr>
          <w:ilvl w:val="0"/>
          <w:numId w:val="25"/>
        </w:numPr>
        <w:rPr>
          <w:lang w:val="de-DE"/>
        </w:rPr>
      </w:pPr>
      <w:r w:rsidRPr="000E7B90">
        <w:rPr>
          <w:lang w:val="de-DE"/>
        </w:rPr>
        <w:t>Filipović Nenad</w:t>
      </w:r>
      <w:r w:rsidR="008E4F04" w:rsidRPr="000E7B90">
        <w:rPr>
          <w:lang w:val="de-DE"/>
        </w:rPr>
        <w:t xml:space="preserve">, </w:t>
      </w:r>
      <w:r w:rsidR="00825283" w:rsidRPr="000E7B90">
        <w:rPr>
          <w:lang w:val="de-DE"/>
        </w:rPr>
        <w:t>dipl.ing.šumarstva</w:t>
      </w:r>
    </w:p>
    <w:p w:rsidR="00F47AB6" w:rsidRPr="000E7B90" w:rsidRDefault="00F47AB6" w:rsidP="005C76B6">
      <w:pPr>
        <w:pStyle w:val="Caption"/>
        <w:numPr>
          <w:ilvl w:val="0"/>
          <w:numId w:val="25"/>
        </w:numPr>
        <w:rPr>
          <w:lang w:val="de-DE"/>
        </w:rPr>
      </w:pPr>
      <w:r w:rsidRPr="000E7B90">
        <w:rPr>
          <w:lang w:val="de-DE"/>
        </w:rPr>
        <w:t>Ujvari Marko, dipl.ing.šumarstva</w:t>
      </w:r>
    </w:p>
    <w:p w:rsidR="00BC597A" w:rsidRPr="000E7B90" w:rsidRDefault="00BC597A" w:rsidP="00BC597A">
      <w:pPr>
        <w:pStyle w:val="Caption"/>
        <w:numPr>
          <w:ilvl w:val="0"/>
          <w:numId w:val="25"/>
        </w:numPr>
        <w:rPr>
          <w:lang w:val="de-DE"/>
        </w:rPr>
      </w:pPr>
      <w:r w:rsidRPr="000E7B90">
        <w:rPr>
          <w:lang w:val="de-DE"/>
        </w:rPr>
        <w:t>M</w:t>
      </w:r>
      <w:r w:rsidR="00BC7648" w:rsidRPr="000E7B90">
        <w:rPr>
          <w:lang w:val="de-DE"/>
        </w:rPr>
        <w:t>a</w:t>
      </w:r>
      <w:r w:rsidRPr="000E7B90">
        <w:rPr>
          <w:lang w:val="de-DE"/>
        </w:rPr>
        <w:t>rinković Milan, dipl.ing.šumarstva</w:t>
      </w:r>
    </w:p>
    <w:p w:rsidR="00F47AB6" w:rsidRPr="000E7B90" w:rsidRDefault="00BC597A" w:rsidP="005C76B6">
      <w:pPr>
        <w:pStyle w:val="Caption"/>
        <w:numPr>
          <w:ilvl w:val="0"/>
          <w:numId w:val="25"/>
        </w:numPr>
        <w:rPr>
          <w:lang w:val="de-DE"/>
        </w:rPr>
      </w:pPr>
      <w:r w:rsidRPr="000E7B90">
        <w:rPr>
          <w:lang w:val="de-DE"/>
        </w:rPr>
        <w:t>Cvetković Predrag</w:t>
      </w:r>
      <w:r w:rsidR="00F47AB6" w:rsidRPr="000E7B90">
        <w:rPr>
          <w:lang w:val="de-DE"/>
        </w:rPr>
        <w:t>, dipl.ing.šumarstva</w:t>
      </w:r>
    </w:p>
    <w:p w:rsidR="00C96301" w:rsidRPr="000E7B90" w:rsidRDefault="00BC597A" w:rsidP="005C76B6">
      <w:pPr>
        <w:pStyle w:val="Caption"/>
        <w:numPr>
          <w:ilvl w:val="0"/>
          <w:numId w:val="25"/>
        </w:numPr>
        <w:rPr>
          <w:lang w:val="de-DE"/>
        </w:rPr>
      </w:pPr>
      <w:r w:rsidRPr="000E7B90">
        <w:rPr>
          <w:lang w:val="de-DE"/>
        </w:rPr>
        <w:t>Sofrenić Đorđe</w:t>
      </w:r>
      <w:r w:rsidR="00C96301" w:rsidRPr="000E7B90">
        <w:rPr>
          <w:lang w:val="de-DE"/>
        </w:rPr>
        <w:t>, dipl.ing.šumarstva</w:t>
      </w:r>
    </w:p>
    <w:p w:rsidR="009534A5" w:rsidRPr="000E7B90" w:rsidRDefault="009534A5" w:rsidP="000B3449">
      <w:pPr>
        <w:pStyle w:val="Caption"/>
        <w:rPr>
          <w:szCs w:val="24"/>
          <w:lang w:val="de-DE"/>
        </w:rPr>
      </w:pPr>
    </w:p>
    <w:p w:rsidR="00E96D16" w:rsidRPr="000E7B90" w:rsidRDefault="00E96D16" w:rsidP="00E96D16">
      <w:pPr>
        <w:rPr>
          <w:lang w:val="de-DE"/>
        </w:rPr>
      </w:pPr>
    </w:p>
    <w:p w:rsidR="009534A5" w:rsidRPr="000E7B90" w:rsidRDefault="009534A5" w:rsidP="000B3449">
      <w:pPr>
        <w:pStyle w:val="Caption"/>
      </w:pPr>
      <w:r w:rsidRPr="000E7B90">
        <w:t>Kontrola premera, obrada podataka i pisanje osnove:</w:t>
      </w:r>
    </w:p>
    <w:p w:rsidR="009534A5" w:rsidRPr="000E7B90" w:rsidRDefault="00837430" w:rsidP="005C76B6">
      <w:pPr>
        <w:pStyle w:val="Caption"/>
        <w:numPr>
          <w:ilvl w:val="0"/>
          <w:numId w:val="27"/>
        </w:numPr>
        <w:rPr>
          <w:lang w:val="de-DE"/>
        </w:rPr>
      </w:pPr>
      <w:r w:rsidRPr="000E7B90">
        <w:rPr>
          <w:lang w:val="de-DE"/>
        </w:rPr>
        <w:t xml:space="preserve">Šimunovački  </w:t>
      </w:r>
      <w:r w:rsidR="00F00DDD" w:rsidRPr="000E7B90">
        <w:rPr>
          <w:lang w:val="de-DE"/>
        </w:rPr>
        <w:t>Đorđe</w:t>
      </w:r>
      <w:r w:rsidR="009534A5" w:rsidRPr="000E7B90">
        <w:rPr>
          <w:lang w:val="de-DE"/>
        </w:rPr>
        <w:t xml:space="preserve">, dipl.ing.šumarstva </w:t>
      </w:r>
    </w:p>
    <w:p w:rsidR="000278E1" w:rsidRPr="000E7B90" w:rsidRDefault="00837430" w:rsidP="003823F0">
      <w:pPr>
        <w:pStyle w:val="Caption"/>
        <w:numPr>
          <w:ilvl w:val="0"/>
          <w:numId w:val="27"/>
        </w:numPr>
        <w:rPr>
          <w:lang w:val="nb-NO"/>
        </w:rPr>
      </w:pPr>
      <w:r w:rsidRPr="000E7B90">
        <w:rPr>
          <w:lang w:val="nb-NO"/>
        </w:rPr>
        <w:t>Abjanović Zvonko</w:t>
      </w:r>
      <w:r w:rsidR="009534A5" w:rsidRPr="000E7B90">
        <w:rPr>
          <w:lang w:val="nb-NO"/>
        </w:rPr>
        <w:t>, dipl.ing.šumarstva</w:t>
      </w:r>
    </w:p>
    <w:p w:rsidR="000278E1" w:rsidRPr="000E7B90" w:rsidRDefault="000278E1" w:rsidP="009534A5">
      <w:pPr>
        <w:ind w:left="720"/>
        <w:jc w:val="both"/>
        <w:rPr>
          <w:rFonts w:ascii="Times New Roman" w:hAnsi="Times New Roman"/>
          <w:szCs w:val="24"/>
          <w:lang w:val="nb-NO"/>
        </w:rPr>
      </w:pPr>
    </w:p>
    <w:p w:rsidR="009534A5" w:rsidRPr="000E7B90" w:rsidRDefault="009534A5" w:rsidP="00FE7007">
      <w:pPr>
        <w:pStyle w:val="Heading1"/>
        <w:rPr>
          <w:lang w:val="nb-NO"/>
        </w:rPr>
      </w:pPr>
      <w:bookmarkStart w:id="539" w:name="_Toc488399909"/>
      <w:bookmarkStart w:id="540" w:name="_Toc20309786"/>
      <w:r w:rsidRPr="000E7B90">
        <w:rPr>
          <w:lang w:val="nb-NO"/>
        </w:rPr>
        <w:t>ZAVRŠNE ODREDBE</w:t>
      </w:r>
      <w:bookmarkEnd w:id="539"/>
      <w:bookmarkEnd w:id="540"/>
    </w:p>
    <w:p w:rsidR="009534A5" w:rsidRPr="000E7B90" w:rsidRDefault="009534A5" w:rsidP="009534A5">
      <w:pPr>
        <w:jc w:val="both"/>
        <w:rPr>
          <w:rFonts w:ascii="Times New Roman" w:hAnsi="Times New Roman"/>
          <w:szCs w:val="24"/>
          <w:lang w:val="nb-NO"/>
        </w:rPr>
      </w:pPr>
    </w:p>
    <w:p w:rsidR="009534A5" w:rsidRPr="000E7B90" w:rsidRDefault="009534A5" w:rsidP="009534A5">
      <w:pPr>
        <w:jc w:val="both"/>
        <w:rPr>
          <w:rFonts w:ascii="Times New Roman" w:hAnsi="Times New Roman"/>
          <w:szCs w:val="24"/>
          <w:lang w:val="nb-NO"/>
        </w:rPr>
      </w:pPr>
    </w:p>
    <w:p w:rsidR="009534A5" w:rsidRPr="000E7B90" w:rsidRDefault="0028294A" w:rsidP="000B3449">
      <w:pPr>
        <w:pStyle w:val="Caption"/>
        <w:rPr>
          <w:lang w:val="nb-NO"/>
        </w:rPr>
      </w:pPr>
      <w:r w:rsidRPr="000E7B90">
        <w:rPr>
          <w:lang w:val="nb-NO"/>
        </w:rPr>
        <w:t>O</w:t>
      </w:r>
      <w:r w:rsidR="009534A5" w:rsidRPr="000E7B90">
        <w:rPr>
          <w:lang w:val="nb-NO"/>
        </w:rPr>
        <w:t xml:space="preserve">snova gazdovanja šuma za gazdinsku jedinicu </w:t>
      </w:r>
      <w:r w:rsidR="004A3454" w:rsidRPr="000E7B90">
        <w:rPr>
          <w:lang w:val="nb-NO"/>
        </w:rPr>
        <w:t>“</w:t>
      </w:r>
      <w:r w:rsidR="0068163D" w:rsidRPr="000E7B90">
        <w:rPr>
          <w:lang w:val="nb-NO"/>
        </w:rPr>
        <w:t xml:space="preserve"> </w:t>
      </w:r>
      <w:r w:rsidR="00BC597A" w:rsidRPr="000E7B90">
        <w:rPr>
          <w:lang w:val="nb-NO"/>
        </w:rPr>
        <w:t xml:space="preserve">Senajske bare I - Krstac </w:t>
      </w:r>
      <w:r w:rsidR="004A3454" w:rsidRPr="000E7B90">
        <w:rPr>
          <w:lang w:val="nb-NO"/>
        </w:rPr>
        <w:t>“</w:t>
      </w:r>
      <w:r w:rsidR="009534A5" w:rsidRPr="000E7B90">
        <w:rPr>
          <w:lang w:val="nb-NO"/>
        </w:rPr>
        <w:t xml:space="preserve"> urađena je na osnovu “Pravilnika o sadržini osnova i programa gazdovanja šumama, godišnjeg izvodjačkog p</w:t>
      </w:r>
      <w:r w:rsidR="000714E3" w:rsidRPr="000E7B90">
        <w:rPr>
          <w:lang w:val="nb-NO"/>
        </w:rPr>
        <w:t>rojekta</w:t>
      </w:r>
      <w:r w:rsidR="009534A5" w:rsidRPr="000E7B90">
        <w:rPr>
          <w:lang w:val="nb-NO"/>
        </w:rPr>
        <w:t xml:space="preserve"> i privremenog godišnjeg plana gazdovanja privatnim šumama”(sl.gl.RS br.122/03).</w:t>
      </w:r>
    </w:p>
    <w:p w:rsidR="009534A5" w:rsidRPr="000E7B90" w:rsidRDefault="009534A5" w:rsidP="000B3449">
      <w:pPr>
        <w:pStyle w:val="Caption"/>
        <w:rPr>
          <w:szCs w:val="24"/>
          <w:lang w:val="nb-NO"/>
        </w:rPr>
      </w:pPr>
    </w:p>
    <w:p w:rsidR="009534A5" w:rsidRPr="000E7B90" w:rsidRDefault="009534A5" w:rsidP="000B3449">
      <w:pPr>
        <w:pStyle w:val="Caption"/>
        <w:rPr>
          <w:lang w:val="nb-NO"/>
        </w:rPr>
      </w:pPr>
      <w:r w:rsidRPr="000E7B90">
        <w:rPr>
          <w:lang w:val="nb-NO"/>
        </w:rPr>
        <w:t>Ciljevi gazdovanja šumama odredjeni su prema složenim zahtevima društva prema šumi, kao i na osnovu stanja šuma.</w:t>
      </w:r>
    </w:p>
    <w:p w:rsidR="009534A5" w:rsidRPr="000E7B90" w:rsidRDefault="009534A5" w:rsidP="000B3449">
      <w:pPr>
        <w:pStyle w:val="Caption"/>
        <w:rPr>
          <w:lang w:val="nb-NO"/>
        </w:rPr>
      </w:pPr>
      <w:r w:rsidRPr="000E7B90">
        <w:rPr>
          <w:lang w:val="nb-NO"/>
        </w:rPr>
        <w:t xml:space="preserve">Svi radovi koji se budu radili u ovim  šumama moraju se evidentirati u osnovi. </w:t>
      </w:r>
    </w:p>
    <w:p w:rsidR="009534A5" w:rsidRPr="000E7B90" w:rsidRDefault="009534A5" w:rsidP="000B3449">
      <w:pPr>
        <w:pStyle w:val="Caption"/>
        <w:rPr>
          <w:lang w:val="nb-NO"/>
        </w:rPr>
      </w:pPr>
      <w:r w:rsidRPr="000E7B90">
        <w:rPr>
          <w:lang w:val="nb-NO"/>
        </w:rPr>
        <w:t>Doznaka stabala za seču (odabiranje stabala pri prorednoj seči) može se vršiti samo u toku vegetacionog perioda.</w:t>
      </w:r>
    </w:p>
    <w:p w:rsidR="009534A5" w:rsidRPr="000E7B90" w:rsidRDefault="009534A5" w:rsidP="000B3449">
      <w:pPr>
        <w:pStyle w:val="Caption"/>
        <w:rPr>
          <w:lang w:val="nb-NO"/>
        </w:rPr>
      </w:pPr>
      <w:r w:rsidRPr="000E7B90">
        <w:rPr>
          <w:lang w:val="nb-NO"/>
        </w:rPr>
        <w:t>Seče prorede mogu se vršiti u toku čitave godine.</w:t>
      </w:r>
    </w:p>
    <w:p w:rsidR="009534A5" w:rsidRPr="000E7B90" w:rsidRDefault="009534A5" w:rsidP="000B3449">
      <w:pPr>
        <w:pStyle w:val="Caption"/>
        <w:rPr>
          <w:lang w:val="nb-NO"/>
        </w:rPr>
      </w:pPr>
      <w:r w:rsidRPr="000E7B90">
        <w:rPr>
          <w:lang w:val="nb-NO"/>
        </w:rPr>
        <w:t>Seče obnove (glavne seče) vršiti u doba mirovanja vegetacije (zimski period).</w:t>
      </w:r>
    </w:p>
    <w:p w:rsidR="00DD59AF" w:rsidRPr="000E7B90" w:rsidRDefault="009534A5" w:rsidP="000B3449">
      <w:pPr>
        <w:pStyle w:val="Caption"/>
        <w:rPr>
          <w:lang w:val="nb-NO"/>
        </w:rPr>
      </w:pPr>
      <w:r w:rsidRPr="000E7B90">
        <w:rPr>
          <w:lang w:val="nb-NO"/>
        </w:rPr>
        <w:t xml:space="preserve">Ako se za vreme važenja </w:t>
      </w:r>
      <w:r w:rsidR="00AA20DE" w:rsidRPr="000E7B90">
        <w:rPr>
          <w:lang w:val="nb-NO"/>
        </w:rPr>
        <w:t>o</w:t>
      </w:r>
      <w:r w:rsidRPr="000E7B90">
        <w:rPr>
          <w:lang w:val="nb-NO"/>
        </w:rPr>
        <w:t xml:space="preserve">snove gazdovanja za gazdinsku jedinicu </w:t>
      </w:r>
      <w:r w:rsidR="00D85DB8" w:rsidRPr="000E7B90">
        <w:rPr>
          <w:lang w:val="nb-NO"/>
        </w:rPr>
        <w:t>”</w:t>
      </w:r>
      <w:r w:rsidR="00BC597A" w:rsidRPr="000E7B90">
        <w:rPr>
          <w:lang w:val="nb-NO"/>
        </w:rPr>
        <w:t xml:space="preserve"> Senajske bare I - Krstac</w:t>
      </w:r>
      <w:r w:rsidR="00D85DB8" w:rsidRPr="000E7B90">
        <w:rPr>
          <w:lang w:val="nb-NO"/>
        </w:rPr>
        <w:t>”</w:t>
      </w:r>
      <w:r w:rsidRPr="000E7B90">
        <w:rPr>
          <w:lang w:val="nb-NO"/>
        </w:rPr>
        <w:t xml:space="preserve"> izmene okolnosti na kojima se zasnivaju pojedine odredbe ove osnove, potrebno je izvršiti izmene na način propisan Zakonom o šumama i  Pravilnikom o sadržini osnova i programa gazdovanja, godišnjeg izvodjačkog plana i privremenog plana gazdovanja privatnim šumama (Sl. gl. RS br.122/03).</w:t>
      </w:r>
    </w:p>
    <w:p w:rsidR="00F8137F" w:rsidRPr="000E7B90" w:rsidRDefault="00F8137F" w:rsidP="000B3449">
      <w:pPr>
        <w:pStyle w:val="Caption"/>
        <w:rPr>
          <w:szCs w:val="24"/>
          <w:lang w:val="nb-NO"/>
        </w:rPr>
      </w:pPr>
    </w:p>
    <w:p w:rsidR="003A02D7" w:rsidRPr="000E7B90" w:rsidRDefault="003A02D7" w:rsidP="003A02D7">
      <w:pPr>
        <w:rPr>
          <w:lang w:val="nb-NO"/>
        </w:rPr>
      </w:pPr>
    </w:p>
    <w:p w:rsidR="003A02D7" w:rsidRPr="000E7B90" w:rsidRDefault="003A02D7" w:rsidP="003A02D7">
      <w:pPr>
        <w:rPr>
          <w:lang w:val="nb-NO"/>
        </w:rPr>
      </w:pPr>
    </w:p>
    <w:p w:rsidR="003A02D7" w:rsidRPr="000E7B90" w:rsidRDefault="003A02D7" w:rsidP="003A02D7">
      <w:pPr>
        <w:rPr>
          <w:lang w:val="nb-NO"/>
        </w:rPr>
      </w:pPr>
    </w:p>
    <w:p w:rsidR="00763815" w:rsidRPr="000E7B90" w:rsidRDefault="00763815" w:rsidP="003A02D7">
      <w:pPr>
        <w:rPr>
          <w:lang w:val="nb-NO"/>
        </w:rPr>
      </w:pPr>
    </w:p>
    <w:p w:rsidR="00763815" w:rsidRPr="000E7B90" w:rsidRDefault="00763815" w:rsidP="003A02D7">
      <w:pPr>
        <w:rPr>
          <w:lang w:val="nb-NO"/>
        </w:rPr>
      </w:pPr>
    </w:p>
    <w:p w:rsidR="00763815" w:rsidRPr="000E7B90" w:rsidRDefault="00763815" w:rsidP="003A02D7">
      <w:pPr>
        <w:rPr>
          <w:lang w:val="nb-NO"/>
        </w:rPr>
      </w:pPr>
    </w:p>
    <w:p w:rsidR="00763815" w:rsidRPr="000E7B90" w:rsidRDefault="00763815" w:rsidP="003A02D7">
      <w:pPr>
        <w:rPr>
          <w:lang w:val="nb-NO"/>
        </w:rPr>
      </w:pPr>
    </w:p>
    <w:p w:rsidR="00763815" w:rsidRPr="000E7B90" w:rsidRDefault="00763815" w:rsidP="003A02D7">
      <w:pPr>
        <w:rPr>
          <w:lang w:val="nb-NO"/>
        </w:rPr>
      </w:pPr>
    </w:p>
    <w:p w:rsidR="00DD59AF" w:rsidRPr="000E7B90" w:rsidRDefault="00DD59AF" w:rsidP="000B3449">
      <w:pPr>
        <w:pStyle w:val="Caption"/>
        <w:rPr>
          <w:szCs w:val="24"/>
          <w:lang w:val="nb-NO"/>
        </w:rPr>
      </w:pPr>
    </w:p>
    <w:p w:rsidR="009534A5" w:rsidRPr="000E7B90" w:rsidRDefault="009534A5" w:rsidP="000B3449">
      <w:pPr>
        <w:pStyle w:val="Caption"/>
        <w:rPr>
          <w:lang w:val="nb-NO"/>
        </w:rPr>
      </w:pPr>
      <w:r w:rsidRPr="000E7B90">
        <w:rPr>
          <w:lang w:val="nb-NO"/>
        </w:rPr>
        <w:t>Ova osnova je urađena u 3 primerka, a njeni sastavni delovi su:</w:t>
      </w:r>
    </w:p>
    <w:p w:rsidR="009534A5" w:rsidRPr="000E7B90" w:rsidRDefault="009534A5" w:rsidP="000B3449">
      <w:pPr>
        <w:pStyle w:val="Caption"/>
        <w:rPr>
          <w:szCs w:val="24"/>
          <w:lang w:val="nb-NO"/>
        </w:rPr>
      </w:pPr>
    </w:p>
    <w:p w:rsidR="009534A5" w:rsidRPr="000E7B90" w:rsidRDefault="009534A5" w:rsidP="005C76B6">
      <w:pPr>
        <w:pStyle w:val="Caption"/>
        <w:numPr>
          <w:ilvl w:val="0"/>
          <w:numId w:val="28"/>
        </w:numPr>
      </w:pPr>
      <w:r w:rsidRPr="000E7B90">
        <w:t>Tekstualni deo</w:t>
      </w:r>
    </w:p>
    <w:p w:rsidR="009534A5" w:rsidRPr="000E7B90" w:rsidRDefault="009534A5" w:rsidP="005C76B6">
      <w:pPr>
        <w:pStyle w:val="Caption"/>
        <w:numPr>
          <w:ilvl w:val="0"/>
          <w:numId w:val="28"/>
        </w:numPr>
      </w:pPr>
      <w:r w:rsidRPr="000E7B90">
        <w:t>Tabelarni deo i prilozi:</w:t>
      </w:r>
    </w:p>
    <w:p w:rsidR="009534A5" w:rsidRPr="000E7B90" w:rsidRDefault="009534A5" w:rsidP="005C76B6">
      <w:pPr>
        <w:pStyle w:val="Caption"/>
        <w:numPr>
          <w:ilvl w:val="0"/>
          <w:numId w:val="28"/>
        </w:numPr>
      </w:pPr>
      <w:r w:rsidRPr="000E7B90">
        <w:t>iskaz površina,</w:t>
      </w:r>
    </w:p>
    <w:p w:rsidR="009534A5" w:rsidRPr="000E7B90" w:rsidRDefault="009534A5" w:rsidP="005C76B6">
      <w:pPr>
        <w:pStyle w:val="Caption"/>
        <w:numPr>
          <w:ilvl w:val="0"/>
          <w:numId w:val="28"/>
        </w:numPr>
      </w:pPr>
      <w:r w:rsidRPr="000E7B90">
        <w:t>opis sastojina,</w:t>
      </w:r>
    </w:p>
    <w:p w:rsidR="009534A5" w:rsidRPr="000E7B90" w:rsidRDefault="009534A5" w:rsidP="005C76B6">
      <w:pPr>
        <w:pStyle w:val="Caption"/>
        <w:numPr>
          <w:ilvl w:val="0"/>
          <w:numId w:val="28"/>
        </w:numPr>
        <w:rPr>
          <w:lang w:val="de-DE"/>
        </w:rPr>
      </w:pPr>
      <w:r w:rsidRPr="000E7B90">
        <w:rPr>
          <w:lang w:val="de-DE"/>
        </w:rPr>
        <w:t>tabela o razmeru dobnih razreda,</w:t>
      </w:r>
    </w:p>
    <w:p w:rsidR="009534A5" w:rsidRPr="000E7B90" w:rsidRDefault="009534A5" w:rsidP="005C76B6">
      <w:pPr>
        <w:pStyle w:val="Caption"/>
        <w:numPr>
          <w:ilvl w:val="0"/>
          <w:numId w:val="28"/>
        </w:numPr>
        <w:rPr>
          <w:lang w:val="de-DE"/>
        </w:rPr>
      </w:pPr>
      <w:r w:rsidRPr="000E7B90">
        <w:rPr>
          <w:lang w:val="de-DE"/>
        </w:rPr>
        <w:t>tabela o razmeru debljinskih razreda,</w:t>
      </w:r>
    </w:p>
    <w:p w:rsidR="009534A5" w:rsidRPr="000E7B90" w:rsidRDefault="009534A5" w:rsidP="005C76B6">
      <w:pPr>
        <w:pStyle w:val="Caption"/>
        <w:numPr>
          <w:ilvl w:val="0"/>
          <w:numId w:val="28"/>
        </w:numPr>
      </w:pPr>
      <w:r w:rsidRPr="000E7B90">
        <w:t>plan gajenja šuma,</w:t>
      </w:r>
    </w:p>
    <w:p w:rsidR="009534A5" w:rsidRPr="000E7B90" w:rsidRDefault="009534A5" w:rsidP="005C76B6">
      <w:pPr>
        <w:pStyle w:val="Caption"/>
        <w:numPr>
          <w:ilvl w:val="0"/>
          <w:numId w:val="28"/>
        </w:numPr>
      </w:pPr>
      <w:r w:rsidRPr="000E7B90">
        <w:t>plan seča obnavljanja,</w:t>
      </w:r>
    </w:p>
    <w:p w:rsidR="009534A5" w:rsidRPr="000E7B90" w:rsidRDefault="009534A5" w:rsidP="005C76B6">
      <w:pPr>
        <w:pStyle w:val="Caption"/>
        <w:numPr>
          <w:ilvl w:val="0"/>
          <w:numId w:val="28"/>
        </w:numPr>
      </w:pPr>
      <w:r w:rsidRPr="000E7B90">
        <w:t>plan prorednih seča,</w:t>
      </w:r>
    </w:p>
    <w:p w:rsidR="009534A5" w:rsidRPr="000E7B90" w:rsidRDefault="009534A5" w:rsidP="005C76B6">
      <w:pPr>
        <w:pStyle w:val="Caption"/>
        <w:numPr>
          <w:ilvl w:val="0"/>
          <w:numId w:val="28"/>
        </w:numPr>
      </w:pPr>
      <w:r w:rsidRPr="000E7B90">
        <w:t>tarifni nizovi,</w:t>
      </w:r>
    </w:p>
    <w:p w:rsidR="00D5313E" w:rsidRPr="000E7B90" w:rsidRDefault="00A36B66" w:rsidP="005C76B6">
      <w:pPr>
        <w:pStyle w:val="Caption"/>
        <w:numPr>
          <w:ilvl w:val="0"/>
          <w:numId w:val="28"/>
        </w:numPr>
      </w:pPr>
      <w:r w:rsidRPr="000E7B90">
        <w:t>spisak katastarskih parcela</w:t>
      </w:r>
      <w:r w:rsidR="00533D29" w:rsidRPr="000E7B90">
        <w:t>,</w:t>
      </w:r>
      <w:bookmarkStart w:id="541" w:name="_GoBack"/>
      <w:bookmarkEnd w:id="541"/>
    </w:p>
    <w:p w:rsidR="00A36B66" w:rsidRPr="000E7B90" w:rsidRDefault="00A36B66" w:rsidP="005C76B6">
      <w:pPr>
        <w:pStyle w:val="Caption"/>
        <w:numPr>
          <w:ilvl w:val="0"/>
          <w:numId w:val="28"/>
        </w:numPr>
      </w:pPr>
      <w:r w:rsidRPr="000E7B90">
        <w:t xml:space="preserve">uslovi </w:t>
      </w:r>
      <w:r w:rsidR="00533D29" w:rsidRPr="000E7B90">
        <w:t xml:space="preserve">i mišljenje </w:t>
      </w:r>
      <w:r w:rsidRPr="000E7B90">
        <w:t>Pokrajinskog zavoda za zaštitu prirode</w:t>
      </w:r>
      <w:r w:rsidR="00533D29" w:rsidRPr="000E7B90">
        <w:t>,</w:t>
      </w:r>
    </w:p>
    <w:p w:rsidR="002A01FD" w:rsidRPr="000E7B90" w:rsidRDefault="002A01FD" w:rsidP="002A01FD">
      <w:pPr>
        <w:pStyle w:val="Caption"/>
        <w:numPr>
          <w:ilvl w:val="0"/>
          <w:numId w:val="28"/>
        </w:numPr>
      </w:pPr>
      <w:r w:rsidRPr="000E7B90">
        <w:t>Nacrt Uredbe o zaštiti SRP "Zasavica", sa studijom zaštite (u digitalnom zapisu sa kartografskim prikazima),</w:t>
      </w:r>
    </w:p>
    <w:p w:rsidR="00533D29" w:rsidRPr="000E7B90" w:rsidRDefault="00533D29" w:rsidP="005C76B6">
      <w:pPr>
        <w:pStyle w:val="Caption"/>
        <w:numPr>
          <w:ilvl w:val="0"/>
          <w:numId w:val="28"/>
        </w:numPr>
      </w:pPr>
      <w:r w:rsidRPr="000E7B90">
        <w:t>vodni uslovi Pokrajinskog sekretarijata za poljoprivredu, vodoprivredu i šumarstvo,</w:t>
      </w:r>
    </w:p>
    <w:p w:rsidR="009534A5" w:rsidRPr="000E7B90" w:rsidRDefault="009534A5" w:rsidP="005C76B6">
      <w:pPr>
        <w:pStyle w:val="Caption"/>
        <w:numPr>
          <w:ilvl w:val="0"/>
          <w:numId w:val="28"/>
        </w:numPr>
        <w:rPr>
          <w:lang w:val="de-DE"/>
        </w:rPr>
      </w:pPr>
      <w:r w:rsidRPr="000E7B90">
        <w:rPr>
          <w:lang w:val="de-DE"/>
        </w:rPr>
        <w:t>šumska hronika – priložena na kraju osnove</w:t>
      </w:r>
    </w:p>
    <w:p w:rsidR="009534A5" w:rsidRPr="000E7B90" w:rsidRDefault="009534A5" w:rsidP="005C76B6">
      <w:pPr>
        <w:pStyle w:val="Caption"/>
        <w:numPr>
          <w:ilvl w:val="0"/>
          <w:numId w:val="28"/>
        </w:numPr>
      </w:pPr>
      <w:r w:rsidRPr="000E7B90">
        <w:t>pregledna karta razmere 1 : 100.000,</w:t>
      </w:r>
    </w:p>
    <w:p w:rsidR="009534A5" w:rsidRPr="000E7B90" w:rsidRDefault="009534A5" w:rsidP="005C76B6">
      <w:pPr>
        <w:pStyle w:val="Caption"/>
        <w:numPr>
          <w:ilvl w:val="0"/>
          <w:numId w:val="28"/>
        </w:numPr>
      </w:pPr>
      <w:r w:rsidRPr="000E7B90">
        <w:t>osnovna karta razmere 1 : 10.000,</w:t>
      </w:r>
    </w:p>
    <w:p w:rsidR="009534A5" w:rsidRPr="000E7B90" w:rsidRDefault="009534A5" w:rsidP="005C76B6">
      <w:pPr>
        <w:pStyle w:val="Caption"/>
        <w:numPr>
          <w:ilvl w:val="0"/>
          <w:numId w:val="28"/>
        </w:numPr>
      </w:pPr>
      <w:r w:rsidRPr="000E7B90">
        <w:t>sastojinska karta razmere 1 : 10.000,</w:t>
      </w:r>
    </w:p>
    <w:p w:rsidR="009534A5" w:rsidRPr="000E7B90" w:rsidRDefault="009534A5" w:rsidP="005C76B6">
      <w:pPr>
        <w:pStyle w:val="Caption"/>
        <w:numPr>
          <w:ilvl w:val="0"/>
          <w:numId w:val="28"/>
        </w:numPr>
      </w:pPr>
      <w:r w:rsidRPr="000E7B90">
        <w:t>karta namenskih povšina  1 : 10.000,</w:t>
      </w:r>
    </w:p>
    <w:p w:rsidR="009534A5" w:rsidRPr="000E7B90" w:rsidRDefault="009534A5" w:rsidP="005C76B6">
      <w:pPr>
        <w:pStyle w:val="Caption"/>
        <w:numPr>
          <w:ilvl w:val="0"/>
          <w:numId w:val="28"/>
        </w:numPr>
      </w:pPr>
      <w:r w:rsidRPr="000E7B90">
        <w:t>karta gazdinskih klasa razmere 1 : 10.000.</w:t>
      </w:r>
    </w:p>
    <w:p w:rsidR="009534A5" w:rsidRPr="000E7B90" w:rsidRDefault="009534A5" w:rsidP="005C76B6">
      <w:pPr>
        <w:pStyle w:val="Caption"/>
        <w:numPr>
          <w:ilvl w:val="0"/>
          <w:numId w:val="28"/>
        </w:numPr>
      </w:pPr>
      <w:r w:rsidRPr="000E7B90">
        <w:t>privredna karta razmera  1 : 10.000.</w:t>
      </w:r>
    </w:p>
    <w:p w:rsidR="009534A5" w:rsidRPr="000E7B90" w:rsidRDefault="009534A5" w:rsidP="005C76B6">
      <w:pPr>
        <w:pStyle w:val="Caption"/>
        <w:numPr>
          <w:ilvl w:val="0"/>
          <w:numId w:val="28"/>
        </w:numPr>
      </w:pPr>
      <w:r w:rsidRPr="000E7B90">
        <w:t>karta taksacije razmera 1 : 10.000.</w:t>
      </w:r>
    </w:p>
    <w:p w:rsidR="009534A5" w:rsidRPr="000E7B90" w:rsidRDefault="009534A5" w:rsidP="000B3449">
      <w:pPr>
        <w:pStyle w:val="Caption"/>
        <w:rPr>
          <w:szCs w:val="24"/>
        </w:rPr>
      </w:pPr>
    </w:p>
    <w:p w:rsidR="009534A5" w:rsidRPr="000E7B90" w:rsidRDefault="009534A5" w:rsidP="000B3449">
      <w:pPr>
        <w:pStyle w:val="Caption"/>
      </w:pPr>
      <w:r w:rsidRPr="000E7B90">
        <w:t>Važnost ove osnove je od 01.01.20</w:t>
      </w:r>
      <w:r w:rsidR="00BC597A" w:rsidRPr="000E7B90">
        <w:t>20</w:t>
      </w:r>
      <w:r w:rsidRPr="000E7B90">
        <w:t>. do 31.12.20</w:t>
      </w:r>
      <w:r w:rsidR="00EC33DB" w:rsidRPr="000E7B90">
        <w:t>2</w:t>
      </w:r>
      <w:r w:rsidR="00BC597A" w:rsidRPr="000E7B90">
        <w:t>9</w:t>
      </w:r>
      <w:r w:rsidRPr="000E7B90">
        <w:t>. god.</w:t>
      </w:r>
    </w:p>
    <w:p w:rsidR="009534A5" w:rsidRPr="000E7B90" w:rsidRDefault="009534A5" w:rsidP="000B3449">
      <w:pPr>
        <w:pStyle w:val="Caption"/>
        <w:rPr>
          <w:szCs w:val="24"/>
        </w:rPr>
      </w:pPr>
    </w:p>
    <w:p w:rsidR="009534A5" w:rsidRPr="000E7B90" w:rsidRDefault="009534A5" w:rsidP="000B3449">
      <w:pPr>
        <w:pStyle w:val="Caption"/>
        <w:rPr>
          <w:szCs w:val="24"/>
        </w:rPr>
      </w:pPr>
    </w:p>
    <w:p w:rsidR="00DD574B" w:rsidRPr="000E7B90" w:rsidRDefault="00BB52F3" w:rsidP="00DD574B">
      <w:pPr>
        <w:pStyle w:val="Caption"/>
        <w:rPr>
          <w:lang w:val="de-DE"/>
        </w:rPr>
      </w:pPr>
      <w:bookmarkStart w:id="542" w:name="_Toc442676509"/>
      <w:bookmarkStart w:id="543" w:name="_Toc442677396"/>
      <w:r w:rsidRPr="000E7B90">
        <w:rPr>
          <w:lang w:val="nb-NO"/>
        </w:rPr>
        <w:t xml:space="preserve">                 </w:t>
      </w:r>
      <w:r w:rsidR="00F00DDD" w:rsidRPr="000E7B90">
        <w:rPr>
          <w:lang w:val="nb-NO"/>
        </w:rPr>
        <w:t>Projektant</w:t>
      </w:r>
      <w:r w:rsidR="00DD574B" w:rsidRPr="000E7B90">
        <w:rPr>
          <w:lang w:val="nb-NO"/>
        </w:rPr>
        <w:t xml:space="preserve">:              </w:t>
      </w:r>
      <w:r w:rsidRPr="000E7B90">
        <w:rPr>
          <w:lang w:val="nb-NO"/>
        </w:rPr>
        <w:t xml:space="preserve">                                                       </w:t>
      </w:r>
      <w:r w:rsidR="00DD574B" w:rsidRPr="000E7B90">
        <w:rPr>
          <w:lang w:val="nb-NO"/>
        </w:rPr>
        <w:t xml:space="preserve">    Zastupnik</w:t>
      </w:r>
      <w:r w:rsidR="000B4C87" w:rsidRPr="000E7B90">
        <w:rPr>
          <w:lang w:val="nb-NO"/>
        </w:rPr>
        <w:t>ogranka</w:t>
      </w:r>
      <w:bookmarkEnd w:id="542"/>
      <w:bookmarkEnd w:id="543"/>
      <w:r w:rsidR="00DD574B" w:rsidRPr="000E7B90">
        <w:rPr>
          <w:lang w:val="de-DE"/>
        </w:rPr>
        <w:t xml:space="preserve"> ŠG „Sremska Mitrovica“:</w:t>
      </w:r>
    </w:p>
    <w:p w:rsidR="009534A5" w:rsidRPr="000E7B90" w:rsidRDefault="009534A5" w:rsidP="000B3449">
      <w:pPr>
        <w:pStyle w:val="Caption"/>
        <w:rPr>
          <w:lang w:val="nb-NO"/>
        </w:rPr>
      </w:pPr>
    </w:p>
    <w:p w:rsidR="009534A5" w:rsidRPr="000E7B90" w:rsidRDefault="00DD574B" w:rsidP="000B3449">
      <w:pPr>
        <w:pStyle w:val="Caption"/>
        <w:rPr>
          <w:lang w:val="nb-NO"/>
        </w:rPr>
      </w:pPr>
      <w:r w:rsidRPr="000E7B90">
        <w:rPr>
          <w:lang w:val="nb-NO"/>
        </w:rPr>
        <w:t>Dipl.inž.šum. Đorđe Šimunovački</w:t>
      </w:r>
      <w:r w:rsidR="009534A5" w:rsidRPr="000E7B90">
        <w:rPr>
          <w:lang w:val="nb-NO"/>
        </w:rPr>
        <w:tab/>
      </w:r>
      <w:r w:rsidRPr="000E7B90">
        <w:rPr>
          <w:lang w:val="nb-NO"/>
        </w:rPr>
        <w:t xml:space="preserve">                                                       </w:t>
      </w:r>
      <w:r w:rsidR="00BB52F3" w:rsidRPr="000E7B90">
        <w:rPr>
          <w:lang w:val="nb-NO"/>
        </w:rPr>
        <w:t xml:space="preserve"> </w:t>
      </w:r>
      <w:r w:rsidRPr="000E7B90">
        <w:rPr>
          <w:lang w:val="nb-NO"/>
        </w:rPr>
        <w:t xml:space="preserve">     Dipl.inž.šum. Dragan Vulin</w:t>
      </w:r>
    </w:p>
    <w:p w:rsidR="009534A5" w:rsidRPr="000E7B90" w:rsidRDefault="009534A5" w:rsidP="000B3449">
      <w:pPr>
        <w:pStyle w:val="Caption"/>
        <w:rPr>
          <w:b/>
          <w:szCs w:val="24"/>
          <w:lang w:val="nb-NO"/>
        </w:rPr>
      </w:pPr>
    </w:p>
    <w:p w:rsidR="009534A5" w:rsidRPr="000E7B90" w:rsidRDefault="00BB52F3" w:rsidP="000B3449">
      <w:pPr>
        <w:pStyle w:val="Caption"/>
        <w:rPr>
          <w:lang w:val="sr-Latn-CS"/>
        </w:rPr>
      </w:pPr>
      <w:r w:rsidRPr="000E7B90">
        <w:rPr>
          <w:lang w:val="sr-Latn-CS"/>
        </w:rPr>
        <w:t xml:space="preserve">   </w:t>
      </w:r>
      <w:r w:rsidR="009534A5" w:rsidRPr="000E7B90">
        <w:rPr>
          <w:lang w:val="sr-Latn-CS"/>
        </w:rPr>
        <w:t>_______________________</w:t>
      </w:r>
      <w:r w:rsidRPr="000E7B90">
        <w:rPr>
          <w:lang w:val="sr-Latn-CS"/>
        </w:rPr>
        <w:t xml:space="preserve">                                                                     </w:t>
      </w:r>
      <w:r w:rsidR="009534A5" w:rsidRPr="000E7B90">
        <w:rPr>
          <w:lang w:val="sr-Latn-CS"/>
        </w:rPr>
        <w:t>__</w:t>
      </w:r>
      <w:r w:rsidR="009534A5" w:rsidRPr="000E7B90">
        <w:t>_________________________</w:t>
      </w:r>
    </w:p>
    <w:p w:rsidR="009534A5" w:rsidRPr="000E7B90" w:rsidRDefault="009534A5" w:rsidP="000B3449">
      <w:pPr>
        <w:pStyle w:val="Caption"/>
        <w:rPr>
          <w:szCs w:val="24"/>
        </w:rPr>
      </w:pPr>
    </w:p>
    <w:p w:rsidR="009534A5" w:rsidRPr="000E7B90" w:rsidRDefault="009534A5" w:rsidP="000B3449">
      <w:pPr>
        <w:pStyle w:val="Caption"/>
        <w:rPr>
          <w:szCs w:val="24"/>
        </w:rPr>
      </w:pPr>
    </w:p>
    <w:p w:rsidR="00612B50" w:rsidRPr="000E7B90" w:rsidRDefault="00BB52F3" w:rsidP="000B3449">
      <w:pPr>
        <w:pStyle w:val="Caption"/>
      </w:pPr>
      <w:r w:rsidRPr="000E7B90">
        <w:t xml:space="preserve">                                                                   </w:t>
      </w:r>
      <w:r w:rsidR="009534A5" w:rsidRPr="000E7B90">
        <w:t>Sremska Mitrovica, 20</w:t>
      </w:r>
      <w:r w:rsidR="00BC7648" w:rsidRPr="000E7B90">
        <w:t>20</w:t>
      </w:r>
      <w:r w:rsidR="00DD574B" w:rsidRPr="000E7B90">
        <w:t>.god.</w:t>
      </w:r>
    </w:p>
    <w:p w:rsidR="00612B50" w:rsidRPr="000E7B90" w:rsidRDefault="00612B50" w:rsidP="00612B50">
      <w:pPr>
        <w:rPr>
          <w:rFonts w:asciiTheme="majorHAnsi" w:eastAsiaTheme="majorEastAsia" w:hAnsiTheme="majorHAnsi" w:cstheme="majorBidi"/>
          <w:b/>
          <w:bCs/>
          <w:sz w:val="28"/>
          <w:szCs w:val="28"/>
        </w:rPr>
      </w:pPr>
    </w:p>
    <w:p w:rsidR="008230A0" w:rsidRPr="000E7B90" w:rsidRDefault="008230A0">
      <w:pPr>
        <w:rPr>
          <w:rFonts w:asciiTheme="majorHAnsi" w:eastAsiaTheme="majorEastAsia" w:hAnsiTheme="majorHAnsi" w:cstheme="majorBidi"/>
          <w:b/>
          <w:bCs/>
          <w:sz w:val="28"/>
          <w:szCs w:val="28"/>
        </w:rPr>
      </w:pPr>
    </w:p>
    <w:p w:rsidR="003A02D7" w:rsidRPr="000E7B90" w:rsidRDefault="003A02D7">
      <w:pPr>
        <w:rPr>
          <w:rFonts w:asciiTheme="majorHAnsi" w:eastAsiaTheme="majorEastAsia" w:hAnsiTheme="majorHAnsi" w:cstheme="majorBidi"/>
          <w:b/>
          <w:bCs/>
          <w:sz w:val="28"/>
          <w:szCs w:val="28"/>
        </w:rPr>
      </w:pPr>
    </w:p>
    <w:p w:rsidR="0098543E" w:rsidRPr="000E7B90" w:rsidRDefault="0098543E" w:rsidP="00DD574B">
      <w:pPr>
        <w:rPr>
          <w:rFonts w:asciiTheme="majorHAnsi" w:eastAsiaTheme="majorEastAsia" w:hAnsiTheme="majorHAnsi" w:cstheme="majorBidi"/>
          <w:b/>
          <w:bCs/>
          <w:sz w:val="28"/>
          <w:szCs w:val="28"/>
        </w:rPr>
      </w:pPr>
    </w:p>
    <w:p w:rsidR="00D75DCF" w:rsidRPr="000E7B90" w:rsidRDefault="00D75DCF" w:rsidP="00DD574B">
      <w:pPr>
        <w:rPr>
          <w:rFonts w:asciiTheme="majorHAnsi" w:eastAsiaTheme="majorEastAsia" w:hAnsiTheme="majorHAnsi" w:cstheme="majorBidi"/>
          <w:b/>
          <w:bCs/>
          <w:sz w:val="28"/>
          <w:szCs w:val="28"/>
        </w:rPr>
      </w:pPr>
    </w:p>
    <w:p w:rsidR="00612B50" w:rsidRPr="000E7B90" w:rsidRDefault="00612B50" w:rsidP="00612B50"/>
    <w:p w:rsidR="00684A6B" w:rsidRPr="000E7B90" w:rsidRDefault="007D4196">
      <w:pPr>
        <w:pStyle w:val="TOC1"/>
        <w:rPr>
          <w:rFonts w:asciiTheme="minorHAnsi" w:eastAsiaTheme="minorEastAsia" w:hAnsiTheme="minorHAnsi" w:cstheme="minorBidi"/>
          <w:b w:val="0"/>
          <w:sz w:val="22"/>
          <w:szCs w:val="22"/>
          <w:lang w:val="en-US"/>
        </w:rPr>
      </w:pPr>
      <w:r w:rsidRPr="000E7B90">
        <w:lastRenderedPageBreak/>
        <w:fldChar w:fldCharType="begin"/>
      </w:r>
      <w:r w:rsidR="00612B50" w:rsidRPr="000E7B90">
        <w:instrText xml:space="preserve"> TOC \o "1-3" \h \z \u </w:instrText>
      </w:r>
      <w:r w:rsidRPr="000E7B90">
        <w:fldChar w:fldCharType="separate"/>
      </w:r>
      <w:hyperlink w:anchor="_Toc20309622" w:history="1">
        <w:r w:rsidR="00684A6B" w:rsidRPr="000E7B90">
          <w:rPr>
            <w:rStyle w:val="Hyperlink"/>
            <w:color w:val="auto"/>
            <w:lang w:val="nb-NO"/>
          </w:rPr>
          <w:t>0. UVOD</w:t>
        </w:r>
        <w:r w:rsidR="00684A6B" w:rsidRPr="000E7B90">
          <w:rPr>
            <w:webHidden/>
          </w:rPr>
          <w:tab/>
        </w:r>
        <w:r w:rsidRPr="000E7B90">
          <w:rPr>
            <w:webHidden/>
          </w:rPr>
          <w:fldChar w:fldCharType="begin"/>
        </w:r>
        <w:r w:rsidR="00684A6B" w:rsidRPr="000E7B90">
          <w:rPr>
            <w:webHidden/>
          </w:rPr>
          <w:instrText xml:space="preserve"> PAGEREF _Toc20309622 \h </w:instrText>
        </w:r>
        <w:r w:rsidRPr="000E7B90">
          <w:rPr>
            <w:webHidden/>
          </w:rPr>
        </w:r>
        <w:r w:rsidRPr="000E7B90">
          <w:rPr>
            <w:webHidden/>
          </w:rPr>
          <w:fldChar w:fldCharType="separate"/>
        </w:r>
        <w:r w:rsidR="00807B54" w:rsidRPr="000E7B90">
          <w:rPr>
            <w:webHidden/>
          </w:rPr>
          <w:t>1</w:t>
        </w:r>
        <w:r w:rsidRPr="000E7B90">
          <w:rPr>
            <w:webHidden/>
          </w:rPr>
          <w:fldChar w:fldCharType="end"/>
        </w:r>
      </w:hyperlink>
    </w:p>
    <w:p w:rsidR="00684A6B" w:rsidRPr="000E7B90" w:rsidRDefault="007D4196">
      <w:pPr>
        <w:pStyle w:val="TOC1"/>
        <w:rPr>
          <w:rFonts w:asciiTheme="minorHAnsi" w:eastAsiaTheme="minorEastAsia" w:hAnsiTheme="minorHAnsi" w:cstheme="minorBidi"/>
          <w:b w:val="0"/>
          <w:sz w:val="22"/>
          <w:szCs w:val="22"/>
          <w:lang w:val="en-US"/>
        </w:rPr>
      </w:pPr>
      <w:hyperlink w:anchor="_Toc20309623" w:history="1">
        <w:r w:rsidR="00684A6B" w:rsidRPr="000E7B90">
          <w:rPr>
            <w:rStyle w:val="Hyperlink"/>
            <w:color w:val="auto"/>
            <w:lang w:val="nb-NO"/>
          </w:rPr>
          <w:t>1</w:t>
        </w:r>
        <w:r w:rsidR="00684A6B" w:rsidRPr="000E7B90">
          <w:rPr>
            <w:rFonts w:asciiTheme="minorHAnsi" w:eastAsiaTheme="minorEastAsia" w:hAnsiTheme="minorHAnsi" w:cstheme="minorBidi"/>
            <w:b w:val="0"/>
            <w:sz w:val="22"/>
            <w:szCs w:val="22"/>
            <w:lang w:val="en-US"/>
          </w:rPr>
          <w:tab/>
        </w:r>
        <w:r w:rsidR="00684A6B" w:rsidRPr="000E7B90">
          <w:rPr>
            <w:rStyle w:val="Hyperlink"/>
            <w:color w:val="auto"/>
            <w:lang w:val="nb-NO"/>
          </w:rPr>
          <w:t>OPŠTI OPIS GEOGRAFSKIH, POSEDOVNIH I PRIVREDNIH PRILIKA</w:t>
        </w:r>
        <w:r w:rsidR="00684A6B" w:rsidRPr="000E7B90">
          <w:rPr>
            <w:webHidden/>
          </w:rPr>
          <w:tab/>
        </w:r>
        <w:r w:rsidRPr="000E7B90">
          <w:rPr>
            <w:webHidden/>
          </w:rPr>
          <w:fldChar w:fldCharType="begin"/>
        </w:r>
        <w:r w:rsidR="00684A6B" w:rsidRPr="000E7B90">
          <w:rPr>
            <w:webHidden/>
          </w:rPr>
          <w:instrText xml:space="preserve"> PAGEREF _Toc20309623 \h </w:instrText>
        </w:r>
        <w:r w:rsidRPr="000E7B90">
          <w:rPr>
            <w:webHidden/>
          </w:rPr>
        </w:r>
        <w:r w:rsidRPr="000E7B90">
          <w:rPr>
            <w:webHidden/>
          </w:rPr>
          <w:fldChar w:fldCharType="separate"/>
        </w:r>
        <w:r w:rsidR="00807B54" w:rsidRPr="000E7B90">
          <w:rPr>
            <w:webHidden/>
          </w:rPr>
          <w:t>3</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24" w:history="1">
        <w:r w:rsidR="00684A6B" w:rsidRPr="000E7B90">
          <w:rPr>
            <w:rStyle w:val="Hyperlink"/>
            <w:color w:val="auto"/>
          </w:rPr>
          <w:t>1.1</w:t>
        </w:r>
        <w:r w:rsidR="00684A6B" w:rsidRPr="000E7B90">
          <w:rPr>
            <w:rFonts w:asciiTheme="minorHAnsi" w:eastAsiaTheme="minorEastAsia" w:hAnsiTheme="minorHAnsi" w:cstheme="minorBidi"/>
            <w:b w:val="0"/>
            <w:lang w:val="en-US"/>
          </w:rPr>
          <w:tab/>
        </w:r>
        <w:r w:rsidR="00684A6B" w:rsidRPr="000E7B90">
          <w:rPr>
            <w:rStyle w:val="Hyperlink"/>
            <w:color w:val="auto"/>
          </w:rPr>
          <w:t>TOPOGRAFSKE PRILIKE</w:t>
        </w:r>
        <w:r w:rsidR="00684A6B" w:rsidRPr="000E7B90">
          <w:rPr>
            <w:webHidden/>
          </w:rPr>
          <w:tab/>
        </w:r>
        <w:r w:rsidRPr="000E7B90">
          <w:rPr>
            <w:webHidden/>
          </w:rPr>
          <w:fldChar w:fldCharType="begin"/>
        </w:r>
        <w:r w:rsidR="00684A6B" w:rsidRPr="000E7B90">
          <w:rPr>
            <w:webHidden/>
          </w:rPr>
          <w:instrText xml:space="preserve"> PAGEREF _Toc20309624 \h </w:instrText>
        </w:r>
        <w:r w:rsidRPr="000E7B90">
          <w:rPr>
            <w:webHidden/>
          </w:rPr>
        </w:r>
        <w:r w:rsidRPr="000E7B90">
          <w:rPr>
            <w:webHidden/>
          </w:rPr>
          <w:fldChar w:fldCharType="separate"/>
        </w:r>
        <w:r w:rsidR="00807B54" w:rsidRPr="000E7B90">
          <w:rPr>
            <w:webHidden/>
          </w:rPr>
          <w:t>3</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25" w:history="1">
        <w:r w:rsidR="00684A6B" w:rsidRPr="000E7B90">
          <w:rPr>
            <w:rStyle w:val="Hyperlink"/>
            <w:noProof/>
            <w:color w:val="auto"/>
          </w:rPr>
          <w:t>1.1.1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Geografski položaj gazdinske jedinice</w:t>
        </w:r>
        <w:r w:rsidR="00684A6B" w:rsidRPr="000E7B90">
          <w:rPr>
            <w:noProof/>
            <w:webHidden/>
          </w:rPr>
          <w:tab/>
        </w:r>
        <w:r w:rsidRPr="000E7B90">
          <w:rPr>
            <w:noProof/>
            <w:webHidden/>
          </w:rPr>
          <w:fldChar w:fldCharType="begin"/>
        </w:r>
        <w:r w:rsidR="00684A6B" w:rsidRPr="000E7B90">
          <w:rPr>
            <w:noProof/>
            <w:webHidden/>
          </w:rPr>
          <w:instrText xml:space="preserve"> PAGEREF _Toc20309625 \h </w:instrText>
        </w:r>
        <w:r w:rsidRPr="000E7B90">
          <w:rPr>
            <w:noProof/>
            <w:webHidden/>
          </w:rPr>
        </w:r>
        <w:r w:rsidRPr="000E7B90">
          <w:rPr>
            <w:noProof/>
            <w:webHidden/>
          </w:rPr>
          <w:fldChar w:fldCharType="separate"/>
        </w:r>
        <w:r w:rsidR="00807B54" w:rsidRPr="000E7B90">
          <w:rPr>
            <w:noProof/>
            <w:webHidden/>
          </w:rPr>
          <w:t>3</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26" w:history="1">
        <w:r w:rsidR="00684A6B" w:rsidRPr="000E7B90">
          <w:rPr>
            <w:rStyle w:val="Hyperlink"/>
            <w:noProof/>
            <w:color w:val="auto"/>
          </w:rPr>
          <w:t>1.1.2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Granice</w:t>
        </w:r>
        <w:r w:rsidR="00684A6B" w:rsidRPr="000E7B90">
          <w:rPr>
            <w:noProof/>
            <w:webHidden/>
          </w:rPr>
          <w:tab/>
        </w:r>
        <w:r w:rsidRPr="000E7B90">
          <w:rPr>
            <w:noProof/>
            <w:webHidden/>
          </w:rPr>
          <w:fldChar w:fldCharType="begin"/>
        </w:r>
        <w:r w:rsidR="00684A6B" w:rsidRPr="000E7B90">
          <w:rPr>
            <w:noProof/>
            <w:webHidden/>
          </w:rPr>
          <w:instrText xml:space="preserve"> PAGEREF _Toc20309626 \h </w:instrText>
        </w:r>
        <w:r w:rsidRPr="000E7B90">
          <w:rPr>
            <w:noProof/>
            <w:webHidden/>
          </w:rPr>
        </w:r>
        <w:r w:rsidRPr="000E7B90">
          <w:rPr>
            <w:noProof/>
            <w:webHidden/>
          </w:rPr>
          <w:fldChar w:fldCharType="separate"/>
        </w:r>
        <w:r w:rsidR="00807B54" w:rsidRPr="000E7B90">
          <w:rPr>
            <w:noProof/>
            <w:webHidden/>
          </w:rPr>
          <w:t>3</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27" w:history="1">
        <w:r w:rsidR="00684A6B" w:rsidRPr="000E7B90">
          <w:rPr>
            <w:rStyle w:val="Hyperlink"/>
            <w:noProof/>
            <w:color w:val="auto"/>
          </w:rPr>
          <w:t>1.1.3</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Površina</w:t>
        </w:r>
        <w:r w:rsidR="00684A6B" w:rsidRPr="000E7B90">
          <w:rPr>
            <w:noProof/>
            <w:webHidden/>
          </w:rPr>
          <w:tab/>
        </w:r>
        <w:r w:rsidRPr="000E7B90">
          <w:rPr>
            <w:noProof/>
            <w:webHidden/>
          </w:rPr>
          <w:fldChar w:fldCharType="begin"/>
        </w:r>
        <w:r w:rsidR="00684A6B" w:rsidRPr="000E7B90">
          <w:rPr>
            <w:noProof/>
            <w:webHidden/>
          </w:rPr>
          <w:instrText xml:space="preserve"> PAGEREF _Toc20309627 \h </w:instrText>
        </w:r>
        <w:r w:rsidRPr="000E7B90">
          <w:rPr>
            <w:noProof/>
            <w:webHidden/>
          </w:rPr>
        </w:r>
        <w:r w:rsidRPr="000E7B90">
          <w:rPr>
            <w:noProof/>
            <w:webHidden/>
          </w:rPr>
          <w:fldChar w:fldCharType="separate"/>
        </w:r>
        <w:r w:rsidR="00807B54" w:rsidRPr="000E7B90">
          <w:rPr>
            <w:noProof/>
            <w:webHidden/>
          </w:rPr>
          <w:t>3</w:t>
        </w:r>
        <w:r w:rsidRPr="000E7B90">
          <w:rPr>
            <w:noProof/>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28" w:history="1">
        <w:r w:rsidR="00684A6B" w:rsidRPr="000E7B90">
          <w:rPr>
            <w:rStyle w:val="Hyperlink"/>
            <w:color w:val="auto"/>
          </w:rPr>
          <w:t>1.2</w:t>
        </w:r>
        <w:r w:rsidR="00684A6B" w:rsidRPr="000E7B90">
          <w:rPr>
            <w:rFonts w:asciiTheme="minorHAnsi" w:eastAsiaTheme="minorEastAsia" w:hAnsiTheme="minorHAnsi" w:cstheme="minorBidi"/>
            <w:b w:val="0"/>
            <w:lang w:val="en-US"/>
          </w:rPr>
          <w:tab/>
        </w:r>
        <w:r w:rsidR="00684A6B" w:rsidRPr="000E7B90">
          <w:rPr>
            <w:rStyle w:val="Hyperlink"/>
            <w:color w:val="auto"/>
          </w:rPr>
          <w:t>IMOVINSKO – PRAVNO STANJE</w:t>
        </w:r>
        <w:r w:rsidR="00684A6B" w:rsidRPr="000E7B90">
          <w:rPr>
            <w:webHidden/>
          </w:rPr>
          <w:tab/>
        </w:r>
        <w:r w:rsidRPr="000E7B90">
          <w:rPr>
            <w:webHidden/>
          </w:rPr>
          <w:fldChar w:fldCharType="begin"/>
        </w:r>
        <w:r w:rsidR="00684A6B" w:rsidRPr="000E7B90">
          <w:rPr>
            <w:webHidden/>
          </w:rPr>
          <w:instrText xml:space="preserve"> PAGEREF _Toc20309628 \h </w:instrText>
        </w:r>
        <w:r w:rsidRPr="000E7B90">
          <w:rPr>
            <w:webHidden/>
          </w:rPr>
        </w:r>
        <w:r w:rsidRPr="000E7B90">
          <w:rPr>
            <w:webHidden/>
          </w:rPr>
          <w:fldChar w:fldCharType="separate"/>
        </w:r>
        <w:r w:rsidR="00807B54" w:rsidRPr="000E7B90">
          <w:rPr>
            <w:webHidden/>
          </w:rPr>
          <w:t>4</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29" w:history="1">
        <w:r w:rsidR="00684A6B" w:rsidRPr="000E7B90">
          <w:rPr>
            <w:rStyle w:val="Hyperlink"/>
            <w:noProof/>
            <w:color w:val="auto"/>
          </w:rPr>
          <w:t>1.2.1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Biografski  podaci</w:t>
        </w:r>
        <w:r w:rsidR="00684A6B" w:rsidRPr="000E7B90">
          <w:rPr>
            <w:noProof/>
            <w:webHidden/>
          </w:rPr>
          <w:tab/>
        </w:r>
        <w:r w:rsidRPr="000E7B90">
          <w:rPr>
            <w:noProof/>
            <w:webHidden/>
          </w:rPr>
          <w:fldChar w:fldCharType="begin"/>
        </w:r>
        <w:r w:rsidR="00684A6B" w:rsidRPr="000E7B90">
          <w:rPr>
            <w:noProof/>
            <w:webHidden/>
          </w:rPr>
          <w:instrText xml:space="preserve"> PAGEREF _Toc20309629 \h </w:instrText>
        </w:r>
        <w:r w:rsidRPr="000E7B90">
          <w:rPr>
            <w:noProof/>
            <w:webHidden/>
          </w:rPr>
        </w:r>
        <w:r w:rsidRPr="000E7B90">
          <w:rPr>
            <w:noProof/>
            <w:webHidden/>
          </w:rPr>
          <w:fldChar w:fldCharType="separate"/>
        </w:r>
        <w:r w:rsidR="00807B54" w:rsidRPr="000E7B90">
          <w:rPr>
            <w:noProof/>
            <w:webHidden/>
          </w:rPr>
          <w:t>4</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30" w:history="1">
        <w:r w:rsidR="00684A6B" w:rsidRPr="000E7B90">
          <w:rPr>
            <w:rStyle w:val="Hyperlink"/>
            <w:noProof/>
            <w:color w:val="auto"/>
          </w:rPr>
          <w:t>1.2.2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Posedovno  stanje</w:t>
        </w:r>
        <w:r w:rsidR="00684A6B" w:rsidRPr="000E7B90">
          <w:rPr>
            <w:noProof/>
            <w:webHidden/>
          </w:rPr>
          <w:tab/>
        </w:r>
        <w:r w:rsidRPr="000E7B90">
          <w:rPr>
            <w:noProof/>
            <w:webHidden/>
          </w:rPr>
          <w:fldChar w:fldCharType="begin"/>
        </w:r>
        <w:r w:rsidR="00684A6B" w:rsidRPr="000E7B90">
          <w:rPr>
            <w:noProof/>
            <w:webHidden/>
          </w:rPr>
          <w:instrText xml:space="preserve"> PAGEREF _Toc20309630 \h </w:instrText>
        </w:r>
        <w:r w:rsidRPr="000E7B90">
          <w:rPr>
            <w:noProof/>
            <w:webHidden/>
          </w:rPr>
        </w:r>
        <w:r w:rsidRPr="000E7B90">
          <w:rPr>
            <w:noProof/>
            <w:webHidden/>
          </w:rPr>
          <w:fldChar w:fldCharType="separate"/>
        </w:r>
        <w:r w:rsidR="00807B54" w:rsidRPr="000E7B90">
          <w:rPr>
            <w:noProof/>
            <w:webHidden/>
          </w:rPr>
          <w:t>5</w:t>
        </w:r>
        <w:r w:rsidRPr="000E7B90">
          <w:rPr>
            <w:noProof/>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31" w:history="1">
        <w:r w:rsidR="00684A6B" w:rsidRPr="000E7B90">
          <w:rPr>
            <w:rStyle w:val="Hyperlink"/>
            <w:color w:val="auto"/>
          </w:rPr>
          <w:t>1.3</w:t>
        </w:r>
        <w:r w:rsidR="00684A6B" w:rsidRPr="000E7B90">
          <w:rPr>
            <w:rFonts w:asciiTheme="minorHAnsi" w:eastAsiaTheme="minorEastAsia" w:hAnsiTheme="minorHAnsi" w:cstheme="minorBidi"/>
            <w:b w:val="0"/>
            <w:lang w:val="en-US"/>
          </w:rPr>
          <w:tab/>
        </w:r>
        <w:r w:rsidR="00684A6B" w:rsidRPr="000E7B90">
          <w:rPr>
            <w:rStyle w:val="Hyperlink"/>
            <w:color w:val="auto"/>
          </w:rPr>
          <w:t>OPŠTE PRIVREDNE PRILIKE</w:t>
        </w:r>
        <w:r w:rsidR="00684A6B" w:rsidRPr="000E7B90">
          <w:rPr>
            <w:webHidden/>
          </w:rPr>
          <w:tab/>
        </w:r>
        <w:r w:rsidRPr="000E7B90">
          <w:rPr>
            <w:webHidden/>
          </w:rPr>
          <w:fldChar w:fldCharType="begin"/>
        </w:r>
        <w:r w:rsidR="00684A6B" w:rsidRPr="000E7B90">
          <w:rPr>
            <w:webHidden/>
          </w:rPr>
          <w:instrText xml:space="preserve"> PAGEREF _Toc20309631 \h </w:instrText>
        </w:r>
        <w:r w:rsidRPr="000E7B90">
          <w:rPr>
            <w:webHidden/>
          </w:rPr>
        </w:r>
        <w:r w:rsidRPr="000E7B90">
          <w:rPr>
            <w:webHidden/>
          </w:rPr>
          <w:fldChar w:fldCharType="separate"/>
        </w:r>
        <w:r w:rsidR="00807B54" w:rsidRPr="000E7B90">
          <w:rPr>
            <w:webHidden/>
          </w:rPr>
          <w:t>6</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32" w:history="1">
        <w:r w:rsidR="00684A6B" w:rsidRPr="000E7B90">
          <w:rPr>
            <w:rStyle w:val="Hyperlink"/>
            <w:color w:val="auto"/>
          </w:rPr>
          <w:t>1.4</w:t>
        </w:r>
        <w:r w:rsidR="00684A6B" w:rsidRPr="000E7B90">
          <w:rPr>
            <w:rFonts w:asciiTheme="minorHAnsi" w:eastAsiaTheme="minorEastAsia" w:hAnsiTheme="minorHAnsi" w:cstheme="minorBidi"/>
            <w:b w:val="0"/>
            <w:lang w:val="en-US"/>
          </w:rPr>
          <w:tab/>
        </w:r>
        <w:r w:rsidR="00684A6B" w:rsidRPr="000E7B90">
          <w:rPr>
            <w:rStyle w:val="Hyperlink"/>
            <w:color w:val="auto"/>
          </w:rPr>
          <w:t>EKONOMSKE I KULTURNE PRILIKE</w:t>
        </w:r>
        <w:r w:rsidR="00684A6B" w:rsidRPr="000E7B90">
          <w:rPr>
            <w:webHidden/>
          </w:rPr>
          <w:tab/>
        </w:r>
        <w:r w:rsidRPr="000E7B90">
          <w:rPr>
            <w:webHidden/>
          </w:rPr>
          <w:fldChar w:fldCharType="begin"/>
        </w:r>
        <w:r w:rsidR="00684A6B" w:rsidRPr="000E7B90">
          <w:rPr>
            <w:webHidden/>
          </w:rPr>
          <w:instrText xml:space="preserve"> PAGEREF _Toc20309632 \h </w:instrText>
        </w:r>
        <w:r w:rsidRPr="000E7B90">
          <w:rPr>
            <w:webHidden/>
          </w:rPr>
        </w:r>
        <w:r w:rsidRPr="000E7B90">
          <w:rPr>
            <w:webHidden/>
          </w:rPr>
          <w:fldChar w:fldCharType="separate"/>
        </w:r>
        <w:r w:rsidR="00807B54" w:rsidRPr="000E7B90">
          <w:rPr>
            <w:webHidden/>
          </w:rPr>
          <w:t>6</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33" w:history="1">
        <w:r w:rsidR="00684A6B" w:rsidRPr="000E7B90">
          <w:rPr>
            <w:rStyle w:val="Hyperlink"/>
            <w:color w:val="auto"/>
          </w:rPr>
          <w:t>1.5</w:t>
        </w:r>
        <w:r w:rsidR="00684A6B" w:rsidRPr="000E7B90">
          <w:rPr>
            <w:rFonts w:asciiTheme="minorHAnsi" w:eastAsiaTheme="minorEastAsia" w:hAnsiTheme="minorHAnsi" w:cstheme="minorBidi"/>
            <w:b w:val="0"/>
            <w:lang w:val="en-US"/>
          </w:rPr>
          <w:tab/>
        </w:r>
        <w:r w:rsidR="00684A6B" w:rsidRPr="000E7B90">
          <w:rPr>
            <w:rStyle w:val="Hyperlink"/>
            <w:color w:val="auto"/>
          </w:rPr>
          <w:t>ORGANIZACIJA I MATERIJALNA OPREMLJENOST ŠUMSKE UPRAVE</w:t>
        </w:r>
        <w:r w:rsidR="00684A6B" w:rsidRPr="000E7B90">
          <w:rPr>
            <w:webHidden/>
          </w:rPr>
          <w:tab/>
        </w:r>
        <w:r w:rsidRPr="000E7B90">
          <w:rPr>
            <w:webHidden/>
          </w:rPr>
          <w:fldChar w:fldCharType="begin"/>
        </w:r>
        <w:r w:rsidR="00684A6B" w:rsidRPr="000E7B90">
          <w:rPr>
            <w:webHidden/>
          </w:rPr>
          <w:instrText xml:space="preserve"> PAGEREF _Toc20309633 \h </w:instrText>
        </w:r>
        <w:r w:rsidRPr="000E7B90">
          <w:rPr>
            <w:webHidden/>
          </w:rPr>
        </w:r>
        <w:r w:rsidRPr="000E7B90">
          <w:rPr>
            <w:webHidden/>
          </w:rPr>
          <w:fldChar w:fldCharType="separate"/>
        </w:r>
        <w:r w:rsidR="00807B54" w:rsidRPr="000E7B90">
          <w:rPr>
            <w:webHidden/>
          </w:rPr>
          <w:t>6</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34" w:history="1">
        <w:r w:rsidR="00684A6B" w:rsidRPr="000E7B90">
          <w:rPr>
            <w:rStyle w:val="Hyperlink"/>
            <w:color w:val="auto"/>
          </w:rPr>
          <w:t>1.6</w:t>
        </w:r>
        <w:r w:rsidR="00684A6B" w:rsidRPr="000E7B90">
          <w:rPr>
            <w:rFonts w:asciiTheme="minorHAnsi" w:eastAsiaTheme="minorEastAsia" w:hAnsiTheme="minorHAnsi" w:cstheme="minorBidi"/>
            <w:b w:val="0"/>
            <w:lang w:val="en-US"/>
          </w:rPr>
          <w:tab/>
        </w:r>
        <w:r w:rsidR="00684A6B" w:rsidRPr="000E7B90">
          <w:rPr>
            <w:rStyle w:val="Hyperlink"/>
            <w:color w:val="auto"/>
          </w:rPr>
          <w:t>DOSADAŠNJI  ZAHTEVI  PREMA  ŠUMAMA GAZDINSKE JEDINICE I NAČIN KORIŠĆENJA ŠUMSKIH RESURSA</w:t>
        </w:r>
        <w:r w:rsidR="00684A6B" w:rsidRPr="000E7B90">
          <w:rPr>
            <w:webHidden/>
          </w:rPr>
          <w:tab/>
        </w:r>
        <w:r w:rsidRPr="000E7B90">
          <w:rPr>
            <w:webHidden/>
          </w:rPr>
          <w:fldChar w:fldCharType="begin"/>
        </w:r>
        <w:r w:rsidR="00684A6B" w:rsidRPr="000E7B90">
          <w:rPr>
            <w:webHidden/>
          </w:rPr>
          <w:instrText xml:space="preserve"> PAGEREF _Toc20309634 \h </w:instrText>
        </w:r>
        <w:r w:rsidRPr="000E7B90">
          <w:rPr>
            <w:webHidden/>
          </w:rPr>
        </w:r>
        <w:r w:rsidRPr="000E7B90">
          <w:rPr>
            <w:webHidden/>
          </w:rPr>
          <w:fldChar w:fldCharType="separate"/>
        </w:r>
        <w:r w:rsidR="00807B54" w:rsidRPr="000E7B90">
          <w:rPr>
            <w:webHidden/>
          </w:rPr>
          <w:t>8</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35" w:history="1">
        <w:r w:rsidR="00684A6B" w:rsidRPr="000E7B90">
          <w:rPr>
            <w:rStyle w:val="Hyperlink"/>
            <w:color w:val="auto"/>
          </w:rPr>
          <w:t>1.7</w:t>
        </w:r>
        <w:r w:rsidR="00684A6B" w:rsidRPr="000E7B90">
          <w:rPr>
            <w:rFonts w:asciiTheme="minorHAnsi" w:eastAsiaTheme="minorEastAsia" w:hAnsiTheme="minorHAnsi" w:cstheme="minorBidi"/>
            <w:b w:val="0"/>
            <w:lang w:val="en-US"/>
          </w:rPr>
          <w:tab/>
        </w:r>
        <w:r w:rsidR="00684A6B" w:rsidRPr="000E7B90">
          <w:rPr>
            <w:rStyle w:val="Hyperlink"/>
            <w:color w:val="auto"/>
          </w:rPr>
          <w:t>MOGUĆNOST PLASMANA ŠUMSKIH PROIZVODA</w:t>
        </w:r>
        <w:r w:rsidR="00684A6B" w:rsidRPr="000E7B90">
          <w:rPr>
            <w:webHidden/>
          </w:rPr>
          <w:tab/>
        </w:r>
        <w:r w:rsidRPr="000E7B90">
          <w:rPr>
            <w:webHidden/>
          </w:rPr>
          <w:fldChar w:fldCharType="begin"/>
        </w:r>
        <w:r w:rsidR="00684A6B" w:rsidRPr="000E7B90">
          <w:rPr>
            <w:webHidden/>
          </w:rPr>
          <w:instrText xml:space="preserve"> PAGEREF _Toc20309635 \h </w:instrText>
        </w:r>
        <w:r w:rsidRPr="000E7B90">
          <w:rPr>
            <w:webHidden/>
          </w:rPr>
        </w:r>
        <w:r w:rsidRPr="000E7B90">
          <w:rPr>
            <w:webHidden/>
          </w:rPr>
          <w:fldChar w:fldCharType="separate"/>
        </w:r>
        <w:r w:rsidR="00807B54" w:rsidRPr="000E7B90">
          <w:rPr>
            <w:webHidden/>
          </w:rPr>
          <w:t>9</w:t>
        </w:r>
        <w:r w:rsidRPr="000E7B90">
          <w:rPr>
            <w:webHidden/>
          </w:rPr>
          <w:fldChar w:fldCharType="end"/>
        </w:r>
      </w:hyperlink>
    </w:p>
    <w:p w:rsidR="00684A6B" w:rsidRPr="000E7B90" w:rsidRDefault="007D4196">
      <w:pPr>
        <w:pStyle w:val="TOC1"/>
        <w:rPr>
          <w:rFonts w:asciiTheme="minorHAnsi" w:eastAsiaTheme="minorEastAsia" w:hAnsiTheme="minorHAnsi" w:cstheme="minorBidi"/>
          <w:b w:val="0"/>
          <w:sz w:val="22"/>
          <w:szCs w:val="22"/>
          <w:lang w:val="en-US"/>
        </w:rPr>
      </w:pPr>
      <w:hyperlink w:anchor="_Toc20309636" w:history="1">
        <w:r w:rsidR="00684A6B" w:rsidRPr="000E7B90">
          <w:rPr>
            <w:rStyle w:val="Hyperlink"/>
            <w:color w:val="auto"/>
          </w:rPr>
          <w:t>2</w:t>
        </w:r>
        <w:r w:rsidR="00684A6B" w:rsidRPr="000E7B90">
          <w:rPr>
            <w:rFonts w:asciiTheme="minorHAnsi" w:eastAsiaTheme="minorEastAsia" w:hAnsiTheme="minorHAnsi" w:cstheme="minorBidi"/>
            <w:b w:val="0"/>
            <w:sz w:val="22"/>
            <w:szCs w:val="22"/>
            <w:lang w:val="en-US"/>
          </w:rPr>
          <w:tab/>
        </w:r>
        <w:r w:rsidR="00684A6B" w:rsidRPr="000E7B90">
          <w:rPr>
            <w:rStyle w:val="Hyperlink"/>
            <w:color w:val="auto"/>
          </w:rPr>
          <w:t>BIOEKOLOŠKA OSNOVA GAZDOVANJAŠUMAMA</w:t>
        </w:r>
        <w:r w:rsidR="00684A6B" w:rsidRPr="000E7B90">
          <w:rPr>
            <w:webHidden/>
          </w:rPr>
          <w:tab/>
        </w:r>
        <w:r w:rsidRPr="000E7B90">
          <w:rPr>
            <w:webHidden/>
          </w:rPr>
          <w:fldChar w:fldCharType="begin"/>
        </w:r>
        <w:r w:rsidR="00684A6B" w:rsidRPr="000E7B90">
          <w:rPr>
            <w:webHidden/>
          </w:rPr>
          <w:instrText xml:space="preserve"> PAGEREF _Toc20309636 \h </w:instrText>
        </w:r>
        <w:r w:rsidRPr="000E7B90">
          <w:rPr>
            <w:webHidden/>
          </w:rPr>
        </w:r>
        <w:r w:rsidRPr="000E7B90">
          <w:rPr>
            <w:webHidden/>
          </w:rPr>
          <w:fldChar w:fldCharType="separate"/>
        </w:r>
        <w:r w:rsidR="00807B54" w:rsidRPr="000E7B90">
          <w:rPr>
            <w:webHidden/>
          </w:rPr>
          <w:t>10</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37" w:history="1">
        <w:r w:rsidR="00684A6B" w:rsidRPr="000E7B90">
          <w:rPr>
            <w:rStyle w:val="Hyperlink"/>
            <w:color w:val="auto"/>
          </w:rPr>
          <w:t>2.1</w:t>
        </w:r>
        <w:r w:rsidR="00684A6B" w:rsidRPr="000E7B90">
          <w:rPr>
            <w:rFonts w:asciiTheme="minorHAnsi" w:eastAsiaTheme="minorEastAsia" w:hAnsiTheme="minorHAnsi" w:cstheme="minorBidi"/>
            <w:b w:val="0"/>
            <w:lang w:val="en-US"/>
          </w:rPr>
          <w:tab/>
        </w:r>
        <w:r w:rsidR="00684A6B" w:rsidRPr="000E7B90">
          <w:rPr>
            <w:rStyle w:val="Hyperlink"/>
            <w:color w:val="auto"/>
          </w:rPr>
          <w:t>RELJEF I GEOMORFOLOŠKE KARAKTERISTIKE</w:t>
        </w:r>
        <w:r w:rsidR="00684A6B" w:rsidRPr="000E7B90">
          <w:rPr>
            <w:webHidden/>
          </w:rPr>
          <w:tab/>
        </w:r>
        <w:r w:rsidRPr="000E7B90">
          <w:rPr>
            <w:webHidden/>
          </w:rPr>
          <w:fldChar w:fldCharType="begin"/>
        </w:r>
        <w:r w:rsidR="00684A6B" w:rsidRPr="000E7B90">
          <w:rPr>
            <w:webHidden/>
          </w:rPr>
          <w:instrText xml:space="preserve"> PAGEREF _Toc20309637 \h </w:instrText>
        </w:r>
        <w:r w:rsidRPr="000E7B90">
          <w:rPr>
            <w:webHidden/>
          </w:rPr>
        </w:r>
        <w:r w:rsidRPr="000E7B90">
          <w:rPr>
            <w:webHidden/>
          </w:rPr>
          <w:fldChar w:fldCharType="separate"/>
        </w:r>
        <w:r w:rsidR="00807B54" w:rsidRPr="000E7B90">
          <w:rPr>
            <w:webHidden/>
          </w:rPr>
          <w:t>10</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38" w:history="1">
        <w:r w:rsidR="00684A6B" w:rsidRPr="000E7B90">
          <w:rPr>
            <w:rStyle w:val="Hyperlink"/>
            <w:color w:val="auto"/>
          </w:rPr>
          <w:t>2.2</w:t>
        </w:r>
        <w:r w:rsidR="00684A6B" w:rsidRPr="000E7B90">
          <w:rPr>
            <w:rFonts w:asciiTheme="minorHAnsi" w:eastAsiaTheme="minorEastAsia" w:hAnsiTheme="minorHAnsi" w:cstheme="minorBidi"/>
            <w:b w:val="0"/>
            <w:lang w:val="en-US"/>
          </w:rPr>
          <w:tab/>
        </w:r>
        <w:r w:rsidR="00684A6B" w:rsidRPr="000E7B90">
          <w:rPr>
            <w:rStyle w:val="Hyperlink"/>
            <w:color w:val="auto"/>
          </w:rPr>
          <w:t>GEOLOŠKA PODLOGA I TIPOVI ZEMLJIŠTA</w:t>
        </w:r>
        <w:r w:rsidR="00684A6B" w:rsidRPr="000E7B90">
          <w:rPr>
            <w:webHidden/>
          </w:rPr>
          <w:tab/>
        </w:r>
        <w:r w:rsidRPr="000E7B90">
          <w:rPr>
            <w:webHidden/>
          </w:rPr>
          <w:fldChar w:fldCharType="begin"/>
        </w:r>
        <w:r w:rsidR="00684A6B" w:rsidRPr="000E7B90">
          <w:rPr>
            <w:webHidden/>
          </w:rPr>
          <w:instrText xml:space="preserve"> PAGEREF _Toc20309638 \h </w:instrText>
        </w:r>
        <w:r w:rsidRPr="000E7B90">
          <w:rPr>
            <w:webHidden/>
          </w:rPr>
        </w:r>
        <w:r w:rsidRPr="000E7B90">
          <w:rPr>
            <w:webHidden/>
          </w:rPr>
          <w:fldChar w:fldCharType="separate"/>
        </w:r>
        <w:r w:rsidR="00807B54" w:rsidRPr="000E7B90">
          <w:rPr>
            <w:webHidden/>
          </w:rPr>
          <w:t>10</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39" w:history="1">
        <w:r w:rsidR="00684A6B" w:rsidRPr="000E7B90">
          <w:rPr>
            <w:rStyle w:val="Hyperlink"/>
            <w:noProof/>
            <w:color w:val="auto"/>
          </w:rPr>
          <w:t>2.2.1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Geološka podloga</w:t>
        </w:r>
        <w:r w:rsidR="00684A6B" w:rsidRPr="000E7B90">
          <w:rPr>
            <w:noProof/>
            <w:webHidden/>
          </w:rPr>
          <w:tab/>
        </w:r>
        <w:r w:rsidRPr="000E7B90">
          <w:rPr>
            <w:noProof/>
            <w:webHidden/>
          </w:rPr>
          <w:fldChar w:fldCharType="begin"/>
        </w:r>
        <w:r w:rsidR="00684A6B" w:rsidRPr="000E7B90">
          <w:rPr>
            <w:noProof/>
            <w:webHidden/>
          </w:rPr>
          <w:instrText xml:space="preserve"> PAGEREF _Toc20309639 \h </w:instrText>
        </w:r>
        <w:r w:rsidRPr="000E7B90">
          <w:rPr>
            <w:noProof/>
            <w:webHidden/>
          </w:rPr>
        </w:r>
        <w:r w:rsidRPr="000E7B90">
          <w:rPr>
            <w:noProof/>
            <w:webHidden/>
          </w:rPr>
          <w:fldChar w:fldCharType="separate"/>
        </w:r>
        <w:r w:rsidR="00807B54" w:rsidRPr="000E7B90">
          <w:rPr>
            <w:noProof/>
            <w:webHidden/>
          </w:rPr>
          <w:t>10</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40" w:history="1">
        <w:r w:rsidR="00684A6B" w:rsidRPr="000E7B90">
          <w:rPr>
            <w:rStyle w:val="Hyperlink"/>
            <w:noProof/>
            <w:color w:val="auto"/>
          </w:rPr>
          <w:t>2.2.2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Zemljište</w:t>
        </w:r>
        <w:r w:rsidR="00684A6B" w:rsidRPr="000E7B90">
          <w:rPr>
            <w:noProof/>
            <w:webHidden/>
          </w:rPr>
          <w:tab/>
        </w:r>
        <w:r w:rsidRPr="000E7B90">
          <w:rPr>
            <w:noProof/>
            <w:webHidden/>
          </w:rPr>
          <w:fldChar w:fldCharType="begin"/>
        </w:r>
        <w:r w:rsidR="00684A6B" w:rsidRPr="000E7B90">
          <w:rPr>
            <w:noProof/>
            <w:webHidden/>
          </w:rPr>
          <w:instrText xml:space="preserve"> PAGEREF _Toc20309640 \h </w:instrText>
        </w:r>
        <w:r w:rsidRPr="000E7B90">
          <w:rPr>
            <w:noProof/>
            <w:webHidden/>
          </w:rPr>
        </w:r>
        <w:r w:rsidRPr="000E7B90">
          <w:rPr>
            <w:noProof/>
            <w:webHidden/>
          </w:rPr>
          <w:fldChar w:fldCharType="separate"/>
        </w:r>
        <w:r w:rsidR="00807B54" w:rsidRPr="000E7B90">
          <w:rPr>
            <w:noProof/>
            <w:webHidden/>
          </w:rPr>
          <w:t>10</w:t>
        </w:r>
        <w:r w:rsidRPr="000E7B90">
          <w:rPr>
            <w:noProof/>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41" w:history="1">
        <w:r w:rsidR="00684A6B" w:rsidRPr="000E7B90">
          <w:rPr>
            <w:rStyle w:val="Hyperlink"/>
            <w:color w:val="auto"/>
          </w:rPr>
          <w:t>2.3</w:t>
        </w:r>
        <w:r w:rsidR="00684A6B" w:rsidRPr="000E7B90">
          <w:rPr>
            <w:rFonts w:asciiTheme="minorHAnsi" w:eastAsiaTheme="minorEastAsia" w:hAnsiTheme="minorHAnsi" w:cstheme="minorBidi"/>
            <w:b w:val="0"/>
            <w:lang w:val="en-US"/>
          </w:rPr>
          <w:tab/>
        </w:r>
        <w:r w:rsidR="00684A6B" w:rsidRPr="000E7B90">
          <w:rPr>
            <w:rStyle w:val="Hyperlink"/>
            <w:color w:val="auto"/>
          </w:rPr>
          <w:t>HIDROGRAFSKE KARAKTERISTIKE</w:t>
        </w:r>
        <w:r w:rsidR="00684A6B" w:rsidRPr="000E7B90">
          <w:rPr>
            <w:webHidden/>
          </w:rPr>
          <w:tab/>
        </w:r>
        <w:r w:rsidRPr="000E7B90">
          <w:rPr>
            <w:webHidden/>
          </w:rPr>
          <w:fldChar w:fldCharType="begin"/>
        </w:r>
        <w:r w:rsidR="00684A6B" w:rsidRPr="000E7B90">
          <w:rPr>
            <w:webHidden/>
          </w:rPr>
          <w:instrText xml:space="preserve"> PAGEREF _Toc20309641 \h </w:instrText>
        </w:r>
        <w:r w:rsidRPr="000E7B90">
          <w:rPr>
            <w:webHidden/>
          </w:rPr>
        </w:r>
        <w:r w:rsidRPr="000E7B90">
          <w:rPr>
            <w:webHidden/>
          </w:rPr>
          <w:fldChar w:fldCharType="separate"/>
        </w:r>
        <w:r w:rsidR="00807B54" w:rsidRPr="000E7B90">
          <w:rPr>
            <w:webHidden/>
          </w:rPr>
          <w:t>10</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42" w:history="1">
        <w:r w:rsidR="00684A6B" w:rsidRPr="000E7B90">
          <w:rPr>
            <w:rStyle w:val="Hyperlink"/>
            <w:color w:val="auto"/>
          </w:rPr>
          <w:t>2.4</w:t>
        </w:r>
        <w:r w:rsidR="00684A6B" w:rsidRPr="000E7B90">
          <w:rPr>
            <w:rFonts w:asciiTheme="minorHAnsi" w:eastAsiaTheme="minorEastAsia" w:hAnsiTheme="minorHAnsi" w:cstheme="minorBidi"/>
            <w:b w:val="0"/>
            <w:lang w:val="en-US"/>
          </w:rPr>
          <w:tab/>
        </w:r>
        <w:r w:rsidR="00684A6B" w:rsidRPr="000E7B90">
          <w:rPr>
            <w:rStyle w:val="Hyperlink"/>
            <w:color w:val="auto"/>
          </w:rPr>
          <w:t>KLIMATSKI USLOVI</w:t>
        </w:r>
        <w:r w:rsidR="00684A6B" w:rsidRPr="000E7B90">
          <w:rPr>
            <w:webHidden/>
          </w:rPr>
          <w:tab/>
        </w:r>
        <w:r w:rsidRPr="000E7B90">
          <w:rPr>
            <w:webHidden/>
          </w:rPr>
          <w:fldChar w:fldCharType="begin"/>
        </w:r>
        <w:r w:rsidR="00684A6B" w:rsidRPr="000E7B90">
          <w:rPr>
            <w:webHidden/>
          </w:rPr>
          <w:instrText xml:space="preserve"> PAGEREF _Toc20309642 \h </w:instrText>
        </w:r>
        <w:r w:rsidRPr="000E7B90">
          <w:rPr>
            <w:webHidden/>
          </w:rPr>
        </w:r>
        <w:r w:rsidRPr="000E7B90">
          <w:rPr>
            <w:webHidden/>
          </w:rPr>
          <w:fldChar w:fldCharType="separate"/>
        </w:r>
        <w:r w:rsidR="00807B54" w:rsidRPr="000E7B90">
          <w:rPr>
            <w:webHidden/>
          </w:rPr>
          <w:t>10</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43" w:history="1">
        <w:r w:rsidR="00684A6B" w:rsidRPr="000E7B90">
          <w:rPr>
            <w:rStyle w:val="Hyperlink"/>
            <w:color w:val="auto"/>
          </w:rPr>
          <w:t>2.5</w:t>
        </w:r>
        <w:r w:rsidR="00684A6B" w:rsidRPr="000E7B90">
          <w:rPr>
            <w:rFonts w:asciiTheme="minorHAnsi" w:eastAsiaTheme="minorEastAsia" w:hAnsiTheme="minorHAnsi" w:cstheme="minorBidi"/>
            <w:b w:val="0"/>
            <w:lang w:val="en-US"/>
          </w:rPr>
          <w:tab/>
        </w:r>
        <w:r w:rsidR="00684A6B" w:rsidRPr="000E7B90">
          <w:rPr>
            <w:rStyle w:val="Hyperlink"/>
            <w:color w:val="auto"/>
          </w:rPr>
          <w:t>OPŠTE KARAKTERISTIKE ŠUMSKIH SISTEMA</w:t>
        </w:r>
        <w:r w:rsidR="00684A6B" w:rsidRPr="000E7B90">
          <w:rPr>
            <w:webHidden/>
          </w:rPr>
          <w:tab/>
        </w:r>
        <w:r w:rsidRPr="000E7B90">
          <w:rPr>
            <w:webHidden/>
          </w:rPr>
          <w:fldChar w:fldCharType="begin"/>
        </w:r>
        <w:r w:rsidR="00684A6B" w:rsidRPr="000E7B90">
          <w:rPr>
            <w:webHidden/>
          </w:rPr>
          <w:instrText xml:space="preserve"> PAGEREF _Toc20309643 \h </w:instrText>
        </w:r>
        <w:r w:rsidRPr="000E7B90">
          <w:rPr>
            <w:webHidden/>
          </w:rPr>
        </w:r>
        <w:r w:rsidRPr="000E7B90">
          <w:rPr>
            <w:webHidden/>
          </w:rPr>
          <w:fldChar w:fldCharType="separate"/>
        </w:r>
        <w:r w:rsidR="00807B54" w:rsidRPr="000E7B90">
          <w:rPr>
            <w:webHidden/>
          </w:rPr>
          <w:t>11</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44" w:history="1">
        <w:r w:rsidR="00684A6B" w:rsidRPr="000E7B90">
          <w:rPr>
            <w:rStyle w:val="Hyperlink"/>
            <w:noProof/>
            <w:color w:val="auto"/>
          </w:rPr>
          <w:t>2.5.1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Osnovne ekološko proizvodne karakteristike pojedinih tipova šuma</w:t>
        </w:r>
        <w:r w:rsidR="00684A6B" w:rsidRPr="000E7B90">
          <w:rPr>
            <w:noProof/>
            <w:webHidden/>
          </w:rPr>
          <w:tab/>
        </w:r>
        <w:r w:rsidRPr="000E7B90">
          <w:rPr>
            <w:noProof/>
            <w:webHidden/>
          </w:rPr>
          <w:fldChar w:fldCharType="begin"/>
        </w:r>
        <w:r w:rsidR="00684A6B" w:rsidRPr="000E7B90">
          <w:rPr>
            <w:noProof/>
            <w:webHidden/>
          </w:rPr>
          <w:instrText xml:space="preserve"> PAGEREF _Toc20309644 \h </w:instrText>
        </w:r>
        <w:r w:rsidRPr="000E7B90">
          <w:rPr>
            <w:noProof/>
            <w:webHidden/>
          </w:rPr>
        </w:r>
        <w:r w:rsidRPr="000E7B90">
          <w:rPr>
            <w:noProof/>
            <w:webHidden/>
          </w:rPr>
          <w:fldChar w:fldCharType="separate"/>
        </w:r>
        <w:r w:rsidR="00807B54" w:rsidRPr="000E7B90">
          <w:rPr>
            <w:noProof/>
            <w:webHidden/>
          </w:rPr>
          <w:t>11</w:t>
        </w:r>
        <w:r w:rsidRPr="000E7B90">
          <w:rPr>
            <w:noProof/>
            <w:webHidden/>
          </w:rPr>
          <w:fldChar w:fldCharType="end"/>
        </w:r>
      </w:hyperlink>
    </w:p>
    <w:p w:rsidR="00684A6B" w:rsidRPr="000E7B90" w:rsidRDefault="007D4196">
      <w:pPr>
        <w:pStyle w:val="TOC1"/>
        <w:rPr>
          <w:rFonts w:asciiTheme="minorHAnsi" w:eastAsiaTheme="minorEastAsia" w:hAnsiTheme="minorHAnsi" w:cstheme="minorBidi"/>
          <w:b w:val="0"/>
          <w:sz w:val="22"/>
          <w:szCs w:val="22"/>
          <w:lang w:val="en-US"/>
        </w:rPr>
      </w:pPr>
      <w:hyperlink w:anchor="_Toc20309645" w:history="1">
        <w:r w:rsidR="00684A6B" w:rsidRPr="000E7B90">
          <w:rPr>
            <w:rStyle w:val="Hyperlink"/>
            <w:color w:val="auto"/>
            <w:lang w:val="nb-NO"/>
          </w:rPr>
          <w:t>3</w:t>
        </w:r>
        <w:r w:rsidR="00684A6B" w:rsidRPr="000E7B90">
          <w:rPr>
            <w:rFonts w:asciiTheme="minorHAnsi" w:eastAsiaTheme="minorEastAsia" w:hAnsiTheme="minorHAnsi" w:cstheme="minorBidi"/>
            <w:b w:val="0"/>
            <w:sz w:val="22"/>
            <w:szCs w:val="22"/>
            <w:lang w:val="en-US"/>
          </w:rPr>
          <w:tab/>
        </w:r>
        <w:r w:rsidR="00684A6B" w:rsidRPr="000E7B90">
          <w:rPr>
            <w:rStyle w:val="Hyperlink"/>
            <w:color w:val="auto"/>
            <w:lang w:val="nb-NO"/>
          </w:rPr>
          <w:t>UTVRĐENE FUNKCIJE ŠUMA - NAMENE</w:t>
        </w:r>
        <w:r w:rsidR="00684A6B" w:rsidRPr="000E7B90">
          <w:rPr>
            <w:webHidden/>
          </w:rPr>
          <w:tab/>
        </w:r>
        <w:r w:rsidRPr="000E7B90">
          <w:rPr>
            <w:webHidden/>
          </w:rPr>
          <w:fldChar w:fldCharType="begin"/>
        </w:r>
        <w:r w:rsidR="00684A6B" w:rsidRPr="000E7B90">
          <w:rPr>
            <w:webHidden/>
          </w:rPr>
          <w:instrText xml:space="preserve"> PAGEREF _Toc20309645 \h </w:instrText>
        </w:r>
        <w:r w:rsidRPr="000E7B90">
          <w:rPr>
            <w:webHidden/>
          </w:rPr>
        </w:r>
        <w:r w:rsidRPr="000E7B90">
          <w:rPr>
            <w:webHidden/>
          </w:rPr>
          <w:fldChar w:fldCharType="separate"/>
        </w:r>
        <w:r w:rsidR="00807B54" w:rsidRPr="000E7B90">
          <w:rPr>
            <w:webHidden/>
          </w:rPr>
          <w:t>20</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46" w:history="1">
        <w:r w:rsidR="00684A6B" w:rsidRPr="000E7B90">
          <w:rPr>
            <w:rStyle w:val="Hyperlink"/>
            <w:color w:val="auto"/>
          </w:rPr>
          <w:t>3.1</w:t>
        </w:r>
        <w:r w:rsidR="00684A6B" w:rsidRPr="000E7B90">
          <w:rPr>
            <w:rFonts w:asciiTheme="minorHAnsi" w:eastAsiaTheme="minorEastAsia" w:hAnsiTheme="minorHAnsi" w:cstheme="minorBidi"/>
            <w:b w:val="0"/>
            <w:lang w:val="en-US"/>
          </w:rPr>
          <w:tab/>
        </w:r>
        <w:r w:rsidR="00684A6B" w:rsidRPr="000E7B90">
          <w:rPr>
            <w:rStyle w:val="Hyperlink"/>
            <w:color w:val="auto"/>
          </w:rPr>
          <w:t>OSNOVNE  POSTAVKE  I  KRITERIJUMI  PRI  PROSTORNO FUNKCIONALNOM  REONIRANJU ŠUMA I ŠUMSKIH STANIŠTA</w:t>
        </w:r>
        <w:r w:rsidR="00684A6B" w:rsidRPr="000E7B90">
          <w:rPr>
            <w:webHidden/>
          </w:rPr>
          <w:tab/>
        </w:r>
        <w:r w:rsidRPr="000E7B90">
          <w:rPr>
            <w:webHidden/>
          </w:rPr>
          <w:fldChar w:fldCharType="begin"/>
        </w:r>
        <w:r w:rsidR="00684A6B" w:rsidRPr="000E7B90">
          <w:rPr>
            <w:webHidden/>
          </w:rPr>
          <w:instrText xml:space="preserve"> PAGEREF _Toc20309646 \h </w:instrText>
        </w:r>
        <w:r w:rsidRPr="000E7B90">
          <w:rPr>
            <w:webHidden/>
          </w:rPr>
        </w:r>
        <w:r w:rsidRPr="000E7B90">
          <w:rPr>
            <w:webHidden/>
          </w:rPr>
          <w:fldChar w:fldCharType="separate"/>
        </w:r>
        <w:r w:rsidR="00807B54" w:rsidRPr="000E7B90">
          <w:rPr>
            <w:webHidden/>
          </w:rPr>
          <w:t>20</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47" w:history="1">
        <w:r w:rsidR="00684A6B" w:rsidRPr="000E7B90">
          <w:rPr>
            <w:rStyle w:val="Hyperlink"/>
            <w:color w:val="auto"/>
          </w:rPr>
          <w:t>3.2</w:t>
        </w:r>
        <w:r w:rsidR="00684A6B" w:rsidRPr="000E7B90">
          <w:rPr>
            <w:rFonts w:asciiTheme="minorHAnsi" w:eastAsiaTheme="minorEastAsia" w:hAnsiTheme="minorHAnsi" w:cstheme="minorBidi"/>
            <w:b w:val="0"/>
            <w:lang w:val="en-US"/>
          </w:rPr>
          <w:tab/>
        </w:r>
        <w:r w:rsidR="00684A6B" w:rsidRPr="000E7B90">
          <w:rPr>
            <w:rStyle w:val="Hyperlink"/>
            <w:color w:val="auto"/>
          </w:rPr>
          <w:t>FUNKCIJE ŠUMA I NAMENA POVRŠINA</w:t>
        </w:r>
        <w:r w:rsidR="00684A6B" w:rsidRPr="000E7B90">
          <w:rPr>
            <w:webHidden/>
          </w:rPr>
          <w:tab/>
        </w:r>
        <w:r w:rsidRPr="000E7B90">
          <w:rPr>
            <w:webHidden/>
          </w:rPr>
          <w:fldChar w:fldCharType="begin"/>
        </w:r>
        <w:r w:rsidR="00684A6B" w:rsidRPr="000E7B90">
          <w:rPr>
            <w:webHidden/>
          </w:rPr>
          <w:instrText xml:space="preserve"> PAGEREF _Toc20309647 \h </w:instrText>
        </w:r>
        <w:r w:rsidRPr="000E7B90">
          <w:rPr>
            <w:webHidden/>
          </w:rPr>
        </w:r>
        <w:r w:rsidRPr="000E7B90">
          <w:rPr>
            <w:webHidden/>
          </w:rPr>
          <w:fldChar w:fldCharType="separate"/>
        </w:r>
        <w:r w:rsidR="00807B54" w:rsidRPr="000E7B90">
          <w:rPr>
            <w:webHidden/>
          </w:rPr>
          <w:t>20</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48" w:history="1">
        <w:r w:rsidR="00684A6B" w:rsidRPr="000E7B90">
          <w:rPr>
            <w:rStyle w:val="Hyperlink"/>
            <w:color w:val="auto"/>
          </w:rPr>
          <w:t>3.3</w:t>
        </w:r>
        <w:r w:rsidR="00684A6B" w:rsidRPr="000E7B90">
          <w:rPr>
            <w:rFonts w:asciiTheme="minorHAnsi" w:eastAsiaTheme="minorEastAsia" w:hAnsiTheme="minorHAnsi" w:cstheme="minorBidi"/>
            <w:b w:val="0"/>
            <w:lang w:val="en-US"/>
          </w:rPr>
          <w:tab/>
        </w:r>
        <w:r w:rsidR="00684A6B" w:rsidRPr="000E7B90">
          <w:rPr>
            <w:rStyle w:val="Hyperlink"/>
            <w:color w:val="auto"/>
          </w:rPr>
          <w:t>GAZDINSKE KLASE I NJIHOVO FORMIRANJE</w:t>
        </w:r>
        <w:r w:rsidR="00684A6B" w:rsidRPr="000E7B90">
          <w:rPr>
            <w:webHidden/>
          </w:rPr>
          <w:tab/>
        </w:r>
        <w:r w:rsidRPr="000E7B90">
          <w:rPr>
            <w:webHidden/>
          </w:rPr>
          <w:fldChar w:fldCharType="begin"/>
        </w:r>
        <w:r w:rsidR="00684A6B" w:rsidRPr="000E7B90">
          <w:rPr>
            <w:webHidden/>
          </w:rPr>
          <w:instrText xml:space="preserve"> PAGEREF _Toc20309648 \h </w:instrText>
        </w:r>
        <w:r w:rsidRPr="000E7B90">
          <w:rPr>
            <w:webHidden/>
          </w:rPr>
        </w:r>
        <w:r w:rsidRPr="000E7B90">
          <w:rPr>
            <w:webHidden/>
          </w:rPr>
          <w:fldChar w:fldCharType="separate"/>
        </w:r>
        <w:r w:rsidR="00807B54" w:rsidRPr="000E7B90">
          <w:rPr>
            <w:webHidden/>
          </w:rPr>
          <w:t>21</w:t>
        </w:r>
        <w:r w:rsidRPr="000E7B90">
          <w:rPr>
            <w:webHidden/>
          </w:rPr>
          <w:fldChar w:fldCharType="end"/>
        </w:r>
      </w:hyperlink>
    </w:p>
    <w:p w:rsidR="00684A6B" w:rsidRPr="000E7B90" w:rsidRDefault="007D4196">
      <w:pPr>
        <w:pStyle w:val="TOC1"/>
        <w:rPr>
          <w:rFonts w:asciiTheme="minorHAnsi" w:eastAsiaTheme="minorEastAsia" w:hAnsiTheme="minorHAnsi" w:cstheme="minorBidi"/>
          <w:b w:val="0"/>
          <w:sz w:val="22"/>
          <w:szCs w:val="22"/>
          <w:lang w:val="en-US"/>
        </w:rPr>
      </w:pPr>
      <w:hyperlink w:anchor="_Toc20309649" w:history="1">
        <w:r w:rsidR="00684A6B" w:rsidRPr="000E7B90">
          <w:rPr>
            <w:rStyle w:val="Hyperlink"/>
            <w:color w:val="auto"/>
          </w:rPr>
          <w:t>4</w:t>
        </w:r>
        <w:r w:rsidR="00684A6B" w:rsidRPr="000E7B90">
          <w:rPr>
            <w:rFonts w:asciiTheme="minorHAnsi" w:eastAsiaTheme="minorEastAsia" w:hAnsiTheme="minorHAnsi" w:cstheme="minorBidi"/>
            <w:b w:val="0"/>
            <w:sz w:val="22"/>
            <w:szCs w:val="22"/>
            <w:lang w:val="en-US"/>
          </w:rPr>
          <w:tab/>
        </w:r>
        <w:r w:rsidR="00684A6B" w:rsidRPr="000E7B90">
          <w:rPr>
            <w:rStyle w:val="Hyperlink"/>
            <w:color w:val="auto"/>
          </w:rPr>
          <w:t>STANJE ŠUMA I ŠUMSKIH STANIŠTA</w:t>
        </w:r>
        <w:r w:rsidR="00684A6B" w:rsidRPr="000E7B90">
          <w:rPr>
            <w:webHidden/>
          </w:rPr>
          <w:tab/>
        </w:r>
        <w:r w:rsidRPr="000E7B90">
          <w:rPr>
            <w:webHidden/>
          </w:rPr>
          <w:fldChar w:fldCharType="begin"/>
        </w:r>
        <w:r w:rsidR="00684A6B" w:rsidRPr="000E7B90">
          <w:rPr>
            <w:webHidden/>
          </w:rPr>
          <w:instrText xml:space="preserve"> PAGEREF _Toc20309649 \h </w:instrText>
        </w:r>
        <w:r w:rsidRPr="000E7B90">
          <w:rPr>
            <w:webHidden/>
          </w:rPr>
        </w:r>
        <w:r w:rsidRPr="000E7B90">
          <w:rPr>
            <w:webHidden/>
          </w:rPr>
          <w:fldChar w:fldCharType="separate"/>
        </w:r>
        <w:r w:rsidR="00807B54" w:rsidRPr="000E7B90">
          <w:rPr>
            <w:webHidden/>
          </w:rPr>
          <w:t>23</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50" w:history="1">
        <w:r w:rsidR="00684A6B" w:rsidRPr="000E7B90">
          <w:rPr>
            <w:rStyle w:val="Hyperlink"/>
            <w:color w:val="auto"/>
          </w:rPr>
          <w:t>4.1</w:t>
        </w:r>
        <w:r w:rsidR="00684A6B" w:rsidRPr="000E7B90">
          <w:rPr>
            <w:rFonts w:asciiTheme="minorHAnsi" w:eastAsiaTheme="minorEastAsia" w:hAnsiTheme="minorHAnsi" w:cstheme="minorBidi"/>
            <w:b w:val="0"/>
            <w:lang w:val="en-US"/>
          </w:rPr>
          <w:tab/>
        </w:r>
        <w:r w:rsidR="00684A6B" w:rsidRPr="000E7B90">
          <w:rPr>
            <w:rStyle w:val="Hyperlink"/>
            <w:color w:val="auto"/>
          </w:rPr>
          <w:t>STANJE ŠUMA PO OPŠTINAMA</w:t>
        </w:r>
        <w:r w:rsidR="00684A6B" w:rsidRPr="000E7B90">
          <w:rPr>
            <w:webHidden/>
          </w:rPr>
          <w:tab/>
        </w:r>
        <w:r w:rsidRPr="000E7B90">
          <w:rPr>
            <w:webHidden/>
          </w:rPr>
          <w:fldChar w:fldCharType="begin"/>
        </w:r>
        <w:r w:rsidR="00684A6B" w:rsidRPr="000E7B90">
          <w:rPr>
            <w:webHidden/>
          </w:rPr>
          <w:instrText xml:space="preserve"> PAGEREF _Toc20309650 \h </w:instrText>
        </w:r>
        <w:r w:rsidRPr="000E7B90">
          <w:rPr>
            <w:webHidden/>
          </w:rPr>
        </w:r>
        <w:r w:rsidRPr="000E7B90">
          <w:rPr>
            <w:webHidden/>
          </w:rPr>
          <w:fldChar w:fldCharType="separate"/>
        </w:r>
        <w:r w:rsidR="00807B54" w:rsidRPr="000E7B90">
          <w:rPr>
            <w:webHidden/>
          </w:rPr>
          <w:t>24</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51" w:history="1">
        <w:r w:rsidR="00684A6B" w:rsidRPr="000E7B90">
          <w:rPr>
            <w:rStyle w:val="Hyperlink"/>
            <w:color w:val="auto"/>
          </w:rPr>
          <w:t>4.2</w:t>
        </w:r>
        <w:r w:rsidR="00684A6B" w:rsidRPr="000E7B90">
          <w:rPr>
            <w:rFonts w:asciiTheme="minorHAnsi" w:eastAsiaTheme="minorEastAsia" w:hAnsiTheme="minorHAnsi" w:cstheme="minorBidi"/>
            <w:b w:val="0"/>
            <w:lang w:val="en-US"/>
          </w:rPr>
          <w:tab/>
        </w:r>
        <w:r w:rsidR="00684A6B" w:rsidRPr="000E7B90">
          <w:rPr>
            <w:rStyle w:val="Hyperlink"/>
            <w:color w:val="auto"/>
          </w:rPr>
          <w:t>STANJE ŠUMA PO NAMENI</w:t>
        </w:r>
        <w:r w:rsidR="00684A6B" w:rsidRPr="000E7B90">
          <w:rPr>
            <w:webHidden/>
          </w:rPr>
          <w:tab/>
        </w:r>
        <w:r w:rsidRPr="000E7B90">
          <w:rPr>
            <w:webHidden/>
          </w:rPr>
          <w:fldChar w:fldCharType="begin"/>
        </w:r>
        <w:r w:rsidR="00684A6B" w:rsidRPr="000E7B90">
          <w:rPr>
            <w:webHidden/>
          </w:rPr>
          <w:instrText xml:space="preserve"> PAGEREF _Toc20309651 \h </w:instrText>
        </w:r>
        <w:r w:rsidRPr="000E7B90">
          <w:rPr>
            <w:webHidden/>
          </w:rPr>
        </w:r>
        <w:r w:rsidRPr="000E7B90">
          <w:rPr>
            <w:webHidden/>
          </w:rPr>
          <w:fldChar w:fldCharType="separate"/>
        </w:r>
        <w:r w:rsidR="00807B54" w:rsidRPr="000E7B90">
          <w:rPr>
            <w:webHidden/>
          </w:rPr>
          <w:t>24</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52" w:history="1">
        <w:r w:rsidR="00684A6B" w:rsidRPr="000E7B90">
          <w:rPr>
            <w:rStyle w:val="Hyperlink"/>
            <w:color w:val="auto"/>
          </w:rPr>
          <w:t>4.3</w:t>
        </w:r>
        <w:r w:rsidR="00684A6B" w:rsidRPr="000E7B90">
          <w:rPr>
            <w:rFonts w:asciiTheme="minorHAnsi" w:eastAsiaTheme="minorEastAsia" w:hAnsiTheme="minorHAnsi" w:cstheme="minorBidi"/>
            <w:b w:val="0"/>
            <w:lang w:val="en-US"/>
          </w:rPr>
          <w:tab/>
        </w:r>
        <w:r w:rsidR="00684A6B" w:rsidRPr="000E7B90">
          <w:rPr>
            <w:rStyle w:val="Hyperlink"/>
            <w:color w:val="auto"/>
          </w:rPr>
          <w:t>STANJE ŠUMA PO TIPOVIMA ŠUMA</w:t>
        </w:r>
        <w:r w:rsidR="00684A6B" w:rsidRPr="000E7B90">
          <w:rPr>
            <w:webHidden/>
          </w:rPr>
          <w:tab/>
        </w:r>
        <w:r w:rsidRPr="000E7B90">
          <w:rPr>
            <w:webHidden/>
          </w:rPr>
          <w:fldChar w:fldCharType="begin"/>
        </w:r>
        <w:r w:rsidR="00684A6B" w:rsidRPr="000E7B90">
          <w:rPr>
            <w:webHidden/>
          </w:rPr>
          <w:instrText xml:space="preserve"> PAGEREF _Toc20309652 \h </w:instrText>
        </w:r>
        <w:r w:rsidRPr="000E7B90">
          <w:rPr>
            <w:webHidden/>
          </w:rPr>
        </w:r>
        <w:r w:rsidRPr="000E7B90">
          <w:rPr>
            <w:webHidden/>
          </w:rPr>
          <w:fldChar w:fldCharType="separate"/>
        </w:r>
        <w:r w:rsidR="00807B54" w:rsidRPr="000E7B90">
          <w:rPr>
            <w:webHidden/>
          </w:rPr>
          <w:t>25</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53" w:history="1">
        <w:r w:rsidR="00684A6B" w:rsidRPr="000E7B90">
          <w:rPr>
            <w:rStyle w:val="Hyperlink"/>
            <w:color w:val="auto"/>
          </w:rPr>
          <w:t>4.4</w:t>
        </w:r>
        <w:r w:rsidR="00684A6B" w:rsidRPr="000E7B90">
          <w:rPr>
            <w:rFonts w:asciiTheme="minorHAnsi" w:eastAsiaTheme="minorEastAsia" w:hAnsiTheme="minorHAnsi" w:cstheme="minorBidi"/>
            <w:b w:val="0"/>
            <w:lang w:val="en-US"/>
          </w:rPr>
          <w:tab/>
        </w:r>
        <w:r w:rsidR="00684A6B" w:rsidRPr="000E7B90">
          <w:rPr>
            <w:rStyle w:val="Hyperlink"/>
            <w:color w:val="auto"/>
          </w:rPr>
          <w:t>STANJE ŠUMA PO GAZDINSKIM KLASAMA</w:t>
        </w:r>
        <w:r w:rsidR="00684A6B" w:rsidRPr="000E7B90">
          <w:rPr>
            <w:webHidden/>
          </w:rPr>
          <w:tab/>
        </w:r>
        <w:r w:rsidRPr="000E7B90">
          <w:rPr>
            <w:webHidden/>
          </w:rPr>
          <w:fldChar w:fldCharType="begin"/>
        </w:r>
        <w:r w:rsidR="00684A6B" w:rsidRPr="000E7B90">
          <w:rPr>
            <w:webHidden/>
          </w:rPr>
          <w:instrText xml:space="preserve"> PAGEREF _Toc20309653 \h </w:instrText>
        </w:r>
        <w:r w:rsidRPr="000E7B90">
          <w:rPr>
            <w:webHidden/>
          </w:rPr>
        </w:r>
        <w:r w:rsidRPr="000E7B90">
          <w:rPr>
            <w:webHidden/>
          </w:rPr>
          <w:fldChar w:fldCharType="separate"/>
        </w:r>
        <w:r w:rsidR="00807B54" w:rsidRPr="000E7B90">
          <w:rPr>
            <w:webHidden/>
          </w:rPr>
          <w:t>26</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54" w:history="1">
        <w:r w:rsidR="00684A6B" w:rsidRPr="000E7B90">
          <w:rPr>
            <w:rStyle w:val="Hyperlink"/>
            <w:color w:val="auto"/>
          </w:rPr>
          <w:t>4.5</w:t>
        </w:r>
        <w:r w:rsidR="00684A6B" w:rsidRPr="000E7B90">
          <w:rPr>
            <w:rFonts w:asciiTheme="minorHAnsi" w:eastAsiaTheme="minorEastAsia" w:hAnsiTheme="minorHAnsi" w:cstheme="minorBidi"/>
            <w:b w:val="0"/>
            <w:lang w:val="en-US"/>
          </w:rPr>
          <w:tab/>
        </w:r>
        <w:r w:rsidR="00684A6B" w:rsidRPr="000E7B90">
          <w:rPr>
            <w:rStyle w:val="Hyperlink"/>
            <w:color w:val="auto"/>
          </w:rPr>
          <w:t>STANJE ŠUMA PO POREKLU I OČUVANOSTI</w:t>
        </w:r>
        <w:r w:rsidR="00684A6B" w:rsidRPr="000E7B90">
          <w:rPr>
            <w:webHidden/>
          </w:rPr>
          <w:tab/>
        </w:r>
        <w:r w:rsidRPr="000E7B90">
          <w:rPr>
            <w:webHidden/>
          </w:rPr>
          <w:fldChar w:fldCharType="begin"/>
        </w:r>
        <w:r w:rsidR="00684A6B" w:rsidRPr="000E7B90">
          <w:rPr>
            <w:webHidden/>
          </w:rPr>
          <w:instrText xml:space="preserve"> PAGEREF _Toc20309654 \h </w:instrText>
        </w:r>
        <w:r w:rsidRPr="000E7B90">
          <w:rPr>
            <w:webHidden/>
          </w:rPr>
        </w:r>
        <w:r w:rsidRPr="000E7B90">
          <w:rPr>
            <w:webHidden/>
          </w:rPr>
          <w:fldChar w:fldCharType="separate"/>
        </w:r>
        <w:r w:rsidR="00807B54" w:rsidRPr="000E7B90">
          <w:rPr>
            <w:webHidden/>
          </w:rPr>
          <w:t>27</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55" w:history="1">
        <w:r w:rsidR="00684A6B" w:rsidRPr="000E7B90">
          <w:rPr>
            <w:rStyle w:val="Hyperlink"/>
            <w:color w:val="auto"/>
          </w:rPr>
          <w:t>4.6</w:t>
        </w:r>
        <w:r w:rsidR="00684A6B" w:rsidRPr="000E7B90">
          <w:rPr>
            <w:rFonts w:asciiTheme="minorHAnsi" w:eastAsiaTheme="minorEastAsia" w:hAnsiTheme="minorHAnsi" w:cstheme="minorBidi"/>
            <w:b w:val="0"/>
            <w:lang w:val="en-US"/>
          </w:rPr>
          <w:tab/>
        </w:r>
        <w:r w:rsidR="00684A6B" w:rsidRPr="000E7B90">
          <w:rPr>
            <w:rStyle w:val="Hyperlink"/>
            <w:color w:val="auto"/>
          </w:rPr>
          <w:t>STANJE ŠUMA PO SMESI</w:t>
        </w:r>
        <w:r w:rsidR="00684A6B" w:rsidRPr="000E7B90">
          <w:rPr>
            <w:webHidden/>
          </w:rPr>
          <w:tab/>
        </w:r>
        <w:r w:rsidRPr="000E7B90">
          <w:rPr>
            <w:webHidden/>
          </w:rPr>
          <w:fldChar w:fldCharType="begin"/>
        </w:r>
        <w:r w:rsidR="00684A6B" w:rsidRPr="000E7B90">
          <w:rPr>
            <w:webHidden/>
          </w:rPr>
          <w:instrText xml:space="preserve"> PAGEREF _Toc20309655 \h </w:instrText>
        </w:r>
        <w:r w:rsidRPr="000E7B90">
          <w:rPr>
            <w:webHidden/>
          </w:rPr>
        </w:r>
        <w:r w:rsidRPr="000E7B90">
          <w:rPr>
            <w:webHidden/>
          </w:rPr>
          <w:fldChar w:fldCharType="separate"/>
        </w:r>
        <w:r w:rsidR="00807B54" w:rsidRPr="000E7B90">
          <w:rPr>
            <w:webHidden/>
          </w:rPr>
          <w:t>28</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56" w:history="1">
        <w:r w:rsidR="00684A6B" w:rsidRPr="000E7B90">
          <w:rPr>
            <w:rStyle w:val="Hyperlink"/>
            <w:color w:val="auto"/>
          </w:rPr>
          <w:t>4.7</w:t>
        </w:r>
        <w:r w:rsidR="00684A6B" w:rsidRPr="000E7B90">
          <w:rPr>
            <w:rFonts w:asciiTheme="minorHAnsi" w:eastAsiaTheme="minorEastAsia" w:hAnsiTheme="minorHAnsi" w:cstheme="minorBidi"/>
            <w:b w:val="0"/>
            <w:lang w:val="en-US"/>
          </w:rPr>
          <w:tab/>
        </w:r>
        <w:r w:rsidR="00684A6B" w:rsidRPr="000E7B90">
          <w:rPr>
            <w:rStyle w:val="Hyperlink"/>
            <w:color w:val="auto"/>
          </w:rPr>
          <w:t>STANJE ŠUMA PO VRSTAMA DRVEĆA</w:t>
        </w:r>
        <w:r w:rsidR="00684A6B" w:rsidRPr="000E7B90">
          <w:rPr>
            <w:webHidden/>
          </w:rPr>
          <w:tab/>
        </w:r>
        <w:r w:rsidRPr="000E7B90">
          <w:rPr>
            <w:webHidden/>
          </w:rPr>
          <w:fldChar w:fldCharType="begin"/>
        </w:r>
        <w:r w:rsidR="00684A6B" w:rsidRPr="000E7B90">
          <w:rPr>
            <w:webHidden/>
          </w:rPr>
          <w:instrText xml:space="preserve"> PAGEREF _Toc20309656 \h </w:instrText>
        </w:r>
        <w:r w:rsidRPr="000E7B90">
          <w:rPr>
            <w:webHidden/>
          </w:rPr>
        </w:r>
        <w:r w:rsidRPr="000E7B90">
          <w:rPr>
            <w:webHidden/>
          </w:rPr>
          <w:fldChar w:fldCharType="separate"/>
        </w:r>
        <w:r w:rsidR="00807B54" w:rsidRPr="000E7B90">
          <w:rPr>
            <w:webHidden/>
          </w:rPr>
          <w:t>29</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57" w:history="1">
        <w:r w:rsidR="00684A6B" w:rsidRPr="000E7B90">
          <w:rPr>
            <w:rStyle w:val="Hyperlink"/>
            <w:color w:val="auto"/>
          </w:rPr>
          <w:t>4.8</w:t>
        </w:r>
        <w:r w:rsidR="00684A6B" w:rsidRPr="000E7B90">
          <w:rPr>
            <w:rFonts w:asciiTheme="minorHAnsi" w:eastAsiaTheme="minorEastAsia" w:hAnsiTheme="minorHAnsi" w:cstheme="minorBidi"/>
            <w:b w:val="0"/>
            <w:lang w:val="en-US"/>
          </w:rPr>
          <w:tab/>
        </w:r>
        <w:r w:rsidR="00684A6B" w:rsidRPr="000E7B90">
          <w:rPr>
            <w:rStyle w:val="Hyperlink"/>
            <w:color w:val="auto"/>
          </w:rPr>
          <w:t>STANJE ŠUMA PO DEBLJINSKOJ STRUKTURI</w:t>
        </w:r>
        <w:r w:rsidR="00684A6B" w:rsidRPr="000E7B90">
          <w:rPr>
            <w:webHidden/>
          </w:rPr>
          <w:tab/>
        </w:r>
        <w:r w:rsidRPr="000E7B90">
          <w:rPr>
            <w:webHidden/>
          </w:rPr>
          <w:fldChar w:fldCharType="begin"/>
        </w:r>
        <w:r w:rsidR="00684A6B" w:rsidRPr="000E7B90">
          <w:rPr>
            <w:webHidden/>
          </w:rPr>
          <w:instrText xml:space="preserve"> PAGEREF _Toc20309657 \h </w:instrText>
        </w:r>
        <w:r w:rsidRPr="000E7B90">
          <w:rPr>
            <w:webHidden/>
          </w:rPr>
        </w:r>
        <w:r w:rsidRPr="000E7B90">
          <w:rPr>
            <w:webHidden/>
          </w:rPr>
          <w:fldChar w:fldCharType="separate"/>
        </w:r>
        <w:r w:rsidR="00807B54" w:rsidRPr="000E7B90">
          <w:rPr>
            <w:webHidden/>
          </w:rPr>
          <w:t>30</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58" w:history="1">
        <w:r w:rsidR="00684A6B" w:rsidRPr="000E7B90">
          <w:rPr>
            <w:rStyle w:val="Hyperlink"/>
            <w:color w:val="auto"/>
          </w:rPr>
          <w:t>4.9</w:t>
        </w:r>
        <w:r w:rsidR="00684A6B" w:rsidRPr="000E7B90">
          <w:rPr>
            <w:rFonts w:asciiTheme="minorHAnsi" w:eastAsiaTheme="minorEastAsia" w:hAnsiTheme="minorHAnsi" w:cstheme="minorBidi"/>
            <w:b w:val="0"/>
            <w:lang w:val="en-US"/>
          </w:rPr>
          <w:tab/>
        </w:r>
        <w:r w:rsidR="00684A6B" w:rsidRPr="000E7B90">
          <w:rPr>
            <w:rStyle w:val="Hyperlink"/>
            <w:color w:val="auto"/>
          </w:rPr>
          <w:t>STANJE ŠUMA PO STAROSTI</w:t>
        </w:r>
        <w:r w:rsidR="00684A6B" w:rsidRPr="000E7B90">
          <w:rPr>
            <w:webHidden/>
          </w:rPr>
          <w:tab/>
        </w:r>
        <w:r w:rsidRPr="000E7B90">
          <w:rPr>
            <w:webHidden/>
          </w:rPr>
          <w:fldChar w:fldCharType="begin"/>
        </w:r>
        <w:r w:rsidR="00684A6B" w:rsidRPr="000E7B90">
          <w:rPr>
            <w:webHidden/>
          </w:rPr>
          <w:instrText xml:space="preserve"> PAGEREF _Toc20309658 \h </w:instrText>
        </w:r>
        <w:r w:rsidRPr="000E7B90">
          <w:rPr>
            <w:webHidden/>
          </w:rPr>
        </w:r>
        <w:r w:rsidRPr="000E7B90">
          <w:rPr>
            <w:webHidden/>
          </w:rPr>
          <w:fldChar w:fldCharType="separate"/>
        </w:r>
        <w:r w:rsidR="00807B54" w:rsidRPr="000E7B90">
          <w:rPr>
            <w:webHidden/>
          </w:rPr>
          <w:t>32</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59" w:history="1">
        <w:r w:rsidR="00684A6B" w:rsidRPr="000E7B90">
          <w:rPr>
            <w:rStyle w:val="Hyperlink"/>
            <w:noProof/>
            <w:color w:val="auto"/>
          </w:rPr>
          <w:t>4.9.1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Stanje šuma po starosti za širinu dobnog razreda 5 godina.</w:t>
        </w:r>
        <w:r w:rsidR="00684A6B" w:rsidRPr="000E7B90">
          <w:rPr>
            <w:noProof/>
            <w:webHidden/>
          </w:rPr>
          <w:tab/>
        </w:r>
        <w:r w:rsidRPr="000E7B90">
          <w:rPr>
            <w:noProof/>
            <w:webHidden/>
          </w:rPr>
          <w:fldChar w:fldCharType="begin"/>
        </w:r>
        <w:r w:rsidR="00684A6B" w:rsidRPr="000E7B90">
          <w:rPr>
            <w:noProof/>
            <w:webHidden/>
          </w:rPr>
          <w:instrText xml:space="preserve"> PAGEREF _Toc20309659 \h </w:instrText>
        </w:r>
        <w:r w:rsidRPr="000E7B90">
          <w:rPr>
            <w:noProof/>
            <w:webHidden/>
          </w:rPr>
        </w:r>
        <w:r w:rsidRPr="000E7B90">
          <w:rPr>
            <w:noProof/>
            <w:webHidden/>
          </w:rPr>
          <w:fldChar w:fldCharType="separate"/>
        </w:r>
        <w:r w:rsidR="00807B54" w:rsidRPr="000E7B90">
          <w:rPr>
            <w:noProof/>
            <w:webHidden/>
          </w:rPr>
          <w:t>32</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60" w:history="1">
        <w:r w:rsidR="00684A6B" w:rsidRPr="000E7B90">
          <w:rPr>
            <w:rStyle w:val="Hyperlink"/>
            <w:noProof/>
            <w:color w:val="auto"/>
          </w:rPr>
          <w:t>4.9.2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Stanje šuma po starosti za širinu dobnog razreda 10 godina.</w:t>
        </w:r>
        <w:r w:rsidR="00684A6B" w:rsidRPr="000E7B90">
          <w:rPr>
            <w:noProof/>
            <w:webHidden/>
          </w:rPr>
          <w:tab/>
        </w:r>
        <w:r w:rsidRPr="000E7B90">
          <w:rPr>
            <w:noProof/>
            <w:webHidden/>
          </w:rPr>
          <w:fldChar w:fldCharType="begin"/>
        </w:r>
        <w:r w:rsidR="00684A6B" w:rsidRPr="000E7B90">
          <w:rPr>
            <w:noProof/>
            <w:webHidden/>
          </w:rPr>
          <w:instrText xml:space="preserve"> PAGEREF _Toc20309660 \h </w:instrText>
        </w:r>
        <w:r w:rsidRPr="000E7B90">
          <w:rPr>
            <w:noProof/>
            <w:webHidden/>
          </w:rPr>
        </w:r>
        <w:r w:rsidRPr="000E7B90">
          <w:rPr>
            <w:noProof/>
            <w:webHidden/>
          </w:rPr>
          <w:fldChar w:fldCharType="separate"/>
        </w:r>
        <w:r w:rsidR="00807B54" w:rsidRPr="000E7B90">
          <w:rPr>
            <w:noProof/>
            <w:webHidden/>
          </w:rPr>
          <w:t>33</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61" w:history="1">
        <w:r w:rsidR="00684A6B" w:rsidRPr="000E7B90">
          <w:rPr>
            <w:rStyle w:val="Hyperlink"/>
            <w:noProof/>
            <w:color w:val="auto"/>
          </w:rPr>
          <w:t>4.9.3</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Stanje šuma po starosti za širinu dobnog razreda 20 godina.</w:t>
        </w:r>
        <w:r w:rsidR="00684A6B" w:rsidRPr="000E7B90">
          <w:rPr>
            <w:noProof/>
            <w:webHidden/>
          </w:rPr>
          <w:tab/>
        </w:r>
        <w:r w:rsidRPr="000E7B90">
          <w:rPr>
            <w:noProof/>
            <w:webHidden/>
          </w:rPr>
          <w:fldChar w:fldCharType="begin"/>
        </w:r>
        <w:r w:rsidR="00684A6B" w:rsidRPr="000E7B90">
          <w:rPr>
            <w:noProof/>
            <w:webHidden/>
          </w:rPr>
          <w:instrText xml:space="preserve"> PAGEREF _Toc20309661 \h </w:instrText>
        </w:r>
        <w:r w:rsidRPr="000E7B90">
          <w:rPr>
            <w:noProof/>
            <w:webHidden/>
          </w:rPr>
        </w:r>
        <w:r w:rsidRPr="000E7B90">
          <w:rPr>
            <w:noProof/>
            <w:webHidden/>
          </w:rPr>
          <w:fldChar w:fldCharType="separate"/>
        </w:r>
        <w:r w:rsidR="00807B54" w:rsidRPr="000E7B90">
          <w:rPr>
            <w:noProof/>
            <w:webHidden/>
          </w:rPr>
          <w:t>34</w:t>
        </w:r>
        <w:r w:rsidRPr="000E7B90">
          <w:rPr>
            <w:noProof/>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62" w:history="1">
        <w:r w:rsidR="00684A6B" w:rsidRPr="000E7B90">
          <w:rPr>
            <w:rStyle w:val="Hyperlink"/>
            <w:color w:val="auto"/>
          </w:rPr>
          <w:t>4.10</w:t>
        </w:r>
        <w:r w:rsidR="00684A6B" w:rsidRPr="000E7B90">
          <w:rPr>
            <w:rFonts w:asciiTheme="minorHAnsi" w:eastAsiaTheme="minorEastAsia" w:hAnsiTheme="minorHAnsi" w:cstheme="minorBidi"/>
            <w:b w:val="0"/>
            <w:lang w:val="en-US"/>
          </w:rPr>
          <w:tab/>
        </w:r>
        <w:r w:rsidR="00684A6B" w:rsidRPr="000E7B90">
          <w:rPr>
            <w:rStyle w:val="Hyperlink"/>
            <w:color w:val="auto"/>
          </w:rPr>
          <w:t>STANJE ŠUMSKIH KULTURA I PLANTAŽA</w:t>
        </w:r>
        <w:r w:rsidR="00684A6B" w:rsidRPr="000E7B90">
          <w:rPr>
            <w:webHidden/>
          </w:rPr>
          <w:tab/>
        </w:r>
        <w:r w:rsidRPr="000E7B90">
          <w:rPr>
            <w:webHidden/>
          </w:rPr>
          <w:fldChar w:fldCharType="begin"/>
        </w:r>
        <w:r w:rsidR="00684A6B" w:rsidRPr="000E7B90">
          <w:rPr>
            <w:webHidden/>
          </w:rPr>
          <w:instrText xml:space="preserve"> PAGEREF _Toc20309662 \h </w:instrText>
        </w:r>
        <w:r w:rsidRPr="000E7B90">
          <w:rPr>
            <w:webHidden/>
          </w:rPr>
        </w:r>
        <w:r w:rsidRPr="000E7B90">
          <w:rPr>
            <w:webHidden/>
          </w:rPr>
          <w:fldChar w:fldCharType="separate"/>
        </w:r>
        <w:r w:rsidR="00807B54" w:rsidRPr="000E7B90">
          <w:rPr>
            <w:webHidden/>
          </w:rPr>
          <w:t>36</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63" w:history="1">
        <w:r w:rsidR="00684A6B" w:rsidRPr="000E7B90">
          <w:rPr>
            <w:rStyle w:val="Hyperlink"/>
            <w:color w:val="auto"/>
          </w:rPr>
          <w:t>4.11</w:t>
        </w:r>
        <w:r w:rsidR="00684A6B" w:rsidRPr="000E7B90">
          <w:rPr>
            <w:rFonts w:asciiTheme="minorHAnsi" w:eastAsiaTheme="minorEastAsia" w:hAnsiTheme="minorHAnsi" w:cstheme="minorBidi"/>
            <w:b w:val="0"/>
            <w:lang w:val="en-US"/>
          </w:rPr>
          <w:tab/>
        </w:r>
        <w:r w:rsidR="00684A6B" w:rsidRPr="000E7B90">
          <w:rPr>
            <w:rStyle w:val="Hyperlink"/>
            <w:color w:val="auto"/>
          </w:rPr>
          <w:t>ZDRAVSTVENO STANJE ŠUMA I UGROŽENOST OD ŠTETNIH UTICAJA</w:t>
        </w:r>
        <w:r w:rsidR="00684A6B" w:rsidRPr="000E7B90">
          <w:rPr>
            <w:webHidden/>
          </w:rPr>
          <w:tab/>
        </w:r>
        <w:r w:rsidRPr="000E7B90">
          <w:rPr>
            <w:webHidden/>
          </w:rPr>
          <w:fldChar w:fldCharType="begin"/>
        </w:r>
        <w:r w:rsidR="00684A6B" w:rsidRPr="000E7B90">
          <w:rPr>
            <w:webHidden/>
          </w:rPr>
          <w:instrText xml:space="preserve"> PAGEREF _Toc20309663 \h </w:instrText>
        </w:r>
        <w:r w:rsidRPr="000E7B90">
          <w:rPr>
            <w:webHidden/>
          </w:rPr>
        </w:r>
        <w:r w:rsidRPr="000E7B90">
          <w:rPr>
            <w:webHidden/>
          </w:rPr>
          <w:fldChar w:fldCharType="separate"/>
        </w:r>
        <w:r w:rsidR="00807B54" w:rsidRPr="000E7B90">
          <w:rPr>
            <w:webHidden/>
          </w:rPr>
          <w:t>36</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64" w:history="1">
        <w:r w:rsidR="00684A6B" w:rsidRPr="000E7B90">
          <w:rPr>
            <w:rStyle w:val="Hyperlink"/>
            <w:color w:val="auto"/>
          </w:rPr>
          <w:t>4.12</w:t>
        </w:r>
        <w:r w:rsidR="00684A6B" w:rsidRPr="000E7B90">
          <w:rPr>
            <w:rFonts w:asciiTheme="minorHAnsi" w:eastAsiaTheme="minorEastAsia" w:hAnsiTheme="minorHAnsi" w:cstheme="minorBidi"/>
            <w:b w:val="0"/>
            <w:lang w:val="en-US"/>
          </w:rPr>
          <w:tab/>
        </w:r>
        <w:r w:rsidR="00684A6B" w:rsidRPr="000E7B90">
          <w:rPr>
            <w:rStyle w:val="Hyperlink"/>
            <w:color w:val="auto"/>
          </w:rPr>
          <w:t>STANJE NEOBRASLIH POVRŠINA</w:t>
        </w:r>
        <w:r w:rsidR="00684A6B" w:rsidRPr="000E7B90">
          <w:rPr>
            <w:webHidden/>
          </w:rPr>
          <w:tab/>
        </w:r>
        <w:r w:rsidRPr="000E7B90">
          <w:rPr>
            <w:webHidden/>
          </w:rPr>
          <w:fldChar w:fldCharType="begin"/>
        </w:r>
        <w:r w:rsidR="00684A6B" w:rsidRPr="000E7B90">
          <w:rPr>
            <w:webHidden/>
          </w:rPr>
          <w:instrText xml:space="preserve"> PAGEREF _Toc20309664 \h </w:instrText>
        </w:r>
        <w:r w:rsidRPr="000E7B90">
          <w:rPr>
            <w:webHidden/>
          </w:rPr>
        </w:r>
        <w:r w:rsidRPr="000E7B90">
          <w:rPr>
            <w:webHidden/>
          </w:rPr>
          <w:fldChar w:fldCharType="separate"/>
        </w:r>
        <w:r w:rsidR="00807B54" w:rsidRPr="000E7B90">
          <w:rPr>
            <w:webHidden/>
          </w:rPr>
          <w:t>37</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65" w:history="1">
        <w:r w:rsidR="00684A6B" w:rsidRPr="000E7B90">
          <w:rPr>
            <w:rStyle w:val="Hyperlink"/>
            <w:color w:val="auto"/>
          </w:rPr>
          <w:t>4.13</w:t>
        </w:r>
        <w:r w:rsidR="00684A6B" w:rsidRPr="000E7B90">
          <w:rPr>
            <w:rFonts w:asciiTheme="minorHAnsi" w:eastAsiaTheme="minorEastAsia" w:hAnsiTheme="minorHAnsi" w:cstheme="minorBidi"/>
            <w:b w:val="0"/>
            <w:lang w:val="en-US"/>
          </w:rPr>
          <w:tab/>
        </w:r>
        <w:r w:rsidR="00684A6B" w:rsidRPr="000E7B90">
          <w:rPr>
            <w:rStyle w:val="Hyperlink"/>
            <w:color w:val="auto"/>
          </w:rPr>
          <w:t>STANJE SEMENSKE I RASADNIČKE PROIZVODNJE</w:t>
        </w:r>
        <w:r w:rsidR="00684A6B" w:rsidRPr="000E7B90">
          <w:rPr>
            <w:webHidden/>
          </w:rPr>
          <w:tab/>
        </w:r>
        <w:r w:rsidRPr="000E7B90">
          <w:rPr>
            <w:webHidden/>
          </w:rPr>
          <w:fldChar w:fldCharType="begin"/>
        </w:r>
        <w:r w:rsidR="00684A6B" w:rsidRPr="000E7B90">
          <w:rPr>
            <w:webHidden/>
          </w:rPr>
          <w:instrText xml:space="preserve"> PAGEREF _Toc20309665 \h </w:instrText>
        </w:r>
        <w:r w:rsidRPr="000E7B90">
          <w:rPr>
            <w:webHidden/>
          </w:rPr>
        </w:r>
        <w:r w:rsidRPr="000E7B90">
          <w:rPr>
            <w:webHidden/>
          </w:rPr>
          <w:fldChar w:fldCharType="separate"/>
        </w:r>
        <w:r w:rsidR="00807B54" w:rsidRPr="000E7B90">
          <w:rPr>
            <w:webHidden/>
          </w:rPr>
          <w:t>37</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66" w:history="1">
        <w:r w:rsidR="00684A6B" w:rsidRPr="000E7B90">
          <w:rPr>
            <w:rStyle w:val="Hyperlink"/>
            <w:color w:val="auto"/>
          </w:rPr>
          <w:t>4.14</w:t>
        </w:r>
        <w:r w:rsidR="00684A6B" w:rsidRPr="000E7B90">
          <w:rPr>
            <w:rFonts w:asciiTheme="minorHAnsi" w:eastAsiaTheme="minorEastAsia" w:hAnsiTheme="minorHAnsi" w:cstheme="minorBidi"/>
            <w:b w:val="0"/>
            <w:lang w:val="en-US"/>
          </w:rPr>
          <w:tab/>
        </w:r>
        <w:r w:rsidR="00684A6B" w:rsidRPr="000E7B90">
          <w:rPr>
            <w:rStyle w:val="Hyperlink"/>
            <w:color w:val="auto"/>
          </w:rPr>
          <w:t>STANJE FONDA DIVLJAČI</w:t>
        </w:r>
        <w:r w:rsidR="00684A6B" w:rsidRPr="000E7B90">
          <w:rPr>
            <w:webHidden/>
          </w:rPr>
          <w:tab/>
        </w:r>
        <w:r w:rsidRPr="000E7B90">
          <w:rPr>
            <w:webHidden/>
          </w:rPr>
          <w:fldChar w:fldCharType="begin"/>
        </w:r>
        <w:r w:rsidR="00684A6B" w:rsidRPr="000E7B90">
          <w:rPr>
            <w:webHidden/>
          </w:rPr>
          <w:instrText xml:space="preserve"> PAGEREF _Toc20309666 \h </w:instrText>
        </w:r>
        <w:r w:rsidRPr="000E7B90">
          <w:rPr>
            <w:webHidden/>
          </w:rPr>
        </w:r>
        <w:r w:rsidRPr="000E7B90">
          <w:rPr>
            <w:webHidden/>
          </w:rPr>
          <w:fldChar w:fldCharType="separate"/>
        </w:r>
        <w:r w:rsidR="00807B54" w:rsidRPr="000E7B90">
          <w:rPr>
            <w:webHidden/>
          </w:rPr>
          <w:t>37</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67" w:history="1">
        <w:r w:rsidR="00684A6B" w:rsidRPr="000E7B90">
          <w:rPr>
            <w:rStyle w:val="Hyperlink"/>
            <w:color w:val="auto"/>
          </w:rPr>
          <w:t>4.15</w:t>
        </w:r>
        <w:r w:rsidR="00684A6B" w:rsidRPr="000E7B90">
          <w:rPr>
            <w:rFonts w:asciiTheme="minorHAnsi" w:eastAsiaTheme="minorEastAsia" w:hAnsiTheme="minorHAnsi" w:cstheme="minorBidi"/>
            <w:b w:val="0"/>
            <w:lang w:val="en-US"/>
          </w:rPr>
          <w:tab/>
        </w:r>
        <w:r w:rsidR="00684A6B" w:rsidRPr="000E7B90">
          <w:rPr>
            <w:rStyle w:val="Hyperlink"/>
            <w:color w:val="auto"/>
          </w:rPr>
          <w:t>STANJE  ZAŠTIĆENIH DELOVA PRIRODE</w:t>
        </w:r>
        <w:r w:rsidR="00684A6B" w:rsidRPr="000E7B90">
          <w:rPr>
            <w:webHidden/>
          </w:rPr>
          <w:tab/>
        </w:r>
        <w:r w:rsidRPr="000E7B90">
          <w:rPr>
            <w:webHidden/>
          </w:rPr>
          <w:fldChar w:fldCharType="begin"/>
        </w:r>
        <w:r w:rsidR="00684A6B" w:rsidRPr="000E7B90">
          <w:rPr>
            <w:webHidden/>
          </w:rPr>
          <w:instrText xml:space="preserve"> PAGEREF _Toc20309667 \h </w:instrText>
        </w:r>
        <w:r w:rsidRPr="000E7B90">
          <w:rPr>
            <w:webHidden/>
          </w:rPr>
        </w:r>
        <w:r w:rsidRPr="000E7B90">
          <w:rPr>
            <w:webHidden/>
          </w:rPr>
          <w:fldChar w:fldCharType="separate"/>
        </w:r>
        <w:r w:rsidR="00807B54" w:rsidRPr="000E7B90">
          <w:rPr>
            <w:webHidden/>
          </w:rPr>
          <w:t>38</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68" w:history="1">
        <w:r w:rsidR="00684A6B" w:rsidRPr="000E7B90">
          <w:rPr>
            <w:rStyle w:val="Hyperlink"/>
            <w:color w:val="auto"/>
          </w:rPr>
          <w:t>4.16</w:t>
        </w:r>
        <w:r w:rsidR="00684A6B" w:rsidRPr="000E7B90">
          <w:rPr>
            <w:rFonts w:asciiTheme="minorHAnsi" w:eastAsiaTheme="minorEastAsia" w:hAnsiTheme="minorHAnsi" w:cstheme="minorBidi"/>
            <w:b w:val="0"/>
            <w:lang w:val="en-US"/>
          </w:rPr>
          <w:tab/>
        </w:r>
        <w:r w:rsidR="00684A6B" w:rsidRPr="000E7B90">
          <w:rPr>
            <w:rStyle w:val="Hyperlink"/>
            <w:color w:val="auto"/>
          </w:rPr>
          <w:t>OPŠTI OSVRT NA ZATEČENO STANJE SASTOJINA</w:t>
        </w:r>
        <w:r w:rsidR="00684A6B" w:rsidRPr="000E7B90">
          <w:rPr>
            <w:webHidden/>
          </w:rPr>
          <w:tab/>
        </w:r>
        <w:r w:rsidRPr="000E7B90">
          <w:rPr>
            <w:webHidden/>
          </w:rPr>
          <w:fldChar w:fldCharType="begin"/>
        </w:r>
        <w:r w:rsidR="00684A6B" w:rsidRPr="000E7B90">
          <w:rPr>
            <w:webHidden/>
          </w:rPr>
          <w:instrText xml:space="preserve"> PAGEREF _Toc20309668 \h </w:instrText>
        </w:r>
        <w:r w:rsidRPr="000E7B90">
          <w:rPr>
            <w:webHidden/>
          </w:rPr>
        </w:r>
        <w:r w:rsidRPr="000E7B90">
          <w:rPr>
            <w:webHidden/>
          </w:rPr>
          <w:fldChar w:fldCharType="separate"/>
        </w:r>
        <w:r w:rsidR="00807B54" w:rsidRPr="000E7B90">
          <w:rPr>
            <w:webHidden/>
          </w:rPr>
          <w:t>38</w:t>
        </w:r>
        <w:r w:rsidRPr="000E7B90">
          <w:rPr>
            <w:webHidden/>
          </w:rPr>
          <w:fldChar w:fldCharType="end"/>
        </w:r>
      </w:hyperlink>
    </w:p>
    <w:p w:rsidR="00684A6B" w:rsidRPr="000E7B90" w:rsidRDefault="007D4196">
      <w:pPr>
        <w:pStyle w:val="TOC1"/>
        <w:rPr>
          <w:rFonts w:asciiTheme="minorHAnsi" w:eastAsiaTheme="minorEastAsia" w:hAnsiTheme="minorHAnsi" w:cstheme="minorBidi"/>
          <w:b w:val="0"/>
          <w:sz w:val="22"/>
          <w:szCs w:val="22"/>
          <w:lang w:val="en-US"/>
        </w:rPr>
      </w:pPr>
      <w:hyperlink w:anchor="_Toc20309669" w:history="1">
        <w:r w:rsidR="00684A6B" w:rsidRPr="000E7B90">
          <w:rPr>
            <w:rStyle w:val="Hyperlink"/>
            <w:color w:val="auto"/>
            <w:lang w:val="nb-NO"/>
          </w:rPr>
          <w:t>5</w:t>
        </w:r>
        <w:r w:rsidR="00684A6B" w:rsidRPr="000E7B90">
          <w:rPr>
            <w:rFonts w:asciiTheme="minorHAnsi" w:eastAsiaTheme="minorEastAsia" w:hAnsiTheme="minorHAnsi" w:cstheme="minorBidi"/>
            <w:b w:val="0"/>
            <w:sz w:val="22"/>
            <w:szCs w:val="22"/>
            <w:lang w:val="en-US"/>
          </w:rPr>
          <w:tab/>
        </w:r>
        <w:r w:rsidR="00684A6B" w:rsidRPr="000E7B90">
          <w:rPr>
            <w:rStyle w:val="Hyperlink"/>
            <w:color w:val="auto"/>
            <w:lang w:val="nb-NO"/>
          </w:rPr>
          <w:t>STANJE ŠUMSKIH SAOBRAĆAJNICA</w:t>
        </w:r>
        <w:r w:rsidR="00684A6B" w:rsidRPr="000E7B90">
          <w:rPr>
            <w:webHidden/>
          </w:rPr>
          <w:tab/>
        </w:r>
        <w:r w:rsidRPr="000E7B90">
          <w:rPr>
            <w:webHidden/>
          </w:rPr>
          <w:fldChar w:fldCharType="begin"/>
        </w:r>
        <w:r w:rsidR="00684A6B" w:rsidRPr="000E7B90">
          <w:rPr>
            <w:webHidden/>
          </w:rPr>
          <w:instrText xml:space="preserve"> PAGEREF _Toc20309669 \h </w:instrText>
        </w:r>
        <w:r w:rsidRPr="000E7B90">
          <w:rPr>
            <w:webHidden/>
          </w:rPr>
        </w:r>
        <w:r w:rsidRPr="000E7B90">
          <w:rPr>
            <w:webHidden/>
          </w:rPr>
          <w:fldChar w:fldCharType="separate"/>
        </w:r>
        <w:r w:rsidR="00807B54" w:rsidRPr="000E7B90">
          <w:rPr>
            <w:webHidden/>
          </w:rPr>
          <w:t>38</w:t>
        </w:r>
        <w:r w:rsidRPr="000E7B90">
          <w:rPr>
            <w:webHidden/>
          </w:rPr>
          <w:fldChar w:fldCharType="end"/>
        </w:r>
      </w:hyperlink>
    </w:p>
    <w:p w:rsidR="00684A6B" w:rsidRPr="000E7B90" w:rsidRDefault="007D4196">
      <w:pPr>
        <w:pStyle w:val="TOC1"/>
        <w:rPr>
          <w:rFonts w:asciiTheme="minorHAnsi" w:eastAsiaTheme="minorEastAsia" w:hAnsiTheme="minorHAnsi" w:cstheme="minorBidi"/>
          <w:b w:val="0"/>
          <w:sz w:val="22"/>
          <w:szCs w:val="22"/>
          <w:lang w:val="en-US"/>
        </w:rPr>
      </w:pPr>
      <w:hyperlink w:anchor="_Toc20309670" w:history="1">
        <w:r w:rsidR="00684A6B" w:rsidRPr="000E7B90">
          <w:rPr>
            <w:rStyle w:val="Hyperlink"/>
            <w:color w:val="auto"/>
          </w:rPr>
          <w:t>6</w:t>
        </w:r>
        <w:r w:rsidR="00684A6B" w:rsidRPr="000E7B90">
          <w:rPr>
            <w:rFonts w:asciiTheme="minorHAnsi" w:eastAsiaTheme="minorEastAsia" w:hAnsiTheme="minorHAnsi" w:cstheme="minorBidi"/>
            <w:b w:val="0"/>
            <w:sz w:val="22"/>
            <w:szCs w:val="22"/>
            <w:lang w:val="en-US"/>
          </w:rPr>
          <w:tab/>
        </w:r>
        <w:r w:rsidR="00684A6B" w:rsidRPr="000E7B90">
          <w:rPr>
            <w:rStyle w:val="Hyperlink"/>
            <w:color w:val="auto"/>
          </w:rPr>
          <w:t>ANALIZA I OCENA GAZDOVANJA U PRETHODNOM UREĐAJNOM PERIODU</w:t>
        </w:r>
        <w:r w:rsidR="00684A6B" w:rsidRPr="000E7B90">
          <w:rPr>
            <w:webHidden/>
          </w:rPr>
          <w:tab/>
        </w:r>
        <w:r w:rsidRPr="000E7B90">
          <w:rPr>
            <w:webHidden/>
          </w:rPr>
          <w:fldChar w:fldCharType="begin"/>
        </w:r>
        <w:r w:rsidR="00684A6B" w:rsidRPr="000E7B90">
          <w:rPr>
            <w:webHidden/>
          </w:rPr>
          <w:instrText xml:space="preserve"> PAGEREF _Toc20309670 \h </w:instrText>
        </w:r>
        <w:r w:rsidRPr="000E7B90">
          <w:rPr>
            <w:webHidden/>
          </w:rPr>
        </w:r>
        <w:r w:rsidRPr="000E7B90">
          <w:rPr>
            <w:webHidden/>
          </w:rPr>
          <w:fldChar w:fldCharType="separate"/>
        </w:r>
        <w:r w:rsidR="00807B54" w:rsidRPr="000E7B90">
          <w:rPr>
            <w:webHidden/>
          </w:rPr>
          <w:t>39</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71" w:history="1">
        <w:r w:rsidR="00684A6B" w:rsidRPr="000E7B90">
          <w:rPr>
            <w:rStyle w:val="Hyperlink"/>
            <w:color w:val="auto"/>
          </w:rPr>
          <w:t>6.1</w:t>
        </w:r>
        <w:r w:rsidR="00684A6B" w:rsidRPr="000E7B90">
          <w:rPr>
            <w:rFonts w:asciiTheme="minorHAnsi" w:eastAsiaTheme="minorEastAsia" w:hAnsiTheme="minorHAnsi" w:cstheme="minorBidi"/>
            <w:b w:val="0"/>
            <w:lang w:val="en-US"/>
          </w:rPr>
          <w:tab/>
        </w:r>
        <w:r w:rsidR="00684A6B" w:rsidRPr="000E7B90">
          <w:rPr>
            <w:rStyle w:val="Hyperlink"/>
            <w:color w:val="auto"/>
          </w:rPr>
          <w:t>DOSADAŠNJE GAZDOVANJE ŠUMAMA</w:t>
        </w:r>
        <w:r w:rsidR="00684A6B" w:rsidRPr="000E7B90">
          <w:rPr>
            <w:webHidden/>
          </w:rPr>
          <w:tab/>
        </w:r>
        <w:r w:rsidRPr="000E7B90">
          <w:rPr>
            <w:webHidden/>
          </w:rPr>
          <w:fldChar w:fldCharType="begin"/>
        </w:r>
        <w:r w:rsidR="00684A6B" w:rsidRPr="000E7B90">
          <w:rPr>
            <w:webHidden/>
          </w:rPr>
          <w:instrText xml:space="preserve"> PAGEREF _Toc20309671 \h </w:instrText>
        </w:r>
        <w:r w:rsidRPr="000E7B90">
          <w:rPr>
            <w:webHidden/>
          </w:rPr>
        </w:r>
        <w:r w:rsidRPr="000E7B90">
          <w:rPr>
            <w:webHidden/>
          </w:rPr>
          <w:fldChar w:fldCharType="separate"/>
        </w:r>
        <w:r w:rsidR="00807B54" w:rsidRPr="000E7B90">
          <w:rPr>
            <w:webHidden/>
          </w:rPr>
          <w:t>39</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72" w:history="1">
        <w:r w:rsidR="00684A6B" w:rsidRPr="000E7B90">
          <w:rPr>
            <w:rStyle w:val="Hyperlink"/>
            <w:noProof/>
            <w:color w:val="auto"/>
          </w:rPr>
          <w:t>6.1.1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Promena šumskog fonda po površini</w:t>
        </w:r>
        <w:r w:rsidR="00684A6B" w:rsidRPr="000E7B90">
          <w:rPr>
            <w:noProof/>
            <w:webHidden/>
          </w:rPr>
          <w:tab/>
        </w:r>
        <w:r w:rsidRPr="000E7B90">
          <w:rPr>
            <w:noProof/>
            <w:webHidden/>
          </w:rPr>
          <w:fldChar w:fldCharType="begin"/>
        </w:r>
        <w:r w:rsidR="00684A6B" w:rsidRPr="000E7B90">
          <w:rPr>
            <w:noProof/>
            <w:webHidden/>
          </w:rPr>
          <w:instrText xml:space="preserve"> PAGEREF _Toc20309672 \h </w:instrText>
        </w:r>
        <w:r w:rsidRPr="000E7B90">
          <w:rPr>
            <w:noProof/>
            <w:webHidden/>
          </w:rPr>
        </w:r>
        <w:r w:rsidRPr="000E7B90">
          <w:rPr>
            <w:noProof/>
            <w:webHidden/>
          </w:rPr>
          <w:fldChar w:fldCharType="separate"/>
        </w:r>
        <w:r w:rsidR="00807B54" w:rsidRPr="000E7B90">
          <w:rPr>
            <w:noProof/>
            <w:webHidden/>
          </w:rPr>
          <w:t>39</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73" w:history="1">
        <w:r w:rsidR="00684A6B" w:rsidRPr="000E7B90">
          <w:rPr>
            <w:rStyle w:val="Hyperlink"/>
            <w:noProof/>
            <w:color w:val="auto"/>
          </w:rPr>
          <w:t>6.1.2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Promena šumskog fonda po zapremini</w:t>
        </w:r>
        <w:r w:rsidR="00684A6B" w:rsidRPr="000E7B90">
          <w:rPr>
            <w:noProof/>
            <w:webHidden/>
          </w:rPr>
          <w:tab/>
        </w:r>
        <w:r w:rsidRPr="000E7B90">
          <w:rPr>
            <w:noProof/>
            <w:webHidden/>
          </w:rPr>
          <w:fldChar w:fldCharType="begin"/>
        </w:r>
        <w:r w:rsidR="00684A6B" w:rsidRPr="000E7B90">
          <w:rPr>
            <w:noProof/>
            <w:webHidden/>
          </w:rPr>
          <w:instrText xml:space="preserve"> PAGEREF _Toc20309673 \h </w:instrText>
        </w:r>
        <w:r w:rsidRPr="000E7B90">
          <w:rPr>
            <w:noProof/>
            <w:webHidden/>
          </w:rPr>
        </w:r>
        <w:r w:rsidRPr="000E7B90">
          <w:rPr>
            <w:noProof/>
            <w:webHidden/>
          </w:rPr>
          <w:fldChar w:fldCharType="separate"/>
        </w:r>
        <w:r w:rsidR="00807B54" w:rsidRPr="000E7B90">
          <w:rPr>
            <w:noProof/>
            <w:webHidden/>
          </w:rPr>
          <w:t>40</w:t>
        </w:r>
        <w:r w:rsidRPr="000E7B90">
          <w:rPr>
            <w:noProof/>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74" w:history="1">
        <w:r w:rsidR="00684A6B" w:rsidRPr="000E7B90">
          <w:rPr>
            <w:rStyle w:val="Hyperlink"/>
            <w:color w:val="auto"/>
            <w:lang w:val="sr-Latn-CS"/>
          </w:rPr>
          <w:t>6.2</w:t>
        </w:r>
        <w:r w:rsidR="00684A6B" w:rsidRPr="000E7B90">
          <w:rPr>
            <w:rFonts w:asciiTheme="minorHAnsi" w:eastAsiaTheme="minorEastAsia" w:hAnsiTheme="minorHAnsi" w:cstheme="minorBidi"/>
            <w:b w:val="0"/>
            <w:lang w:val="en-US"/>
          </w:rPr>
          <w:tab/>
        </w:r>
        <w:r w:rsidR="00684A6B" w:rsidRPr="000E7B90">
          <w:rPr>
            <w:rStyle w:val="Hyperlink"/>
            <w:color w:val="auto"/>
          </w:rPr>
          <w:t>ODNOS PLANIRANIH I OSTVARENIH RADOVA U DOSADA</w:t>
        </w:r>
        <w:r w:rsidR="00684A6B" w:rsidRPr="000E7B90">
          <w:rPr>
            <w:rStyle w:val="Hyperlink"/>
            <w:color w:val="auto"/>
            <w:lang w:val="sr-Latn-CS"/>
          </w:rPr>
          <w:t>Š</w:t>
        </w:r>
        <w:r w:rsidR="00684A6B" w:rsidRPr="000E7B90">
          <w:rPr>
            <w:rStyle w:val="Hyperlink"/>
            <w:color w:val="auto"/>
          </w:rPr>
          <w:t>NJEM GAZDOVANJU</w:t>
        </w:r>
        <w:r w:rsidR="00684A6B" w:rsidRPr="000E7B90">
          <w:rPr>
            <w:webHidden/>
          </w:rPr>
          <w:tab/>
        </w:r>
        <w:r w:rsidRPr="000E7B90">
          <w:rPr>
            <w:webHidden/>
          </w:rPr>
          <w:fldChar w:fldCharType="begin"/>
        </w:r>
        <w:r w:rsidR="00684A6B" w:rsidRPr="000E7B90">
          <w:rPr>
            <w:webHidden/>
          </w:rPr>
          <w:instrText xml:space="preserve"> PAGEREF _Toc20309674 \h </w:instrText>
        </w:r>
        <w:r w:rsidRPr="000E7B90">
          <w:rPr>
            <w:webHidden/>
          </w:rPr>
        </w:r>
        <w:r w:rsidRPr="000E7B90">
          <w:rPr>
            <w:webHidden/>
          </w:rPr>
          <w:fldChar w:fldCharType="separate"/>
        </w:r>
        <w:r w:rsidR="00807B54" w:rsidRPr="000E7B90">
          <w:rPr>
            <w:webHidden/>
          </w:rPr>
          <w:t>41</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75" w:history="1">
        <w:r w:rsidR="00684A6B" w:rsidRPr="000E7B90">
          <w:rPr>
            <w:rStyle w:val="Hyperlink"/>
            <w:noProof/>
            <w:color w:val="auto"/>
          </w:rPr>
          <w:t>6.2.1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Dosadašnji radovi na obnovi i gajenju šuma</w:t>
        </w:r>
        <w:r w:rsidR="00684A6B" w:rsidRPr="000E7B90">
          <w:rPr>
            <w:noProof/>
            <w:webHidden/>
          </w:rPr>
          <w:tab/>
        </w:r>
        <w:r w:rsidRPr="000E7B90">
          <w:rPr>
            <w:noProof/>
            <w:webHidden/>
          </w:rPr>
          <w:fldChar w:fldCharType="begin"/>
        </w:r>
        <w:r w:rsidR="00684A6B" w:rsidRPr="000E7B90">
          <w:rPr>
            <w:noProof/>
            <w:webHidden/>
          </w:rPr>
          <w:instrText xml:space="preserve"> PAGEREF _Toc20309675 \h </w:instrText>
        </w:r>
        <w:r w:rsidRPr="000E7B90">
          <w:rPr>
            <w:noProof/>
            <w:webHidden/>
          </w:rPr>
        </w:r>
        <w:r w:rsidRPr="000E7B90">
          <w:rPr>
            <w:noProof/>
            <w:webHidden/>
          </w:rPr>
          <w:fldChar w:fldCharType="separate"/>
        </w:r>
        <w:r w:rsidR="00807B54" w:rsidRPr="000E7B90">
          <w:rPr>
            <w:noProof/>
            <w:webHidden/>
          </w:rPr>
          <w:t>41</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76" w:history="1">
        <w:r w:rsidR="00684A6B" w:rsidRPr="000E7B90">
          <w:rPr>
            <w:rStyle w:val="Hyperlink"/>
            <w:noProof/>
            <w:color w:val="auto"/>
          </w:rPr>
          <w:t>6.2.2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Dosadašnji radovi na zaštiti šuma</w:t>
        </w:r>
        <w:r w:rsidR="00684A6B" w:rsidRPr="000E7B90">
          <w:rPr>
            <w:noProof/>
            <w:webHidden/>
          </w:rPr>
          <w:tab/>
        </w:r>
        <w:r w:rsidRPr="000E7B90">
          <w:rPr>
            <w:noProof/>
            <w:webHidden/>
          </w:rPr>
          <w:fldChar w:fldCharType="begin"/>
        </w:r>
        <w:r w:rsidR="00684A6B" w:rsidRPr="000E7B90">
          <w:rPr>
            <w:noProof/>
            <w:webHidden/>
          </w:rPr>
          <w:instrText xml:space="preserve"> PAGEREF _Toc20309676 \h </w:instrText>
        </w:r>
        <w:r w:rsidRPr="000E7B90">
          <w:rPr>
            <w:noProof/>
            <w:webHidden/>
          </w:rPr>
        </w:r>
        <w:r w:rsidRPr="000E7B90">
          <w:rPr>
            <w:noProof/>
            <w:webHidden/>
          </w:rPr>
          <w:fldChar w:fldCharType="separate"/>
        </w:r>
        <w:r w:rsidR="00807B54" w:rsidRPr="000E7B90">
          <w:rPr>
            <w:noProof/>
            <w:webHidden/>
          </w:rPr>
          <w:t>42</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77" w:history="1">
        <w:r w:rsidR="00684A6B" w:rsidRPr="000E7B90">
          <w:rPr>
            <w:rStyle w:val="Hyperlink"/>
            <w:noProof/>
            <w:color w:val="auto"/>
          </w:rPr>
          <w:t>6.2.3</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Dosadašnji radovi na korišćenju šuma</w:t>
        </w:r>
        <w:r w:rsidR="00684A6B" w:rsidRPr="000E7B90">
          <w:rPr>
            <w:noProof/>
            <w:webHidden/>
          </w:rPr>
          <w:tab/>
        </w:r>
        <w:r w:rsidRPr="000E7B90">
          <w:rPr>
            <w:noProof/>
            <w:webHidden/>
          </w:rPr>
          <w:fldChar w:fldCharType="begin"/>
        </w:r>
        <w:r w:rsidR="00684A6B" w:rsidRPr="000E7B90">
          <w:rPr>
            <w:noProof/>
            <w:webHidden/>
          </w:rPr>
          <w:instrText xml:space="preserve"> PAGEREF _Toc20309677 \h </w:instrText>
        </w:r>
        <w:r w:rsidRPr="000E7B90">
          <w:rPr>
            <w:noProof/>
            <w:webHidden/>
          </w:rPr>
        </w:r>
        <w:r w:rsidRPr="000E7B90">
          <w:rPr>
            <w:noProof/>
            <w:webHidden/>
          </w:rPr>
          <w:fldChar w:fldCharType="separate"/>
        </w:r>
        <w:r w:rsidR="00807B54" w:rsidRPr="000E7B90">
          <w:rPr>
            <w:noProof/>
            <w:webHidden/>
          </w:rPr>
          <w:t>42</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78" w:history="1">
        <w:r w:rsidR="00684A6B" w:rsidRPr="000E7B90">
          <w:rPr>
            <w:rStyle w:val="Hyperlink"/>
            <w:noProof/>
            <w:color w:val="auto"/>
          </w:rPr>
          <w:t>6.2.4</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Dosadašnji radovi na izgradnji i održavanju saobraćajnica</w:t>
        </w:r>
        <w:r w:rsidR="00684A6B" w:rsidRPr="000E7B90">
          <w:rPr>
            <w:noProof/>
            <w:webHidden/>
          </w:rPr>
          <w:tab/>
        </w:r>
        <w:r w:rsidRPr="000E7B90">
          <w:rPr>
            <w:noProof/>
            <w:webHidden/>
          </w:rPr>
          <w:fldChar w:fldCharType="begin"/>
        </w:r>
        <w:r w:rsidR="00684A6B" w:rsidRPr="000E7B90">
          <w:rPr>
            <w:noProof/>
            <w:webHidden/>
          </w:rPr>
          <w:instrText xml:space="preserve"> PAGEREF _Toc20309678 \h </w:instrText>
        </w:r>
        <w:r w:rsidRPr="000E7B90">
          <w:rPr>
            <w:noProof/>
            <w:webHidden/>
          </w:rPr>
        </w:r>
        <w:r w:rsidRPr="000E7B90">
          <w:rPr>
            <w:noProof/>
            <w:webHidden/>
          </w:rPr>
          <w:fldChar w:fldCharType="separate"/>
        </w:r>
        <w:r w:rsidR="00807B54" w:rsidRPr="000E7B90">
          <w:rPr>
            <w:noProof/>
            <w:webHidden/>
          </w:rPr>
          <w:t>43</w:t>
        </w:r>
        <w:r w:rsidRPr="000E7B90">
          <w:rPr>
            <w:noProof/>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79" w:history="1">
        <w:r w:rsidR="00684A6B" w:rsidRPr="000E7B90">
          <w:rPr>
            <w:rStyle w:val="Hyperlink"/>
            <w:color w:val="auto"/>
          </w:rPr>
          <w:t>6.3</w:t>
        </w:r>
        <w:r w:rsidR="00684A6B" w:rsidRPr="000E7B90">
          <w:rPr>
            <w:rFonts w:asciiTheme="minorHAnsi" w:eastAsiaTheme="minorEastAsia" w:hAnsiTheme="minorHAnsi" w:cstheme="minorBidi"/>
            <w:b w:val="0"/>
            <w:lang w:val="en-US"/>
          </w:rPr>
          <w:tab/>
        </w:r>
        <w:r w:rsidR="00684A6B" w:rsidRPr="000E7B90">
          <w:rPr>
            <w:rStyle w:val="Hyperlink"/>
            <w:color w:val="auto"/>
          </w:rPr>
          <w:t>OPŠTI OSVRT NA DOSADAŠNJE GAZDOVANJE</w:t>
        </w:r>
        <w:r w:rsidR="00684A6B" w:rsidRPr="000E7B90">
          <w:rPr>
            <w:webHidden/>
          </w:rPr>
          <w:tab/>
        </w:r>
        <w:r w:rsidRPr="000E7B90">
          <w:rPr>
            <w:webHidden/>
          </w:rPr>
          <w:fldChar w:fldCharType="begin"/>
        </w:r>
        <w:r w:rsidR="00684A6B" w:rsidRPr="000E7B90">
          <w:rPr>
            <w:webHidden/>
          </w:rPr>
          <w:instrText xml:space="preserve"> PAGEREF _Toc20309679 \h </w:instrText>
        </w:r>
        <w:r w:rsidRPr="000E7B90">
          <w:rPr>
            <w:webHidden/>
          </w:rPr>
        </w:r>
        <w:r w:rsidRPr="000E7B90">
          <w:rPr>
            <w:webHidden/>
          </w:rPr>
          <w:fldChar w:fldCharType="separate"/>
        </w:r>
        <w:r w:rsidR="00807B54" w:rsidRPr="000E7B90">
          <w:rPr>
            <w:webHidden/>
          </w:rPr>
          <w:t>43</w:t>
        </w:r>
        <w:r w:rsidRPr="000E7B90">
          <w:rPr>
            <w:webHidden/>
          </w:rPr>
          <w:fldChar w:fldCharType="end"/>
        </w:r>
      </w:hyperlink>
    </w:p>
    <w:p w:rsidR="00684A6B" w:rsidRPr="000E7B90" w:rsidRDefault="007D4196">
      <w:pPr>
        <w:pStyle w:val="TOC1"/>
        <w:rPr>
          <w:rFonts w:asciiTheme="minorHAnsi" w:eastAsiaTheme="minorEastAsia" w:hAnsiTheme="minorHAnsi" w:cstheme="minorBidi"/>
          <w:b w:val="0"/>
          <w:sz w:val="22"/>
          <w:szCs w:val="22"/>
          <w:lang w:val="en-US"/>
        </w:rPr>
      </w:pPr>
      <w:hyperlink w:anchor="_Toc20309680" w:history="1">
        <w:r w:rsidR="00684A6B" w:rsidRPr="000E7B90">
          <w:rPr>
            <w:rStyle w:val="Hyperlink"/>
            <w:color w:val="auto"/>
          </w:rPr>
          <w:t>7</w:t>
        </w:r>
        <w:r w:rsidR="00684A6B" w:rsidRPr="000E7B90">
          <w:rPr>
            <w:rFonts w:asciiTheme="minorHAnsi" w:eastAsiaTheme="minorEastAsia" w:hAnsiTheme="minorHAnsi" w:cstheme="minorBidi"/>
            <w:b w:val="0"/>
            <w:sz w:val="22"/>
            <w:szCs w:val="22"/>
            <w:lang w:val="en-US"/>
          </w:rPr>
          <w:tab/>
        </w:r>
        <w:r w:rsidR="00684A6B" w:rsidRPr="000E7B90">
          <w:rPr>
            <w:rStyle w:val="Hyperlink"/>
            <w:color w:val="auto"/>
          </w:rPr>
          <w:t>UTVRĐIVANJE CILJEVA I MERA ZA NJIHOVO OSTVARIVANJE</w:t>
        </w:r>
        <w:r w:rsidR="00684A6B" w:rsidRPr="000E7B90">
          <w:rPr>
            <w:webHidden/>
          </w:rPr>
          <w:tab/>
        </w:r>
        <w:r w:rsidRPr="000E7B90">
          <w:rPr>
            <w:webHidden/>
          </w:rPr>
          <w:fldChar w:fldCharType="begin"/>
        </w:r>
        <w:r w:rsidR="00684A6B" w:rsidRPr="000E7B90">
          <w:rPr>
            <w:webHidden/>
          </w:rPr>
          <w:instrText xml:space="preserve"> PAGEREF _Toc20309680 \h </w:instrText>
        </w:r>
        <w:r w:rsidRPr="000E7B90">
          <w:rPr>
            <w:webHidden/>
          </w:rPr>
        </w:r>
        <w:r w:rsidRPr="000E7B90">
          <w:rPr>
            <w:webHidden/>
          </w:rPr>
          <w:fldChar w:fldCharType="separate"/>
        </w:r>
        <w:r w:rsidR="00807B54" w:rsidRPr="000E7B90">
          <w:rPr>
            <w:webHidden/>
          </w:rPr>
          <w:t>44</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81" w:history="1">
        <w:r w:rsidR="00684A6B" w:rsidRPr="000E7B90">
          <w:rPr>
            <w:rStyle w:val="Hyperlink"/>
            <w:color w:val="auto"/>
          </w:rPr>
          <w:t>7.1</w:t>
        </w:r>
        <w:r w:rsidR="00684A6B" w:rsidRPr="000E7B90">
          <w:rPr>
            <w:rFonts w:asciiTheme="minorHAnsi" w:eastAsiaTheme="minorEastAsia" w:hAnsiTheme="minorHAnsi" w:cstheme="minorBidi"/>
            <w:b w:val="0"/>
            <w:lang w:val="en-US"/>
          </w:rPr>
          <w:tab/>
        </w:r>
        <w:r w:rsidR="00684A6B" w:rsidRPr="000E7B90">
          <w:rPr>
            <w:rStyle w:val="Hyperlink"/>
            <w:color w:val="auto"/>
          </w:rPr>
          <w:t>MOGUĆNOST, STEPEN I DINAMIKA UNAPREĐENJA STANJA I FUNKCIJA ŠUMA</w:t>
        </w:r>
        <w:r w:rsidR="00684A6B" w:rsidRPr="000E7B90">
          <w:rPr>
            <w:webHidden/>
          </w:rPr>
          <w:tab/>
        </w:r>
        <w:r w:rsidRPr="000E7B90">
          <w:rPr>
            <w:webHidden/>
          </w:rPr>
          <w:fldChar w:fldCharType="begin"/>
        </w:r>
        <w:r w:rsidR="00684A6B" w:rsidRPr="000E7B90">
          <w:rPr>
            <w:webHidden/>
          </w:rPr>
          <w:instrText xml:space="preserve"> PAGEREF _Toc20309681 \h </w:instrText>
        </w:r>
        <w:r w:rsidRPr="000E7B90">
          <w:rPr>
            <w:webHidden/>
          </w:rPr>
        </w:r>
        <w:r w:rsidRPr="000E7B90">
          <w:rPr>
            <w:webHidden/>
          </w:rPr>
          <w:fldChar w:fldCharType="separate"/>
        </w:r>
        <w:r w:rsidR="00807B54" w:rsidRPr="000E7B90">
          <w:rPr>
            <w:webHidden/>
          </w:rPr>
          <w:t>44</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82" w:history="1">
        <w:r w:rsidR="00684A6B" w:rsidRPr="000E7B90">
          <w:rPr>
            <w:rStyle w:val="Hyperlink"/>
            <w:color w:val="auto"/>
          </w:rPr>
          <w:t>7.2</w:t>
        </w:r>
        <w:r w:rsidR="00684A6B" w:rsidRPr="000E7B90">
          <w:rPr>
            <w:rFonts w:asciiTheme="minorHAnsi" w:eastAsiaTheme="minorEastAsia" w:hAnsiTheme="minorHAnsi" w:cstheme="minorBidi"/>
            <w:b w:val="0"/>
            <w:lang w:val="en-US"/>
          </w:rPr>
          <w:tab/>
        </w:r>
        <w:r w:rsidR="00684A6B" w:rsidRPr="000E7B90">
          <w:rPr>
            <w:rStyle w:val="Hyperlink"/>
            <w:color w:val="auto"/>
          </w:rPr>
          <w:t>OPŠTI CILJEVI GAZDOVANJA ŠUMAMA</w:t>
        </w:r>
        <w:r w:rsidR="00684A6B" w:rsidRPr="000E7B90">
          <w:rPr>
            <w:webHidden/>
          </w:rPr>
          <w:tab/>
        </w:r>
        <w:r w:rsidRPr="000E7B90">
          <w:rPr>
            <w:webHidden/>
          </w:rPr>
          <w:fldChar w:fldCharType="begin"/>
        </w:r>
        <w:r w:rsidR="00684A6B" w:rsidRPr="000E7B90">
          <w:rPr>
            <w:webHidden/>
          </w:rPr>
          <w:instrText xml:space="preserve"> PAGEREF _Toc20309682 \h </w:instrText>
        </w:r>
        <w:r w:rsidRPr="000E7B90">
          <w:rPr>
            <w:webHidden/>
          </w:rPr>
        </w:r>
        <w:r w:rsidRPr="000E7B90">
          <w:rPr>
            <w:webHidden/>
          </w:rPr>
          <w:fldChar w:fldCharType="separate"/>
        </w:r>
        <w:r w:rsidR="00807B54" w:rsidRPr="000E7B90">
          <w:rPr>
            <w:webHidden/>
          </w:rPr>
          <w:t>44</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83" w:history="1">
        <w:r w:rsidR="00684A6B" w:rsidRPr="000E7B90">
          <w:rPr>
            <w:rStyle w:val="Hyperlink"/>
            <w:color w:val="auto"/>
          </w:rPr>
          <w:t>7.3</w:t>
        </w:r>
        <w:r w:rsidR="00684A6B" w:rsidRPr="000E7B90">
          <w:rPr>
            <w:rFonts w:asciiTheme="minorHAnsi" w:eastAsiaTheme="minorEastAsia" w:hAnsiTheme="minorHAnsi" w:cstheme="minorBidi"/>
            <w:b w:val="0"/>
            <w:lang w:val="en-US"/>
          </w:rPr>
          <w:tab/>
        </w:r>
        <w:r w:rsidR="00684A6B" w:rsidRPr="000E7B90">
          <w:rPr>
            <w:rStyle w:val="Hyperlink"/>
            <w:color w:val="auto"/>
          </w:rPr>
          <w:t>POSEBNI CILJEVI GAZDOVANJA ŠUMAMA</w:t>
        </w:r>
        <w:r w:rsidR="00684A6B" w:rsidRPr="000E7B90">
          <w:rPr>
            <w:webHidden/>
          </w:rPr>
          <w:tab/>
        </w:r>
        <w:r w:rsidRPr="000E7B90">
          <w:rPr>
            <w:webHidden/>
          </w:rPr>
          <w:fldChar w:fldCharType="begin"/>
        </w:r>
        <w:r w:rsidR="00684A6B" w:rsidRPr="000E7B90">
          <w:rPr>
            <w:webHidden/>
          </w:rPr>
          <w:instrText xml:space="preserve"> PAGEREF _Toc20309683 \h </w:instrText>
        </w:r>
        <w:r w:rsidRPr="000E7B90">
          <w:rPr>
            <w:webHidden/>
          </w:rPr>
        </w:r>
        <w:r w:rsidRPr="000E7B90">
          <w:rPr>
            <w:webHidden/>
          </w:rPr>
          <w:fldChar w:fldCharType="separate"/>
        </w:r>
        <w:r w:rsidR="00807B54" w:rsidRPr="000E7B90">
          <w:rPr>
            <w:webHidden/>
          </w:rPr>
          <w:t>44</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84" w:history="1">
        <w:r w:rsidR="00684A6B" w:rsidRPr="000E7B90">
          <w:rPr>
            <w:rStyle w:val="Hyperlink"/>
            <w:color w:val="auto"/>
            <w:lang w:val="sr-Latn-CS"/>
          </w:rPr>
          <w:t>7.4</w:t>
        </w:r>
        <w:r w:rsidR="00684A6B" w:rsidRPr="000E7B90">
          <w:rPr>
            <w:rFonts w:asciiTheme="minorHAnsi" w:eastAsiaTheme="minorEastAsia" w:hAnsiTheme="minorHAnsi" w:cstheme="minorBidi"/>
            <w:b w:val="0"/>
            <w:lang w:val="en-US"/>
          </w:rPr>
          <w:tab/>
        </w:r>
        <w:r w:rsidR="00684A6B" w:rsidRPr="000E7B90">
          <w:rPr>
            <w:rStyle w:val="Hyperlink"/>
            <w:color w:val="auto"/>
          </w:rPr>
          <w:t xml:space="preserve">MERE ZA POSTIZANJE CILJEVA GAZDOVANJA </w:t>
        </w:r>
        <w:r w:rsidR="00684A6B" w:rsidRPr="000E7B90">
          <w:rPr>
            <w:rStyle w:val="Hyperlink"/>
            <w:color w:val="auto"/>
            <w:lang w:val="sr-Latn-CS"/>
          </w:rPr>
          <w:t xml:space="preserve"> Š</w:t>
        </w:r>
        <w:r w:rsidR="00684A6B" w:rsidRPr="000E7B90">
          <w:rPr>
            <w:rStyle w:val="Hyperlink"/>
            <w:color w:val="auto"/>
          </w:rPr>
          <w:t>UMAMA</w:t>
        </w:r>
        <w:r w:rsidR="00684A6B" w:rsidRPr="000E7B90">
          <w:rPr>
            <w:webHidden/>
          </w:rPr>
          <w:tab/>
        </w:r>
        <w:r w:rsidRPr="000E7B90">
          <w:rPr>
            <w:webHidden/>
          </w:rPr>
          <w:fldChar w:fldCharType="begin"/>
        </w:r>
        <w:r w:rsidR="00684A6B" w:rsidRPr="000E7B90">
          <w:rPr>
            <w:webHidden/>
          </w:rPr>
          <w:instrText xml:space="preserve"> PAGEREF _Toc20309684 \h </w:instrText>
        </w:r>
        <w:r w:rsidRPr="000E7B90">
          <w:rPr>
            <w:webHidden/>
          </w:rPr>
        </w:r>
        <w:r w:rsidRPr="000E7B90">
          <w:rPr>
            <w:webHidden/>
          </w:rPr>
          <w:fldChar w:fldCharType="separate"/>
        </w:r>
        <w:r w:rsidR="00807B54" w:rsidRPr="000E7B90">
          <w:rPr>
            <w:webHidden/>
          </w:rPr>
          <w:t>45</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85" w:history="1">
        <w:r w:rsidR="00684A6B" w:rsidRPr="000E7B90">
          <w:rPr>
            <w:rStyle w:val="Hyperlink"/>
            <w:noProof/>
            <w:color w:val="auto"/>
          </w:rPr>
          <w:t>7.4.1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Uzgojne mere</w:t>
        </w:r>
        <w:r w:rsidR="00684A6B" w:rsidRPr="000E7B90">
          <w:rPr>
            <w:noProof/>
            <w:webHidden/>
          </w:rPr>
          <w:tab/>
        </w:r>
        <w:r w:rsidRPr="000E7B90">
          <w:rPr>
            <w:noProof/>
            <w:webHidden/>
          </w:rPr>
          <w:fldChar w:fldCharType="begin"/>
        </w:r>
        <w:r w:rsidR="00684A6B" w:rsidRPr="000E7B90">
          <w:rPr>
            <w:noProof/>
            <w:webHidden/>
          </w:rPr>
          <w:instrText xml:space="preserve"> PAGEREF _Toc20309685 \h </w:instrText>
        </w:r>
        <w:r w:rsidRPr="000E7B90">
          <w:rPr>
            <w:noProof/>
            <w:webHidden/>
          </w:rPr>
        </w:r>
        <w:r w:rsidRPr="000E7B90">
          <w:rPr>
            <w:noProof/>
            <w:webHidden/>
          </w:rPr>
          <w:fldChar w:fldCharType="separate"/>
        </w:r>
        <w:r w:rsidR="00807B54" w:rsidRPr="000E7B90">
          <w:rPr>
            <w:noProof/>
            <w:webHidden/>
          </w:rPr>
          <w:t>45</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86" w:history="1">
        <w:r w:rsidR="00684A6B" w:rsidRPr="000E7B90">
          <w:rPr>
            <w:rStyle w:val="Hyperlink"/>
            <w:noProof/>
            <w:color w:val="auto"/>
          </w:rPr>
          <w:t>7.4.2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Uređajne mere</w:t>
        </w:r>
        <w:r w:rsidR="00684A6B" w:rsidRPr="000E7B90">
          <w:rPr>
            <w:noProof/>
            <w:webHidden/>
          </w:rPr>
          <w:tab/>
        </w:r>
        <w:r w:rsidRPr="000E7B90">
          <w:rPr>
            <w:noProof/>
            <w:webHidden/>
          </w:rPr>
          <w:fldChar w:fldCharType="begin"/>
        </w:r>
        <w:r w:rsidR="00684A6B" w:rsidRPr="000E7B90">
          <w:rPr>
            <w:noProof/>
            <w:webHidden/>
          </w:rPr>
          <w:instrText xml:space="preserve"> PAGEREF _Toc20309686 \h </w:instrText>
        </w:r>
        <w:r w:rsidRPr="000E7B90">
          <w:rPr>
            <w:noProof/>
            <w:webHidden/>
          </w:rPr>
        </w:r>
        <w:r w:rsidRPr="000E7B90">
          <w:rPr>
            <w:noProof/>
            <w:webHidden/>
          </w:rPr>
          <w:fldChar w:fldCharType="separate"/>
        </w:r>
        <w:r w:rsidR="00807B54" w:rsidRPr="000E7B90">
          <w:rPr>
            <w:noProof/>
            <w:webHidden/>
          </w:rPr>
          <w:t>47</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87" w:history="1">
        <w:r w:rsidR="00684A6B" w:rsidRPr="000E7B90">
          <w:rPr>
            <w:rStyle w:val="Hyperlink"/>
            <w:noProof/>
            <w:color w:val="auto"/>
          </w:rPr>
          <w:t>7.4.3</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Tehničko - organizacione mere</w:t>
        </w:r>
        <w:r w:rsidR="00684A6B" w:rsidRPr="000E7B90">
          <w:rPr>
            <w:noProof/>
            <w:webHidden/>
          </w:rPr>
          <w:tab/>
        </w:r>
        <w:r w:rsidRPr="000E7B90">
          <w:rPr>
            <w:noProof/>
            <w:webHidden/>
          </w:rPr>
          <w:fldChar w:fldCharType="begin"/>
        </w:r>
        <w:r w:rsidR="00684A6B" w:rsidRPr="000E7B90">
          <w:rPr>
            <w:noProof/>
            <w:webHidden/>
          </w:rPr>
          <w:instrText xml:space="preserve"> PAGEREF _Toc20309687 \h </w:instrText>
        </w:r>
        <w:r w:rsidRPr="000E7B90">
          <w:rPr>
            <w:noProof/>
            <w:webHidden/>
          </w:rPr>
        </w:r>
        <w:r w:rsidRPr="000E7B90">
          <w:rPr>
            <w:noProof/>
            <w:webHidden/>
          </w:rPr>
          <w:fldChar w:fldCharType="separate"/>
        </w:r>
        <w:r w:rsidR="00807B54" w:rsidRPr="000E7B90">
          <w:rPr>
            <w:noProof/>
            <w:webHidden/>
          </w:rPr>
          <w:t>48</w:t>
        </w:r>
        <w:r w:rsidRPr="000E7B90">
          <w:rPr>
            <w:noProof/>
            <w:webHidden/>
          </w:rPr>
          <w:fldChar w:fldCharType="end"/>
        </w:r>
      </w:hyperlink>
    </w:p>
    <w:p w:rsidR="00684A6B" w:rsidRPr="000E7B90" w:rsidRDefault="007D4196">
      <w:pPr>
        <w:pStyle w:val="TOC1"/>
        <w:rPr>
          <w:rFonts w:asciiTheme="minorHAnsi" w:eastAsiaTheme="minorEastAsia" w:hAnsiTheme="minorHAnsi" w:cstheme="minorBidi"/>
          <w:b w:val="0"/>
          <w:sz w:val="22"/>
          <w:szCs w:val="22"/>
          <w:lang w:val="en-US"/>
        </w:rPr>
      </w:pPr>
      <w:hyperlink w:anchor="_Toc20309688" w:history="1">
        <w:r w:rsidR="00684A6B" w:rsidRPr="000E7B90">
          <w:rPr>
            <w:rStyle w:val="Hyperlink"/>
            <w:color w:val="auto"/>
          </w:rPr>
          <w:t>8</w:t>
        </w:r>
        <w:r w:rsidR="00684A6B" w:rsidRPr="000E7B90">
          <w:rPr>
            <w:rFonts w:asciiTheme="minorHAnsi" w:eastAsiaTheme="minorEastAsia" w:hAnsiTheme="minorHAnsi" w:cstheme="minorBidi"/>
            <w:b w:val="0"/>
            <w:sz w:val="22"/>
            <w:szCs w:val="22"/>
            <w:lang w:val="en-US"/>
          </w:rPr>
          <w:tab/>
        </w:r>
        <w:r w:rsidR="00684A6B" w:rsidRPr="000E7B90">
          <w:rPr>
            <w:rStyle w:val="Hyperlink"/>
            <w:color w:val="auto"/>
          </w:rPr>
          <w:t>PLANOVI GAZDOVANJA ŠUMAMA</w:t>
        </w:r>
        <w:r w:rsidR="00684A6B" w:rsidRPr="000E7B90">
          <w:rPr>
            <w:webHidden/>
          </w:rPr>
          <w:tab/>
        </w:r>
        <w:r w:rsidRPr="000E7B90">
          <w:rPr>
            <w:webHidden/>
          </w:rPr>
          <w:fldChar w:fldCharType="begin"/>
        </w:r>
        <w:r w:rsidR="00684A6B" w:rsidRPr="000E7B90">
          <w:rPr>
            <w:webHidden/>
          </w:rPr>
          <w:instrText xml:space="preserve"> PAGEREF _Toc20309688 \h </w:instrText>
        </w:r>
        <w:r w:rsidRPr="000E7B90">
          <w:rPr>
            <w:webHidden/>
          </w:rPr>
        </w:r>
        <w:r w:rsidRPr="000E7B90">
          <w:rPr>
            <w:webHidden/>
          </w:rPr>
          <w:fldChar w:fldCharType="separate"/>
        </w:r>
        <w:r w:rsidR="00807B54" w:rsidRPr="000E7B90">
          <w:rPr>
            <w:webHidden/>
          </w:rPr>
          <w:t>49</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89" w:history="1">
        <w:r w:rsidR="00684A6B" w:rsidRPr="000E7B90">
          <w:rPr>
            <w:rStyle w:val="Hyperlink"/>
            <w:color w:val="auto"/>
          </w:rPr>
          <w:t>8.1</w:t>
        </w:r>
        <w:r w:rsidR="00684A6B" w:rsidRPr="000E7B90">
          <w:rPr>
            <w:rFonts w:asciiTheme="minorHAnsi" w:eastAsiaTheme="minorEastAsia" w:hAnsiTheme="minorHAnsi" w:cstheme="minorBidi"/>
            <w:b w:val="0"/>
            <w:lang w:val="en-US"/>
          </w:rPr>
          <w:tab/>
        </w:r>
        <w:r w:rsidR="00684A6B" w:rsidRPr="000E7B90">
          <w:rPr>
            <w:rStyle w:val="Hyperlink"/>
            <w:color w:val="auto"/>
          </w:rPr>
          <w:t>PLAN GAJENJA ŠUMA</w:t>
        </w:r>
        <w:r w:rsidR="00684A6B" w:rsidRPr="000E7B90">
          <w:rPr>
            <w:webHidden/>
          </w:rPr>
          <w:tab/>
        </w:r>
        <w:r w:rsidRPr="000E7B90">
          <w:rPr>
            <w:webHidden/>
          </w:rPr>
          <w:fldChar w:fldCharType="begin"/>
        </w:r>
        <w:r w:rsidR="00684A6B" w:rsidRPr="000E7B90">
          <w:rPr>
            <w:webHidden/>
          </w:rPr>
          <w:instrText xml:space="preserve"> PAGEREF _Toc20309689 \h </w:instrText>
        </w:r>
        <w:r w:rsidRPr="000E7B90">
          <w:rPr>
            <w:webHidden/>
          </w:rPr>
        </w:r>
        <w:r w:rsidRPr="000E7B90">
          <w:rPr>
            <w:webHidden/>
          </w:rPr>
          <w:fldChar w:fldCharType="separate"/>
        </w:r>
        <w:r w:rsidR="00807B54" w:rsidRPr="000E7B90">
          <w:rPr>
            <w:webHidden/>
          </w:rPr>
          <w:t>49</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90" w:history="1">
        <w:r w:rsidR="00684A6B" w:rsidRPr="000E7B90">
          <w:rPr>
            <w:rStyle w:val="Hyperlink"/>
            <w:noProof/>
            <w:color w:val="auto"/>
          </w:rPr>
          <w:t>8.1.1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Plan obnavljanja, podizanja i nege šuma</w:t>
        </w:r>
        <w:r w:rsidR="00684A6B" w:rsidRPr="000E7B90">
          <w:rPr>
            <w:noProof/>
            <w:webHidden/>
          </w:rPr>
          <w:tab/>
        </w:r>
        <w:r w:rsidRPr="000E7B90">
          <w:rPr>
            <w:noProof/>
            <w:webHidden/>
          </w:rPr>
          <w:fldChar w:fldCharType="begin"/>
        </w:r>
        <w:r w:rsidR="00684A6B" w:rsidRPr="000E7B90">
          <w:rPr>
            <w:noProof/>
            <w:webHidden/>
          </w:rPr>
          <w:instrText xml:space="preserve"> PAGEREF _Toc20309690 \h </w:instrText>
        </w:r>
        <w:r w:rsidRPr="000E7B90">
          <w:rPr>
            <w:noProof/>
            <w:webHidden/>
          </w:rPr>
        </w:r>
        <w:r w:rsidRPr="000E7B90">
          <w:rPr>
            <w:noProof/>
            <w:webHidden/>
          </w:rPr>
          <w:fldChar w:fldCharType="separate"/>
        </w:r>
        <w:r w:rsidR="00807B54" w:rsidRPr="000E7B90">
          <w:rPr>
            <w:noProof/>
            <w:webHidden/>
          </w:rPr>
          <w:t>49</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91" w:history="1">
        <w:r w:rsidR="00684A6B" w:rsidRPr="000E7B90">
          <w:rPr>
            <w:rStyle w:val="Hyperlink"/>
            <w:noProof/>
            <w:color w:val="auto"/>
          </w:rPr>
          <w:t>8.1.2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Plan semenske i rasadničke proizvodnje</w:t>
        </w:r>
        <w:r w:rsidR="00684A6B" w:rsidRPr="000E7B90">
          <w:rPr>
            <w:noProof/>
            <w:webHidden/>
          </w:rPr>
          <w:tab/>
        </w:r>
        <w:r w:rsidRPr="000E7B90">
          <w:rPr>
            <w:noProof/>
            <w:webHidden/>
          </w:rPr>
          <w:fldChar w:fldCharType="begin"/>
        </w:r>
        <w:r w:rsidR="00684A6B" w:rsidRPr="000E7B90">
          <w:rPr>
            <w:noProof/>
            <w:webHidden/>
          </w:rPr>
          <w:instrText xml:space="preserve"> PAGEREF _Toc20309691 \h </w:instrText>
        </w:r>
        <w:r w:rsidRPr="000E7B90">
          <w:rPr>
            <w:noProof/>
            <w:webHidden/>
          </w:rPr>
        </w:r>
        <w:r w:rsidRPr="000E7B90">
          <w:rPr>
            <w:noProof/>
            <w:webHidden/>
          </w:rPr>
          <w:fldChar w:fldCharType="separate"/>
        </w:r>
        <w:r w:rsidR="00807B54" w:rsidRPr="000E7B90">
          <w:rPr>
            <w:noProof/>
            <w:webHidden/>
          </w:rPr>
          <w:t>56</w:t>
        </w:r>
        <w:r w:rsidRPr="000E7B90">
          <w:rPr>
            <w:noProof/>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92" w:history="1">
        <w:r w:rsidR="00684A6B" w:rsidRPr="000E7B90">
          <w:rPr>
            <w:rStyle w:val="Hyperlink"/>
            <w:color w:val="auto"/>
          </w:rPr>
          <w:t>8.2</w:t>
        </w:r>
        <w:r w:rsidR="00684A6B" w:rsidRPr="000E7B90">
          <w:rPr>
            <w:rFonts w:asciiTheme="minorHAnsi" w:eastAsiaTheme="minorEastAsia" w:hAnsiTheme="minorHAnsi" w:cstheme="minorBidi"/>
            <w:b w:val="0"/>
            <w:lang w:val="en-US"/>
          </w:rPr>
          <w:tab/>
        </w:r>
        <w:r w:rsidR="00684A6B" w:rsidRPr="000E7B90">
          <w:rPr>
            <w:rStyle w:val="Hyperlink"/>
            <w:color w:val="auto"/>
          </w:rPr>
          <w:t>PLAN ZAŠTITE I ČUVANJA ŠUMA</w:t>
        </w:r>
        <w:r w:rsidR="00684A6B" w:rsidRPr="000E7B90">
          <w:rPr>
            <w:webHidden/>
          </w:rPr>
          <w:tab/>
        </w:r>
        <w:r w:rsidRPr="000E7B90">
          <w:rPr>
            <w:webHidden/>
          </w:rPr>
          <w:fldChar w:fldCharType="begin"/>
        </w:r>
        <w:r w:rsidR="00684A6B" w:rsidRPr="000E7B90">
          <w:rPr>
            <w:webHidden/>
          </w:rPr>
          <w:instrText xml:space="preserve"> PAGEREF _Toc20309692 \h </w:instrText>
        </w:r>
        <w:r w:rsidRPr="000E7B90">
          <w:rPr>
            <w:webHidden/>
          </w:rPr>
        </w:r>
        <w:r w:rsidRPr="000E7B90">
          <w:rPr>
            <w:webHidden/>
          </w:rPr>
          <w:fldChar w:fldCharType="separate"/>
        </w:r>
        <w:r w:rsidR="00807B54" w:rsidRPr="000E7B90">
          <w:rPr>
            <w:webHidden/>
          </w:rPr>
          <w:t>57</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93" w:history="1">
        <w:r w:rsidR="00684A6B" w:rsidRPr="000E7B90">
          <w:rPr>
            <w:rStyle w:val="Hyperlink"/>
            <w:noProof/>
            <w:color w:val="auto"/>
          </w:rPr>
          <w:t>8.2.1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Plan zaštite od  bolesti i štetočina</w:t>
        </w:r>
        <w:r w:rsidR="00684A6B" w:rsidRPr="000E7B90">
          <w:rPr>
            <w:noProof/>
            <w:webHidden/>
          </w:rPr>
          <w:tab/>
        </w:r>
        <w:r w:rsidRPr="000E7B90">
          <w:rPr>
            <w:noProof/>
            <w:webHidden/>
          </w:rPr>
          <w:fldChar w:fldCharType="begin"/>
        </w:r>
        <w:r w:rsidR="00684A6B" w:rsidRPr="000E7B90">
          <w:rPr>
            <w:noProof/>
            <w:webHidden/>
          </w:rPr>
          <w:instrText xml:space="preserve"> PAGEREF _Toc20309693 \h </w:instrText>
        </w:r>
        <w:r w:rsidRPr="000E7B90">
          <w:rPr>
            <w:noProof/>
            <w:webHidden/>
          </w:rPr>
        </w:r>
        <w:r w:rsidRPr="000E7B90">
          <w:rPr>
            <w:noProof/>
            <w:webHidden/>
          </w:rPr>
          <w:fldChar w:fldCharType="separate"/>
        </w:r>
        <w:r w:rsidR="00807B54" w:rsidRPr="000E7B90">
          <w:rPr>
            <w:noProof/>
            <w:webHidden/>
          </w:rPr>
          <w:t>57</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94" w:history="1">
        <w:r w:rsidR="00684A6B" w:rsidRPr="000E7B90">
          <w:rPr>
            <w:rStyle w:val="Hyperlink"/>
            <w:noProof/>
            <w:color w:val="auto"/>
          </w:rPr>
          <w:t>8.2.2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Plan čuvanja šuma</w:t>
        </w:r>
        <w:r w:rsidR="00684A6B" w:rsidRPr="000E7B90">
          <w:rPr>
            <w:noProof/>
            <w:webHidden/>
          </w:rPr>
          <w:tab/>
        </w:r>
        <w:r w:rsidRPr="000E7B90">
          <w:rPr>
            <w:noProof/>
            <w:webHidden/>
          </w:rPr>
          <w:fldChar w:fldCharType="begin"/>
        </w:r>
        <w:r w:rsidR="00684A6B" w:rsidRPr="000E7B90">
          <w:rPr>
            <w:noProof/>
            <w:webHidden/>
          </w:rPr>
          <w:instrText xml:space="preserve"> PAGEREF _Toc20309694 \h </w:instrText>
        </w:r>
        <w:r w:rsidRPr="000E7B90">
          <w:rPr>
            <w:noProof/>
            <w:webHidden/>
          </w:rPr>
        </w:r>
        <w:r w:rsidRPr="000E7B90">
          <w:rPr>
            <w:noProof/>
            <w:webHidden/>
          </w:rPr>
          <w:fldChar w:fldCharType="separate"/>
        </w:r>
        <w:r w:rsidR="00807B54" w:rsidRPr="000E7B90">
          <w:rPr>
            <w:noProof/>
            <w:webHidden/>
          </w:rPr>
          <w:t>59</w:t>
        </w:r>
        <w:r w:rsidRPr="000E7B90">
          <w:rPr>
            <w:noProof/>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695" w:history="1">
        <w:r w:rsidR="00684A6B" w:rsidRPr="000E7B90">
          <w:rPr>
            <w:rStyle w:val="Hyperlink"/>
            <w:color w:val="auto"/>
          </w:rPr>
          <w:t>8.3</w:t>
        </w:r>
        <w:r w:rsidR="00684A6B" w:rsidRPr="000E7B90">
          <w:rPr>
            <w:rFonts w:asciiTheme="minorHAnsi" w:eastAsiaTheme="minorEastAsia" w:hAnsiTheme="minorHAnsi" w:cstheme="minorBidi"/>
            <w:b w:val="0"/>
            <w:lang w:val="en-US"/>
          </w:rPr>
          <w:tab/>
        </w:r>
        <w:r w:rsidR="00684A6B" w:rsidRPr="000E7B90">
          <w:rPr>
            <w:rStyle w:val="Hyperlink"/>
            <w:color w:val="auto"/>
          </w:rPr>
          <w:t>PLAN KORIŠĆENJA ŠUMA</w:t>
        </w:r>
        <w:r w:rsidR="00684A6B" w:rsidRPr="000E7B90">
          <w:rPr>
            <w:webHidden/>
          </w:rPr>
          <w:tab/>
        </w:r>
        <w:r w:rsidRPr="000E7B90">
          <w:rPr>
            <w:webHidden/>
          </w:rPr>
          <w:fldChar w:fldCharType="begin"/>
        </w:r>
        <w:r w:rsidR="00684A6B" w:rsidRPr="000E7B90">
          <w:rPr>
            <w:webHidden/>
          </w:rPr>
          <w:instrText xml:space="preserve"> PAGEREF _Toc20309695 \h </w:instrText>
        </w:r>
        <w:r w:rsidRPr="000E7B90">
          <w:rPr>
            <w:webHidden/>
          </w:rPr>
        </w:r>
        <w:r w:rsidRPr="000E7B90">
          <w:rPr>
            <w:webHidden/>
          </w:rPr>
          <w:fldChar w:fldCharType="separate"/>
        </w:r>
        <w:r w:rsidR="00807B54" w:rsidRPr="000E7B90">
          <w:rPr>
            <w:webHidden/>
          </w:rPr>
          <w:t>59</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96" w:history="1">
        <w:r w:rsidR="00684A6B" w:rsidRPr="000E7B90">
          <w:rPr>
            <w:rStyle w:val="Hyperlink"/>
            <w:noProof/>
            <w:color w:val="auto"/>
          </w:rPr>
          <w:t>8.3.1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Privremeni plan seča</w:t>
        </w:r>
        <w:r w:rsidR="00684A6B" w:rsidRPr="000E7B90">
          <w:rPr>
            <w:noProof/>
            <w:webHidden/>
          </w:rPr>
          <w:tab/>
        </w:r>
        <w:r w:rsidRPr="000E7B90">
          <w:rPr>
            <w:noProof/>
            <w:webHidden/>
          </w:rPr>
          <w:fldChar w:fldCharType="begin"/>
        </w:r>
        <w:r w:rsidR="00684A6B" w:rsidRPr="000E7B90">
          <w:rPr>
            <w:noProof/>
            <w:webHidden/>
          </w:rPr>
          <w:instrText xml:space="preserve"> PAGEREF _Toc20309696 \h </w:instrText>
        </w:r>
        <w:r w:rsidRPr="000E7B90">
          <w:rPr>
            <w:noProof/>
            <w:webHidden/>
          </w:rPr>
        </w:r>
        <w:r w:rsidRPr="000E7B90">
          <w:rPr>
            <w:noProof/>
            <w:webHidden/>
          </w:rPr>
          <w:fldChar w:fldCharType="separate"/>
        </w:r>
        <w:r w:rsidR="00807B54" w:rsidRPr="000E7B90">
          <w:rPr>
            <w:noProof/>
            <w:webHidden/>
          </w:rPr>
          <w:t>59</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97" w:history="1">
        <w:r w:rsidR="00684A6B" w:rsidRPr="000E7B90">
          <w:rPr>
            <w:rStyle w:val="Hyperlink"/>
            <w:noProof/>
            <w:color w:val="auto"/>
          </w:rPr>
          <w:t>8.3.2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Određivanje glavnog prinosa</w:t>
        </w:r>
        <w:r w:rsidR="00684A6B" w:rsidRPr="000E7B90">
          <w:rPr>
            <w:noProof/>
            <w:webHidden/>
          </w:rPr>
          <w:tab/>
        </w:r>
        <w:r w:rsidRPr="000E7B90">
          <w:rPr>
            <w:noProof/>
            <w:webHidden/>
          </w:rPr>
          <w:fldChar w:fldCharType="begin"/>
        </w:r>
        <w:r w:rsidR="00684A6B" w:rsidRPr="000E7B90">
          <w:rPr>
            <w:noProof/>
            <w:webHidden/>
          </w:rPr>
          <w:instrText xml:space="preserve"> PAGEREF _Toc20309697 \h </w:instrText>
        </w:r>
        <w:r w:rsidRPr="000E7B90">
          <w:rPr>
            <w:noProof/>
            <w:webHidden/>
          </w:rPr>
        </w:r>
        <w:r w:rsidRPr="000E7B90">
          <w:rPr>
            <w:noProof/>
            <w:webHidden/>
          </w:rPr>
          <w:fldChar w:fldCharType="separate"/>
        </w:r>
        <w:r w:rsidR="00807B54" w:rsidRPr="000E7B90">
          <w:rPr>
            <w:noProof/>
            <w:webHidden/>
          </w:rPr>
          <w:t>62</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98" w:history="1">
        <w:r w:rsidR="00684A6B" w:rsidRPr="000E7B90">
          <w:rPr>
            <w:rStyle w:val="Hyperlink"/>
            <w:noProof/>
            <w:color w:val="auto"/>
          </w:rPr>
          <w:t>8.3.3</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Određivanje prethodnog prinosa</w:t>
        </w:r>
        <w:r w:rsidR="00684A6B" w:rsidRPr="000E7B90">
          <w:rPr>
            <w:noProof/>
            <w:webHidden/>
          </w:rPr>
          <w:tab/>
        </w:r>
        <w:r w:rsidRPr="000E7B90">
          <w:rPr>
            <w:noProof/>
            <w:webHidden/>
          </w:rPr>
          <w:fldChar w:fldCharType="begin"/>
        </w:r>
        <w:r w:rsidR="00684A6B" w:rsidRPr="000E7B90">
          <w:rPr>
            <w:noProof/>
            <w:webHidden/>
          </w:rPr>
          <w:instrText xml:space="preserve"> PAGEREF _Toc20309698 \h </w:instrText>
        </w:r>
        <w:r w:rsidRPr="000E7B90">
          <w:rPr>
            <w:noProof/>
            <w:webHidden/>
          </w:rPr>
        </w:r>
        <w:r w:rsidRPr="000E7B90">
          <w:rPr>
            <w:noProof/>
            <w:webHidden/>
          </w:rPr>
          <w:fldChar w:fldCharType="separate"/>
        </w:r>
        <w:r w:rsidR="00807B54" w:rsidRPr="000E7B90">
          <w:rPr>
            <w:noProof/>
            <w:webHidden/>
          </w:rPr>
          <w:t>64</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699" w:history="1">
        <w:r w:rsidR="00684A6B" w:rsidRPr="000E7B90">
          <w:rPr>
            <w:rStyle w:val="Hyperlink"/>
            <w:noProof/>
            <w:color w:val="auto"/>
          </w:rPr>
          <w:t>8.3.4</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Ukupan prinos gazdinske jedinice</w:t>
        </w:r>
        <w:r w:rsidR="00684A6B" w:rsidRPr="000E7B90">
          <w:rPr>
            <w:noProof/>
            <w:webHidden/>
          </w:rPr>
          <w:tab/>
        </w:r>
        <w:r w:rsidRPr="000E7B90">
          <w:rPr>
            <w:noProof/>
            <w:webHidden/>
          </w:rPr>
          <w:fldChar w:fldCharType="begin"/>
        </w:r>
        <w:r w:rsidR="00684A6B" w:rsidRPr="000E7B90">
          <w:rPr>
            <w:noProof/>
            <w:webHidden/>
          </w:rPr>
          <w:instrText xml:space="preserve"> PAGEREF _Toc20309699 \h </w:instrText>
        </w:r>
        <w:r w:rsidRPr="000E7B90">
          <w:rPr>
            <w:noProof/>
            <w:webHidden/>
          </w:rPr>
        </w:r>
        <w:r w:rsidRPr="000E7B90">
          <w:rPr>
            <w:noProof/>
            <w:webHidden/>
          </w:rPr>
          <w:fldChar w:fldCharType="separate"/>
        </w:r>
        <w:r w:rsidR="00807B54" w:rsidRPr="000E7B90">
          <w:rPr>
            <w:noProof/>
            <w:webHidden/>
          </w:rPr>
          <w:t>65</w:t>
        </w:r>
        <w:r w:rsidRPr="000E7B90">
          <w:rPr>
            <w:noProof/>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00" w:history="1">
        <w:r w:rsidR="00684A6B" w:rsidRPr="000E7B90">
          <w:rPr>
            <w:rStyle w:val="Hyperlink"/>
            <w:color w:val="auto"/>
            <w:lang w:val="sr-Latn-CS"/>
          </w:rPr>
          <w:t>8.4</w:t>
        </w:r>
        <w:r w:rsidR="00684A6B" w:rsidRPr="000E7B90">
          <w:rPr>
            <w:rFonts w:asciiTheme="minorHAnsi" w:eastAsiaTheme="minorEastAsia" w:hAnsiTheme="minorHAnsi" w:cstheme="minorBidi"/>
            <w:b w:val="0"/>
            <w:lang w:val="en-US"/>
          </w:rPr>
          <w:tab/>
        </w:r>
        <w:r w:rsidR="00684A6B" w:rsidRPr="000E7B90">
          <w:rPr>
            <w:rStyle w:val="Hyperlink"/>
            <w:color w:val="auto"/>
          </w:rPr>
          <w:t>ODNOS OBIMA RADOVA NA GAJENJU</w:t>
        </w:r>
        <w:r w:rsidR="00684A6B" w:rsidRPr="000E7B90">
          <w:rPr>
            <w:rStyle w:val="Hyperlink"/>
            <w:color w:val="auto"/>
            <w:lang w:val="sr-Latn-CS"/>
          </w:rPr>
          <w:t xml:space="preserve"> Š</w:t>
        </w:r>
        <w:r w:rsidR="00684A6B" w:rsidRPr="000E7B90">
          <w:rPr>
            <w:rStyle w:val="Hyperlink"/>
            <w:color w:val="auto"/>
          </w:rPr>
          <w:t>UMA I OBIMA SE</w:t>
        </w:r>
        <w:r w:rsidR="00684A6B" w:rsidRPr="000E7B90">
          <w:rPr>
            <w:rStyle w:val="Hyperlink"/>
            <w:color w:val="auto"/>
            <w:lang w:val="sr-Latn-CS"/>
          </w:rPr>
          <w:t>Č</w:t>
        </w:r>
        <w:r w:rsidR="00684A6B" w:rsidRPr="000E7B90">
          <w:rPr>
            <w:rStyle w:val="Hyperlink"/>
            <w:color w:val="auto"/>
          </w:rPr>
          <w:t>A</w:t>
        </w:r>
        <w:r w:rsidR="00684A6B" w:rsidRPr="000E7B90">
          <w:rPr>
            <w:rStyle w:val="Hyperlink"/>
            <w:color w:val="auto"/>
            <w:lang w:val="sr-Latn-CS"/>
          </w:rPr>
          <w:t xml:space="preserve"> Š</w:t>
        </w:r>
        <w:r w:rsidR="00684A6B" w:rsidRPr="000E7B90">
          <w:rPr>
            <w:rStyle w:val="Hyperlink"/>
            <w:color w:val="auto"/>
          </w:rPr>
          <w:t>UMA</w:t>
        </w:r>
        <w:r w:rsidR="00684A6B" w:rsidRPr="000E7B90">
          <w:rPr>
            <w:webHidden/>
          </w:rPr>
          <w:tab/>
        </w:r>
        <w:r w:rsidRPr="000E7B90">
          <w:rPr>
            <w:webHidden/>
          </w:rPr>
          <w:fldChar w:fldCharType="begin"/>
        </w:r>
        <w:r w:rsidR="00684A6B" w:rsidRPr="000E7B90">
          <w:rPr>
            <w:webHidden/>
          </w:rPr>
          <w:instrText xml:space="preserve"> PAGEREF _Toc20309700 \h </w:instrText>
        </w:r>
        <w:r w:rsidRPr="000E7B90">
          <w:rPr>
            <w:webHidden/>
          </w:rPr>
        </w:r>
        <w:r w:rsidRPr="000E7B90">
          <w:rPr>
            <w:webHidden/>
          </w:rPr>
          <w:fldChar w:fldCharType="separate"/>
        </w:r>
        <w:r w:rsidR="00807B54" w:rsidRPr="000E7B90">
          <w:rPr>
            <w:webHidden/>
          </w:rPr>
          <w:t>68</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01" w:history="1">
        <w:r w:rsidR="00684A6B" w:rsidRPr="000E7B90">
          <w:rPr>
            <w:rStyle w:val="Hyperlink"/>
            <w:color w:val="auto"/>
          </w:rPr>
          <w:t>8.5</w:t>
        </w:r>
        <w:r w:rsidR="00684A6B" w:rsidRPr="000E7B90">
          <w:rPr>
            <w:rFonts w:asciiTheme="minorHAnsi" w:eastAsiaTheme="minorEastAsia" w:hAnsiTheme="minorHAnsi" w:cstheme="minorBidi"/>
            <w:b w:val="0"/>
            <w:lang w:val="en-US"/>
          </w:rPr>
          <w:tab/>
        </w:r>
        <w:r w:rsidR="00684A6B" w:rsidRPr="000E7B90">
          <w:rPr>
            <w:rStyle w:val="Hyperlink"/>
            <w:color w:val="auto"/>
          </w:rPr>
          <w:t>PLAN IZGRADNJE I ODRŽAVANJA ŠUMSKIH SAOBRAĆAJNICA I OBJEKATA</w:t>
        </w:r>
        <w:r w:rsidR="00684A6B" w:rsidRPr="000E7B90">
          <w:rPr>
            <w:webHidden/>
          </w:rPr>
          <w:tab/>
        </w:r>
        <w:r w:rsidRPr="000E7B90">
          <w:rPr>
            <w:webHidden/>
          </w:rPr>
          <w:fldChar w:fldCharType="begin"/>
        </w:r>
        <w:r w:rsidR="00684A6B" w:rsidRPr="000E7B90">
          <w:rPr>
            <w:webHidden/>
          </w:rPr>
          <w:instrText xml:space="preserve"> PAGEREF _Toc20309701 \h </w:instrText>
        </w:r>
        <w:r w:rsidRPr="000E7B90">
          <w:rPr>
            <w:webHidden/>
          </w:rPr>
        </w:r>
        <w:r w:rsidRPr="000E7B90">
          <w:rPr>
            <w:webHidden/>
          </w:rPr>
          <w:fldChar w:fldCharType="separate"/>
        </w:r>
        <w:r w:rsidR="00807B54" w:rsidRPr="000E7B90">
          <w:rPr>
            <w:webHidden/>
          </w:rPr>
          <w:t>68</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02" w:history="1">
        <w:r w:rsidR="00684A6B" w:rsidRPr="000E7B90">
          <w:rPr>
            <w:rStyle w:val="Hyperlink"/>
            <w:color w:val="auto"/>
          </w:rPr>
          <w:t>8.6</w:t>
        </w:r>
        <w:r w:rsidR="00684A6B" w:rsidRPr="000E7B90">
          <w:rPr>
            <w:rFonts w:asciiTheme="minorHAnsi" w:eastAsiaTheme="minorEastAsia" w:hAnsiTheme="minorHAnsi" w:cstheme="minorBidi"/>
            <w:b w:val="0"/>
            <w:lang w:val="en-US"/>
          </w:rPr>
          <w:tab/>
        </w:r>
        <w:r w:rsidR="00684A6B" w:rsidRPr="000E7B90">
          <w:rPr>
            <w:rStyle w:val="Hyperlink"/>
            <w:color w:val="auto"/>
          </w:rPr>
          <w:t>PLAN UREĐIVANJA ŠUMA</w:t>
        </w:r>
        <w:r w:rsidR="00684A6B" w:rsidRPr="000E7B90">
          <w:rPr>
            <w:webHidden/>
          </w:rPr>
          <w:tab/>
        </w:r>
        <w:r w:rsidRPr="000E7B90">
          <w:rPr>
            <w:webHidden/>
          </w:rPr>
          <w:fldChar w:fldCharType="begin"/>
        </w:r>
        <w:r w:rsidR="00684A6B" w:rsidRPr="000E7B90">
          <w:rPr>
            <w:webHidden/>
          </w:rPr>
          <w:instrText xml:space="preserve"> PAGEREF _Toc20309702 \h </w:instrText>
        </w:r>
        <w:r w:rsidRPr="000E7B90">
          <w:rPr>
            <w:webHidden/>
          </w:rPr>
        </w:r>
        <w:r w:rsidRPr="000E7B90">
          <w:rPr>
            <w:webHidden/>
          </w:rPr>
          <w:fldChar w:fldCharType="separate"/>
        </w:r>
        <w:r w:rsidR="00807B54" w:rsidRPr="000E7B90">
          <w:rPr>
            <w:webHidden/>
          </w:rPr>
          <w:t>69</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03" w:history="1">
        <w:r w:rsidR="00684A6B" w:rsidRPr="000E7B90">
          <w:rPr>
            <w:rStyle w:val="Hyperlink"/>
            <w:color w:val="auto"/>
          </w:rPr>
          <w:t>8.7</w:t>
        </w:r>
        <w:r w:rsidR="00684A6B" w:rsidRPr="000E7B90">
          <w:rPr>
            <w:rFonts w:asciiTheme="minorHAnsi" w:eastAsiaTheme="minorEastAsia" w:hAnsiTheme="minorHAnsi" w:cstheme="minorBidi"/>
            <w:b w:val="0"/>
            <w:lang w:val="en-US"/>
          </w:rPr>
          <w:tab/>
        </w:r>
        <w:r w:rsidR="00684A6B" w:rsidRPr="000E7B90">
          <w:rPr>
            <w:rStyle w:val="Hyperlink"/>
            <w:color w:val="auto"/>
          </w:rPr>
          <w:t>PLAN RAZVOJA LOVSTVA</w:t>
        </w:r>
        <w:r w:rsidR="00684A6B" w:rsidRPr="000E7B90">
          <w:rPr>
            <w:webHidden/>
          </w:rPr>
          <w:tab/>
        </w:r>
        <w:r w:rsidRPr="000E7B90">
          <w:rPr>
            <w:webHidden/>
          </w:rPr>
          <w:fldChar w:fldCharType="begin"/>
        </w:r>
        <w:r w:rsidR="00684A6B" w:rsidRPr="000E7B90">
          <w:rPr>
            <w:webHidden/>
          </w:rPr>
          <w:instrText xml:space="preserve"> PAGEREF _Toc20309703 \h </w:instrText>
        </w:r>
        <w:r w:rsidRPr="000E7B90">
          <w:rPr>
            <w:webHidden/>
          </w:rPr>
        </w:r>
        <w:r w:rsidRPr="000E7B90">
          <w:rPr>
            <w:webHidden/>
          </w:rPr>
          <w:fldChar w:fldCharType="separate"/>
        </w:r>
        <w:r w:rsidR="00807B54" w:rsidRPr="000E7B90">
          <w:rPr>
            <w:webHidden/>
          </w:rPr>
          <w:t>69</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04" w:history="1">
        <w:r w:rsidR="00684A6B" w:rsidRPr="000E7B90">
          <w:rPr>
            <w:rStyle w:val="Hyperlink"/>
            <w:color w:val="auto"/>
          </w:rPr>
          <w:t>8.8</w:t>
        </w:r>
        <w:r w:rsidR="00684A6B" w:rsidRPr="000E7B90">
          <w:rPr>
            <w:rFonts w:asciiTheme="minorHAnsi" w:eastAsiaTheme="minorEastAsia" w:hAnsiTheme="minorHAnsi" w:cstheme="minorBidi"/>
            <w:b w:val="0"/>
            <w:lang w:val="en-US"/>
          </w:rPr>
          <w:tab/>
        </w:r>
        <w:r w:rsidR="00684A6B" w:rsidRPr="000E7B90">
          <w:rPr>
            <w:rStyle w:val="Hyperlink"/>
            <w:color w:val="auto"/>
          </w:rPr>
          <w:t>PLAN KORIŠĆENJA DRUGIH ŠUMSKIH POTENCIJALA</w:t>
        </w:r>
        <w:r w:rsidR="00684A6B" w:rsidRPr="000E7B90">
          <w:rPr>
            <w:webHidden/>
          </w:rPr>
          <w:tab/>
        </w:r>
        <w:r w:rsidRPr="000E7B90">
          <w:rPr>
            <w:webHidden/>
          </w:rPr>
          <w:fldChar w:fldCharType="begin"/>
        </w:r>
        <w:r w:rsidR="00684A6B" w:rsidRPr="000E7B90">
          <w:rPr>
            <w:webHidden/>
          </w:rPr>
          <w:instrText xml:space="preserve"> PAGEREF _Toc20309704 \h </w:instrText>
        </w:r>
        <w:r w:rsidRPr="000E7B90">
          <w:rPr>
            <w:webHidden/>
          </w:rPr>
        </w:r>
        <w:r w:rsidRPr="000E7B90">
          <w:rPr>
            <w:webHidden/>
          </w:rPr>
          <w:fldChar w:fldCharType="separate"/>
        </w:r>
        <w:r w:rsidR="00807B54" w:rsidRPr="000E7B90">
          <w:rPr>
            <w:webHidden/>
          </w:rPr>
          <w:t>69</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05" w:history="1">
        <w:r w:rsidR="00684A6B" w:rsidRPr="000E7B90">
          <w:rPr>
            <w:rStyle w:val="Hyperlink"/>
            <w:color w:val="auto"/>
          </w:rPr>
          <w:t>8.9</w:t>
        </w:r>
        <w:r w:rsidR="00684A6B" w:rsidRPr="000E7B90">
          <w:rPr>
            <w:rFonts w:asciiTheme="minorHAnsi" w:eastAsiaTheme="minorEastAsia" w:hAnsiTheme="minorHAnsi" w:cstheme="minorBidi"/>
            <w:b w:val="0"/>
            <w:lang w:val="en-US"/>
          </w:rPr>
          <w:tab/>
        </w:r>
        <w:r w:rsidR="00684A6B" w:rsidRPr="000E7B90">
          <w:rPr>
            <w:rStyle w:val="Hyperlink"/>
            <w:color w:val="auto"/>
          </w:rPr>
          <w:t>PLAN  KADROVA</w:t>
        </w:r>
        <w:r w:rsidR="00684A6B" w:rsidRPr="000E7B90">
          <w:rPr>
            <w:webHidden/>
          </w:rPr>
          <w:tab/>
        </w:r>
        <w:r w:rsidRPr="000E7B90">
          <w:rPr>
            <w:webHidden/>
          </w:rPr>
          <w:fldChar w:fldCharType="begin"/>
        </w:r>
        <w:r w:rsidR="00684A6B" w:rsidRPr="000E7B90">
          <w:rPr>
            <w:webHidden/>
          </w:rPr>
          <w:instrText xml:space="preserve"> PAGEREF _Toc20309705 \h </w:instrText>
        </w:r>
        <w:r w:rsidRPr="000E7B90">
          <w:rPr>
            <w:webHidden/>
          </w:rPr>
        </w:r>
        <w:r w:rsidRPr="000E7B90">
          <w:rPr>
            <w:webHidden/>
          </w:rPr>
          <w:fldChar w:fldCharType="separate"/>
        </w:r>
        <w:r w:rsidR="00807B54" w:rsidRPr="000E7B90">
          <w:rPr>
            <w:webHidden/>
          </w:rPr>
          <w:t>70</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06" w:history="1">
        <w:r w:rsidR="00684A6B" w:rsidRPr="000E7B90">
          <w:rPr>
            <w:rStyle w:val="Hyperlink"/>
            <w:color w:val="auto"/>
          </w:rPr>
          <w:t>8.10</w:t>
        </w:r>
        <w:r w:rsidR="00684A6B" w:rsidRPr="000E7B90">
          <w:rPr>
            <w:rFonts w:asciiTheme="minorHAnsi" w:eastAsiaTheme="minorEastAsia" w:hAnsiTheme="minorHAnsi" w:cstheme="minorBidi"/>
            <w:b w:val="0"/>
            <w:lang w:val="en-US"/>
          </w:rPr>
          <w:tab/>
        </w:r>
        <w:r w:rsidR="00684A6B" w:rsidRPr="000E7B90">
          <w:rPr>
            <w:rStyle w:val="Hyperlink"/>
            <w:color w:val="auto"/>
          </w:rPr>
          <w:t>PLAN  TEHNIČKOG OPREMANJA</w:t>
        </w:r>
        <w:r w:rsidR="00684A6B" w:rsidRPr="000E7B90">
          <w:rPr>
            <w:webHidden/>
          </w:rPr>
          <w:tab/>
        </w:r>
        <w:r w:rsidRPr="000E7B90">
          <w:rPr>
            <w:webHidden/>
          </w:rPr>
          <w:fldChar w:fldCharType="begin"/>
        </w:r>
        <w:r w:rsidR="00684A6B" w:rsidRPr="000E7B90">
          <w:rPr>
            <w:webHidden/>
          </w:rPr>
          <w:instrText xml:space="preserve"> PAGEREF _Toc20309706 \h </w:instrText>
        </w:r>
        <w:r w:rsidRPr="000E7B90">
          <w:rPr>
            <w:webHidden/>
          </w:rPr>
        </w:r>
        <w:r w:rsidRPr="000E7B90">
          <w:rPr>
            <w:webHidden/>
          </w:rPr>
          <w:fldChar w:fldCharType="separate"/>
        </w:r>
        <w:r w:rsidR="00807B54" w:rsidRPr="000E7B90">
          <w:rPr>
            <w:webHidden/>
          </w:rPr>
          <w:t>70</w:t>
        </w:r>
        <w:r w:rsidRPr="000E7B90">
          <w:rPr>
            <w:webHidden/>
          </w:rPr>
          <w:fldChar w:fldCharType="end"/>
        </w:r>
      </w:hyperlink>
    </w:p>
    <w:p w:rsidR="00684A6B" w:rsidRPr="000E7B90" w:rsidRDefault="007D4196">
      <w:pPr>
        <w:pStyle w:val="TOC1"/>
        <w:rPr>
          <w:rFonts w:asciiTheme="minorHAnsi" w:eastAsiaTheme="minorEastAsia" w:hAnsiTheme="minorHAnsi" w:cstheme="minorBidi"/>
          <w:b w:val="0"/>
          <w:sz w:val="22"/>
          <w:szCs w:val="22"/>
          <w:lang w:val="en-US"/>
        </w:rPr>
      </w:pPr>
      <w:hyperlink w:anchor="_Toc20309707" w:history="1">
        <w:r w:rsidR="00684A6B" w:rsidRPr="000E7B90">
          <w:rPr>
            <w:rStyle w:val="Hyperlink"/>
            <w:color w:val="auto"/>
          </w:rPr>
          <w:t>9</w:t>
        </w:r>
        <w:r w:rsidR="00684A6B" w:rsidRPr="000E7B90">
          <w:rPr>
            <w:rFonts w:asciiTheme="minorHAnsi" w:eastAsiaTheme="minorEastAsia" w:hAnsiTheme="minorHAnsi" w:cstheme="minorBidi"/>
            <w:b w:val="0"/>
            <w:sz w:val="22"/>
            <w:szCs w:val="22"/>
            <w:lang w:val="en-US"/>
          </w:rPr>
          <w:tab/>
        </w:r>
        <w:r w:rsidR="00684A6B" w:rsidRPr="000E7B90">
          <w:rPr>
            <w:rStyle w:val="Hyperlink"/>
            <w:color w:val="auto"/>
          </w:rPr>
          <w:t>UPUTSTVA I SMERNICE ZA REALIZACIJU PLANOVA</w:t>
        </w:r>
        <w:r w:rsidR="00684A6B" w:rsidRPr="000E7B90">
          <w:rPr>
            <w:webHidden/>
          </w:rPr>
          <w:tab/>
        </w:r>
        <w:r w:rsidRPr="000E7B90">
          <w:rPr>
            <w:webHidden/>
          </w:rPr>
          <w:fldChar w:fldCharType="begin"/>
        </w:r>
        <w:r w:rsidR="00684A6B" w:rsidRPr="000E7B90">
          <w:rPr>
            <w:webHidden/>
          </w:rPr>
          <w:instrText xml:space="preserve"> PAGEREF _Toc20309707 \h </w:instrText>
        </w:r>
        <w:r w:rsidRPr="000E7B90">
          <w:rPr>
            <w:webHidden/>
          </w:rPr>
        </w:r>
        <w:r w:rsidRPr="000E7B90">
          <w:rPr>
            <w:webHidden/>
          </w:rPr>
          <w:fldChar w:fldCharType="separate"/>
        </w:r>
        <w:r w:rsidR="00807B54" w:rsidRPr="000E7B90">
          <w:rPr>
            <w:webHidden/>
          </w:rPr>
          <w:t>71</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08" w:history="1">
        <w:r w:rsidR="00684A6B" w:rsidRPr="000E7B90">
          <w:rPr>
            <w:rStyle w:val="Hyperlink"/>
            <w:color w:val="auto"/>
          </w:rPr>
          <w:t>9.1</w:t>
        </w:r>
        <w:r w:rsidR="00684A6B" w:rsidRPr="000E7B90">
          <w:rPr>
            <w:rFonts w:asciiTheme="minorHAnsi" w:eastAsiaTheme="minorEastAsia" w:hAnsiTheme="minorHAnsi" w:cstheme="minorBidi"/>
            <w:b w:val="0"/>
            <w:lang w:val="en-US"/>
          </w:rPr>
          <w:tab/>
        </w:r>
        <w:r w:rsidR="00684A6B" w:rsidRPr="000E7B90">
          <w:rPr>
            <w:rStyle w:val="Hyperlink"/>
            <w:color w:val="auto"/>
          </w:rPr>
          <w:t>SMERNICE ZA REALIZACIJU PLANA GAJENJA ŠUMA</w:t>
        </w:r>
        <w:r w:rsidR="00684A6B" w:rsidRPr="000E7B90">
          <w:rPr>
            <w:webHidden/>
          </w:rPr>
          <w:tab/>
        </w:r>
        <w:r w:rsidRPr="000E7B90">
          <w:rPr>
            <w:webHidden/>
          </w:rPr>
          <w:fldChar w:fldCharType="begin"/>
        </w:r>
        <w:r w:rsidR="00684A6B" w:rsidRPr="000E7B90">
          <w:rPr>
            <w:webHidden/>
          </w:rPr>
          <w:instrText xml:space="preserve"> PAGEREF _Toc20309708 \h </w:instrText>
        </w:r>
        <w:r w:rsidRPr="000E7B90">
          <w:rPr>
            <w:webHidden/>
          </w:rPr>
        </w:r>
        <w:r w:rsidRPr="000E7B90">
          <w:rPr>
            <w:webHidden/>
          </w:rPr>
          <w:fldChar w:fldCharType="separate"/>
        </w:r>
        <w:r w:rsidR="00807B54" w:rsidRPr="000E7B90">
          <w:rPr>
            <w:webHidden/>
          </w:rPr>
          <w:t>71</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09" w:history="1">
        <w:r w:rsidR="00684A6B" w:rsidRPr="000E7B90">
          <w:rPr>
            <w:rStyle w:val="Hyperlink"/>
            <w:noProof/>
            <w:color w:val="auto"/>
          </w:rPr>
          <w:t>9.1.1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Priprema za pošumljavanje mekih lišćara (101)</w:t>
        </w:r>
        <w:r w:rsidR="00684A6B" w:rsidRPr="000E7B90">
          <w:rPr>
            <w:noProof/>
            <w:webHidden/>
          </w:rPr>
          <w:tab/>
        </w:r>
        <w:r w:rsidRPr="000E7B90">
          <w:rPr>
            <w:noProof/>
            <w:webHidden/>
          </w:rPr>
          <w:fldChar w:fldCharType="begin"/>
        </w:r>
        <w:r w:rsidR="00684A6B" w:rsidRPr="000E7B90">
          <w:rPr>
            <w:noProof/>
            <w:webHidden/>
          </w:rPr>
          <w:instrText xml:space="preserve"> PAGEREF _Toc20309709 \h </w:instrText>
        </w:r>
        <w:r w:rsidRPr="000E7B90">
          <w:rPr>
            <w:noProof/>
            <w:webHidden/>
          </w:rPr>
        </w:r>
        <w:r w:rsidRPr="000E7B90">
          <w:rPr>
            <w:noProof/>
            <w:webHidden/>
          </w:rPr>
          <w:fldChar w:fldCharType="separate"/>
        </w:r>
        <w:r w:rsidR="00807B54" w:rsidRPr="000E7B90">
          <w:rPr>
            <w:noProof/>
            <w:webHidden/>
          </w:rPr>
          <w:t>71</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10" w:history="1">
        <w:r w:rsidR="00684A6B" w:rsidRPr="000E7B90">
          <w:rPr>
            <w:rStyle w:val="Hyperlink"/>
            <w:noProof/>
            <w:color w:val="auto"/>
          </w:rPr>
          <w:t>9.1.2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Priprema za pošumljavanje tvrdih lišćara (102)</w:t>
        </w:r>
        <w:r w:rsidR="00684A6B" w:rsidRPr="000E7B90">
          <w:rPr>
            <w:noProof/>
            <w:webHidden/>
          </w:rPr>
          <w:tab/>
        </w:r>
        <w:r w:rsidRPr="000E7B90">
          <w:rPr>
            <w:noProof/>
            <w:webHidden/>
          </w:rPr>
          <w:fldChar w:fldCharType="begin"/>
        </w:r>
        <w:r w:rsidR="00684A6B" w:rsidRPr="000E7B90">
          <w:rPr>
            <w:noProof/>
            <w:webHidden/>
          </w:rPr>
          <w:instrText xml:space="preserve"> PAGEREF _Toc20309710 \h </w:instrText>
        </w:r>
        <w:r w:rsidRPr="000E7B90">
          <w:rPr>
            <w:noProof/>
            <w:webHidden/>
          </w:rPr>
        </w:r>
        <w:r w:rsidRPr="000E7B90">
          <w:rPr>
            <w:noProof/>
            <w:webHidden/>
          </w:rPr>
          <w:fldChar w:fldCharType="separate"/>
        </w:r>
        <w:r w:rsidR="00807B54" w:rsidRPr="000E7B90">
          <w:rPr>
            <w:noProof/>
            <w:webHidden/>
          </w:rPr>
          <w:t>71</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11" w:history="1">
        <w:r w:rsidR="00684A6B" w:rsidRPr="000E7B90">
          <w:rPr>
            <w:rStyle w:val="Hyperlink"/>
            <w:noProof/>
            <w:color w:val="auto"/>
          </w:rPr>
          <w:t>9.1.3</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Tarupiranje podrasta mašinski (114)</w:t>
        </w:r>
        <w:r w:rsidR="00684A6B" w:rsidRPr="000E7B90">
          <w:rPr>
            <w:noProof/>
            <w:webHidden/>
          </w:rPr>
          <w:tab/>
        </w:r>
        <w:r w:rsidRPr="000E7B90">
          <w:rPr>
            <w:noProof/>
            <w:webHidden/>
          </w:rPr>
          <w:fldChar w:fldCharType="begin"/>
        </w:r>
        <w:r w:rsidR="00684A6B" w:rsidRPr="000E7B90">
          <w:rPr>
            <w:noProof/>
            <w:webHidden/>
          </w:rPr>
          <w:instrText xml:space="preserve"> PAGEREF _Toc20309711 \h </w:instrText>
        </w:r>
        <w:r w:rsidRPr="000E7B90">
          <w:rPr>
            <w:noProof/>
            <w:webHidden/>
          </w:rPr>
        </w:r>
        <w:r w:rsidRPr="000E7B90">
          <w:rPr>
            <w:noProof/>
            <w:webHidden/>
          </w:rPr>
          <w:fldChar w:fldCharType="separate"/>
        </w:r>
        <w:r w:rsidR="00807B54" w:rsidRPr="000E7B90">
          <w:rPr>
            <w:noProof/>
            <w:webHidden/>
          </w:rPr>
          <w:t>72</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12" w:history="1">
        <w:r w:rsidR="00684A6B" w:rsidRPr="000E7B90">
          <w:rPr>
            <w:rStyle w:val="Hyperlink"/>
            <w:noProof/>
            <w:color w:val="auto"/>
          </w:rPr>
          <w:t>9.1.4</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Iveranje panjeva ( 119 )</w:t>
        </w:r>
        <w:r w:rsidR="00684A6B" w:rsidRPr="000E7B90">
          <w:rPr>
            <w:noProof/>
            <w:webHidden/>
          </w:rPr>
          <w:tab/>
        </w:r>
        <w:r w:rsidRPr="000E7B90">
          <w:rPr>
            <w:noProof/>
            <w:webHidden/>
          </w:rPr>
          <w:fldChar w:fldCharType="begin"/>
        </w:r>
        <w:r w:rsidR="00684A6B" w:rsidRPr="000E7B90">
          <w:rPr>
            <w:noProof/>
            <w:webHidden/>
          </w:rPr>
          <w:instrText xml:space="preserve"> PAGEREF _Toc20309712 \h </w:instrText>
        </w:r>
        <w:r w:rsidRPr="000E7B90">
          <w:rPr>
            <w:noProof/>
            <w:webHidden/>
          </w:rPr>
        </w:r>
        <w:r w:rsidRPr="000E7B90">
          <w:rPr>
            <w:noProof/>
            <w:webHidden/>
          </w:rPr>
          <w:fldChar w:fldCharType="separate"/>
        </w:r>
        <w:r w:rsidR="00807B54" w:rsidRPr="000E7B90">
          <w:rPr>
            <w:noProof/>
            <w:webHidden/>
          </w:rPr>
          <w:t>72</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13" w:history="1">
        <w:r w:rsidR="00684A6B" w:rsidRPr="000E7B90">
          <w:rPr>
            <w:rStyle w:val="Hyperlink"/>
            <w:noProof/>
            <w:color w:val="auto"/>
          </w:rPr>
          <w:t>9.1.5</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Sakupljanje režijskog odpatka   (120)</w:t>
        </w:r>
        <w:r w:rsidR="00684A6B" w:rsidRPr="000E7B90">
          <w:rPr>
            <w:noProof/>
            <w:webHidden/>
          </w:rPr>
          <w:tab/>
        </w:r>
        <w:r w:rsidRPr="000E7B90">
          <w:rPr>
            <w:noProof/>
            <w:webHidden/>
          </w:rPr>
          <w:fldChar w:fldCharType="begin"/>
        </w:r>
        <w:r w:rsidR="00684A6B" w:rsidRPr="000E7B90">
          <w:rPr>
            <w:noProof/>
            <w:webHidden/>
          </w:rPr>
          <w:instrText xml:space="preserve"> PAGEREF _Toc20309713 \h </w:instrText>
        </w:r>
        <w:r w:rsidRPr="000E7B90">
          <w:rPr>
            <w:noProof/>
            <w:webHidden/>
          </w:rPr>
        </w:r>
        <w:r w:rsidRPr="000E7B90">
          <w:rPr>
            <w:noProof/>
            <w:webHidden/>
          </w:rPr>
          <w:fldChar w:fldCharType="separate"/>
        </w:r>
        <w:r w:rsidR="00807B54" w:rsidRPr="000E7B90">
          <w:rPr>
            <w:noProof/>
            <w:webHidden/>
          </w:rPr>
          <w:t>72</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14" w:history="1">
        <w:r w:rsidR="00684A6B" w:rsidRPr="000E7B90">
          <w:rPr>
            <w:rStyle w:val="Hyperlink"/>
            <w:noProof/>
            <w:color w:val="auto"/>
          </w:rPr>
          <w:t>9.1.6</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Tretiranje panjeva hemijskim sredstvima</w:t>
        </w:r>
        <w:r w:rsidR="00684A6B" w:rsidRPr="000E7B90">
          <w:rPr>
            <w:noProof/>
            <w:webHidden/>
          </w:rPr>
          <w:tab/>
        </w:r>
        <w:r w:rsidRPr="000E7B90">
          <w:rPr>
            <w:noProof/>
            <w:webHidden/>
          </w:rPr>
          <w:fldChar w:fldCharType="begin"/>
        </w:r>
        <w:r w:rsidR="00684A6B" w:rsidRPr="000E7B90">
          <w:rPr>
            <w:noProof/>
            <w:webHidden/>
          </w:rPr>
          <w:instrText xml:space="preserve"> PAGEREF _Toc20309714 \h </w:instrText>
        </w:r>
        <w:r w:rsidRPr="000E7B90">
          <w:rPr>
            <w:noProof/>
            <w:webHidden/>
          </w:rPr>
        </w:r>
        <w:r w:rsidRPr="000E7B90">
          <w:rPr>
            <w:noProof/>
            <w:webHidden/>
          </w:rPr>
          <w:fldChar w:fldCharType="separate"/>
        </w:r>
        <w:r w:rsidR="00807B54" w:rsidRPr="000E7B90">
          <w:rPr>
            <w:noProof/>
            <w:webHidden/>
          </w:rPr>
          <w:t>72</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15" w:history="1">
        <w:r w:rsidR="00684A6B" w:rsidRPr="000E7B90">
          <w:rPr>
            <w:rStyle w:val="Hyperlink"/>
            <w:noProof/>
            <w:color w:val="auto"/>
          </w:rPr>
          <w:t>9.1.7</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Tretiranje podrasta hemijskim sredstvima  (126)</w:t>
        </w:r>
        <w:r w:rsidR="00684A6B" w:rsidRPr="000E7B90">
          <w:rPr>
            <w:noProof/>
            <w:webHidden/>
          </w:rPr>
          <w:tab/>
        </w:r>
        <w:r w:rsidRPr="000E7B90">
          <w:rPr>
            <w:noProof/>
            <w:webHidden/>
          </w:rPr>
          <w:fldChar w:fldCharType="begin"/>
        </w:r>
        <w:r w:rsidR="00684A6B" w:rsidRPr="000E7B90">
          <w:rPr>
            <w:noProof/>
            <w:webHidden/>
          </w:rPr>
          <w:instrText xml:space="preserve"> PAGEREF _Toc20309715 \h </w:instrText>
        </w:r>
        <w:r w:rsidRPr="000E7B90">
          <w:rPr>
            <w:noProof/>
            <w:webHidden/>
          </w:rPr>
        </w:r>
        <w:r w:rsidRPr="000E7B90">
          <w:rPr>
            <w:noProof/>
            <w:webHidden/>
          </w:rPr>
          <w:fldChar w:fldCharType="separate"/>
        </w:r>
        <w:r w:rsidR="00807B54" w:rsidRPr="000E7B90">
          <w:rPr>
            <w:noProof/>
            <w:webHidden/>
          </w:rPr>
          <w:t>73</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16" w:history="1">
        <w:r w:rsidR="00684A6B" w:rsidRPr="000E7B90">
          <w:rPr>
            <w:rStyle w:val="Hyperlink"/>
            <w:noProof/>
            <w:color w:val="auto"/>
          </w:rPr>
          <w:t>9.1.8</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Razoravanje (212)</w:t>
        </w:r>
        <w:r w:rsidR="00684A6B" w:rsidRPr="000E7B90">
          <w:rPr>
            <w:noProof/>
            <w:webHidden/>
          </w:rPr>
          <w:tab/>
        </w:r>
        <w:r w:rsidRPr="000E7B90">
          <w:rPr>
            <w:noProof/>
            <w:webHidden/>
          </w:rPr>
          <w:fldChar w:fldCharType="begin"/>
        </w:r>
        <w:r w:rsidR="00684A6B" w:rsidRPr="000E7B90">
          <w:rPr>
            <w:noProof/>
            <w:webHidden/>
          </w:rPr>
          <w:instrText xml:space="preserve"> PAGEREF _Toc20309716 \h </w:instrText>
        </w:r>
        <w:r w:rsidRPr="000E7B90">
          <w:rPr>
            <w:noProof/>
            <w:webHidden/>
          </w:rPr>
        </w:r>
        <w:r w:rsidRPr="000E7B90">
          <w:rPr>
            <w:noProof/>
            <w:webHidden/>
          </w:rPr>
          <w:fldChar w:fldCharType="separate"/>
        </w:r>
        <w:r w:rsidR="00807B54" w:rsidRPr="000E7B90">
          <w:rPr>
            <w:noProof/>
            <w:webHidden/>
          </w:rPr>
          <w:t>73</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17" w:history="1">
        <w:r w:rsidR="00684A6B" w:rsidRPr="000E7B90">
          <w:rPr>
            <w:rStyle w:val="Hyperlink"/>
            <w:noProof/>
            <w:color w:val="auto"/>
          </w:rPr>
          <w:t>9.1.9</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Riperovanje (211)</w:t>
        </w:r>
        <w:r w:rsidR="00684A6B" w:rsidRPr="000E7B90">
          <w:rPr>
            <w:noProof/>
            <w:webHidden/>
          </w:rPr>
          <w:tab/>
        </w:r>
        <w:r w:rsidRPr="000E7B90">
          <w:rPr>
            <w:noProof/>
            <w:webHidden/>
          </w:rPr>
          <w:fldChar w:fldCharType="begin"/>
        </w:r>
        <w:r w:rsidR="00684A6B" w:rsidRPr="000E7B90">
          <w:rPr>
            <w:noProof/>
            <w:webHidden/>
          </w:rPr>
          <w:instrText xml:space="preserve"> PAGEREF _Toc20309717 \h </w:instrText>
        </w:r>
        <w:r w:rsidRPr="000E7B90">
          <w:rPr>
            <w:noProof/>
            <w:webHidden/>
          </w:rPr>
        </w:r>
        <w:r w:rsidRPr="000E7B90">
          <w:rPr>
            <w:noProof/>
            <w:webHidden/>
          </w:rPr>
          <w:fldChar w:fldCharType="separate"/>
        </w:r>
        <w:r w:rsidR="00807B54" w:rsidRPr="000E7B90">
          <w:rPr>
            <w:noProof/>
            <w:webHidden/>
          </w:rPr>
          <w:t>73</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18" w:history="1">
        <w:r w:rsidR="00684A6B" w:rsidRPr="000E7B90">
          <w:rPr>
            <w:rStyle w:val="Hyperlink"/>
            <w:noProof/>
            <w:color w:val="auto"/>
          </w:rPr>
          <w:t>9.1.10</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Tanjiranje (213)</w:t>
        </w:r>
        <w:r w:rsidR="00684A6B" w:rsidRPr="000E7B90">
          <w:rPr>
            <w:noProof/>
            <w:webHidden/>
          </w:rPr>
          <w:tab/>
        </w:r>
        <w:r w:rsidRPr="000E7B90">
          <w:rPr>
            <w:noProof/>
            <w:webHidden/>
          </w:rPr>
          <w:fldChar w:fldCharType="begin"/>
        </w:r>
        <w:r w:rsidR="00684A6B" w:rsidRPr="000E7B90">
          <w:rPr>
            <w:noProof/>
            <w:webHidden/>
          </w:rPr>
          <w:instrText xml:space="preserve"> PAGEREF _Toc20309718 \h </w:instrText>
        </w:r>
        <w:r w:rsidRPr="000E7B90">
          <w:rPr>
            <w:noProof/>
            <w:webHidden/>
          </w:rPr>
        </w:r>
        <w:r w:rsidRPr="000E7B90">
          <w:rPr>
            <w:noProof/>
            <w:webHidden/>
          </w:rPr>
          <w:fldChar w:fldCharType="separate"/>
        </w:r>
        <w:r w:rsidR="00807B54" w:rsidRPr="000E7B90">
          <w:rPr>
            <w:noProof/>
            <w:webHidden/>
          </w:rPr>
          <w:t>73</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19" w:history="1">
        <w:r w:rsidR="00684A6B" w:rsidRPr="000E7B90">
          <w:rPr>
            <w:rStyle w:val="Hyperlink"/>
            <w:noProof/>
            <w:color w:val="auto"/>
          </w:rPr>
          <w:t>9.1.11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Razmeravanje i obeležavanje (214)</w:t>
        </w:r>
        <w:r w:rsidR="00684A6B" w:rsidRPr="000E7B90">
          <w:rPr>
            <w:noProof/>
            <w:webHidden/>
          </w:rPr>
          <w:tab/>
        </w:r>
        <w:r w:rsidRPr="000E7B90">
          <w:rPr>
            <w:noProof/>
            <w:webHidden/>
          </w:rPr>
          <w:fldChar w:fldCharType="begin"/>
        </w:r>
        <w:r w:rsidR="00684A6B" w:rsidRPr="000E7B90">
          <w:rPr>
            <w:noProof/>
            <w:webHidden/>
          </w:rPr>
          <w:instrText xml:space="preserve"> PAGEREF _Toc20309719 \h </w:instrText>
        </w:r>
        <w:r w:rsidRPr="000E7B90">
          <w:rPr>
            <w:noProof/>
            <w:webHidden/>
          </w:rPr>
        </w:r>
        <w:r w:rsidRPr="000E7B90">
          <w:rPr>
            <w:noProof/>
            <w:webHidden/>
          </w:rPr>
          <w:fldChar w:fldCharType="separate"/>
        </w:r>
        <w:r w:rsidR="00807B54" w:rsidRPr="000E7B90">
          <w:rPr>
            <w:noProof/>
            <w:webHidden/>
          </w:rPr>
          <w:t>73</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20" w:history="1">
        <w:r w:rsidR="00684A6B" w:rsidRPr="000E7B90">
          <w:rPr>
            <w:rStyle w:val="Hyperlink"/>
            <w:noProof/>
            <w:color w:val="auto"/>
          </w:rPr>
          <w:t>9.1.12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Bušenje rupa mašinski (plitka sadnja)    (218)</w:t>
        </w:r>
        <w:r w:rsidR="00684A6B" w:rsidRPr="000E7B90">
          <w:rPr>
            <w:noProof/>
            <w:webHidden/>
          </w:rPr>
          <w:tab/>
        </w:r>
        <w:r w:rsidRPr="000E7B90">
          <w:rPr>
            <w:noProof/>
            <w:webHidden/>
          </w:rPr>
          <w:fldChar w:fldCharType="begin"/>
        </w:r>
        <w:r w:rsidR="00684A6B" w:rsidRPr="000E7B90">
          <w:rPr>
            <w:noProof/>
            <w:webHidden/>
          </w:rPr>
          <w:instrText xml:space="preserve"> PAGEREF _Toc20309720 \h </w:instrText>
        </w:r>
        <w:r w:rsidRPr="000E7B90">
          <w:rPr>
            <w:noProof/>
            <w:webHidden/>
          </w:rPr>
        </w:r>
        <w:r w:rsidRPr="000E7B90">
          <w:rPr>
            <w:noProof/>
            <w:webHidden/>
          </w:rPr>
          <w:fldChar w:fldCharType="separate"/>
        </w:r>
        <w:r w:rsidR="00807B54" w:rsidRPr="000E7B90">
          <w:rPr>
            <w:noProof/>
            <w:webHidden/>
          </w:rPr>
          <w:t>73</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21" w:history="1">
        <w:r w:rsidR="00684A6B" w:rsidRPr="000E7B90">
          <w:rPr>
            <w:rStyle w:val="Hyperlink"/>
            <w:noProof/>
            <w:color w:val="auto"/>
          </w:rPr>
          <w:t>9.1.13</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Veštačko pošumljavanje sadnjom (317)</w:t>
        </w:r>
        <w:r w:rsidR="00684A6B" w:rsidRPr="000E7B90">
          <w:rPr>
            <w:noProof/>
            <w:webHidden/>
          </w:rPr>
          <w:tab/>
        </w:r>
        <w:r w:rsidRPr="000E7B90">
          <w:rPr>
            <w:noProof/>
            <w:webHidden/>
          </w:rPr>
          <w:fldChar w:fldCharType="begin"/>
        </w:r>
        <w:r w:rsidR="00684A6B" w:rsidRPr="000E7B90">
          <w:rPr>
            <w:noProof/>
            <w:webHidden/>
          </w:rPr>
          <w:instrText xml:space="preserve"> PAGEREF _Toc20309721 \h </w:instrText>
        </w:r>
        <w:r w:rsidRPr="000E7B90">
          <w:rPr>
            <w:noProof/>
            <w:webHidden/>
          </w:rPr>
        </w:r>
        <w:r w:rsidRPr="000E7B90">
          <w:rPr>
            <w:noProof/>
            <w:webHidden/>
          </w:rPr>
          <w:fldChar w:fldCharType="separate"/>
        </w:r>
        <w:r w:rsidR="00807B54" w:rsidRPr="000E7B90">
          <w:rPr>
            <w:noProof/>
            <w:webHidden/>
          </w:rPr>
          <w:t>74</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22" w:history="1">
        <w:r w:rsidR="00684A6B" w:rsidRPr="000E7B90">
          <w:rPr>
            <w:rStyle w:val="Hyperlink"/>
            <w:noProof/>
            <w:color w:val="auto"/>
          </w:rPr>
          <w:t>9.1.14</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Veštačko pošumljavanje topolom plitkom sadnjom (318)</w:t>
        </w:r>
        <w:r w:rsidR="00684A6B" w:rsidRPr="000E7B90">
          <w:rPr>
            <w:noProof/>
            <w:webHidden/>
          </w:rPr>
          <w:tab/>
        </w:r>
        <w:r w:rsidRPr="000E7B90">
          <w:rPr>
            <w:noProof/>
            <w:webHidden/>
          </w:rPr>
          <w:fldChar w:fldCharType="begin"/>
        </w:r>
        <w:r w:rsidR="00684A6B" w:rsidRPr="000E7B90">
          <w:rPr>
            <w:noProof/>
            <w:webHidden/>
          </w:rPr>
          <w:instrText xml:space="preserve"> PAGEREF _Toc20309722 \h </w:instrText>
        </w:r>
        <w:r w:rsidRPr="000E7B90">
          <w:rPr>
            <w:noProof/>
            <w:webHidden/>
          </w:rPr>
        </w:r>
        <w:r w:rsidRPr="000E7B90">
          <w:rPr>
            <w:noProof/>
            <w:webHidden/>
          </w:rPr>
          <w:fldChar w:fldCharType="separate"/>
        </w:r>
        <w:r w:rsidR="00807B54" w:rsidRPr="000E7B90">
          <w:rPr>
            <w:noProof/>
            <w:webHidden/>
          </w:rPr>
          <w:t>74</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23" w:history="1">
        <w:r w:rsidR="00684A6B" w:rsidRPr="000E7B90">
          <w:rPr>
            <w:rStyle w:val="Hyperlink"/>
            <w:noProof/>
            <w:color w:val="auto"/>
          </w:rPr>
          <w:t>9.1.15</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Veštačko pošumljavanje sejačicom (326)</w:t>
        </w:r>
        <w:r w:rsidR="00684A6B" w:rsidRPr="000E7B90">
          <w:rPr>
            <w:noProof/>
            <w:webHidden/>
          </w:rPr>
          <w:tab/>
        </w:r>
        <w:r w:rsidRPr="000E7B90">
          <w:rPr>
            <w:noProof/>
            <w:webHidden/>
          </w:rPr>
          <w:fldChar w:fldCharType="begin"/>
        </w:r>
        <w:r w:rsidR="00684A6B" w:rsidRPr="000E7B90">
          <w:rPr>
            <w:noProof/>
            <w:webHidden/>
          </w:rPr>
          <w:instrText xml:space="preserve"> PAGEREF _Toc20309723 \h </w:instrText>
        </w:r>
        <w:r w:rsidRPr="000E7B90">
          <w:rPr>
            <w:noProof/>
            <w:webHidden/>
          </w:rPr>
        </w:r>
        <w:r w:rsidRPr="000E7B90">
          <w:rPr>
            <w:noProof/>
            <w:webHidden/>
          </w:rPr>
          <w:fldChar w:fldCharType="separate"/>
        </w:r>
        <w:r w:rsidR="00807B54" w:rsidRPr="000E7B90">
          <w:rPr>
            <w:noProof/>
            <w:webHidden/>
          </w:rPr>
          <w:t>74</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24" w:history="1">
        <w:r w:rsidR="00684A6B" w:rsidRPr="000E7B90">
          <w:rPr>
            <w:rStyle w:val="Hyperlink"/>
            <w:noProof/>
            <w:color w:val="auto"/>
          </w:rPr>
          <w:t>9.1.16</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Popunjavanje veštački podignutih kultura setvom (413)</w:t>
        </w:r>
        <w:r w:rsidR="00684A6B" w:rsidRPr="000E7B90">
          <w:rPr>
            <w:noProof/>
            <w:webHidden/>
          </w:rPr>
          <w:tab/>
        </w:r>
        <w:r w:rsidRPr="000E7B90">
          <w:rPr>
            <w:noProof/>
            <w:webHidden/>
          </w:rPr>
          <w:fldChar w:fldCharType="begin"/>
        </w:r>
        <w:r w:rsidR="00684A6B" w:rsidRPr="000E7B90">
          <w:rPr>
            <w:noProof/>
            <w:webHidden/>
          </w:rPr>
          <w:instrText xml:space="preserve"> PAGEREF _Toc20309724 \h </w:instrText>
        </w:r>
        <w:r w:rsidRPr="000E7B90">
          <w:rPr>
            <w:noProof/>
            <w:webHidden/>
          </w:rPr>
        </w:r>
        <w:r w:rsidRPr="000E7B90">
          <w:rPr>
            <w:noProof/>
            <w:webHidden/>
          </w:rPr>
          <w:fldChar w:fldCharType="separate"/>
        </w:r>
        <w:r w:rsidR="00807B54" w:rsidRPr="000E7B90">
          <w:rPr>
            <w:noProof/>
            <w:webHidden/>
          </w:rPr>
          <w:t>74</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25" w:history="1">
        <w:r w:rsidR="00684A6B" w:rsidRPr="000E7B90">
          <w:rPr>
            <w:rStyle w:val="Hyperlink"/>
            <w:noProof/>
            <w:color w:val="auto"/>
          </w:rPr>
          <w:t>9.1.17</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Popunjavanje veštački podignutih kultura sadnjom (414)</w:t>
        </w:r>
        <w:r w:rsidR="00684A6B" w:rsidRPr="000E7B90">
          <w:rPr>
            <w:noProof/>
            <w:webHidden/>
          </w:rPr>
          <w:tab/>
        </w:r>
        <w:r w:rsidRPr="000E7B90">
          <w:rPr>
            <w:noProof/>
            <w:webHidden/>
          </w:rPr>
          <w:fldChar w:fldCharType="begin"/>
        </w:r>
        <w:r w:rsidR="00684A6B" w:rsidRPr="000E7B90">
          <w:rPr>
            <w:noProof/>
            <w:webHidden/>
          </w:rPr>
          <w:instrText xml:space="preserve"> PAGEREF _Toc20309725 \h </w:instrText>
        </w:r>
        <w:r w:rsidRPr="000E7B90">
          <w:rPr>
            <w:noProof/>
            <w:webHidden/>
          </w:rPr>
        </w:r>
        <w:r w:rsidRPr="000E7B90">
          <w:rPr>
            <w:noProof/>
            <w:webHidden/>
          </w:rPr>
          <w:fldChar w:fldCharType="separate"/>
        </w:r>
        <w:r w:rsidR="00807B54" w:rsidRPr="000E7B90">
          <w:rPr>
            <w:noProof/>
            <w:webHidden/>
          </w:rPr>
          <w:t>75</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26" w:history="1">
        <w:r w:rsidR="00684A6B" w:rsidRPr="000E7B90">
          <w:rPr>
            <w:rStyle w:val="Hyperlink"/>
            <w:noProof/>
            <w:color w:val="auto"/>
          </w:rPr>
          <w:t>9.1.18</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Popunjavanje veštački podignutih plantaža (510)</w:t>
        </w:r>
        <w:r w:rsidR="00684A6B" w:rsidRPr="000E7B90">
          <w:rPr>
            <w:noProof/>
            <w:webHidden/>
          </w:rPr>
          <w:tab/>
        </w:r>
        <w:r w:rsidRPr="000E7B90">
          <w:rPr>
            <w:noProof/>
            <w:webHidden/>
          </w:rPr>
          <w:fldChar w:fldCharType="begin"/>
        </w:r>
        <w:r w:rsidR="00684A6B" w:rsidRPr="000E7B90">
          <w:rPr>
            <w:noProof/>
            <w:webHidden/>
          </w:rPr>
          <w:instrText xml:space="preserve"> PAGEREF _Toc20309726 \h </w:instrText>
        </w:r>
        <w:r w:rsidRPr="000E7B90">
          <w:rPr>
            <w:noProof/>
            <w:webHidden/>
          </w:rPr>
        </w:r>
        <w:r w:rsidRPr="000E7B90">
          <w:rPr>
            <w:noProof/>
            <w:webHidden/>
          </w:rPr>
          <w:fldChar w:fldCharType="separate"/>
        </w:r>
        <w:r w:rsidR="00807B54" w:rsidRPr="000E7B90">
          <w:rPr>
            <w:noProof/>
            <w:webHidden/>
          </w:rPr>
          <w:t>75</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27" w:history="1">
        <w:r w:rsidR="00684A6B" w:rsidRPr="000E7B90">
          <w:rPr>
            <w:rStyle w:val="Hyperlink"/>
            <w:noProof/>
            <w:color w:val="auto"/>
          </w:rPr>
          <w:t>9.1.19</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Osvetljavanje podmlatka (510)</w:t>
        </w:r>
        <w:r w:rsidR="00684A6B" w:rsidRPr="000E7B90">
          <w:rPr>
            <w:noProof/>
            <w:webHidden/>
          </w:rPr>
          <w:tab/>
        </w:r>
        <w:r w:rsidRPr="000E7B90">
          <w:rPr>
            <w:noProof/>
            <w:webHidden/>
          </w:rPr>
          <w:fldChar w:fldCharType="begin"/>
        </w:r>
        <w:r w:rsidR="00684A6B" w:rsidRPr="000E7B90">
          <w:rPr>
            <w:noProof/>
            <w:webHidden/>
          </w:rPr>
          <w:instrText xml:space="preserve"> PAGEREF _Toc20309727 \h </w:instrText>
        </w:r>
        <w:r w:rsidRPr="000E7B90">
          <w:rPr>
            <w:noProof/>
            <w:webHidden/>
          </w:rPr>
        </w:r>
        <w:r w:rsidRPr="000E7B90">
          <w:rPr>
            <w:noProof/>
            <w:webHidden/>
          </w:rPr>
          <w:fldChar w:fldCharType="separate"/>
        </w:r>
        <w:r w:rsidR="00807B54" w:rsidRPr="000E7B90">
          <w:rPr>
            <w:noProof/>
            <w:webHidden/>
          </w:rPr>
          <w:t>75</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28" w:history="1">
        <w:r w:rsidR="00684A6B" w:rsidRPr="000E7B90">
          <w:rPr>
            <w:rStyle w:val="Hyperlink"/>
            <w:noProof/>
            <w:color w:val="auto"/>
          </w:rPr>
          <w:t>9.1.20</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Osvetljavanje podmlatka ručno (511)</w:t>
        </w:r>
        <w:r w:rsidR="00684A6B" w:rsidRPr="000E7B90">
          <w:rPr>
            <w:noProof/>
            <w:webHidden/>
          </w:rPr>
          <w:tab/>
        </w:r>
        <w:r w:rsidRPr="000E7B90">
          <w:rPr>
            <w:noProof/>
            <w:webHidden/>
          </w:rPr>
          <w:fldChar w:fldCharType="begin"/>
        </w:r>
        <w:r w:rsidR="00684A6B" w:rsidRPr="000E7B90">
          <w:rPr>
            <w:noProof/>
            <w:webHidden/>
          </w:rPr>
          <w:instrText xml:space="preserve"> PAGEREF _Toc20309728 \h </w:instrText>
        </w:r>
        <w:r w:rsidRPr="000E7B90">
          <w:rPr>
            <w:noProof/>
            <w:webHidden/>
          </w:rPr>
        </w:r>
        <w:r w:rsidRPr="000E7B90">
          <w:rPr>
            <w:noProof/>
            <w:webHidden/>
          </w:rPr>
          <w:fldChar w:fldCharType="separate"/>
        </w:r>
        <w:r w:rsidR="00807B54" w:rsidRPr="000E7B90">
          <w:rPr>
            <w:noProof/>
            <w:webHidden/>
          </w:rPr>
          <w:t>75</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29" w:history="1">
        <w:r w:rsidR="00684A6B" w:rsidRPr="000E7B90">
          <w:rPr>
            <w:rStyle w:val="Hyperlink"/>
            <w:noProof/>
            <w:color w:val="auto"/>
          </w:rPr>
          <w:t>9.1.21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Uništavanje korova hemijskim sredstvima (517)</w:t>
        </w:r>
        <w:r w:rsidR="00684A6B" w:rsidRPr="000E7B90">
          <w:rPr>
            <w:noProof/>
            <w:webHidden/>
          </w:rPr>
          <w:tab/>
        </w:r>
        <w:r w:rsidRPr="000E7B90">
          <w:rPr>
            <w:noProof/>
            <w:webHidden/>
          </w:rPr>
          <w:fldChar w:fldCharType="begin"/>
        </w:r>
        <w:r w:rsidR="00684A6B" w:rsidRPr="000E7B90">
          <w:rPr>
            <w:noProof/>
            <w:webHidden/>
          </w:rPr>
          <w:instrText xml:space="preserve"> PAGEREF _Toc20309729 \h </w:instrText>
        </w:r>
        <w:r w:rsidRPr="000E7B90">
          <w:rPr>
            <w:noProof/>
            <w:webHidden/>
          </w:rPr>
        </w:r>
        <w:r w:rsidRPr="000E7B90">
          <w:rPr>
            <w:noProof/>
            <w:webHidden/>
          </w:rPr>
          <w:fldChar w:fldCharType="separate"/>
        </w:r>
        <w:r w:rsidR="00807B54" w:rsidRPr="000E7B90">
          <w:rPr>
            <w:noProof/>
            <w:webHidden/>
          </w:rPr>
          <w:t>76</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30" w:history="1">
        <w:r w:rsidR="00684A6B" w:rsidRPr="000E7B90">
          <w:rPr>
            <w:rStyle w:val="Hyperlink"/>
            <w:noProof/>
            <w:color w:val="auto"/>
          </w:rPr>
          <w:t>9.1.22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Okopavanje u plantažama topola (519)</w:t>
        </w:r>
        <w:r w:rsidR="00684A6B" w:rsidRPr="000E7B90">
          <w:rPr>
            <w:noProof/>
            <w:webHidden/>
          </w:rPr>
          <w:tab/>
        </w:r>
        <w:r w:rsidRPr="000E7B90">
          <w:rPr>
            <w:noProof/>
            <w:webHidden/>
          </w:rPr>
          <w:fldChar w:fldCharType="begin"/>
        </w:r>
        <w:r w:rsidR="00684A6B" w:rsidRPr="000E7B90">
          <w:rPr>
            <w:noProof/>
            <w:webHidden/>
          </w:rPr>
          <w:instrText xml:space="preserve"> PAGEREF _Toc20309730 \h </w:instrText>
        </w:r>
        <w:r w:rsidRPr="000E7B90">
          <w:rPr>
            <w:noProof/>
            <w:webHidden/>
          </w:rPr>
        </w:r>
        <w:r w:rsidRPr="000E7B90">
          <w:rPr>
            <w:noProof/>
            <w:webHidden/>
          </w:rPr>
          <w:fldChar w:fldCharType="separate"/>
        </w:r>
        <w:r w:rsidR="00807B54" w:rsidRPr="000E7B90">
          <w:rPr>
            <w:noProof/>
            <w:webHidden/>
          </w:rPr>
          <w:t>76</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31" w:history="1">
        <w:r w:rsidR="00684A6B" w:rsidRPr="000E7B90">
          <w:rPr>
            <w:rStyle w:val="Hyperlink"/>
            <w:noProof/>
            <w:color w:val="auto"/>
          </w:rPr>
          <w:t>9.1.23</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Orezivanje grana (522)</w:t>
        </w:r>
        <w:r w:rsidR="00684A6B" w:rsidRPr="000E7B90">
          <w:rPr>
            <w:noProof/>
            <w:webHidden/>
          </w:rPr>
          <w:tab/>
        </w:r>
        <w:r w:rsidRPr="000E7B90">
          <w:rPr>
            <w:noProof/>
            <w:webHidden/>
          </w:rPr>
          <w:fldChar w:fldCharType="begin"/>
        </w:r>
        <w:r w:rsidR="00684A6B" w:rsidRPr="000E7B90">
          <w:rPr>
            <w:noProof/>
            <w:webHidden/>
          </w:rPr>
          <w:instrText xml:space="preserve"> PAGEREF _Toc20309731 \h </w:instrText>
        </w:r>
        <w:r w:rsidRPr="000E7B90">
          <w:rPr>
            <w:noProof/>
            <w:webHidden/>
          </w:rPr>
        </w:r>
        <w:r w:rsidRPr="000E7B90">
          <w:rPr>
            <w:noProof/>
            <w:webHidden/>
          </w:rPr>
          <w:fldChar w:fldCharType="separate"/>
        </w:r>
        <w:r w:rsidR="00807B54" w:rsidRPr="000E7B90">
          <w:rPr>
            <w:noProof/>
            <w:webHidden/>
          </w:rPr>
          <w:t>76</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32" w:history="1">
        <w:r w:rsidR="00684A6B" w:rsidRPr="000E7B90">
          <w:rPr>
            <w:rStyle w:val="Hyperlink"/>
            <w:noProof/>
            <w:color w:val="auto"/>
          </w:rPr>
          <w:t>9.1.24</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Međuredna obrada (525)</w:t>
        </w:r>
        <w:r w:rsidR="00684A6B" w:rsidRPr="000E7B90">
          <w:rPr>
            <w:noProof/>
            <w:webHidden/>
          </w:rPr>
          <w:tab/>
        </w:r>
        <w:r w:rsidRPr="000E7B90">
          <w:rPr>
            <w:noProof/>
            <w:webHidden/>
          </w:rPr>
          <w:fldChar w:fldCharType="begin"/>
        </w:r>
        <w:r w:rsidR="00684A6B" w:rsidRPr="000E7B90">
          <w:rPr>
            <w:noProof/>
            <w:webHidden/>
          </w:rPr>
          <w:instrText xml:space="preserve"> PAGEREF _Toc20309732 \h </w:instrText>
        </w:r>
        <w:r w:rsidRPr="000E7B90">
          <w:rPr>
            <w:noProof/>
            <w:webHidden/>
          </w:rPr>
        </w:r>
        <w:r w:rsidRPr="000E7B90">
          <w:rPr>
            <w:noProof/>
            <w:webHidden/>
          </w:rPr>
          <w:fldChar w:fldCharType="separate"/>
        </w:r>
        <w:r w:rsidR="00807B54" w:rsidRPr="000E7B90">
          <w:rPr>
            <w:noProof/>
            <w:webHidden/>
          </w:rPr>
          <w:t>76</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33" w:history="1">
        <w:r w:rsidR="00684A6B" w:rsidRPr="000E7B90">
          <w:rPr>
            <w:rStyle w:val="Hyperlink"/>
            <w:noProof/>
            <w:color w:val="auto"/>
          </w:rPr>
          <w:t>9.1.25</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Čišćenje u mladim prirodnim sastojinama i mladim kulturama  (527)</w:t>
        </w:r>
        <w:r w:rsidR="00684A6B" w:rsidRPr="000E7B90">
          <w:rPr>
            <w:noProof/>
            <w:webHidden/>
          </w:rPr>
          <w:tab/>
        </w:r>
        <w:r w:rsidRPr="000E7B90">
          <w:rPr>
            <w:noProof/>
            <w:webHidden/>
          </w:rPr>
          <w:fldChar w:fldCharType="begin"/>
        </w:r>
        <w:r w:rsidR="00684A6B" w:rsidRPr="000E7B90">
          <w:rPr>
            <w:noProof/>
            <w:webHidden/>
          </w:rPr>
          <w:instrText xml:space="preserve"> PAGEREF _Toc20309733 \h </w:instrText>
        </w:r>
        <w:r w:rsidRPr="000E7B90">
          <w:rPr>
            <w:noProof/>
            <w:webHidden/>
          </w:rPr>
        </w:r>
        <w:r w:rsidRPr="000E7B90">
          <w:rPr>
            <w:noProof/>
            <w:webHidden/>
          </w:rPr>
          <w:fldChar w:fldCharType="separate"/>
        </w:r>
        <w:r w:rsidR="00807B54" w:rsidRPr="000E7B90">
          <w:rPr>
            <w:noProof/>
            <w:webHidden/>
          </w:rPr>
          <w:t>77</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34" w:history="1">
        <w:r w:rsidR="00684A6B" w:rsidRPr="000E7B90">
          <w:rPr>
            <w:rStyle w:val="Hyperlink"/>
            <w:noProof/>
            <w:color w:val="auto"/>
          </w:rPr>
          <w:t>9.1.26</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Međuredna obrada hemijski (540)</w:t>
        </w:r>
        <w:r w:rsidR="00684A6B" w:rsidRPr="000E7B90">
          <w:rPr>
            <w:noProof/>
            <w:webHidden/>
          </w:rPr>
          <w:tab/>
        </w:r>
        <w:r w:rsidRPr="000E7B90">
          <w:rPr>
            <w:noProof/>
            <w:webHidden/>
          </w:rPr>
          <w:fldChar w:fldCharType="begin"/>
        </w:r>
        <w:r w:rsidR="00684A6B" w:rsidRPr="000E7B90">
          <w:rPr>
            <w:noProof/>
            <w:webHidden/>
          </w:rPr>
          <w:instrText xml:space="preserve"> PAGEREF _Toc20309734 \h </w:instrText>
        </w:r>
        <w:r w:rsidRPr="000E7B90">
          <w:rPr>
            <w:noProof/>
            <w:webHidden/>
          </w:rPr>
        </w:r>
        <w:r w:rsidRPr="000E7B90">
          <w:rPr>
            <w:noProof/>
            <w:webHidden/>
          </w:rPr>
          <w:fldChar w:fldCharType="separate"/>
        </w:r>
        <w:r w:rsidR="00807B54" w:rsidRPr="000E7B90">
          <w:rPr>
            <w:noProof/>
            <w:webHidden/>
          </w:rPr>
          <w:t>77</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35" w:history="1">
        <w:r w:rsidR="00684A6B" w:rsidRPr="000E7B90">
          <w:rPr>
            <w:rStyle w:val="Hyperlink"/>
            <w:noProof/>
            <w:color w:val="auto"/>
          </w:rPr>
          <w:t>9.1.27</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Održavanje protivpožarnih pruga, proseka i puteva (618)</w:t>
        </w:r>
        <w:r w:rsidR="00684A6B" w:rsidRPr="000E7B90">
          <w:rPr>
            <w:noProof/>
            <w:webHidden/>
          </w:rPr>
          <w:tab/>
        </w:r>
        <w:r w:rsidRPr="000E7B90">
          <w:rPr>
            <w:noProof/>
            <w:webHidden/>
          </w:rPr>
          <w:fldChar w:fldCharType="begin"/>
        </w:r>
        <w:r w:rsidR="00684A6B" w:rsidRPr="000E7B90">
          <w:rPr>
            <w:noProof/>
            <w:webHidden/>
          </w:rPr>
          <w:instrText xml:space="preserve"> PAGEREF _Toc20309735 \h </w:instrText>
        </w:r>
        <w:r w:rsidRPr="000E7B90">
          <w:rPr>
            <w:noProof/>
            <w:webHidden/>
          </w:rPr>
        </w:r>
        <w:r w:rsidRPr="000E7B90">
          <w:rPr>
            <w:noProof/>
            <w:webHidden/>
          </w:rPr>
          <w:fldChar w:fldCharType="separate"/>
        </w:r>
        <w:r w:rsidR="00807B54" w:rsidRPr="000E7B90">
          <w:rPr>
            <w:noProof/>
            <w:webHidden/>
          </w:rPr>
          <w:t>77</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36" w:history="1">
        <w:r w:rsidR="00684A6B" w:rsidRPr="000E7B90">
          <w:rPr>
            <w:rStyle w:val="Hyperlink"/>
            <w:noProof/>
            <w:color w:val="auto"/>
          </w:rPr>
          <w:t>9.1.28</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Prorede u mekim lišćarima (924)</w:t>
        </w:r>
        <w:r w:rsidR="00684A6B" w:rsidRPr="000E7B90">
          <w:rPr>
            <w:noProof/>
            <w:webHidden/>
          </w:rPr>
          <w:tab/>
        </w:r>
        <w:r w:rsidRPr="000E7B90">
          <w:rPr>
            <w:noProof/>
            <w:webHidden/>
          </w:rPr>
          <w:fldChar w:fldCharType="begin"/>
        </w:r>
        <w:r w:rsidR="00684A6B" w:rsidRPr="000E7B90">
          <w:rPr>
            <w:noProof/>
            <w:webHidden/>
          </w:rPr>
          <w:instrText xml:space="preserve"> PAGEREF _Toc20309736 \h </w:instrText>
        </w:r>
        <w:r w:rsidRPr="000E7B90">
          <w:rPr>
            <w:noProof/>
            <w:webHidden/>
          </w:rPr>
        </w:r>
        <w:r w:rsidRPr="000E7B90">
          <w:rPr>
            <w:noProof/>
            <w:webHidden/>
          </w:rPr>
          <w:fldChar w:fldCharType="separate"/>
        </w:r>
        <w:r w:rsidR="00807B54" w:rsidRPr="000E7B90">
          <w:rPr>
            <w:noProof/>
            <w:webHidden/>
          </w:rPr>
          <w:t>77</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37" w:history="1">
        <w:r w:rsidR="00684A6B" w:rsidRPr="000E7B90">
          <w:rPr>
            <w:rStyle w:val="Hyperlink"/>
            <w:noProof/>
            <w:color w:val="auto"/>
          </w:rPr>
          <w:t>9.1.29</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Prorede u tvrdim lišćarima (927)</w:t>
        </w:r>
        <w:r w:rsidR="00684A6B" w:rsidRPr="000E7B90">
          <w:rPr>
            <w:noProof/>
            <w:webHidden/>
          </w:rPr>
          <w:tab/>
        </w:r>
        <w:r w:rsidRPr="000E7B90">
          <w:rPr>
            <w:noProof/>
            <w:webHidden/>
          </w:rPr>
          <w:fldChar w:fldCharType="begin"/>
        </w:r>
        <w:r w:rsidR="00684A6B" w:rsidRPr="000E7B90">
          <w:rPr>
            <w:noProof/>
            <w:webHidden/>
          </w:rPr>
          <w:instrText xml:space="preserve"> PAGEREF _Toc20309737 \h </w:instrText>
        </w:r>
        <w:r w:rsidRPr="000E7B90">
          <w:rPr>
            <w:noProof/>
            <w:webHidden/>
          </w:rPr>
        </w:r>
        <w:r w:rsidRPr="000E7B90">
          <w:rPr>
            <w:noProof/>
            <w:webHidden/>
          </w:rPr>
          <w:fldChar w:fldCharType="separate"/>
        </w:r>
        <w:r w:rsidR="00807B54" w:rsidRPr="000E7B90">
          <w:rPr>
            <w:noProof/>
            <w:webHidden/>
          </w:rPr>
          <w:t>77</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38" w:history="1">
        <w:r w:rsidR="00684A6B" w:rsidRPr="000E7B90">
          <w:rPr>
            <w:rStyle w:val="Hyperlink"/>
            <w:noProof/>
            <w:color w:val="auto"/>
          </w:rPr>
          <w:t>9.1.30</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SMERNICE  ZA  FORMIRANJE  ZAŠTITNIH  ZONA  PORED  VODOTOKOVA ,  JAVNIH PUTEVA  I  NASELJA (BUFFER ZONES)</w:t>
        </w:r>
        <w:r w:rsidR="00684A6B" w:rsidRPr="000E7B90">
          <w:rPr>
            <w:noProof/>
            <w:webHidden/>
          </w:rPr>
          <w:tab/>
        </w:r>
        <w:r w:rsidRPr="000E7B90">
          <w:rPr>
            <w:noProof/>
            <w:webHidden/>
          </w:rPr>
          <w:fldChar w:fldCharType="begin"/>
        </w:r>
        <w:r w:rsidR="00684A6B" w:rsidRPr="000E7B90">
          <w:rPr>
            <w:noProof/>
            <w:webHidden/>
          </w:rPr>
          <w:instrText xml:space="preserve"> PAGEREF _Toc20309738 \h </w:instrText>
        </w:r>
        <w:r w:rsidRPr="000E7B90">
          <w:rPr>
            <w:noProof/>
            <w:webHidden/>
          </w:rPr>
        </w:r>
        <w:r w:rsidRPr="000E7B90">
          <w:rPr>
            <w:noProof/>
            <w:webHidden/>
          </w:rPr>
          <w:fldChar w:fldCharType="separate"/>
        </w:r>
        <w:r w:rsidR="00807B54" w:rsidRPr="000E7B90">
          <w:rPr>
            <w:noProof/>
            <w:webHidden/>
          </w:rPr>
          <w:t>78</w:t>
        </w:r>
        <w:r w:rsidRPr="000E7B90">
          <w:rPr>
            <w:noProof/>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39" w:history="1">
        <w:r w:rsidR="00684A6B" w:rsidRPr="000E7B90">
          <w:rPr>
            <w:rStyle w:val="Hyperlink"/>
            <w:color w:val="auto"/>
          </w:rPr>
          <w:t>9.2</w:t>
        </w:r>
        <w:r w:rsidR="00684A6B" w:rsidRPr="000E7B90">
          <w:rPr>
            <w:rFonts w:asciiTheme="minorHAnsi" w:eastAsiaTheme="minorEastAsia" w:hAnsiTheme="minorHAnsi" w:cstheme="minorBidi"/>
            <w:b w:val="0"/>
            <w:lang w:val="en-US"/>
          </w:rPr>
          <w:tab/>
        </w:r>
        <w:r w:rsidR="00684A6B" w:rsidRPr="000E7B90">
          <w:rPr>
            <w:rStyle w:val="Hyperlink"/>
            <w:color w:val="auto"/>
          </w:rPr>
          <w:t>SMERNICE ZA REALIZACIJU PLANA  ZAŠTITE ŠUMA</w:t>
        </w:r>
        <w:r w:rsidR="00684A6B" w:rsidRPr="000E7B90">
          <w:rPr>
            <w:webHidden/>
          </w:rPr>
          <w:tab/>
        </w:r>
        <w:r w:rsidRPr="000E7B90">
          <w:rPr>
            <w:webHidden/>
          </w:rPr>
          <w:fldChar w:fldCharType="begin"/>
        </w:r>
        <w:r w:rsidR="00684A6B" w:rsidRPr="000E7B90">
          <w:rPr>
            <w:webHidden/>
          </w:rPr>
          <w:instrText xml:space="preserve"> PAGEREF _Toc20309739 \h </w:instrText>
        </w:r>
        <w:r w:rsidRPr="000E7B90">
          <w:rPr>
            <w:webHidden/>
          </w:rPr>
        </w:r>
        <w:r w:rsidRPr="000E7B90">
          <w:rPr>
            <w:webHidden/>
          </w:rPr>
          <w:fldChar w:fldCharType="separate"/>
        </w:r>
        <w:r w:rsidR="00807B54" w:rsidRPr="000E7B90">
          <w:rPr>
            <w:webHidden/>
          </w:rPr>
          <w:t>80</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40" w:history="1">
        <w:r w:rsidR="00684A6B" w:rsidRPr="000E7B90">
          <w:rPr>
            <w:rStyle w:val="Hyperlink"/>
            <w:noProof/>
            <w:color w:val="auto"/>
          </w:rPr>
          <w:t>9.2.1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Zaštita šuma od biljnih bolesti  (611)</w:t>
        </w:r>
        <w:r w:rsidR="00684A6B" w:rsidRPr="000E7B90">
          <w:rPr>
            <w:noProof/>
            <w:webHidden/>
          </w:rPr>
          <w:tab/>
        </w:r>
        <w:r w:rsidRPr="000E7B90">
          <w:rPr>
            <w:noProof/>
            <w:webHidden/>
          </w:rPr>
          <w:fldChar w:fldCharType="begin"/>
        </w:r>
        <w:r w:rsidR="00684A6B" w:rsidRPr="000E7B90">
          <w:rPr>
            <w:noProof/>
            <w:webHidden/>
          </w:rPr>
          <w:instrText xml:space="preserve"> PAGEREF _Toc20309740 \h </w:instrText>
        </w:r>
        <w:r w:rsidRPr="000E7B90">
          <w:rPr>
            <w:noProof/>
            <w:webHidden/>
          </w:rPr>
        </w:r>
        <w:r w:rsidRPr="000E7B90">
          <w:rPr>
            <w:noProof/>
            <w:webHidden/>
          </w:rPr>
          <w:fldChar w:fldCharType="separate"/>
        </w:r>
        <w:r w:rsidR="00807B54" w:rsidRPr="000E7B90">
          <w:rPr>
            <w:noProof/>
            <w:webHidden/>
          </w:rPr>
          <w:t>80</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41" w:history="1">
        <w:r w:rsidR="00684A6B" w:rsidRPr="000E7B90">
          <w:rPr>
            <w:rStyle w:val="Hyperlink"/>
            <w:noProof/>
            <w:color w:val="auto"/>
          </w:rPr>
          <w:t>9.2.2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Zaštita šuma od štetnih insekata  (612)</w:t>
        </w:r>
        <w:r w:rsidR="00684A6B" w:rsidRPr="000E7B90">
          <w:rPr>
            <w:noProof/>
            <w:webHidden/>
          </w:rPr>
          <w:tab/>
        </w:r>
        <w:r w:rsidRPr="000E7B90">
          <w:rPr>
            <w:noProof/>
            <w:webHidden/>
          </w:rPr>
          <w:fldChar w:fldCharType="begin"/>
        </w:r>
        <w:r w:rsidR="00684A6B" w:rsidRPr="000E7B90">
          <w:rPr>
            <w:noProof/>
            <w:webHidden/>
          </w:rPr>
          <w:instrText xml:space="preserve"> PAGEREF _Toc20309741 \h </w:instrText>
        </w:r>
        <w:r w:rsidRPr="000E7B90">
          <w:rPr>
            <w:noProof/>
            <w:webHidden/>
          </w:rPr>
        </w:r>
        <w:r w:rsidRPr="000E7B90">
          <w:rPr>
            <w:noProof/>
            <w:webHidden/>
          </w:rPr>
          <w:fldChar w:fldCharType="separate"/>
        </w:r>
        <w:r w:rsidR="00807B54" w:rsidRPr="000E7B90">
          <w:rPr>
            <w:noProof/>
            <w:webHidden/>
          </w:rPr>
          <w:t>80</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42" w:history="1">
        <w:r w:rsidR="00684A6B" w:rsidRPr="000E7B90">
          <w:rPr>
            <w:rStyle w:val="Hyperlink"/>
            <w:noProof/>
            <w:color w:val="auto"/>
          </w:rPr>
          <w:t>9.2.3</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Zaštita šuma od požara (613)</w:t>
        </w:r>
        <w:r w:rsidR="00684A6B" w:rsidRPr="000E7B90">
          <w:rPr>
            <w:noProof/>
            <w:webHidden/>
          </w:rPr>
          <w:tab/>
        </w:r>
        <w:r w:rsidRPr="000E7B90">
          <w:rPr>
            <w:noProof/>
            <w:webHidden/>
          </w:rPr>
          <w:fldChar w:fldCharType="begin"/>
        </w:r>
        <w:r w:rsidR="00684A6B" w:rsidRPr="000E7B90">
          <w:rPr>
            <w:noProof/>
            <w:webHidden/>
          </w:rPr>
          <w:instrText xml:space="preserve"> PAGEREF _Toc20309742 \h </w:instrText>
        </w:r>
        <w:r w:rsidRPr="000E7B90">
          <w:rPr>
            <w:noProof/>
            <w:webHidden/>
          </w:rPr>
        </w:r>
        <w:r w:rsidRPr="000E7B90">
          <w:rPr>
            <w:noProof/>
            <w:webHidden/>
          </w:rPr>
          <w:fldChar w:fldCharType="separate"/>
        </w:r>
        <w:r w:rsidR="00807B54" w:rsidRPr="000E7B90">
          <w:rPr>
            <w:noProof/>
            <w:webHidden/>
          </w:rPr>
          <w:t>80</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43" w:history="1">
        <w:r w:rsidR="00684A6B" w:rsidRPr="000E7B90">
          <w:rPr>
            <w:rStyle w:val="Hyperlink"/>
            <w:noProof/>
            <w:color w:val="auto"/>
          </w:rPr>
          <w:t>9.2.4</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Zaštita sastojina od glodara (621)</w:t>
        </w:r>
        <w:r w:rsidR="00684A6B" w:rsidRPr="000E7B90">
          <w:rPr>
            <w:noProof/>
            <w:webHidden/>
          </w:rPr>
          <w:tab/>
        </w:r>
        <w:r w:rsidRPr="000E7B90">
          <w:rPr>
            <w:noProof/>
            <w:webHidden/>
          </w:rPr>
          <w:fldChar w:fldCharType="begin"/>
        </w:r>
        <w:r w:rsidR="00684A6B" w:rsidRPr="000E7B90">
          <w:rPr>
            <w:noProof/>
            <w:webHidden/>
          </w:rPr>
          <w:instrText xml:space="preserve"> PAGEREF _Toc20309743 \h </w:instrText>
        </w:r>
        <w:r w:rsidRPr="000E7B90">
          <w:rPr>
            <w:noProof/>
            <w:webHidden/>
          </w:rPr>
        </w:r>
        <w:r w:rsidRPr="000E7B90">
          <w:rPr>
            <w:noProof/>
            <w:webHidden/>
          </w:rPr>
          <w:fldChar w:fldCharType="separate"/>
        </w:r>
        <w:r w:rsidR="00807B54" w:rsidRPr="000E7B90">
          <w:rPr>
            <w:noProof/>
            <w:webHidden/>
          </w:rPr>
          <w:t>81</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44" w:history="1">
        <w:r w:rsidR="00684A6B" w:rsidRPr="000E7B90">
          <w:rPr>
            <w:rStyle w:val="Hyperlink"/>
            <w:noProof/>
            <w:color w:val="auto"/>
          </w:rPr>
          <w:t>9.2.5</w:t>
        </w:r>
        <w:r w:rsidR="00684A6B" w:rsidRPr="000E7B90">
          <w:rPr>
            <w:noProof/>
            <w:webHidden/>
          </w:rPr>
          <w:tab/>
        </w:r>
        <w:r w:rsidRPr="000E7B90">
          <w:rPr>
            <w:noProof/>
            <w:webHidden/>
          </w:rPr>
          <w:fldChar w:fldCharType="begin"/>
        </w:r>
        <w:r w:rsidR="00684A6B" w:rsidRPr="000E7B90">
          <w:rPr>
            <w:noProof/>
            <w:webHidden/>
          </w:rPr>
          <w:instrText xml:space="preserve"> PAGEREF _Toc20309744 \h </w:instrText>
        </w:r>
        <w:r w:rsidRPr="000E7B90">
          <w:rPr>
            <w:noProof/>
            <w:webHidden/>
          </w:rPr>
        </w:r>
        <w:r w:rsidRPr="000E7B90">
          <w:rPr>
            <w:noProof/>
            <w:webHidden/>
          </w:rPr>
          <w:fldChar w:fldCharType="separate"/>
        </w:r>
        <w:r w:rsidR="00807B54" w:rsidRPr="000E7B90">
          <w:rPr>
            <w:noProof/>
            <w:webHidden/>
          </w:rPr>
          <w:t>81</w:t>
        </w:r>
        <w:r w:rsidRPr="000E7B90">
          <w:rPr>
            <w:noProof/>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45" w:history="1">
        <w:r w:rsidR="00684A6B" w:rsidRPr="000E7B90">
          <w:rPr>
            <w:rStyle w:val="Hyperlink"/>
            <w:color w:val="auto"/>
          </w:rPr>
          <w:t>9.3</w:t>
        </w:r>
        <w:r w:rsidR="00684A6B" w:rsidRPr="000E7B90">
          <w:rPr>
            <w:rFonts w:asciiTheme="minorHAnsi" w:eastAsiaTheme="minorEastAsia" w:hAnsiTheme="minorHAnsi" w:cstheme="minorBidi"/>
            <w:b w:val="0"/>
            <w:lang w:val="en-US"/>
          </w:rPr>
          <w:tab/>
        </w:r>
        <w:r w:rsidR="00684A6B" w:rsidRPr="000E7B90">
          <w:rPr>
            <w:rStyle w:val="Hyperlink"/>
            <w:color w:val="auto"/>
          </w:rPr>
          <w:t>SMERNICE ZA REALIZACIJU PLANA  KORIŠĆENJA ŠUMA</w:t>
        </w:r>
        <w:r w:rsidR="00684A6B" w:rsidRPr="000E7B90">
          <w:rPr>
            <w:webHidden/>
          </w:rPr>
          <w:tab/>
        </w:r>
        <w:r w:rsidRPr="000E7B90">
          <w:rPr>
            <w:webHidden/>
          </w:rPr>
          <w:fldChar w:fldCharType="begin"/>
        </w:r>
        <w:r w:rsidR="00684A6B" w:rsidRPr="000E7B90">
          <w:rPr>
            <w:webHidden/>
          </w:rPr>
          <w:instrText xml:space="preserve"> PAGEREF _Toc20309745 \h </w:instrText>
        </w:r>
        <w:r w:rsidRPr="000E7B90">
          <w:rPr>
            <w:webHidden/>
          </w:rPr>
        </w:r>
        <w:r w:rsidRPr="000E7B90">
          <w:rPr>
            <w:webHidden/>
          </w:rPr>
          <w:fldChar w:fldCharType="separate"/>
        </w:r>
        <w:r w:rsidR="00807B54" w:rsidRPr="000E7B90">
          <w:rPr>
            <w:webHidden/>
          </w:rPr>
          <w:t>81</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46" w:history="1">
        <w:r w:rsidR="00684A6B" w:rsidRPr="000E7B90">
          <w:rPr>
            <w:rStyle w:val="Hyperlink"/>
            <w:noProof/>
            <w:color w:val="auto"/>
          </w:rPr>
          <w:t>9.3.1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SMERNICE ZA MAKSIMALNO DOZVOLJENE ŠTETE PRILIKOM SEČE, IZRADE I PRIVLAČENJA ŠUMSKIH SORTIMENATA</w:t>
        </w:r>
        <w:r w:rsidR="00684A6B" w:rsidRPr="000E7B90">
          <w:rPr>
            <w:noProof/>
            <w:webHidden/>
          </w:rPr>
          <w:tab/>
        </w:r>
        <w:r w:rsidRPr="000E7B90">
          <w:rPr>
            <w:noProof/>
            <w:webHidden/>
          </w:rPr>
          <w:fldChar w:fldCharType="begin"/>
        </w:r>
        <w:r w:rsidR="00684A6B" w:rsidRPr="000E7B90">
          <w:rPr>
            <w:noProof/>
            <w:webHidden/>
          </w:rPr>
          <w:instrText xml:space="preserve"> PAGEREF _Toc20309746 \h </w:instrText>
        </w:r>
        <w:r w:rsidRPr="000E7B90">
          <w:rPr>
            <w:noProof/>
            <w:webHidden/>
          </w:rPr>
        </w:r>
        <w:r w:rsidRPr="000E7B90">
          <w:rPr>
            <w:noProof/>
            <w:webHidden/>
          </w:rPr>
          <w:fldChar w:fldCharType="separate"/>
        </w:r>
        <w:r w:rsidR="00807B54" w:rsidRPr="000E7B90">
          <w:rPr>
            <w:noProof/>
            <w:webHidden/>
          </w:rPr>
          <w:t>81</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47" w:history="1">
        <w:r w:rsidR="00684A6B" w:rsidRPr="000E7B90">
          <w:rPr>
            <w:rStyle w:val="Hyperlink"/>
            <w:noProof/>
            <w:color w:val="auto"/>
          </w:rPr>
          <w:t>9.3.2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Čiste seče</w:t>
        </w:r>
        <w:r w:rsidR="00684A6B" w:rsidRPr="000E7B90">
          <w:rPr>
            <w:noProof/>
            <w:webHidden/>
          </w:rPr>
          <w:tab/>
        </w:r>
        <w:r w:rsidRPr="000E7B90">
          <w:rPr>
            <w:noProof/>
            <w:webHidden/>
          </w:rPr>
          <w:fldChar w:fldCharType="begin"/>
        </w:r>
        <w:r w:rsidR="00684A6B" w:rsidRPr="000E7B90">
          <w:rPr>
            <w:noProof/>
            <w:webHidden/>
          </w:rPr>
          <w:instrText xml:space="preserve"> PAGEREF _Toc20309747 \h </w:instrText>
        </w:r>
        <w:r w:rsidRPr="000E7B90">
          <w:rPr>
            <w:noProof/>
            <w:webHidden/>
          </w:rPr>
        </w:r>
        <w:r w:rsidRPr="000E7B90">
          <w:rPr>
            <w:noProof/>
            <w:webHidden/>
          </w:rPr>
          <w:fldChar w:fldCharType="separate"/>
        </w:r>
        <w:r w:rsidR="00807B54" w:rsidRPr="000E7B90">
          <w:rPr>
            <w:noProof/>
            <w:webHidden/>
          </w:rPr>
          <w:t>82</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48" w:history="1">
        <w:r w:rsidR="00684A6B" w:rsidRPr="000E7B90">
          <w:rPr>
            <w:rStyle w:val="Hyperlink"/>
            <w:noProof/>
            <w:color w:val="auto"/>
          </w:rPr>
          <w:t>9.3.3</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Proredne seče</w:t>
        </w:r>
        <w:r w:rsidR="00684A6B" w:rsidRPr="000E7B90">
          <w:rPr>
            <w:noProof/>
            <w:webHidden/>
          </w:rPr>
          <w:tab/>
        </w:r>
        <w:r w:rsidRPr="000E7B90">
          <w:rPr>
            <w:noProof/>
            <w:webHidden/>
          </w:rPr>
          <w:fldChar w:fldCharType="begin"/>
        </w:r>
        <w:r w:rsidR="00684A6B" w:rsidRPr="000E7B90">
          <w:rPr>
            <w:noProof/>
            <w:webHidden/>
          </w:rPr>
          <w:instrText xml:space="preserve"> PAGEREF _Toc20309748 \h </w:instrText>
        </w:r>
        <w:r w:rsidRPr="000E7B90">
          <w:rPr>
            <w:noProof/>
            <w:webHidden/>
          </w:rPr>
        </w:r>
        <w:r w:rsidRPr="000E7B90">
          <w:rPr>
            <w:noProof/>
            <w:webHidden/>
          </w:rPr>
          <w:fldChar w:fldCharType="separate"/>
        </w:r>
        <w:r w:rsidR="00807B54" w:rsidRPr="000E7B90">
          <w:rPr>
            <w:noProof/>
            <w:webHidden/>
          </w:rPr>
          <w:t>83</w:t>
        </w:r>
        <w:r w:rsidRPr="000E7B90">
          <w:rPr>
            <w:noProof/>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49" w:history="1">
        <w:r w:rsidR="00684A6B" w:rsidRPr="000E7B90">
          <w:rPr>
            <w:rStyle w:val="Hyperlink"/>
            <w:color w:val="auto"/>
          </w:rPr>
          <w:t>9.4</w:t>
        </w:r>
        <w:r w:rsidR="00684A6B" w:rsidRPr="000E7B90">
          <w:rPr>
            <w:rFonts w:asciiTheme="minorHAnsi" w:eastAsiaTheme="minorEastAsia" w:hAnsiTheme="minorHAnsi" w:cstheme="minorBidi"/>
            <w:b w:val="0"/>
            <w:lang w:val="en-US"/>
          </w:rPr>
          <w:tab/>
        </w:r>
        <w:r w:rsidR="00684A6B" w:rsidRPr="000E7B90">
          <w:rPr>
            <w:rStyle w:val="Hyperlink"/>
            <w:color w:val="auto"/>
          </w:rPr>
          <w:t>VREME IZVOĐENJA RADOVA NA SEČI I GAJENJU  ŠUMA</w:t>
        </w:r>
        <w:r w:rsidR="00684A6B" w:rsidRPr="000E7B90">
          <w:rPr>
            <w:webHidden/>
          </w:rPr>
          <w:tab/>
        </w:r>
        <w:r w:rsidRPr="000E7B90">
          <w:rPr>
            <w:webHidden/>
          </w:rPr>
          <w:fldChar w:fldCharType="begin"/>
        </w:r>
        <w:r w:rsidR="00684A6B" w:rsidRPr="000E7B90">
          <w:rPr>
            <w:webHidden/>
          </w:rPr>
          <w:instrText xml:space="preserve"> PAGEREF _Toc20309749 \h </w:instrText>
        </w:r>
        <w:r w:rsidRPr="000E7B90">
          <w:rPr>
            <w:webHidden/>
          </w:rPr>
        </w:r>
        <w:r w:rsidRPr="000E7B90">
          <w:rPr>
            <w:webHidden/>
          </w:rPr>
          <w:fldChar w:fldCharType="separate"/>
        </w:r>
        <w:r w:rsidR="00807B54" w:rsidRPr="000E7B90">
          <w:rPr>
            <w:webHidden/>
          </w:rPr>
          <w:t>83</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50" w:history="1">
        <w:r w:rsidR="00684A6B" w:rsidRPr="000E7B90">
          <w:rPr>
            <w:rStyle w:val="Hyperlink"/>
            <w:color w:val="auto"/>
          </w:rPr>
          <w:t>9.5</w:t>
        </w:r>
        <w:r w:rsidR="00684A6B" w:rsidRPr="000E7B90">
          <w:rPr>
            <w:rFonts w:asciiTheme="minorHAnsi" w:eastAsiaTheme="minorEastAsia" w:hAnsiTheme="minorHAnsi" w:cstheme="minorBidi"/>
            <w:b w:val="0"/>
            <w:lang w:val="en-US"/>
          </w:rPr>
          <w:tab/>
        </w:r>
        <w:r w:rsidR="00684A6B" w:rsidRPr="000E7B90">
          <w:rPr>
            <w:rStyle w:val="Hyperlink"/>
            <w:color w:val="auto"/>
          </w:rPr>
          <w:t>UPUTSTVO ZA IZRADU GODIŠNJEG PLANA I IZVOĐAČKOG PROJEKTA GAZDOVANJA ŠUMAMA</w:t>
        </w:r>
        <w:r w:rsidR="00684A6B" w:rsidRPr="000E7B90">
          <w:rPr>
            <w:webHidden/>
          </w:rPr>
          <w:tab/>
        </w:r>
        <w:r w:rsidRPr="000E7B90">
          <w:rPr>
            <w:webHidden/>
          </w:rPr>
          <w:fldChar w:fldCharType="begin"/>
        </w:r>
        <w:r w:rsidR="00684A6B" w:rsidRPr="000E7B90">
          <w:rPr>
            <w:webHidden/>
          </w:rPr>
          <w:instrText xml:space="preserve"> PAGEREF _Toc20309750 \h </w:instrText>
        </w:r>
        <w:r w:rsidRPr="000E7B90">
          <w:rPr>
            <w:webHidden/>
          </w:rPr>
        </w:r>
        <w:r w:rsidRPr="000E7B90">
          <w:rPr>
            <w:webHidden/>
          </w:rPr>
          <w:fldChar w:fldCharType="separate"/>
        </w:r>
        <w:r w:rsidR="00807B54" w:rsidRPr="000E7B90">
          <w:rPr>
            <w:webHidden/>
          </w:rPr>
          <w:t>84</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51" w:history="1">
        <w:r w:rsidR="00684A6B" w:rsidRPr="000E7B90">
          <w:rPr>
            <w:rStyle w:val="Hyperlink"/>
            <w:color w:val="auto"/>
            <w:lang w:val="sr-Latn-CS"/>
          </w:rPr>
          <w:t>9.6</w:t>
        </w:r>
        <w:r w:rsidR="00684A6B" w:rsidRPr="000E7B90">
          <w:rPr>
            <w:rFonts w:asciiTheme="minorHAnsi" w:eastAsiaTheme="minorEastAsia" w:hAnsiTheme="minorHAnsi" w:cstheme="minorBidi"/>
            <w:b w:val="0"/>
            <w:lang w:val="en-US"/>
          </w:rPr>
          <w:tab/>
        </w:r>
        <w:r w:rsidR="00684A6B" w:rsidRPr="000E7B90">
          <w:rPr>
            <w:rStyle w:val="Hyperlink"/>
            <w:color w:val="auto"/>
          </w:rPr>
          <w:t>UPUTSTVO ZA VO</w:t>
        </w:r>
        <w:r w:rsidR="00684A6B" w:rsidRPr="000E7B90">
          <w:rPr>
            <w:rStyle w:val="Hyperlink"/>
            <w:color w:val="auto"/>
            <w:lang w:val="sr-Latn-CS"/>
          </w:rPr>
          <w:t>Đ</w:t>
        </w:r>
        <w:r w:rsidR="00684A6B" w:rsidRPr="000E7B90">
          <w:rPr>
            <w:rStyle w:val="Hyperlink"/>
            <w:color w:val="auto"/>
          </w:rPr>
          <w:t xml:space="preserve">ENJE EVIDENCIJA GAZDOVANJA </w:t>
        </w:r>
        <w:r w:rsidR="00684A6B" w:rsidRPr="000E7B90">
          <w:rPr>
            <w:rStyle w:val="Hyperlink"/>
            <w:color w:val="auto"/>
            <w:lang w:val="sr-Latn-CS"/>
          </w:rPr>
          <w:t xml:space="preserve"> Š</w:t>
        </w:r>
        <w:r w:rsidR="00684A6B" w:rsidRPr="000E7B90">
          <w:rPr>
            <w:rStyle w:val="Hyperlink"/>
            <w:color w:val="auto"/>
          </w:rPr>
          <w:t>UMAMA</w:t>
        </w:r>
        <w:r w:rsidR="00684A6B" w:rsidRPr="000E7B90">
          <w:rPr>
            <w:webHidden/>
          </w:rPr>
          <w:tab/>
        </w:r>
        <w:r w:rsidRPr="000E7B90">
          <w:rPr>
            <w:webHidden/>
          </w:rPr>
          <w:fldChar w:fldCharType="begin"/>
        </w:r>
        <w:r w:rsidR="00684A6B" w:rsidRPr="000E7B90">
          <w:rPr>
            <w:webHidden/>
          </w:rPr>
          <w:instrText xml:space="preserve"> PAGEREF _Toc20309751 \h </w:instrText>
        </w:r>
        <w:r w:rsidRPr="000E7B90">
          <w:rPr>
            <w:webHidden/>
          </w:rPr>
        </w:r>
        <w:r w:rsidRPr="000E7B90">
          <w:rPr>
            <w:webHidden/>
          </w:rPr>
          <w:fldChar w:fldCharType="separate"/>
        </w:r>
        <w:r w:rsidR="00807B54" w:rsidRPr="000E7B90">
          <w:rPr>
            <w:webHidden/>
          </w:rPr>
          <w:t>84</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52" w:history="1">
        <w:r w:rsidR="00684A6B" w:rsidRPr="000E7B90">
          <w:rPr>
            <w:rStyle w:val="Hyperlink"/>
            <w:color w:val="auto"/>
          </w:rPr>
          <w:t>9.7</w:t>
        </w:r>
        <w:r w:rsidR="00684A6B" w:rsidRPr="000E7B90">
          <w:rPr>
            <w:rFonts w:asciiTheme="minorHAnsi" w:eastAsiaTheme="minorEastAsia" w:hAnsiTheme="minorHAnsi" w:cstheme="minorBidi"/>
            <w:b w:val="0"/>
            <w:lang w:val="en-US"/>
          </w:rPr>
          <w:tab/>
        </w:r>
        <w:r w:rsidR="00684A6B" w:rsidRPr="000E7B90">
          <w:rPr>
            <w:rStyle w:val="Hyperlink"/>
            <w:color w:val="auto"/>
          </w:rPr>
          <w:t>USLOVI ZAVODA ZA ZAŠTITU PRIRODE</w:t>
        </w:r>
        <w:r w:rsidR="00684A6B" w:rsidRPr="000E7B90">
          <w:rPr>
            <w:webHidden/>
          </w:rPr>
          <w:tab/>
        </w:r>
        <w:r w:rsidRPr="000E7B90">
          <w:rPr>
            <w:webHidden/>
          </w:rPr>
          <w:fldChar w:fldCharType="begin"/>
        </w:r>
        <w:r w:rsidR="00684A6B" w:rsidRPr="000E7B90">
          <w:rPr>
            <w:webHidden/>
          </w:rPr>
          <w:instrText xml:space="preserve"> PAGEREF _Toc20309752 \h </w:instrText>
        </w:r>
        <w:r w:rsidRPr="000E7B90">
          <w:rPr>
            <w:webHidden/>
          </w:rPr>
        </w:r>
        <w:r w:rsidRPr="000E7B90">
          <w:rPr>
            <w:webHidden/>
          </w:rPr>
          <w:fldChar w:fldCharType="separate"/>
        </w:r>
        <w:r w:rsidR="00807B54" w:rsidRPr="000E7B90">
          <w:rPr>
            <w:webHidden/>
          </w:rPr>
          <w:t>85</w:t>
        </w:r>
        <w:r w:rsidRPr="000E7B90">
          <w:rPr>
            <w:webHidden/>
          </w:rPr>
          <w:fldChar w:fldCharType="end"/>
        </w:r>
      </w:hyperlink>
    </w:p>
    <w:p w:rsidR="00684A6B" w:rsidRPr="000E7B90" w:rsidRDefault="007D4196">
      <w:pPr>
        <w:pStyle w:val="TOC1"/>
        <w:rPr>
          <w:rFonts w:asciiTheme="minorHAnsi" w:eastAsiaTheme="minorEastAsia" w:hAnsiTheme="minorHAnsi" w:cstheme="minorBidi"/>
          <w:b w:val="0"/>
          <w:sz w:val="22"/>
          <w:szCs w:val="22"/>
          <w:lang w:val="en-US"/>
        </w:rPr>
      </w:pPr>
      <w:hyperlink w:anchor="_Toc20309753" w:history="1">
        <w:r w:rsidR="00684A6B" w:rsidRPr="000E7B90">
          <w:rPr>
            <w:rStyle w:val="Hyperlink"/>
            <w:color w:val="auto"/>
          </w:rPr>
          <w:t>10</w:t>
        </w:r>
        <w:r w:rsidR="00684A6B" w:rsidRPr="000E7B90">
          <w:rPr>
            <w:rFonts w:asciiTheme="minorHAnsi" w:eastAsiaTheme="minorEastAsia" w:hAnsiTheme="minorHAnsi" w:cstheme="minorBidi"/>
            <w:b w:val="0"/>
            <w:sz w:val="22"/>
            <w:szCs w:val="22"/>
            <w:lang w:val="en-US"/>
          </w:rPr>
          <w:tab/>
        </w:r>
        <w:r w:rsidR="00684A6B" w:rsidRPr="000E7B90">
          <w:rPr>
            <w:rStyle w:val="Hyperlink"/>
            <w:color w:val="auto"/>
          </w:rPr>
          <w:t>EKONOMSKO FINANSIJSKA ANALIZA</w:t>
        </w:r>
        <w:r w:rsidR="00684A6B" w:rsidRPr="000E7B90">
          <w:rPr>
            <w:webHidden/>
          </w:rPr>
          <w:tab/>
        </w:r>
        <w:r w:rsidRPr="000E7B90">
          <w:rPr>
            <w:webHidden/>
          </w:rPr>
          <w:fldChar w:fldCharType="begin"/>
        </w:r>
        <w:r w:rsidR="00684A6B" w:rsidRPr="000E7B90">
          <w:rPr>
            <w:webHidden/>
          </w:rPr>
          <w:instrText xml:space="preserve"> PAGEREF _Toc20309753 \h </w:instrText>
        </w:r>
        <w:r w:rsidRPr="000E7B90">
          <w:rPr>
            <w:webHidden/>
          </w:rPr>
        </w:r>
        <w:r w:rsidRPr="000E7B90">
          <w:rPr>
            <w:webHidden/>
          </w:rPr>
          <w:fldChar w:fldCharType="separate"/>
        </w:r>
        <w:r w:rsidR="00807B54" w:rsidRPr="000E7B90">
          <w:rPr>
            <w:webHidden/>
          </w:rPr>
          <w:t>86</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54" w:history="1">
        <w:r w:rsidR="00684A6B" w:rsidRPr="000E7B90">
          <w:rPr>
            <w:rStyle w:val="Hyperlink"/>
            <w:color w:val="auto"/>
          </w:rPr>
          <w:t>10.1</w:t>
        </w:r>
        <w:r w:rsidR="00684A6B" w:rsidRPr="000E7B90">
          <w:rPr>
            <w:rFonts w:asciiTheme="minorHAnsi" w:eastAsiaTheme="minorEastAsia" w:hAnsiTheme="minorHAnsi" w:cstheme="minorBidi"/>
            <w:b w:val="0"/>
            <w:lang w:val="en-US"/>
          </w:rPr>
          <w:tab/>
        </w:r>
        <w:r w:rsidR="00684A6B" w:rsidRPr="000E7B90">
          <w:rPr>
            <w:rStyle w:val="Hyperlink"/>
            <w:color w:val="auto"/>
          </w:rPr>
          <w:t>VREDNOST ŠUMA I ŠUMSKOG ZEMLJIŠTA</w:t>
        </w:r>
        <w:r w:rsidR="00684A6B" w:rsidRPr="000E7B90">
          <w:rPr>
            <w:webHidden/>
          </w:rPr>
          <w:tab/>
        </w:r>
        <w:r w:rsidRPr="000E7B90">
          <w:rPr>
            <w:webHidden/>
          </w:rPr>
          <w:fldChar w:fldCharType="begin"/>
        </w:r>
        <w:r w:rsidR="00684A6B" w:rsidRPr="000E7B90">
          <w:rPr>
            <w:webHidden/>
          </w:rPr>
          <w:instrText xml:space="preserve"> PAGEREF _Toc20309754 \h </w:instrText>
        </w:r>
        <w:r w:rsidRPr="000E7B90">
          <w:rPr>
            <w:webHidden/>
          </w:rPr>
        </w:r>
        <w:r w:rsidRPr="000E7B90">
          <w:rPr>
            <w:webHidden/>
          </w:rPr>
          <w:fldChar w:fldCharType="separate"/>
        </w:r>
        <w:r w:rsidR="00807B54" w:rsidRPr="000E7B90">
          <w:rPr>
            <w:webHidden/>
          </w:rPr>
          <w:t>86</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55" w:history="1">
        <w:r w:rsidR="00684A6B" w:rsidRPr="000E7B90">
          <w:rPr>
            <w:rStyle w:val="Hyperlink"/>
            <w:color w:val="auto"/>
          </w:rPr>
          <w:t>10.2</w:t>
        </w:r>
        <w:r w:rsidR="00684A6B" w:rsidRPr="000E7B90">
          <w:rPr>
            <w:rFonts w:asciiTheme="minorHAnsi" w:eastAsiaTheme="minorEastAsia" w:hAnsiTheme="minorHAnsi" w:cstheme="minorBidi"/>
            <w:b w:val="0"/>
            <w:lang w:val="en-US"/>
          </w:rPr>
          <w:tab/>
        </w:r>
        <w:r w:rsidR="00684A6B" w:rsidRPr="000E7B90">
          <w:rPr>
            <w:rStyle w:val="Hyperlink"/>
            <w:color w:val="auto"/>
          </w:rPr>
          <w:t>VRSTA I OBIM PLANIRANIH RADOVA</w:t>
        </w:r>
        <w:r w:rsidR="00684A6B" w:rsidRPr="000E7B90">
          <w:rPr>
            <w:webHidden/>
          </w:rPr>
          <w:tab/>
        </w:r>
        <w:r w:rsidRPr="000E7B90">
          <w:rPr>
            <w:webHidden/>
          </w:rPr>
          <w:fldChar w:fldCharType="begin"/>
        </w:r>
        <w:r w:rsidR="00684A6B" w:rsidRPr="000E7B90">
          <w:rPr>
            <w:webHidden/>
          </w:rPr>
          <w:instrText xml:space="preserve"> PAGEREF _Toc20309755 \h </w:instrText>
        </w:r>
        <w:r w:rsidRPr="000E7B90">
          <w:rPr>
            <w:webHidden/>
          </w:rPr>
        </w:r>
        <w:r w:rsidRPr="000E7B90">
          <w:rPr>
            <w:webHidden/>
          </w:rPr>
          <w:fldChar w:fldCharType="separate"/>
        </w:r>
        <w:r w:rsidR="00807B54" w:rsidRPr="000E7B90">
          <w:rPr>
            <w:webHidden/>
          </w:rPr>
          <w:t>86</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56" w:history="1">
        <w:r w:rsidR="00684A6B" w:rsidRPr="000E7B90">
          <w:rPr>
            <w:rStyle w:val="Hyperlink"/>
            <w:noProof/>
            <w:color w:val="auto"/>
          </w:rPr>
          <w:t>10.2.1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Kvalitativna struktura sečive zapremine</w:t>
        </w:r>
        <w:r w:rsidR="00684A6B" w:rsidRPr="000E7B90">
          <w:rPr>
            <w:noProof/>
            <w:webHidden/>
          </w:rPr>
          <w:tab/>
        </w:r>
        <w:r w:rsidRPr="000E7B90">
          <w:rPr>
            <w:noProof/>
            <w:webHidden/>
          </w:rPr>
          <w:fldChar w:fldCharType="begin"/>
        </w:r>
        <w:r w:rsidR="00684A6B" w:rsidRPr="000E7B90">
          <w:rPr>
            <w:noProof/>
            <w:webHidden/>
          </w:rPr>
          <w:instrText xml:space="preserve"> PAGEREF _Toc20309756 \h </w:instrText>
        </w:r>
        <w:r w:rsidRPr="000E7B90">
          <w:rPr>
            <w:noProof/>
            <w:webHidden/>
          </w:rPr>
        </w:r>
        <w:r w:rsidRPr="000E7B90">
          <w:rPr>
            <w:noProof/>
            <w:webHidden/>
          </w:rPr>
          <w:fldChar w:fldCharType="separate"/>
        </w:r>
        <w:r w:rsidR="00807B54" w:rsidRPr="000E7B90">
          <w:rPr>
            <w:noProof/>
            <w:webHidden/>
          </w:rPr>
          <w:t>86</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57" w:history="1">
        <w:r w:rsidR="00684A6B" w:rsidRPr="000E7B90">
          <w:rPr>
            <w:rStyle w:val="Hyperlink"/>
            <w:noProof/>
            <w:color w:val="auto"/>
          </w:rPr>
          <w:t>10.2.2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Vrsta i obim planiranih radova na gajenju šuma</w:t>
        </w:r>
        <w:r w:rsidR="00684A6B" w:rsidRPr="000E7B90">
          <w:rPr>
            <w:noProof/>
            <w:webHidden/>
          </w:rPr>
          <w:tab/>
        </w:r>
        <w:r w:rsidRPr="000E7B90">
          <w:rPr>
            <w:noProof/>
            <w:webHidden/>
          </w:rPr>
          <w:fldChar w:fldCharType="begin"/>
        </w:r>
        <w:r w:rsidR="00684A6B" w:rsidRPr="000E7B90">
          <w:rPr>
            <w:noProof/>
            <w:webHidden/>
          </w:rPr>
          <w:instrText xml:space="preserve"> PAGEREF _Toc20309757 \h </w:instrText>
        </w:r>
        <w:r w:rsidRPr="000E7B90">
          <w:rPr>
            <w:noProof/>
            <w:webHidden/>
          </w:rPr>
        </w:r>
        <w:r w:rsidRPr="000E7B90">
          <w:rPr>
            <w:noProof/>
            <w:webHidden/>
          </w:rPr>
          <w:fldChar w:fldCharType="separate"/>
        </w:r>
        <w:r w:rsidR="00807B54" w:rsidRPr="000E7B90">
          <w:rPr>
            <w:noProof/>
            <w:webHidden/>
          </w:rPr>
          <w:t>88</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58" w:history="1">
        <w:r w:rsidR="00684A6B" w:rsidRPr="000E7B90">
          <w:rPr>
            <w:rStyle w:val="Hyperlink"/>
            <w:noProof/>
            <w:color w:val="auto"/>
          </w:rPr>
          <w:t>10.2.3</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Vrsta i obim planiranih radova na zaštiti šuma</w:t>
        </w:r>
        <w:r w:rsidR="00684A6B" w:rsidRPr="000E7B90">
          <w:rPr>
            <w:noProof/>
            <w:webHidden/>
          </w:rPr>
          <w:tab/>
        </w:r>
        <w:r w:rsidRPr="000E7B90">
          <w:rPr>
            <w:noProof/>
            <w:webHidden/>
          </w:rPr>
          <w:fldChar w:fldCharType="begin"/>
        </w:r>
        <w:r w:rsidR="00684A6B" w:rsidRPr="000E7B90">
          <w:rPr>
            <w:noProof/>
            <w:webHidden/>
          </w:rPr>
          <w:instrText xml:space="preserve"> PAGEREF _Toc20309758 \h </w:instrText>
        </w:r>
        <w:r w:rsidRPr="000E7B90">
          <w:rPr>
            <w:noProof/>
            <w:webHidden/>
          </w:rPr>
        </w:r>
        <w:r w:rsidRPr="000E7B90">
          <w:rPr>
            <w:noProof/>
            <w:webHidden/>
          </w:rPr>
          <w:fldChar w:fldCharType="separate"/>
        </w:r>
        <w:r w:rsidR="00807B54" w:rsidRPr="000E7B90">
          <w:rPr>
            <w:noProof/>
            <w:webHidden/>
          </w:rPr>
          <w:t>90</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59" w:history="1">
        <w:r w:rsidR="00684A6B" w:rsidRPr="000E7B90">
          <w:rPr>
            <w:rStyle w:val="Hyperlink"/>
            <w:noProof/>
            <w:color w:val="auto"/>
          </w:rPr>
          <w:t>10.2.4</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Vrsta i obim planiranih radova na izgradnji i održavanju šumskih saobraćajnica i objekata na godišnjem nivou</w:t>
        </w:r>
        <w:r w:rsidR="00684A6B" w:rsidRPr="000E7B90">
          <w:rPr>
            <w:noProof/>
            <w:webHidden/>
          </w:rPr>
          <w:tab/>
        </w:r>
        <w:r w:rsidRPr="000E7B90">
          <w:rPr>
            <w:noProof/>
            <w:webHidden/>
          </w:rPr>
          <w:fldChar w:fldCharType="begin"/>
        </w:r>
        <w:r w:rsidR="00684A6B" w:rsidRPr="000E7B90">
          <w:rPr>
            <w:noProof/>
            <w:webHidden/>
          </w:rPr>
          <w:instrText xml:space="preserve"> PAGEREF _Toc20309759 \h </w:instrText>
        </w:r>
        <w:r w:rsidRPr="000E7B90">
          <w:rPr>
            <w:noProof/>
            <w:webHidden/>
          </w:rPr>
        </w:r>
        <w:r w:rsidRPr="000E7B90">
          <w:rPr>
            <w:noProof/>
            <w:webHidden/>
          </w:rPr>
          <w:fldChar w:fldCharType="separate"/>
        </w:r>
        <w:r w:rsidR="00807B54" w:rsidRPr="000E7B90">
          <w:rPr>
            <w:noProof/>
            <w:webHidden/>
          </w:rPr>
          <w:t>91</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60" w:history="1">
        <w:r w:rsidR="00684A6B" w:rsidRPr="000E7B90">
          <w:rPr>
            <w:rStyle w:val="Hyperlink"/>
            <w:noProof/>
            <w:color w:val="auto"/>
          </w:rPr>
          <w:t>10.2.5</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Vrsta i obim planiranih radova na uređivanju šuma na godišnjem nivou</w:t>
        </w:r>
        <w:r w:rsidR="00684A6B" w:rsidRPr="000E7B90">
          <w:rPr>
            <w:noProof/>
            <w:webHidden/>
          </w:rPr>
          <w:tab/>
        </w:r>
        <w:r w:rsidRPr="000E7B90">
          <w:rPr>
            <w:noProof/>
            <w:webHidden/>
          </w:rPr>
          <w:fldChar w:fldCharType="begin"/>
        </w:r>
        <w:r w:rsidR="00684A6B" w:rsidRPr="000E7B90">
          <w:rPr>
            <w:noProof/>
            <w:webHidden/>
          </w:rPr>
          <w:instrText xml:space="preserve"> PAGEREF _Toc20309760 \h </w:instrText>
        </w:r>
        <w:r w:rsidRPr="000E7B90">
          <w:rPr>
            <w:noProof/>
            <w:webHidden/>
          </w:rPr>
        </w:r>
        <w:r w:rsidRPr="000E7B90">
          <w:rPr>
            <w:noProof/>
            <w:webHidden/>
          </w:rPr>
          <w:fldChar w:fldCharType="separate"/>
        </w:r>
        <w:r w:rsidR="00807B54" w:rsidRPr="000E7B90">
          <w:rPr>
            <w:noProof/>
            <w:webHidden/>
          </w:rPr>
          <w:t>91</w:t>
        </w:r>
        <w:r w:rsidRPr="000E7B90">
          <w:rPr>
            <w:noProof/>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61" w:history="1">
        <w:r w:rsidR="00684A6B" w:rsidRPr="000E7B90">
          <w:rPr>
            <w:rStyle w:val="Hyperlink"/>
            <w:color w:val="auto"/>
          </w:rPr>
          <w:t>10.3</w:t>
        </w:r>
        <w:r w:rsidR="00684A6B" w:rsidRPr="000E7B90">
          <w:rPr>
            <w:rFonts w:asciiTheme="minorHAnsi" w:eastAsiaTheme="minorEastAsia" w:hAnsiTheme="minorHAnsi" w:cstheme="minorBidi"/>
            <w:b w:val="0"/>
            <w:lang w:val="en-US"/>
          </w:rPr>
          <w:tab/>
        </w:r>
        <w:r w:rsidR="00684A6B" w:rsidRPr="000E7B90">
          <w:rPr>
            <w:rStyle w:val="Hyperlink"/>
            <w:color w:val="auto"/>
          </w:rPr>
          <w:t>FORMIRANJE PRIHODA</w:t>
        </w:r>
        <w:r w:rsidR="00684A6B" w:rsidRPr="000E7B90">
          <w:rPr>
            <w:webHidden/>
          </w:rPr>
          <w:tab/>
        </w:r>
        <w:r w:rsidRPr="000E7B90">
          <w:rPr>
            <w:webHidden/>
          </w:rPr>
          <w:fldChar w:fldCharType="begin"/>
        </w:r>
        <w:r w:rsidR="00684A6B" w:rsidRPr="000E7B90">
          <w:rPr>
            <w:webHidden/>
          </w:rPr>
          <w:instrText xml:space="preserve"> PAGEREF _Toc20309761 \h </w:instrText>
        </w:r>
        <w:r w:rsidRPr="000E7B90">
          <w:rPr>
            <w:webHidden/>
          </w:rPr>
        </w:r>
        <w:r w:rsidRPr="000E7B90">
          <w:rPr>
            <w:webHidden/>
          </w:rPr>
          <w:fldChar w:fldCharType="separate"/>
        </w:r>
        <w:r w:rsidR="00807B54" w:rsidRPr="000E7B90">
          <w:rPr>
            <w:webHidden/>
          </w:rPr>
          <w:t>91</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62" w:history="1">
        <w:r w:rsidR="00684A6B" w:rsidRPr="000E7B90">
          <w:rPr>
            <w:rStyle w:val="Hyperlink"/>
            <w:noProof/>
            <w:color w:val="auto"/>
          </w:rPr>
          <w:t>10.3.1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Prihod od prodaje drveta</w:t>
        </w:r>
        <w:r w:rsidR="00684A6B" w:rsidRPr="000E7B90">
          <w:rPr>
            <w:noProof/>
            <w:webHidden/>
          </w:rPr>
          <w:tab/>
        </w:r>
        <w:r w:rsidRPr="000E7B90">
          <w:rPr>
            <w:noProof/>
            <w:webHidden/>
          </w:rPr>
          <w:fldChar w:fldCharType="begin"/>
        </w:r>
        <w:r w:rsidR="00684A6B" w:rsidRPr="000E7B90">
          <w:rPr>
            <w:noProof/>
            <w:webHidden/>
          </w:rPr>
          <w:instrText xml:space="preserve"> PAGEREF _Toc20309762 \h </w:instrText>
        </w:r>
        <w:r w:rsidRPr="000E7B90">
          <w:rPr>
            <w:noProof/>
            <w:webHidden/>
          </w:rPr>
        </w:r>
        <w:r w:rsidRPr="000E7B90">
          <w:rPr>
            <w:noProof/>
            <w:webHidden/>
          </w:rPr>
          <w:fldChar w:fldCharType="separate"/>
        </w:r>
        <w:r w:rsidR="00807B54" w:rsidRPr="000E7B90">
          <w:rPr>
            <w:noProof/>
            <w:webHidden/>
          </w:rPr>
          <w:t>91</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63" w:history="1">
        <w:r w:rsidR="00684A6B" w:rsidRPr="000E7B90">
          <w:rPr>
            <w:rStyle w:val="Hyperlink"/>
            <w:noProof/>
            <w:color w:val="auto"/>
          </w:rPr>
          <w:t>10.3.2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Sredstva za reprodukciju šuma</w:t>
        </w:r>
        <w:r w:rsidR="00684A6B" w:rsidRPr="000E7B90">
          <w:rPr>
            <w:noProof/>
            <w:webHidden/>
          </w:rPr>
          <w:tab/>
        </w:r>
        <w:r w:rsidRPr="000E7B90">
          <w:rPr>
            <w:noProof/>
            <w:webHidden/>
          </w:rPr>
          <w:fldChar w:fldCharType="begin"/>
        </w:r>
        <w:r w:rsidR="00684A6B" w:rsidRPr="000E7B90">
          <w:rPr>
            <w:noProof/>
            <w:webHidden/>
          </w:rPr>
          <w:instrText xml:space="preserve"> PAGEREF _Toc20309763 \h </w:instrText>
        </w:r>
        <w:r w:rsidRPr="000E7B90">
          <w:rPr>
            <w:noProof/>
            <w:webHidden/>
          </w:rPr>
        </w:r>
        <w:r w:rsidRPr="000E7B90">
          <w:rPr>
            <w:noProof/>
            <w:webHidden/>
          </w:rPr>
          <w:fldChar w:fldCharType="separate"/>
        </w:r>
        <w:r w:rsidR="00807B54" w:rsidRPr="000E7B90">
          <w:rPr>
            <w:noProof/>
            <w:webHidden/>
          </w:rPr>
          <w:t>92</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64" w:history="1">
        <w:r w:rsidR="00684A6B" w:rsidRPr="000E7B90">
          <w:rPr>
            <w:rStyle w:val="Hyperlink"/>
            <w:noProof/>
            <w:color w:val="auto"/>
          </w:rPr>
          <w:t>10.3.3</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Ukupni prihod</w:t>
        </w:r>
        <w:r w:rsidR="00684A6B" w:rsidRPr="000E7B90">
          <w:rPr>
            <w:noProof/>
            <w:webHidden/>
          </w:rPr>
          <w:tab/>
        </w:r>
        <w:r w:rsidRPr="000E7B90">
          <w:rPr>
            <w:noProof/>
            <w:webHidden/>
          </w:rPr>
          <w:fldChar w:fldCharType="begin"/>
        </w:r>
        <w:r w:rsidR="00684A6B" w:rsidRPr="000E7B90">
          <w:rPr>
            <w:noProof/>
            <w:webHidden/>
          </w:rPr>
          <w:instrText xml:space="preserve"> PAGEREF _Toc20309764 \h </w:instrText>
        </w:r>
        <w:r w:rsidRPr="000E7B90">
          <w:rPr>
            <w:noProof/>
            <w:webHidden/>
          </w:rPr>
        </w:r>
        <w:r w:rsidRPr="000E7B90">
          <w:rPr>
            <w:noProof/>
            <w:webHidden/>
          </w:rPr>
          <w:fldChar w:fldCharType="separate"/>
        </w:r>
        <w:r w:rsidR="00807B54" w:rsidRPr="000E7B90">
          <w:rPr>
            <w:noProof/>
            <w:webHidden/>
          </w:rPr>
          <w:t>92</w:t>
        </w:r>
        <w:r w:rsidRPr="000E7B90">
          <w:rPr>
            <w:noProof/>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65" w:history="1">
        <w:r w:rsidR="00684A6B" w:rsidRPr="000E7B90">
          <w:rPr>
            <w:rStyle w:val="Hyperlink"/>
            <w:color w:val="auto"/>
          </w:rPr>
          <w:t>10.4</w:t>
        </w:r>
        <w:r w:rsidR="00684A6B" w:rsidRPr="000E7B90">
          <w:rPr>
            <w:rFonts w:asciiTheme="minorHAnsi" w:eastAsiaTheme="minorEastAsia" w:hAnsiTheme="minorHAnsi" w:cstheme="minorBidi"/>
            <w:b w:val="0"/>
            <w:lang w:val="en-US"/>
          </w:rPr>
          <w:tab/>
        </w:r>
        <w:r w:rsidR="00684A6B" w:rsidRPr="000E7B90">
          <w:rPr>
            <w:rStyle w:val="Hyperlink"/>
            <w:color w:val="auto"/>
          </w:rPr>
          <w:t>TROŠKOVI PROIZVODNJE</w:t>
        </w:r>
        <w:r w:rsidR="00684A6B" w:rsidRPr="000E7B90">
          <w:rPr>
            <w:webHidden/>
          </w:rPr>
          <w:tab/>
        </w:r>
        <w:r w:rsidRPr="000E7B90">
          <w:rPr>
            <w:webHidden/>
          </w:rPr>
          <w:fldChar w:fldCharType="begin"/>
        </w:r>
        <w:r w:rsidR="00684A6B" w:rsidRPr="000E7B90">
          <w:rPr>
            <w:webHidden/>
          </w:rPr>
          <w:instrText xml:space="preserve"> PAGEREF _Toc20309765 \h </w:instrText>
        </w:r>
        <w:r w:rsidRPr="000E7B90">
          <w:rPr>
            <w:webHidden/>
          </w:rPr>
        </w:r>
        <w:r w:rsidRPr="000E7B90">
          <w:rPr>
            <w:webHidden/>
          </w:rPr>
          <w:fldChar w:fldCharType="separate"/>
        </w:r>
        <w:r w:rsidR="00807B54" w:rsidRPr="000E7B90">
          <w:rPr>
            <w:webHidden/>
          </w:rPr>
          <w:t>93</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66" w:history="1">
        <w:r w:rsidR="00684A6B" w:rsidRPr="000E7B90">
          <w:rPr>
            <w:rStyle w:val="Hyperlink"/>
            <w:noProof/>
            <w:color w:val="auto"/>
          </w:rPr>
          <w:t>10.4.1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Troškovi proizvodnje drvnih sortimenata</w:t>
        </w:r>
        <w:r w:rsidR="00684A6B" w:rsidRPr="000E7B90">
          <w:rPr>
            <w:noProof/>
            <w:webHidden/>
          </w:rPr>
          <w:tab/>
        </w:r>
        <w:r w:rsidRPr="000E7B90">
          <w:rPr>
            <w:noProof/>
            <w:webHidden/>
          </w:rPr>
          <w:fldChar w:fldCharType="begin"/>
        </w:r>
        <w:r w:rsidR="00684A6B" w:rsidRPr="000E7B90">
          <w:rPr>
            <w:noProof/>
            <w:webHidden/>
          </w:rPr>
          <w:instrText xml:space="preserve"> PAGEREF _Toc20309766 \h </w:instrText>
        </w:r>
        <w:r w:rsidRPr="000E7B90">
          <w:rPr>
            <w:noProof/>
            <w:webHidden/>
          </w:rPr>
        </w:r>
        <w:r w:rsidRPr="000E7B90">
          <w:rPr>
            <w:noProof/>
            <w:webHidden/>
          </w:rPr>
          <w:fldChar w:fldCharType="separate"/>
        </w:r>
        <w:r w:rsidR="00807B54" w:rsidRPr="000E7B90">
          <w:rPr>
            <w:noProof/>
            <w:webHidden/>
          </w:rPr>
          <w:t>93</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67" w:history="1">
        <w:r w:rsidR="00684A6B" w:rsidRPr="000E7B90">
          <w:rPr>
            <w:rStyle w:val="Hyperlink"/>
            <w:noProof/>
            <w:color w:val="auto"/>
          </w:rPr>
          <w:t>10.4.2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Troškovi radova na gajenju šuma</w:t>
        </w:r>
        <w:r w:rsidR="00684A6B" w:rsidRPr="000E7B90">
          <w:rPr>
            <w:noProof/>
            <w:webHidden/>
          </w:rPr>
          <w:tab/>
        </w:r>
        <w:r w:rsidRPr="000E7B90">
          <w:rPr>
            <w:noProof/>
            <w:webHidden/>
          </w:rPr>
          <w:fldChar w:fldCharType="begin"/>
        </w:r>
        <w:r w:rsidR="00684A6B" w:rsidRPr="000E7B90">
          <w:rPr>
            <w:noProof/>
            <w:webHidden/>
          </w:rPr>
          <w:instrText xml:space="preserve"> PAGEREF _Toc20309767 \h </w:instrText>
        </w:r>
        <w:r w:rsidRPr="000E7B90">
          <w:rPr>
            <w:noProof/>
            <w:webHidden/>
          </w:rPr>
        </w:r>
        <w:r w:rsidRPr="000E7B90">
          <w:rPr>
            <w:noProof/>
            <w:webHidden/>
          </w:rPr>
          <w:fldChar w:fldCharType="separate"/>
        </w:r>
        <w:r w:rsidR="00807B54" w:rsidRPr="000E7B90">
          <w:rPr>
            <w:noProof/>
            <w:webHidden/>
          </w:rPr>
          <w:t>94</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68" w:history="1">
        <w:r w:rsidR="00684A6B" w:rsidRPr="000E7B90">
          <w:rPr>
            <w:rStyle w:val="Hyperlink"/>
            <w:noProof/>
            <w:color w:val="auto"/>
          </w:rPr>
          <w:t>10.4.3</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Troškovi  zaštite šuma</w:t>
        </w:r>
        <w:r w:rsidR="00684A6B" w:rsidRPr="000E7B90">
          <w:rPr>
            <w:noProof/>
            <w:webHidden/>
          </w:rPr>
          <w:tab/>
        </w:r>
        <w:r w:rsidRPr="000E7B90">
          <w:rPr>
            <w:noProof/>
            <w:webHidden/>
          </w:rPr>
          <w:fldChar w:fldCharType="begin"/>
        </w:r>
        <w:r w:rsidR="00684A6B" w:rsidRPr="000E7B90">
          <w:rPr>
            <w:noProof/>
            <w:webHidden/>
          </w:rPr>
          <w:instrText xml:space="preserve"> PAGEREF _Toc20309768 \h </w:instrText>
        </w:r>
        <w:r w:rsidRPr="000E7B90">
          <w:rPr>
            <w:noProof/>
            <w:webHidden/>
          </w:rPr>
        </w:r>
        <w:r w:rsidRPr="000E7B90">
          <w:rPr>
            <w:noProof/>
            <w:webHidden/>
          </w:rPr>
          <w:fldChar w:fldCharType="separate"/>
        </w:r>
        <w:r w:rsidR="00807B54" w:rsidRPr="000E7B90">
          <w:rPr>
            <w:noProof/>
            <w:webHidden/>
          </w:rPr>
          <w:t>95</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69" w:history="1">
        <w:r w:rsidR="00684A6B" w:rsidRPr="000E7B90">
          <w:rPr>
            <w:rStyle w:val="Hyperlink"/>
            <w:noProof/>
            <w:color w:val="auto"/>
          </w:rPr>
          <w:t>10.4.4</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Troškovi  izgradnje i održavanja saobraćajnica i tehničkog opremanja</w:t>
        </w:r>
        <w:r w:rsidR="00684A6B" w:rsidRPr="000E7B90">
          <w:rPr>
            <w:noProof/>
            <w:webHidden/>
          </w:rPr>
          <w:tab/>
        </w:r>
        <w:r w:rsidRPr="000E7B90">
          <w:rPr>
            <w:noProof/>
            <w:webHidden/>
          </w:rPr>
          <w:fldChar w:fldCharType="begin"/>
        </w:r>
        <w:r w:rsidR="00684A6B" w:rsidRPr="000E7B90">
          <w:rPr>
            <w:noProof/>
            <w:webHidden/>
          </w:rPr>
          <w:instrText xml:space="preserve"> PAGEREF _Toc20309769 \h </w:instrText>
        </w:r>
        <w:r w:rsidRPr="000E7B90">
          <w:rPr>
            <w:noProof/>
            <w:webHidden/>
          </w:rPr>
        </w:r>
        <w:r w:rsidRPr="000E7B90">
          <w:rPr>
            <w:noProof/>
            <w:webHidden/>
          </w:rPr>
          <w:fldChar w:fldCharType="separate"/>
        </w:r>
        <w:r w:rsidR="00807B54" w:rsidRPr="000E7B90">
          <w:rPr>
            <w:noProof/>
            <w:webHidden/>
          </w:rPr>
          <w:t>96</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70" w:history="1">
        <w:r w:rsidR="00684A6B" w:rsidRPr="000E7B90">
          <w:rPr>
            <w:rStyle w:val="Hyperlink"/>
            <w:noProof/>
            <w:color w:val="auto"/>
          </w:rPr>
          <w:t>10.4.5</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Troškovi uređivanja šuma</w:t>
        </w:r>
        <w:r w:rsidR="00684A6B" w:rsidRPr="000E7B90">
          <w:rPr>
            <w:noProof/>
            <w:webHidden/>
          </w:rPr>
          <w:tab/>
        </w:r>
        <w:r w:rsidRPr="000E7B90">
          <w:rPr>
            <w:noProof/>
            <w:webHidden/>
          </w:rPr>
          <w:fldChar w:fldCharType="begin"/>
        </w:r>
        <w:r w:rsidR="00684A6B" w:rsidRPr="000E7B90">
          <w:rPr>
            <w:noProof/>
            <w:webHidden/>
          </w:rPr>
          <w:instrText xml:space="preserve"> PAGEREF _Toc20309770 \h </w:instrText>
        </w:r>
        <w:r w:rsidRPr="000E7B90">
          <w:rPr>
            <w:noProof/>
            <w:webHidden/>
          </w:rPr>
        </w:r>
        <w:r w:rsidRPr="000E7B90">
          <w:rPr>
            <w:noProof/>
            <w:webHidden/>
          </w:rPr>
          <w:fldChar w:fldCharType="separate"/>
        </w:r>
        <w:r w:rsidR="00807B54" w:rsidRPr="000E7B90">
          <w:rPr>
            <w:noProof/>
            <w:webHidden/>
          </w:rPr>
          <w:t>96</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71" w:history="1">
        <w:r w:rsidR="00684A6B" w:rsidRPr="000E7B90">
          <w:rPr>
            <w:rStyle w:val="Hyperlink"/>
            <w:noProof/>
            <w:color w:val="auto"/>
          </w:rPr>
          <w:t>10.4.6</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Sredstva za reprodukciju šuma ( na godišnjem nivou )</w:t>
        </w:r>
        <w:r w:rsidR="00684A6B" w:rsidRPr="000E7B90">
          <w:rPr>
            <w:noProof/>
            <w:webHidden/>
          </w:rPr>
          <w:tab/>
        </w:r>
        <w:r w:rsidRPr="000E7B90">
          <w:rPr>
            <w:noProof/>
            <w:webHidden/>
          </w:rPr>
          <w:fldChar w:fldCharType="begin"/>
        </w:r>
        <w:r w:rsidR="00684A6B" w:rsidRPr="000E7B90">
          <w:rPr>
            <w:noProof/>
            <w:webHidden/>
          </w:rPr>
          <w:instrText xml:space="preserve"> PAGEREF _Toc20309771 \h </w:instrText>
        </w:r>
        <w:r w:rsidRPr="000E7B90">
          <w:rPr>
            <w:noProof/>
            <w:webHidden/>
          </w:rPr>
        </w:r>
        <w:r w:rsidRPr="000E7B90">
          <w:rPr>
            <w:noProof/>
            <w:webHidden/>
          </w:rPr>
          <w:fldChar w:fldCharType="separate"/>
        </w:r>
        <w:r w:rsidR="00807B54" w:rsidRPr="000E7B90">
          <w:rPr>
            <w:noProof/>
            <w:webHidden/>
          </w:rPr>
          <w:t>96</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72" w:history="1">
        <w:r w:rsidR="00684A6B" w:rsidRPr="000E7B90">
          <w:rPr>
            <w:rStyle w:val="Hyperlink"/>
            <w:noProof/>
            <w:color w:val="auto"/>
          </w:rPr>
          <w:t>10.4.7</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Naknada za korišćenje drveta ( na godišnjem nivou )</w:t>
        </w:r>
        <w:r w:rsidR="00684A6B" w:rsidRPr="000E7B90">
          <w:rPr>
            <w:noProof/>
            <w:webHidden/>
          </w:rPr>
          <w:tab/>
        </w:r>
        <w:r w:rsidRPr="000E7B90">
          <w:rPr>
            <w:noProof/>
            <w:webHidden/>
          </w:rPr>
          <w:fldChar w:fldCharType="begin"/>
        </w:r>
        <w:r w:rsidR="00684A6B" w:rsidRPr="000E7B90">
          <w:rPr>
            <w:noProof/>
            <w:webHidden/>
          </w:rPr>
          <w:instrText xml:space="preserve"> PAGEREF _Toc20309772 \h </w:instrText>
        </w:r>
        <w:r w:rsidRPr="000E7B90">
          <w:rPr>
            <w:noProof/>
            <w:webHidden/>
          </w:rPr>
        </w:r>
        <w:r w:rsidRPr="000E7B90">
          <w:rPr>
            <w:noProof/>
            <w:webHidden/>
          </w:rPr>
          <w:fldChar w:fldCharType="separate"/>
        </w:r>
        <w:r w:rsidR="00807B54" w:rsidRPr="000E7B90">
          <w:rPr>
            <w:noProof/>
            <w:webHidden/>
          </w:rPr>
          <w:t>96</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73" w:history="1">
        <w:r w:rsidR="00684A6B" w:rsidRPr="000E7B90">
          <w:rPr>
            <w:rStyle w:val="Hyperlink"/>
            <w:noProof/>
            <w:color w:val="auto"/>
          </w:rPr>
          <w:t>10.4.8</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Ukupni troškovi</w:t>
        </w:r>
        <w:r w:rsidR="00684A6B" w:rsidRPr="000E7B90">
          <w:rPr>
            <w:noProof/>
            <w:webHidden/>
          </w:rPr>
          <w:tab/>
        </w:r>
        <w:r w:rsidRPr="000E7B90">
          <w:rPr>
            <w:noProof/>
            <w:webHidden/>
          </w:rPr>
          <w:fldChar w:fldCharType="begin"/>
        </w:r>
        <w:r w:rsidR="00684A6B" w:rsidRPr="000E7B90">
          <w:rPr>
            <w:noProof/>
            <w:webHidden/>
          </w:rPr>
          <w:instrText xml:space="preserve"> PAGEREF _Toc20309773 \h </w:instrText>
        </w:r>
        <w:r w:rsidRPr="000E7B90">
          <w:rPr>
            <w:noProof/>
            <w:webHidden/>
          </w:rPr>
        </w:r>
        <w:r w:rsidRPr="000E7B90">
          <w:rPr>
            <w:noProof/>
            <w:webHidden/>
          </w:rPr>
          <w:fldChar w:fldCharType="separate"/>
        </w:r>
        <w:r w:rsidR="00807B54" w:rsidRPr="000E7B90">
          <w:rPr>
            <w:noProof/>
            <w:webHidden/>
          </w:rPr>
          <w:t>96</w:t>
        </w:r>
        <w:r w:rsidRPr="000E7B90">
          <w:rPr>
            <w:noProof/>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74" w:history="1">
        <w:r w:rsidR="00684A6B" w:rsidRPr="000E7B90">
          <w:rPr>
            <w:rStyle w:val="Hyperlink"/>
            <w:color w:val="auto"/>
          </w:rPr>
          <w:t>10.5</w:t>
        </w:r>
        <w:r w:rsidR="00684A6B" w:rsidRPr="000E7B90">
          <w:rPr>
            <w:rFonts w:asciiTheme="minorHAnsi" w:eastAsiaTheme="minorEastAsia" w:hAnsiTheme="minorHAnsi" w:cstheme="minorBidi"/>
            <w:b w:val="0"/>
            <w:lang w:val="en-US"/>
          </w:rPr>
          <w:tab/>
        </w:r>
        <w:r w:rsidR="00684A6B" w:rsidRPr="000E7B90">
          <w:rPr>
            <w:rStyle w:val="Hyperlink"/>
            <w:color w:val="auto"/>
          </w:rPr>
          <w:t>BILANS SREDSTAVA</w:t>
        </w:r>
        <w:r w:rsidR="00684A6B" w:rsidRPr="000E7B90">
          <w:rPr>
            <w:webHidden/>
          </w:rPr>
          <w:tab/>
        </w:r>
        <w:r w:rsidRPr="000E7B90">
          <w:rPr>
            <w:webHidden/>
          </w:rPr>
          <w:fldChar w:fldCharType="begin"/>
        </w:r>
        <w:r w:rsidR="00684A6B" w:rsidRPr="000E7B90">
          <w:rPr>
            <w:webHidden/>
          </w:rPr>
          <w:instrText xml:space="preserve"> PAGEREF _Toc20309774 \h </w:instrText>
        </w:r>
        <w:r w:rsidRPr="000E7B90">
          <w:rPr>
            <w:webHidden/>
          </w:rPr>
        </w:r>
        <w:r w:rsidRPr="000E7B90">
          <w:rPr>
            <w:webHidden/>
          </w:rPr>
          <w:fldChar w:fldCharType="separate"/>
        </w:r>
        <w:r w:rsidR="00807B54" w:rsidRPr="000E7B90">
          <w:rPr>
            <w:webHidden/>
          </w:rPr>
          <w:t>97</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75" w:history="1">
        <w:r w:rsidR="00684A6B" w:rsidRPr="000E7B90">
          <w:rPr>
            <w:rStyle w:val="Hyperlink"/>
            <w:color w:val="auto"/>
          </w:rPr>
          <w:t>10.6</w:t>
        </w:r>
        <w:r w:rsidR="00684A6B" w:rsidRPr="000E7B90">
          <w:rPr>
            <w:rFonts w:asciiTheme="minorHAnsi" w:eastAsiaTheme="minorEastAsia" w:hAnsiTheme="minorHAnsi" w:cstheme="minorBidi"/>
            <w:b w:val="0"/>
            <w:lang w:val="en-US"/>
          </w:rPr>
          <w:tab/>
        </w:r>
        <w:r w:rsidR="00684A6B" w:rsidRPr="000E7B90">
          <w:rPr>
            <w:rStyle w:val="Hyperlink"/>
            <w:color w:val="auto"/>
          </w:rPr>
          <w:t>IZVORI SREDSTAVA</w:t>
        </w:r>
        <w:r w:rsidR="00684A6B" w:rsidRPr="000E7B90">
          <w:rPr>
            <w:webHidden/>
          </w:rPr>
          <w:tab/>
        </w:r>
        <w:r w:rsidRPr="000E7B90">
          <w:rPr>
            <w:webHidden/>
          </w:rPr>
          <w:fldChar w:fldCharType="begin"/>
        </w:r>
        <w:r w:rsidR="00684A6B" w:rsidRPr="000E7B90">
          <w:rPr>
            <w:webHidden/>
          </w:rPr>
          <w:instrText xml:space="preserve"> PAGEREF _Toc20309775 \h </w:instrText>
        </w:r>
        <w:r w:rsidRPr="000E7B90">
          <w:rPr>
            <w:webHidden/>
          </w:rPr>
        </w:r>
        <w:r w:rsidRPr="000E7B90">
          <w:rPr>
            <w:webHidden/>
          </w:rPr>
          <w:fldChar w:fldCharType="separate"/>
        </w:r>
        <w:r w:rsidR="00807B54" w:rsidRPr="000E7B90">
          <w:rPr>
            <w:webHidden/>
          </w:rPr>
          <w:t>97</w:t>
        </w:r>
        <w:r w:rsidRPr="000E7B90">
          <w:rPr>
            <w:webHidden/>
          </w:rPr>
          <w:fldChar w:fldCharType="end"/>
        </w:r>
      </w:hyperlink>
    </w:p>
    <w:p w:rsidR="00684A6B" w:rsidRPr="000E7B90" w:rsidRDefault="007D4196">
      <w:pPr>
        <w:pStyle w:val="TOC1"/>
        <w:rPr>
          <w:rFonts w:asciiTheme="minorHAnsi" w:eastAsiaTheme="minorEastAsia" w:hAnsiTheme="minorHAnsi" w:cstheme="minorBidi"/>
          <w:b w:val="0"/>
          <w:sz w:val="22"/>
          <w:szCs w:val="22"/>
          <w:lang w:val="en-US"/>
        </w:rPr>
      </w:pPr>
      <w:hyperlink w:anchor="_Toc20309776" w:history="1">
        <w:r w:rsidR="00684A6B" w:rsidRPr="000E7B90">
          <w:rPr>
            <w:rStyle w:val="Hyperlink"/>
            <w:color w:val="auto"/>
          </w:rPr>
          <w:t>11</w:t>
        </w:r>
        <w:r w:rsidR="00684A6B" w:rsidRPr="000E7B90">
          <w:rPr>
            <w:rFonts w:asciiTheme="minorHAnsi" w:eastAsiaTheme="minorEastAsia" w:hAnsiTheme="minorHAnsi" w:cstheme="minorBidi"/>
            <w:b w:val="0"/>
            <w:sz w:val="22"/>
            <w:szCs w:val="22"/>
            <w:lang w:val="en-US"/>
          </w:rPr>
          <w:tab/>
        </w:r>
        <w:r w:rsidR="00684A6B" w:rsidRPr="000E7B90">
          <w:rPr>
            <w:rStyle w:val="Hyperlink"/>
            <w:color w:val="auto"/>
          </w:rPr>
          <w:t>OČEKIVANI REZULTATI U GAZDOVANJU ŠUMAMA NA KRAJU UREĐAJNOG PERIODA</w:t>
        </w:r>
        <w:r w:rsidR="00684A6B" w:rsidRPr="000E7B90">
          <w:rPr>
            <w:webHidden/>
          </w:rPr>
          <w:tab/>
        </w:r>
        <w:r w:rsidRPr="000E7B90">
          <w:rPr>
            <w:webHidden/>
          </w:rPr>
          <w:fldChar w:fldCharType="begin"/>
        </w:r>
        <w:r w:rsidR="00684A6B" w:rsidRPr="000E7B90">
          <w:rPr>
            <w:webHidden/>
          </w:rPr>
          <w:instrText xml:space="preserve"> PAGEREF _Toc20309776 \h </w:instrText>
        </w:r>
        <w:r w:rsidRPr="000E7B90">
          <w:rPr>
            <w:webHidden/>
          </w:rPr>
        </w:r>
        <w:r w:rsidRPr="000E7B90">
          <w:rPr>
            <w:webHidden/>
          </w:rPr>
          <w:fldChar w:fldCharType="separate"/>
        </w:r>
        <w:r w:rsidR="00807B54" w:rsidRPr="000E7B90">
          <w:rPr>
            <w:webHidden/>
          </w:rPr>
          <w:t>98</w:t>
        </w:r>
        <w:r w:rsidRPr="000E7B90">
          <w:rPr>
            <w:webHidden/>
          </w:rPr>
          <w:fldChar w:fldCharType="end"/>
        </w:r>
      </w:hyperlink>
    </w:p>
    <w:p w:rsidR="00684A6B" w:rsidRPr="000E7B90" w:rsidRDefault="007D4196">
      <w:pPr>
        <w:pStyle w:val="TOC1"/>
        <w:rPr>
          <w:rFonts w:asciiTheme="minorHAnsi" w:eastAsiaTheme="minorEastAsia" w:hAnsiTheme="minorHAnsi" w:cstheme="minorBidi"/>
          <w:b w:val="0"/>
          <w:sz w:val="22"/>
          <w:szCs w:val="22"/>
          <w:lang w:val="en-US"/>
        </w:rPr>
      </w:pPr>
      <w:hyperlink w:anchor="_Toc20309777" w:history="1">
        <w:r w:rsidR="00684A6B" w:rsidRPr="000E7B90">
          <w:rPr>
            <w:rStyle w:val="Hyperlink"/>
            <w:color w:val="auto"/>
          </w:rPr>
          <w:t>12</w:t>
        </w:r>
        <w:r w:rsidR="00684A6B" w:rsidRPr="000E7B90">
          <w:rPr>
            <w:rFonts w:asciiTheme="minorHAnsi" w:eastAsiaTheme="minorEastAsia" w:hAnsiTheme="minorHAnsi" w:cstheme="minorBidi"/>
            <w:b w:val="0"/>
            <w:sz w:val="22"/>
            <w:szCs w:val="22"/>
            <w:lang w:val="en-US"/>
          </w:rPr>
          <w:tab/>
        </w:r>
        <w:r w:rsidR="00684A6B" w:rsidRPr="000E7B90">
          <w:rPr>
            <w:rStyle w:val="Hyperlink"/>
            <w:color w:val="auto"/>
          </w:rPr>
          <w:t>NAČIN IZRADE OSNOVE</w:t>
        </w:r>
        <w:r w:rsidR="00684A6B" w:rsidRPr="000E7B90">
          <w:rPr>
            <w:webHidden/>
          </w:rPr>
          <w:tab/>
        </w:r>
        <w:r w:rsidRPr="000E7B90">
          <w:rPr>
            <w:webHidden/>
          </w:rPr>
          <w:fldChar w:fldCharType="begin"/>
        </w:r>
        <w:r w:rsidR="00684A6B" w:rsidRPr="000E7B90">
          <w:rPr>
            <w:webHidden/>
          </w:rPr>
          <w:instrText xml:space="preserve"> PAGEREF _Toc20309777 \h </w:instrText>
        </w:r>
        <w:r w:rsidRPr="000E7B90">
          <w:rPr>
            <w:webHidden/>
          </w:rPr>
        </w:r>
        <w:r w:rsidRPr="000E7B90">
          <w:rPr>
            <w:webHidden/>
          </w:rPr>
          <w:fldChar w:fldCharType="separate"/>
        </w:r>
        <w:r w:rsidR="00807B54" w:rsidRPr="000E7B90">
          <w:rPr>
            <w:webHidden/>
          </w:rPr>
          <w:t>98</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78" w:history="1">
        <w:r w:rsidR="00684A6B" w:rsidRPr="000E7B90">
          <w:rPr>
            <w:rStyle w:val="Hyperlink"/>
            <w:color w:val="auto"/>
          </w:rPr>
          <w:t>12.1</w:t>
        </w:r>
        <w:r w:rsidR="00684A6B" w:rsidRPr="000E7B90">
          <w:rPr>
            <w:rFonts w:asciiTheme="minorHAnsi" w:eastAsiaTheme="minorEastAsia" w:hAnsiTheme="minorHAnsi" w:cstheme="minorBidi"/>
            <w:b w:val="0"/>
            <w:lang w:val="en-US"/>
          </w:rPr>
          <w:tab/>
        </w:r>
        <w:r w:rsidR="00684A6B" w:rsidRPr="000E7B90">
          <w:rPr>
            <w:rStyle w:val="Hyperlink"/>
            <w:color w:val="auto"/>
          </w:rPr>
          <w:t>VREME I NAČIN PRIKUPLJANJA TERENSKIH PODATAKA</w:t>
        </w:r>
        <w:r w:rsidR="00684A6B" w:rsidRPr="000E7B90">
          <w:rPr>
            <w:webHidden/>
          </w:rPr>
          <w:tab/>
        </w:r>
        <w:r w:rsidRPr="000E7B90">
          <w:rPr>
            <w:webHidden/>
          </w:rPr>
          <w:fldChar w:fldCharType="begin"/>
        </w:r>
        <w:r w:rsidR="00684A6B" w:rsidRPr="000E7B90">
          <w:rPr>
            <w:webHidden/>
          </w:rPr>
          <w:instrText xml:space="preserve"> PAGEREF _Toc20309778 \h </w:instrText>
        </w:r>
        <w:r w:rsidRPr="000E7B90">
          <w:rPr>
            <w:webHidden/>
          </w:rPr>
        </w:r>
        <w:r w:rsidRPr="000E7B90">
          <w:rPr>
            <w:webHidden/>
          </w:rPr>
          <w:fldChar w:fldCharType="separate"/>
        </w:r>
        <w:r w:rsidR="00807B54" w:rsidRPr="000E7B90">
          <w:rPr>
            <w:webHidden/>
          </w:rPr>
          <w:t>98</w:t>
        </w:r>
        <w:r w:rsidRPr="000E7B90">
          <w:rPr>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79" w:history="1">
        <w:r w:rsidR="00684A6B" w:rsidRPr="000E7B90">
          <w:rPr>
            <w:rStyle w:val="Hyperlink"/>
            <w:noProof/>
            <w:color w:val="auto"/>
          </w:rPr>
          <w:t>12.1.1</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Geodetski radovi</w:t>
        </w:r>
        <w:r w:rsidR="00684A6B" w:rsidRPr="000E7B90">
          <w:rPr>
            <w:noProof/>
            <w:webHidden/>
          </w:rPr>
          <w:tab/>
        </w:r>
        <w:r w:rsidRPr="000E7B90">
          <w:rPr>
            <w:noProof/>
            <w:webHidden/>
          </w:rPr>
          <w:fldChar w:fldCharType="begin"/>
        </w:r>
        <w:r w:rsidR="00684A6B" w:rsidRPr="000E7B90">
          <w:rPr>
            <w:noProof/>
            <w:webHidden/>
          </w:rPr>
          <w:instrText xml:space="preserve"> PAGEREF _Toc20309779 \h </w:instrText>
        </w:r>
        <w:r w:rsidRPr="000E7B90">
          <w:rPr>
            <w:noProof/>
            <w:webHidden/>
          </w:rPr>
        </w:r>
        <w:r w:rsidRPr="000E7B90">
          <w:rPr>
            <w:noProof/>
            <w:webHidden/>
          </w:rPr>
          <w:fldChar w:fldCharType="separate"/>
        </w:r>
        <w:r w:rsidR="00807B54" w:rsidRPr="000E7B90">
          <w:rPr>
            <w:noProof/>
            <w:webHidden/>
          </w:rPr>
          <w:t>98</w:t>
        </w:r>
        <w:r w:rsidRPr="000E7B90">
          <w:rPr>
            <w:noProof/>
            <w:webHidden/>
          </w:rPr>
          <w:fldChar w:fldCharType="end"/>
        </w:r>
      </w:hyperlink>
    </w:p>
    <w:p w:rsidR="00684A6B" w:rsidRPr="000E7B90" w:rsidRDefault="007D4196">
      <w:pPr>
        <w:pStyle w:val="TOC3"/>
        <w:rPr>
          <w:rFonts w:asciiTheme="minorHAnsi" w:eastAsiaTheme="minorEastAsia" w:hAnsiTheme="minorHAnsi" w:cstheme="minorBidi"/>
          <w:noProof/>
          <w:sz w:val="22"/>
          <w:szCs w:val="22"/>
        </w:rPr>
      </w:pPr>
      <w:hyperlink w:anchor="_Toc20309780" w:history="1">
        <w:r w:rsidR="00684A6B" w:rsidRPr="000E7B90">
          <w:rPr>
            <w:rStyle w:val="Hyperlink"/>
            <w:noProof/>
            <w:color w:val="auto"/>
          </w:rPr>
          <w:t>12.1.2</w:t>
        </w:r>
        <w:r w:rsidR="00684A6B" w:rsidRPr="000E7B90">
          <w:rPr>
            <w:rFonts w:asciiTheme="minorHAnsi" w:eastAsiaTheme="minorEastAsia" w:hAnsiTheme="minorHAnsi" w:cstheme="minorBidi"/>
            <w:noProof/>
            <w:sz w:val="22"/>
            <w:szCs w:val="22"/>
          </w:rPr>
          <w:tab/>
        </w:r>
        <w:r w:rsidR="00684A6B" w:rsidRPr="000E7B90">
          <w:rPr>
            <w:rStyle w:val="Hyperlink"/>
            <w:noProof/>
            <w:color w:val="auto"/>
          </w:rPr>
          <w:t>Taksacioni radovi</w:t>
        </w:r>
        <w:r w:rsidR="00684A6B" w:rsidRPr="000E7B90">
          <w:rPr>
            <w:noProof/>
            <w:webHidden/>
          </w:rPr>
          <w:tab/>
        </w:r>
        <w:r w:rsidRPr="000E7B90">
          <w:rPr>
            <w:noProof/>
            <w:webHidden/>
          </w:rPr>
          <w:fldChar w:fldCharType="begin"/>
        </w:r>
        <w:r w:rsidR="00684A6B" w:rsidRPr="000E7B90">
          <w:rPr>
            <w:noProof/>
            <w:webHidden/>
          </w:rPr>
          <w:instrText xml:space="preserve"> PAGEREF _Toc20309780 \h </w:instrText>
        </w:r>
        <w:r w:rsidRPr="000E7B90">
          <w:rPr>
            <w:noProof/>
            <w:webHidden/>
          </w:rPr>
        </w:r>
        <w:r w:rsidRPr="000E7B90">
          <w:rPr>
            <w:noProof/>
            <w:webHidden/>
          </w:rPr>
          <w:fldChar w:fldCharType="separate"/>
        </w:r>
        <w:r w:rsidR="00807B54" w:rsidRPr="000E7B90">
          <w:rPr>
            <w:noProof/>
            <w:webHidden/>
          </w:rPr>
          <w:t>98</w:t>
        </w:r>
        <w:r w:rsidRPr="000E7B90">
          <w:rPr>
            <w:noProof/>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81" w:history="1">
        <w:r w:rsidR="00684A6B" w:rsidRPr="000E7B90">
          <w:rPr>
            <w:rStyle w:val="Hyperlink"/>
            <w:color w:val="auto"/>
          </w:rPr>
          <w:t>12.2</w:t>
        </w:r>
        <w:r w:rsidR="00684A6B" w:rsidRPr="000E7B90">
          <w:rPr>
            <w:rFonts w:asciiTheme="minorHAnsi" w:eastAsiaTheme="minorEastAsia" w:hAnsiTheme="minorHAnsi" w:cstheme="minorBidi"/>
            <w:b w:val="0"/>
            <w:lang w:val="en-US"/>
          </w:rPr>
          <w:tab/>
        </w:r>
        <w:r w:rsidR="00684A6B" w:rsidRPr="000E7B90">
          <w:rPr>
            <w:rStyle w:val="Hyperlink"/>
            <w:color w:val="auto"/>
          </w:rPr>
          <w:t>OBRADA PODATAKA</w:t>
        </w:r>
        <w:r w:rsidR="00684A6B" w:rsidRPr="000E7B90">
          <w:rPr>
            <w:webHidden/>
          </w:rPr>
          <w:tab/>
        </w:r>
        <w:r w:rsidRPr="000E7B90">
          <w:rPr>
            <w:webHidden/>
          </w:rPr>
          <w:fldChar w:fldCharType="begin"/>
        </w:r>
        <w:r w:rsidR="00684A6B" w:rsidRPr="000E7B90">
          <w:rPr>
            <w:webHidden/>
          </w:rPr>
          <w:instrText xml:space="preserve"> PAGEREF _Toc20309781 \h </w:instrText>
        </w:r>
        <w:r w:rsidRPr="000E7B90">
          <w:rPr>
            <w:webHidden/>
          </w:rPr>
        </w:r>
        <w:r w:rsidRPr="000E7B90">
          <w:rPr>
            <w:webHidden/>
          </w:rPr>
          <w:fldChar w:fldCharType="separate"/>
        </w:r>
        <w:r w:rsidR="00807B54" w:rsidRPr="000E7B90">
          <w:rPr>
            <w:webHidden/>
          </w:rPr>
          <w:t>99</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82" w:history="1">
        <w:r w:rsidR="00684A6B" w:rsidRPr="000E7B90">
          <w:rPr>
            <w:rStyle w:val="Hyperlink"/>
            <w:color w:val="auto"/>
          </w:rPr>
          <w:t>12.3</w:t>
        </w:r>
        <w:r w:rsidR="00684A6B" w:rsidRPr="000E7B90">
          <w:rPr>
            <w:rFonts w:asciiTheme="minorHAnsi" w:eastAsiaTheme="minorEastAsia" w:hAnsiTheme="minorHAnsi" w:cstheme="minorBidi"/>
            <w:b w:val="0"/>
            <w:lang w:val="en-US"/>
          </w:rPr>
          <w:tab/>
        </w:r>
        <w:r w:rsidR="00684A6B" w:rsidRPr="000E7B90">
          <w:rPr>
            <w:rStyle w:val="Hyperlink"/>
            <w:color w:val="auto"/>
          </w:rPr>
          <w:t>IZRADA KARATA</w:t>
        </w:r>
        <w:r w:rsidR="00684A6B" w:rsidRPr="000E7B90">
          <w:rPr>
            <w:webHidden/>
          </w:rPr>
          <w:tab/>
        </w:r>
        <w:r w:rsidRPr="000E7B90">
          <w:rPr>
            <w:webHidden/>
          </w:rPr>
          <w:fldChar w:fldCharType="begin"/>
        </w:r>
        <w:r w:rsidR="00684A6B" w:rsidRPr="000E7B90">
          <w:rPr>
            <w:webHidden/>
          </w:rPr>
          <w:instrText xml:space="preserve"> PAGEREF _Toc20309782 \h </w:instrText>
        </w:r>
        <w:r w:rsidRPr="000E7B90">
          <w:rPr>
            <w:webHidden/>
          </w:rPr>
        </w:r>
        <w:r w:rsidRPr="000E7B90">
          <w:rPr>
            <w:webHidden/>
          </w:rPr>
          <w:fldChar w:fldCharType="separate"/>
        </w:r>
        <w:r w:rsidR="00807B54" w:rsidRPr="000E7B90">
          <w:rPr>
            <w:webHidden/>
          </w:rPr>
          <w:t>99</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83" w:history="1">
        <w:r w:rsidR="00684A6B" w:rsidRPr="000E7B90">
          <w:rPr>
            <w:rStyle w:val="Hyperlink"/>
            <w:color w:val="auto"/>
          </w:rPr>
          <w:t>12.4</w:t>
        </w:r>
        <w:r w:rsidR="00684A6B" w:rsidRPr="000E7B90">
          <w:rPr>
            <w:rFonts w:asciiTheme="minorHAnsi" w:eastAsiaTheme="minorEastAsia" w:hAnsiTheme="minorHAnsi" w:cstheme="minorBidi"/>
            <w:b w:val="0"/>
            <w:lang w:val="en-US"/>
          </w:rPr>
          <w:tab/>
        </w:r>
        <w:r w:rsidR="00684A6B" w:rsidRPr="000E7B90">
          <w:rPr>
            <w:rStyle w:val="Hyperlink"/>
            <w:color w:val="auto"/>
          </w:rPr>
          <w:t>IZRADA TEKSTUALNOG DELA</w:t>
        </w:r>
        <w:r w:rsidR="00684A6B" w:rsidRPr="000E7B90">
          <w:rPr>
            <w:webHidden/>
          </w:rPr>
          <w:tab/>
        </w:r>
        <w:r w:rsidRPr="000E7B90">
          <w:rPr>
            <w:webHidden/>
          </w:rPr>
          <w:fldChar w:fldCharType="begin"/>
        </w:r>
        <w:r w:rsidR="00684A6B" w:rsidRPr="000E7B90">
          <w:rPr>
            <w:webHidden/>
          </w:rPr>
          <w:instrText xml:space="preserve"> PAGEREF _Toc20309783 \h </w:instrText>
        </w:r>
        <w:r w:rsidRPr="000E7B90">
          <w:rPr>
            <w:webHidden/>
          </w:rPr>
        </w:r>
        <w:r w:rsidRPr="000E7B90">
          <w:rPr>
            <w:webHidden/>
          </w:rPr>
          <w:fldChar w:fldCharType="separate"/>
        </w:r>
        <w:r w:rsidR="00807B54" w:rsidRPr="000E7B90">
          <w:rPr>
            <w:webHidden/>
          </w:rPr>
          <w:t>99</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84" w:history="1">
        <w:r w:rsidR="00684A6B" w:rsidRPr="000E7B90">
          <w:rPr>
            <w:rStyle w:val="Hyperlink"/>
            <w:color w:val="auto"/>
          </w:rPr>
          <w:t>12.5</w:t>
        </w:r>
        <w:r w:rsidR="00684A6B" w:rsidRPr="000E7B90">
          <w:rPr>
            <w:rFonts w:asciiTheme="minorHAnsi" w:eastAsiaTheme="minorEastAsia" w:hAnsiTheme="minorHAnsi" w:cstheme="minorBidi"/>
            <w:b w:val="0"/>
            <w:lang w:val="en-US"/>
          </w:rPr>
          <w:tab/>
        </w:r>
        <w:r w:rsidR="00684A6B" w:rsidRPr="000E7B90">
          <w:rPr>
            <w:rStyle w:val="Hyperlink"/>
            <w:color w:val="auto"/>
          </w:rPr>
          <w:t>ZAPISNIK SA PRELIMINARNOG SASTANKA RADI VERIFIKACIJE STANJA I PREDLOGA PLANOVA</w:t>
        </w:r>
        <w:r w:rsidR="00684A6B" w:rsidRPr="000E7B90">
          <w:rPr>
            <w:webHidden/>
          </w:rPr>
          <w:tab/>
        </w:r>
        <w:r w:rsidRPr="000E7B90">
          <w:rPr>
            <w:webHidden/>
          </w:rPr>
          <w:fldChar w:fldCharType="begin"/>
        </w:r>
        <w:r w:rsidR="00684A6B" w:rsidRPr="000E7B90">
          <w:rPr>
            <w:webHidden/>
          </w:rPr>
          <w:instrText xml:space="preserve"> PAGEREF _Toc20309784 \h </w:instrText>
        </w:r>
        <w:r w:rsidRPr="000E7B90">
          <w:rPr>
            <w:webHidden/>
          </w:rPr>
        </w:r>
        <w:r w:rsidRPr="000E7B90">
          <w:rPr>
            <w:webHidden/>
          </w:rPr>
          <w:fldChar w:fldCharType="separate"/>
        </w:r>
        <w:r w:rsidR="00807B54" w:rsidRPr="000E7B90">
          <w:rPr>
            <w:webHidden/>
          </w:rPr>
          <w:t>99</w:t>
        </w:r>
        <w:r w:rsidRPr="000E7B90">
          <w:rPr>
            <w:webHidden/>
          </w:rPr>
          <w:fldChar w:fldCharType="end"/>
        </w:r>
      </w:hyperlink>
    </w:p>
    <w:p w:rsidR="00684A6B" w:rsidRPr="000E7B90" w:rsidRDefault="007D4196">
      <w:pPr>
        <w:pStyle w:val="TOC2"/>
        <w:rPr>
          <w:rFonts w:asciiTheme="minorHAnsi" w:eastAsiaTheme="minorEastAsia" w:hAnsiTheme="minorHAnsi" w:cstheme="minorBidi"/>
          <w:b w:val="0"/>
          <w:lang w:val="en-US"/>
        </w:rPr>
      </w:pPr>
      <w:hyperlink w:anchor="_Toc20309785" w:history="1">
        <w:r w:rsidR="00684A6B" w:rsidRPr="000E7B90">
          <w:rPr>
            <w:rStyle w:val="Hyperlink"/>
            <w:color w:val="auto"/>
          </w:rPr>
          <w:t>12.6</w:t>
        </w:r>
        <w:r w:rsidR="00684A6B" w:rsidRPr="000E7B90">
          <w:rPr>
            <w:rFonts w:asciiTheme="minorHAnsi" w:eastAsiaTheme="minorEastAsia" w:hAnsiTheme="minorHAnsi" w:cstheme="minorBidi"/>
            <w:b w:val="0"/>
            <w:lang w:val="en-US"/>
          </w:rPr>
          <w:tab/>
        </w:r>
        <w:r w:rsidR="00684A6B" w:rsidRPr="000E7B90">
          <w:rPr>
            <w:rStyle w:val="Hyperlink"/>
            <w:color w:val="auto"/>
          </w:rPr>
          <w:t>UČESNICI IZRADE OSNOVE</w:t>
        </w:r>
        <w:r w:rsidR="00684A6B" w:rsidRPr="000E7B90">
          <w:rPr>
            <w:webHidden/>
          </w:rPr>
          <w:tab/>
        </w:r>
        <w:r w:rsidRPr="000E7B90">
          <w:rPr>
            <w:webHidden/>
          </w:rPr>
          <w:fldChar w:fldCharType="begin"/>
        </w:r>
        <w:r w:rsidR="00684A6B" w:rsidRPr="000E7B90">
          <w:rPr>
            <w:webHidden/>
          </w:rPr>
          <w:instrText xml:space="preserve"> PAGEREF _Toc20309785 \h </w:instrText>
        </w:r>
        <w:r w:rsidRPr="000E7B90">
          <w:rPr>
            <w:webHidden/>
          </w:rPr>
        </w:r>
        <w:r w:rsidRPr="000E7B90">
          <w:rPr>
            <w:webHidden/>
          </w:rPr>
          <w:fldChar w:fldCharType="separate"/>
        </w:r>
        <w:r w:rsidR="00807B54" w:rsidRPr="000E7B90">
          <w:rPr>
            <w:webHidden/>
          </w:rPr>
          <w:t>100</w:t>
        </w:r>
        <w:r w:rsidRPr="000E7B90">
          <w:rPr>
            <w:webHidden/>
          </w:rPr>
          <w:fldChar w:fldCharType="end"/>
        </w:r>
      </w:hyperlink>
    </w:p>
    <w:p w:rsidR="00684A6B" w:rsidRPr="000E7B90" w:rsidRDefault="007D4196">
      <w:pPr>
        <w:pStyle w:val="TOC1"/>
        <w:rPr>
          <w:rFonts w:asciiTheme="minorHAnsi" w:eastAsiaTheme="minorEastAsia" w:hAnsiTheme="minorHAnsi" w:cstheme="minorBidi"/>
          <w:b w:val="0"/>
          <w:sz w:val="22"/>
          <w:szCs w:val="22"/>
          <w:lang w:val="en-US"/>
        </w:rPr>
      </w:pPr>
      <w:hyperlink w:anchor="_Toc20309786" w:history="1">
        <w:r w:rsidR="00684A6B" w:rsidRPr="000E7B90">
          <w:rPr>
            <w:rStyle w:val="Hyperlink"/>
            <w:color w:val="auto"/>
            <w:lang w:val="nb-NO"/>
          </w:rPr>
          <w:t>13</w:t>
        </w:r>
        <w:r w:rsidR="00684A6B" w:rsidRPr="000E7B90">
          <w:rPr>
            <w:rFonts w:asciiTheme="minorHAnsi" w:eastAsiaTheme="minorEastAsia" w:hAnsiTheme="minorHAnsi" w:cstheme="minorBidi"/>
            <w:b w:val="0"/>
            <w:sz w:val="22"/>
            <w:szCs w:val="22"/>
            <w:lang w:val="en-US"/>
          </w:rPr>
          <w:tab/>
        </w:r>
        <w:r w:rsidR="00684A6B" w:rsidRPr="000E7B90">
          <w:rPr>
            <w:rStyle w:val="Hyperlink"/>
            <w:color w:val="auto"/>
            <w:lang w:val="nb-NO"/>
          </w:rPr>
          <w:t>ZAVRŠNE ODREDBE</w:t>
        </w:r>
        <w:r w:rsidR="00684A6B" w:rsidRPr="000E7B90">
          <w:rPr>
            <w:webHidden/>
          </w:rPr>
          <w:tab/>
        </w:r>
        <w:r w:rsidRPr="000E7B90">
          <w:rPr>
            <w:webHidden/>
          </w:rPr>
          <w:fldChar w:fldCharType="begin"/>
        </w:r>
        <w:r w:rsidR="00684A6B" w:rsidRPr="000E7B90">
          <w:rPr>
            <w:webHidden/>
          </w:rPr>
          <w:instrText xml:space="preserve"> PAGEREF _Toc20309786 \h </w:instrText>
        </w:r>
        <w:r w:rsidRPr="000E7B90">
          <w:rPr>
            <w:webHidden/>
          </w:rPr>
        </w:r>
        <w:r w:rsidRPr="000E7B90">
          <w:rPr>
            <w:webHidden/>
          </w:rPr>
          <w:fldChar w:fldCharType="separate"/>
        </w:r>
        <w:r w:rsidR="00807B54" w:rsidRPr="000E7B90">
          <w:rPr>
            <w:webHidden/>
          </w:rPr>
          <w:t>100</w:t>
        </w:r>
        <w:r w:rsidRPr="000E7B90">
          <w:rPr>
            <w:webHidden/>
          </w:rPr>
          <w:fldChar w:fldCharType="end"/>
        </w:r>
      </w:hyperlink>
    </w:p>
    <w:p w:rsidR="00612B50" w:rsidRPr="000E7B90" w:rsidRDefault="007D4196" w:rsidP="00612B50">
      <w:pPr>
        <w:rPr>
          <w:szCs w:val="24"/>
        </w:rPr>
      </w:pPr>
      <w:r w:rsidRPr="000E7B90">
        <w:rPr>
          <w:szCs w:val="24"/>
        </w:rPr>
        <w:fldChar w:fldCharType="end"/>
      </w:r>
    </w:p>
    <w:sectPr w:rsidR="00612B50" w:rsidRPr="000E7B90" w:rsidSect="00A3689F">
      <w:headerReference w:type="default" r:id="rId8"/>
      <w:footerReference w:type="default" r:id="rId9"/>
      <w:endnotePr>
        <w:numFmt w:val="decimal"/>
      </w:endnotePr>
      <w:pgSz w:w="23814" w:h="16840" w:orient="landscape" w:code="8"/>
      <w:pgMar w:top="1985" w:right="4394" w:bottom="1985" w:left="4536" w:header="907" w:footer="113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FEB" w:rsidRDefault="00607FEB">
      <w:r>
        <w:separator/>
      </w:r>
    </w:p>
  </w:endnote>
  <w:endnote w:type="continuationSeparator" w:id="1">
    <w:p w:rsidR="00607FEB" w:rsidRDefault="00607F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YU">
    <w:altName w:val="Courier New"/>
    <w:charset w:val="00"/>
    <w:family w:val="swiss"/>
    <w:pitch w:val="variable"/>
    <w:sig w:usb0="00000003" w:usb1="00000000" w:usb2="00000000" w:usb3="00000000" w:csb0="00000001" w:csb1="00000000"/>
  </w:font>
  <w:font w:name="Yu Times">
    <w:altName w:val="Courier New"/>
    <w:charset w:val="00"/>
    <w:family w:val="roman"/>
    <w:pitch w:val="variable"/>
    <w:sig w:usb0="00000001" w:usb1="00000000" w:usb2="00000000" w:usb3="00000000" w:csb0="00000009" w:csb1="00000000"/>
  </w:font>
  <w:font w:name="YU C Times">
    <w:altName w:val="Times New Roman"/>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8" w:rsidRDefault="000A60F8">
    <w:pPr>
      <w:pStyle w:val="Footer"/>
      <w:rPr>
        <w:b/>
        <w:i/>
      </w:rPr>
    </w:pPr>
  </w:p>
  <w:p w:rsidR="000A60F8" w:rsidRPr="00FE7007" w:rsidRDefault="000A60F8">
    <w:pPr>
      <w:pStyle w:val="Footer"/>
      <w:pBdr>
        <w:top w:val="single" w:sz="24" w:space="1" w:color="auto"/>
      </w:pBdr>
      <w:rPr>
        <w:rFonts w:ascii="Times New Roman" w:hAnsi="Times New Roman"/>
        <w:b/>
        <w:i/>
      </w:rPr>
    </w:pPr>
    <w:r w:rsidRPr="00FE7007">
      <w:rPr>
        <w:rFonts w:ascii="Times New Roman" w:hAnsi="Times New Roman"/>
        <w:i/>
      </w:rPr>
      <w:sym w:font="Symbol" w:char="F020"/>
    </w:r>
    <w:r w:rsidRPr="00FE7007">
      <w:rPr>
        <w:rFonts w:ascii="Times New Roman" w:hAnsi="Times New Roman"/>
        <w:i/>
      </w:rPr>
      <w:t>O</w:t>
    </w:r>
    <w:r w:rsidRPr="00FE7007">
      <w:rPr>
        <w:rFonts w:ascii="Times New Roman" w:hAnsi="Times New Roman"/>
        <w:i/>
        <w:sz w:val="20"/>
      </w:rPr>
      <w:t xml:space="preserve">snova gazdovanja </w:t>
    </w:r>
    <w:r w:rsidRPr="00FE7007">
      <w:rPr>
        <w:rFonts w:ascii="Times New Roman" w:hAnsi="Times New Roman"/>
        <w:i/>
        <w:sz w:val="20"/>
      </w:rPr>
      <w:sym w:font="Symbol" w:char="F020"/>
    </w:r>
    <w:r w:rsidRPr="00FE7007">
      <w:rPr>
        <w:rFonts w:ascii="Times New Roman" w:hAnsi="Times New Roman"/>
        <w:i/>
        <w:sz w:val="20"/>
      </w:rPr>
      <w:t>šumama</w:t>
    </w:r>
    <w:r w:rsidRPr="00FE7007">
      <w:rPr>
        <w:rFonts w:ascii="Times New Roman" w:hAnsi="Times New Roman"/>
        <w:i/>
        <w:sz w:val="20"/>
      </w:rPr>
      <w:sym w:font="Symbol" w:char="F020"/>
    </w:r>
    <w:r w:rsidRPr="00FE7007">
      <w:rPr>
        <w:rFonts w:ascii="Times New Roman" w:hAnsi="Times New Roman"/>
        <w:i/>
        <w:sz w:val="20"/>
      </w:rPr>
      <w:t xml:space="preserve"> za</w:t>
    </w:r>
    <w:r w:rsidRPr="00FE7007">
      <w:rPr>
        <w:rFonts w:ascii="Times New Roman" w:hAnsi="Times New Roman"/>
        <w:i/>
        <w:sz w:val="20"/>
      </w:rPr>
      <w:sym w:font="Symbol" w:char="F020"/>
    </w:r>
    <w:r w:rsidRPr="00FE7007">
      <w:rPr>
        <w:rFonts w:ascii="Times New Roman" w:hAnsi="Times New Roman"/>
        <w:i/>
        <w:sz w:val="20"/>
      </w:rPr>
      <w:t>gazdinsku</w:t>
    </w:r>
    <w:r w:rsidRPr="00FE7007">
      <w:rPr>
        <w:rFonts w:ascii="Times New Roman" w:hAnsi="Times New Roman"/>
        <w:i/>
        <w:sz w:val="20"/>
      </w:rPr>
      <w:sym w:font="Symbol" w:char="F020"/>
    </w:r>
    <w:r w:rsidRPr="00FE7007">
      <w:rPr>
        <w:rFonts w:ascii="Times New Roman" w:hAnsi="Times New Roman"/>
        <w:i/>
        <w:sz w:val="20"/>
      </w:rPr>
      <w:t>jedinicu</w:t>
    </w:r>
    <w:r w:rsidRPr="00FE7007">
      <w:rPr>
        <w:rFonts w:ascii="Times New Roman" w:hAnsi="Times New Roman"/>
        <w:i/>
        <w:sz w:val="20"/>
      </w:rPr>
      <w:sym w:font="Symbol" w:char="F020"/>
    </w:r>
    <w:r>
      <w:rPr>
        <w:rFonts w:ascii="Times New Roman" w:hAnsi="Times New Roman"/>
        <w:i/>
        <w:sz w:val="20"/>
      </w:rPr>
      <w:t xml:space="preserve"> “Senajske bare I -Krstac</w:t>
    </w:r>
    <w:r w:rsidRPr="00FE7007">
      <w:rPr>
        <w:rFonts w:ascii="Times New Roman" w:hAnsi="Times New Roman"/>
        <w:i/>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FEB" w:rsidRDefault="00607FEB">
      <w:r>
        <w:separator/>
      </w:r>
    </w:p>
  </w:footnote>
  <w:footnote w:type="continuationSeparator" w:id="1">
    <w:p w:rsidR="00607FEB" w:rsidRDefault="00607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8" w:rsidRDefault="000A60F8" w:rsidP="00C94999">
    <w:pPr>
      <w:pStyle w:val="Header"/>
      <w:rPr>
        <w:b/>
        <w:i/>
      </w:rPr>
    </w:pPr>
    <w:r>
      <w:rPr>
        <w:noProof/>
        <w:sz w:val="20"/>
      </w:rPr>
      <w:drawing>
        <wp:anchor distT="0" distB="0" distL="114300" distR="114300" simplePos="0" relativeHeight="251660288" behindDoc="0" locked="0" layoutInCell="1" allowOverlap="1">
          <wp:simplePos x="0" y="0"/>
          <wp:positionH relativeFrom="column">
            <wp:posOffset>39832</wp:posOffset>
          </wp:positionH>
          <wp:positionV relativeFrom="paragraph">
            <wp:posOffset>-52958</wp:posOffset>
          </wp:positionV>
          <wp:extent cx="717220" cy="427039"/>
          <wp:effectExtent l="19050" t="0" r="6680" b="0"/>
          <wp:wrapNone/>
          <wp:docPr id="1" name="Picture 1" descr="LOGOos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snova"/>
                  <pic:cNvPicPr>
                    <a:picLocks noChangeAspect="1" noChangeArrowheads="1"/>
                  </pic:cNvPicPr>
                </pic:nvPicPr>
                <pic:blipFill>
                  <a:blip r:embed="rId1"/>
                  <a:srcRect/>
                  <a:stretch>
                    <a:fillRect/>
                  </a:stretch>
                </pic:blipFill>
                <pic:spPr bwMode="auto">
                  <a:xfrm>
                    <a:off x="0" y="0"/>
                    <a:ext cx="723446" cy="430746"/>
                  </a:xfrm>
                  <a:prstGeom prst="rect">
                    <a:avLst/>
                  </a:prstGeom>
                  <a:noFill/>
                  <a:ln w="9525">
                    <a:noFill/>
                    <a:miter lim="800000"/>
                    <a:headEnd/>
                    <a:tailEnd/>
                  </a:ln>
                </pic:spPr>
              </pic:pic>
            </a:graphicData>
          </a:graphic>
        </wp:anchor>
      </w:drawing>
    </w:r>
  </w:p>
  <w:p w:rsidR="000A60F8" w:rsidRPr="00635ABD" w:rsidRDefault="000A60F8" w:rsidP="00C94999">
    <w:pPr>
      <w:pStyle w:val="Header"/>
      <w:jc w:val="right"/>
      <w:rPr>
        <w:b/>
        <w:i/>
        <w:sz w:val="28"/>
        <w:lang w:val="de-DE"/>
      </w:rPr>
    </w:pPr>
    <w:r w:rsidRPr="00FE7007">
      <w:rPr>
        <w:rFonts w:ascii="Times New Roman" w:hAnsi="Times New Roman"/>
        <w:i/>
        <w:sz w:val="20"/>
      </w:rPr>
      <w:sym w:font="Symbol" w:char="F020"/>
    </w:r>
    <w:r w:rsidRPr="00FE7007">
      <w:rPr>
        <w:rFonts w:ascii="Times New Roman" w:hAnsi="Times New Roman"/>
        <w:i/>
        <w:sz w:val="20"/>
        <w:lang w:val="de-DE"/>
      </w:rPr>
      <w:t>ŠG   “Sremska</w:t>
    </w:r>
    <w:r w:rsidRPr="00FE7007">
      <w:rPr>
        <w:rFonts w:ascii="Times New Roman" w:hAnsi="Times New Roman"/>
        <w:i/>
        <w:sz w:val="20"/>
      </w:rPr>
      <w:sym w:font="Symbol" w:char="F020"/>
    </w:r>
    <w:r w:rsidRPr="00FE7007">
      <w:rPr>
        <w:rFonts w:ascii="Times New Roman" w:hAnsi="Times New Roman"/>
        <w:i/>
        <w:sz w:val="20"/>
        <w:lang w:val="de-DE"/>
      </w:rPr>
      <w:t xml:space="preserve">Mitrovica”           </w:t>
    </w:r>
    <w:r>
      <w:rPr>
        <w:sz w:val="20"/>
        <w:lang w:val="de-DE"/>
      </w:rPr>
      <w:tab/>
    </w:r>
    <w:r>
      <w:rPr>
        <w:sz w:val="20"/>
        <w:lang w:val="de-DE"/>
      </w:rPr>
      <w:tab/>
    </w:r>
    <w:r>
      <w:rPr>
        <w:sz w:val="20"/>
        <w:lang w:val="de-DE"/>
      </w:rPr>
      <w:tab/>
    </w:r>
    <w:r>
      <w:rPr>
        <w:sz w:val="20"/>
        <w:lang w:val="de-DE"/>
      </w:rPr>
      <w:tab/>
    </w:r>
    <w:r>
      <w:rPr>
        <w:sz w:val="20"/>
        <w:lang w:val="de-DE"/>
      </w:rPr>
      <w:tab/>
    </w:r>
    <w:r w:rsidR="007D4196" w:rsidRPr="00635ABD">
      <w:rPr>
        <w:i/>
        <w:sz w:val="28"/>
        <w:lang w:val="de-DE"/>
      </w:rPr>
      <w:fldChar w:fldCharType="begin"/>
    </w:r>
    <w:r w:rsidRPr="00635ABD">
      <w:rPr>
        <w:i/>
        <w:sz w:val="28"/>
        <w:lang w:val="de-DE"/>
      </w:rPr>
      <w:instrText xml:space="preserve"> PAGE   \* MERGEFORMAT </w:instrText>
    </w:r>
    <w:r w:rsidR="007D4196" w:rsidRPr="00635ABD">
      <w:rPr>
        <w:i/>
        <w:sz w:val="28"/>
        <w:lang w:val="de-DE"/>
      </w:rPr>
      <w:fldChar w:fldCharType="separate"/>
    </w:r>
    <w:r w:rsidR="000E7B90">
      <w:rPr>
        <w:i/>
        <w:noProof/>
        <w:sz w:val="28"/>
        <w:lang w:val="de-DE"/>
      </w:rPr>
      <w:t>69</w:t>
    </w:r>
    <w:r w:rsidR="007D4196" w:rsidRPr="00635ABD">
      <w:rPr>
        <w:i/>
        <w:sz w:val="28"/>
        <w:lang w:val="de-DE"/>
      </w:rPr>
      <w:fldChar w:fldCharType="end"/>
    </w:r>
  </w:p>
  <w:p w:rsidR="000A60F8" w:rsidRDefault="000A60F8">
    <w:pPr>
      <w:pStyle w:val="Header"/>
      <w:pBdr>
        <w:top w:val="single" w:sz="24" w:space="1" w:color="auto"/>
      </w:pBd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07"/>
    <w:multiLevelType w:val="hybridMultilevel"/>
    <w:tmpl w:val="FC2CC9D0"/>
    <w:lvl w:ilvl="0" w:tplc="08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A661BC"/>
    <w:multiLevelType w:val="hybridMultilevel"/>
    <w:tmpl w:val="8AC4E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1958C0"/>
    <w:multiLevelType w:val="hybridMultilevel"/>
    <w:tmpl w:val="0B44B522"/>
    <w:lvl w:ilvl="0" w:tplc="85906DD6">
      <w:start w:val="1"/>
      <w:numFmt w:val="decimal"/>
      <w:lvlText w:val="%1."/>
      <w:lvlJc w:val="left"/>
      <w:pPr>
        <w:tabs>
          <w:tab w:val="num" w:pos="720"/>
        </w:tabs>
        <w:ind w:left="720" w:hanging="360"/>
      </w:pPr>
      <w:rPr>
        <w:rFonts w:hint="default"/>
      </w:rPr>
    </w:lvl>
    <w:lvl w:ilvl="1" w:tplc="39F27A6A">
      <w:numFmt w:val="none"/>
      <w:lvlText w:val=""/>
      <w:lvlJc w:val="left"/>
      <w:pPr>
        <w:tabs>
          <w:tab w:val="num" w:pos="360"/>
        </w:tabs>
      </w:pPr>
    </w:lvl>
    <w:lvl w:ilvl="2" w:tplc="9F8C5142">
      <w:numFmt w:val="none"/>
      <w:lvlText w:val=""/>
      <w:lvlJc w:val="left"/>
      <w:pPr>
        <w:tabs>
          <w:tab w:val="num" w:pos="360"/>
        </w:tabs>
      </w:pPr>
    </w:lvl>
    <w:lvl w:ilvl="3" w:tplc="BA76B030">
      <w:numFmt w:val="none"/>
      <w:lvlText w:val=""/>
      <w:lvlJc w:val="left"/>
      <w:pPr>
        <w:tabs>
          <w:tab w:val="num" w:pos="360"/>
        </w:tabs>
      </w:pPr>
    </w:lvl>
    <w:lvl w:ilvl="4" w:tplc="8D94EFE8">
      <w:numFmt w:val="none"/>
      <w:lvlText w:val=""/>
      <w:lvlJc w:val="left"/>
      <w:pPr>
        <w:tabs>
          <w:tab w:val="num" w:pos="360"/>
        </w:tabs>
      </w:pPr>
    </w:lvl>
    <w:lvl w:ilvl="5" w:tplc="1CCC3532">
      <w:numFmt w:val="none"/>
      <w:lvlText w:val=""/>
      <w:lvlJc w:val="left"/>
      <w:pPr>
        <w:tabs>
          <w:tab w:val="num" w:pos="360"/>
        </w:tabs>
      </w:pPr>
    </w:lvl>
    <w:lvl w:ilvl="6" w:tplc="4E2A26AE">
      <w:numFmt w:val="none"/>
      <w:lvlText w:val=""/>
      <w:lvlJc w:val="left"/>
      <w:pPr>
        <w:tabs>
          <w:tab w:val="num" w:pos="360"/>
        </w:tabs>
      </w:pPr>
    </w:lvl>
    <w:lvl w:ilvl="7" w:tplc="458EB846">
      <w:numFmt w:val="none"/>
      <w:lvlText w:val=""/>
      <w:lvlJc w:val="left"/>
      <w:pPr>
        <w:tabs>
          <w:tab w:val="num" w:pos="360"/>
        </w:tabs>
      </w:pPr>
    </w:lvl>
    <w:lvl w:ilvl="8" w:tplc="E2AEAA9A">
      <w:numFmt w:val="none"/>
      <w:lvlText w:val=""/>
      <w:lvlJc w:val="left"/>
      <w:pPr>
        <w:tabs>
          <w:tab w:val="num" w:pos="360"/>
        </w:tabs>
      </w:pPr>
    </w:lvl>
  </w:abstractNum>
  <w:abstractNum w:abstractNumId="3">
    <w:nsid w:val="0CA82B8D"/>
    <w:multiLevelType w:val="singleLevel"/>
    <w:tmpl w:val="D7FECB6C"/>
    <w:lvl w:ilvl="0">
      <w:start w:val="2"/>
      <w:numFmt w:val="bullet"/>
      <w:lvlText w:val="-"/>
      <w:lvlJc w:val="left"/>
      <w:pPr>
        <w:tabs>
          <w:tab w:val="num" w:pos="1080"/>
        </w:tabs>
        <w:ind w:left="1080" w:hanging="360"/>
      </w:pPr>
      <w:rPr>
        <w:rFonts w:ascii="Times New Roman" w:hAnsi="Times New Roman" w:hint="default"/>
      </w:rPr>
    </w:lvl>
  </w:abstractNum>
  <w:abstractNum w:abstractNumId="4">
    <w:nsid w:val="0D867C2B"/>
    <w:multiLevelType w:val="hybridMultilevel"/>
    <w:tmpl w:val="952AF406"/>
    <w:lvl w:ilvl="0" w:tplc="FAB486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F5A00"/>
    <w:multiLevelType w:val="hybridMultilevel"/>
    <w:tmpl w:val="EAA688AE"/>
    <w:lvl w:ilvl="0" w:tplc="E5B841F0">
      <w:start w:val="6"/>
      <w:numFmt w:val="bullet"/>
      <w:lvlText w:val="-"/>
      <w:lvlJc w:val="left"/>
      <w:pPr>
        <w:tabs>
          <w:tab w:val="num" w:pos="1185"/>
        </w:tabs>
        <w:ind w:left="1185" w:hanging="360"/>
      </w:pPr>
      <w:rPr>
        <w:rFonts w:ascii="AriYU" w:eastAsia="Times New Roman" w:hAnsi="AriYU" w:cs="Times New Roman"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6">
    <w:nsid w:val="12A85D3F"/>
    <w:multiLevelType w:val="hybridMultilevel"/>
    <w:tmpl w:val="F3688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764AA9"/>
    <w:multiLevelType w:val="hybridMultilevel"/>
    <w:tmpl w:val="1966C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D24A07"/>
    <w:multiLevelType w:val="hybridMultilevel"/>
    <w:tmpl w:val="85464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D05F4B"/>
    <w:multiLevelType w:val="hybridMultilevel"/>
    <w:tmpl w:val="36CA2B92"/>
    <w:lvl w:ilvl="0" w:tplc="9FDAE8BC">
      <w:start w:val="6"/>
      <w:numFmt w:val="bullet"/>
      <w:lvlText w:val="-"/>
      <w:lvlJc w:val="left"/>
      <w:pPr>
        <w:tabs>
          <w:tab w:val="num" w:pos="1470"/>
        </w:tabs>
        <w:ind w:left="1470" w:hanging="360"/>
      </w:pPr>
      <w:rPr>
        <w:rFonts w:ascii="AriYU" w:eastAsia="Times New Roman" w:hAnsi="AriYU"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0">
    <w:nsid w:val="248B13C4"/>
    <w:multiLevelType w:val="hybridMultilevel"/>
    <w:tmpl w:val="DF287B9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
    <w:nsid w:val="2584023F"/>
    <w:multiLevelType w:val="hybridMultilevel"/>
    <w:tmpl w:val="C2581DD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2">
    <w:nsid w:val="26844DAC"/>
    <w:multiLevelType w:val="hybridMultilevel"/>
    <w:tmpl w:val="26668C4A"/>
    <w:lvl w:ilvl="0" w:tplc="E02A2BEA">
      <w:start w:val="1"/>
      <w:numFmt w:val="lowerLetter"/>
      <w:lvlText w:val="%1)"/>
      <w:lvlJc w:val="left"/>
      <w:pPr>
        <w:tabs>
          <w:tab w:val="num" w:pos="1080"/>
        </w:tabs>
        <w:ind w:left="1080" w:hanging="360"/>
      </w:pPr>
      <w:rPr>
        <w:rFonts w:hint="default"/>
      </w:rPr>
    </w:lvl>
    <w:lvl w:ilvl="1" w:tplc="44247080">
      <w:start w:val="1"/>
      <w:numFmt w:val="bullet"/>
      <w:lvlText w:val="-"/>
      <w:lvlJc w:val="left"/>
      <w:pPr>
        <w:tabs>
          <w:tab w:val="num" w:pos="1800"/>
        </w:tabs>
        <w:ind w:left="1800" w:hanging="360"/>
      </w:pPr>
      <w:rPr>
        <w:rFonts w:ascii="Times New Roman" w:eastAsia="Times New Roman" w:hAnsi="Times New Roman" w:cs="Times New Roman" w:hint="default"/>
      </w:rPr>
    </w:lvl>
    <w:lvl w:ilvl="2" w:tplc="632CEE2E">
      <w:start w:val="1"/>
      <w:numFmt w:val="lowerLetter"/>
      <w:lvlText w:val="%3)"/>
      <w:lvlJc w:val="left"/>
      <w:pPr>
        <w:tabs>
          <w:tab w:val="num" w:pos="2771"/>
        </w:tabs>
        <w:ind w:left="2771"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AA1E13"/>
    <w:multiLevelType w:val="hybridMultilevel"/>
    <w:tmpl w:val="187CD35A"/>
    <w:lvl w:ilvl="0" w:tplc="90660DD6">
      <w:numFmt w:val="bullet"/>
      <w:lvlText w:val="-"/>
      <w:lvlJc w:val="left"/>
      <w:pPr>
        <w:tabs>
          <w:tab w:val="num" w:pos="1080"/>
        </w:tabs>
        <w:ind w:left="1080" w:hanging="360"/>
      </w:pPr>
      <w:rPr>
        <w:rFonts w:ascii="Yu Times" w:eastAsia="Times New Roman" w:hAnsi="Yu 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A45611B"/>
    <w:multiLevelType w:val="hybridMultilevel"/>
    <w:tmpl w:val="9BA23FC2"/>
    <w:lvl w:ilvl="0" w:tplc="0409000F">
      <w:start w:val="1"/>
      <w:numFmt w:val="decimal"/>
      <w:lvlText w:val="%1."/>
      <w:lvlJc w:val="left"/>
      <w:pPr>
        <w:tabs>
          <w:tab w:val="num" w:pos="720"/>
        </w:tabs>
        <w:ind w:left="720" w:hanging="360"/>
      </w:pPr>
      <w:rPr>
        <w:rFonts w:hint="default"/>
      </w:rPr>
    </w:lvl>
    <w:lvl w:ilvl="1" w:tplc="68EA732E">
      <w:start w:val="11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22DEE"/>
    <w:multiLevelType w:val="hybridMultilevel"/>
    <w:tmpl w:val="905E09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2080C2A"/>
    <w:multiLevelType w:val="hybridMultilevel"/>
    <w:tmpl w:val="606CA528"/>
    <w:lvl w:ilvl="0" w:tplc="817E32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5F3FBF"/>
    <w:multiLevelType w:val="hybridMultilevel"/>
    <w:tmpl w:val="86A043D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8">
    <w:nsid w:val="37A15650"/>
    <w:multiLevelType w:val="hybridMultilevel"/>
    <w:tmpl w:val="61B25186"/>
    <w:lvl w:ilvl="0" w:tplc="04090017">
      <w:start w:val="1"/>
      <w:numFmt w:val="lowerLetter"/>
      <w:lvlText w:val="%1)"/>
      <w:lvlJc w:val="left"/>
      <w:pPr>
        <w:tabs>
          <w:tab w:val="num" w:pos="644"/>
        </w:tabs>
        <w:ind w:left="644" w:hanging="360"/>
      </w:pPr>
      <w:rPr>
        <w:rFonts w:hint="default"/>
      </w:rPr>
    </w:lvl>
    <w:lvl w:ilvl="1" w:tplc="CE2AABE0">
      <w:start w:val="1"/>
      <w:numFmt w:val="decimal"/>
      <w:lvlText w:val="%2"/>
      <w:lvlJc w:val="left"/>
      <w:pPr>
        <w:tabs>
          <w:tab w:val="num" w:pos="1440"/>
        </w:tabs>
        <w:ind w:left="1440" w:hanging="360"/>
      </w:pPr>
      <w:rPr>
        <w:rFonts w:hint="default"/>
      </w:rPr>
    </w:lvl>
    <w:lvl w:ilvl="2" w:tplc="F8A0C7F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CC190E"/>
    <w:multiLevelType w:val="hybridMultilevel"/>
    <w:tmpl w:val="218A0C52"/>
    <w:lvl w:ilvl="0" w:tplc="BD7CC60A">
      <w:start w:val="1"/>
      <w:numFmt w:val="lowerLetter"/>
      <w:lvlText w:val="%1)"/>
      <w:lvlJc w:val="left"/>
      <w:pPr>
        <w:tabs>
          <w:tab w:val="num" w:pos="1800"/>
        </w:tabs>
        <w:ind w:left="1800" w:hanging="360"/>
      </w:pPr>
      <w:rPr>
        <w:rFonts w:hint="default"/>
      </w:rPr>
    </w:lvl>
    <w:lvl w:ilvl="1" w:tplc="E0F8472A">
      <w:start w:val="326"/>
      <w:numFmt w:val="decimal"/>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BB1226B"/>
    <w:multiLevelType w:val="hybridMultilevel"/>
    <w:tmpl w:val="3D30D6B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3E0C2025"/>
    <w:multiLevelType w:val="multilevel"/>
    <w:tmpl w:val="979A7F7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421D18E4"/>
    <w:multiLevelType w:val="multilevel"/>
    <w:tmpl w:val="DDF8ED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27842B8"/>
    <w:multiLevelType w:val="hybridMultilevel"/>
    <w:tmpl w:val="EAA2D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034649"/>
    <w:multiLevelType w:val="hybridMultilevel"/>
    <w:tmpl w:val="313C44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nsid w:val="49CE16ED"/>
    <w:multiLevelType w:val="hybridMultilevel"/>
    <w:tmpl w:val="91E0B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6D558E"/>
    <w:multiLevelType w:val="hybridMultilevel"/>
    <w:tmpl w:val="F4D4FF34"/>
    <w:lvl w:ilvl="0" w:tplc="4B14C89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196322A"/>
    <w:multiLevelType w:val="hybridMultilevel"/>
    <w:tmpl w:val="609CB53E"/>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557F3F70"/>
    <w:multiLevelType w:val="hybridMultilevel"/>
    <w:tmpl w:val="EA94D5E0"/>
    <w:lvl w:ilvl="0" w:tplc="548CFB46">
      <w:start w:val="1"/>
      <w:numFmt w:val="bullet"/>
      <w:lvlText w:val="-"/>
      <w:lvlJc w:val="left"/>
      <w:pPr>
        <w:tabs>
          <w:tab w:val="num" w:pos="1080"/>
        </w:tabs>
        <w:ind w:left="1080" w:hanging="360"/>
      </w:pPr>
      <w:rPr>
        <w:rFonts w:ascii="Times New Roman" w:eastAsia="Times New Roman" w:hAnsi="Times New Roman" w:cs="Times New Roman" w:hint="default"/>
      </w:rPr>
    </w:lvl>
    <w:lvl w:ilvl="1" w:tplc="081A0001" w:tentative="1">
      <w:start w:val="1"/>
      <w:numFmt w:val="bullet"/>
      <w:lvlText w:val="o"/>
      <w:lvlJc w:val="left"/>
      <w:pPr>
        <w:tabs>
          <w:tab w:val="num" w:pos="1800"/>
        </w:tabs>
        <w:ind w:left="1800" w:hanging="360"/>
      </w:pPr>
      <w:rPr>
        <w:rFonts w:ascii="Courier New" w:hAnsi="Courier New" w:hint="default"/>
      </w:rPr>
    </w:lvl>
    <w:lvl w:ilvl="2" w:tplc="081A001B" w:tentative="1">
      <w:start w:val="1"/>
      <w:numFmt w:val="bullet"/>
      <w:lvlText w:val=""/>
      <w:lvlJc w:val="left"/>
      <w:pPr>
        <w:tabs>
          <w:tab w:val="num" w:pos="2520"/>
        </w:tabs>
        <w:ind w:left="2520" w:hanging="360"/>
      </w:pPr>
      <w:rPr>
        <w:rFonts w:ascii="Wingdings" w:hAnsi="Wingdings" w:hint="default"/>
      </w:rPr>
    </w:lvl>
    <w:lvl w:ilvl="3" w:tplc="081A000F" w:tentative="1">
      <w:start w:val="1"/>
      <w:numFmt w:val="bullet"/>
      <w:lvlText w:val=""/>
      <w:lvlJc w:val="left"/>
      <w:pPr>
        <w:tabs>
          <w:tab w:val="num" w:pos="3240"/>
        </w:tabs>
        <w:ind w:left="3240" w:hanging="360"/>
      </w:pPr>
      <w:rPr>
        <w:rFonts w:ascii="Symbol" w:hAnsi="Symbol" w:hint="default"/>
      </w:rPr>
    </w:lvl>
    <w:lvl w:ilvl="4" w:tplc="081A0019" w:tentative="1">
      <w:start w:val="1"/>
      <w:numFmt w:val="bullet"/>
      <w:lvlText w:val="o"/>
      <w:lvlJc w:val="left"/>
      <w:pPr>
        <w:tabs>
          <w:tab w:val="num" w:pos="3960"/>
        </w:tabs>
        <w:ind w:left="3960" w:hanging="360"/>
      </w:pPr>
      <w:rPr>
        <w:rFonts w:ascii="Courier New" w:hAnsi="Courier New" w:hint="default"/>
      </w:rPr>
    </w:lvl>
    <w:lvl w:ilvl="5" w:tplc="081A001B" w:tentative="1">
      <w:start w:val="1"/>
      <w:numFmt w:val="bullet"/>
      <w:lvlText w:val=""/>
      <w:lvlJc w:val="left"/>
      <w:pPr>
        <w:tabs>
          <w:tab w:val="num" w:pos="4680"/>
        </w:tabs>
        <w:ind w:left="4680" w:hanging="360"/>
      </w:pPr>
      <w:rPr>
        <w:rFonts w:ascii="Wingdings" w:hAnsi="Wingdings" w:hint="default"/>
      </w:rPr>
    </w:lvl>
    <w:lvl w:ilvl="6" w:tplc="081A000F" w:tentative="1">
      <w:start w:val="1"/>
      <w:numFmt w:val="bullet"/>
      <w:lvlText w:val=""/>
      <w:lvlJc w:val="left"/>
      <w:pPr>
        <w:tabs>
          <w:tab w:val="num" w:pos="5400"/>
        </w:tabs>
        <w:ind w:left="5400" w:hanging="360"/>
      </w:pPr>
      <w:rPr>
        <w:rFonts w:ascii="Symbol" w:hAnsi="Symbol" w:hint="default"/>
      </w:rPr>
    </w:lvl>
    <w:lvl w:ilvl="7" w:tplc="081A0019" w:tentative="1">
      <w:start w:val="1"/>
      <w:numFmt w:val="bullet"/>
      <w:lvlText w:val="o"/>
      <w:lvlJc w:val="left"/>
      <w:pPr>
        <w:tabs>
          <w:tab w:val="num" w:pos="6120"/>
        </w:tabs>
        <w:ind w:left="6120" w:hanging="360"/>
      </w:pPr>
      <w:rPr>
        <w:rFonts w:ascii="Courier New" w:hAnsi="Courier New" w:hint="default"/>
      </w:rPr>
    </w:lvl>
    <w:lvl w:ilvl="8" w:tplc="081A001B" w:tentative="1">
      <w:start w:val="1"/>
      <w:numFmt w:val="bullet"/>
      <w:lvlText w:val=""/>
      <w:lvlJc w:val="left"/>
      <w:pPr>
        <w:tabs>
          <w:tab w:val="num" w:pos="6840"/>
        </w:tabs>
        <w:ind w:left="6840" w:hanging="360"/>
      </w:pPr>
      <w:rPr>
        <w:rFonts w:ascii="Wingdings" w:hAnsi="Wingdings" w:hint="default"/>
      </w:rPr>
    </w:lvl>
  </w:abstractNum>
  <w:abstractNum w:abstractNumId="29">
    <w:nsid w:val="56EC6172"/>
    <w:multiLevelType w:val="hybridMultilevel"/>
    <w:tmpl w:val="15A8300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0">
    <w:nsid w:val="5A4E220A"/>
    <w:multiLevelType w:val="hybridMultilevel"/>
    <w:tmpl w:val="0AF84C72"/>
    <w:lvl w:ilvl="0" w:tplc="53E63072">
      <w:start w:val="1"/>
      <w:numFmt w:val="bullet"/>
      <w:lvlText w:val=""/>
      <w:lvlJc w:val="left"/>
      <w:pPr>
        <w:tabs>
          <w:tab w:val="num" w:pos="1080"/>
        </w:tabs>
        <w:ind w:left="1080" w:hanging="360"/>
      </w:pPr>
      <w:rPr>
        <w:rFonts w:ascii="Symbol" w:hAnsi="Symbol"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1">
    <w:nsid w:val="66E6585F"/>
    <w:multiLevelType w:val="hybridMultilevel"/>
    <w:tmpl w:val="FBBAC8A8"/>
    <w:lvl w:ilvl="0" w:tplc="90660DD6">
      <w:numFmt w:val="bullet"/>
      <w:lvlText w:val="-"/>
      <w:lvlJc w:val="left"/>
      <w:pPr>
        <w:ind w:left="1440" w:hanging="360"/>
      </w:pPr>
      <w:rPr>
        <w:rFonts w:ascii="Yu Times" w:eastAsia="Times New Roman" w:hAnsi="Yu Times" w:cs="Times New Roman"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2">
    <w:nsid w:val="686249BC"/>
    <w:multiLevelType w:val="hybridMultilevel"/>
    <w:tmpl w:val="6CB01FA6"/>
    <w:lvl w:ilvl="0" w:tplc="4B14C890">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6A1F6532"/>
    <w:multiLevelType w:val="singleLevel"/>
    <w:tmpl w:val="0CFC99BE"/>
    <w:lvl w:ilvl="0">
      <w:numFmt w:val="bullet"/>
      <w:lvlText w:val="-"/>
      <w:lvlJc w:val="left"/>
      <w:pPr>
        <w:tabs>
          <w:tab w:val="num" w:pos="1080"/>
        </w:tabs>
        <w:ind w:left="1080" w:hanging="360"/>
      </w:pPr>
      <w:rPr>
        <w:rFonts w:ascii="Times New Roman" w:hAnsi="Times New Roman" w:hint="default"/>
      </w:rPr>
    </w:lvl>
  </w:abstractNum>
  <w:abstractNum w:abstractNumId="34">
    <w:nsid w:val="6B3B0380"/>
    <w:multiLevelType w:val="hybridMultilevel"/>
    <w:tmpl w:val="C358825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6D163574"/>
    <w:multiLevelType w:val="hybridMultilevel"/>
    <w:tmpl w:val="5D08830E"/>
    <w:lvl w:ilvl="0" w:tplc="8654E17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707E6F55"/>
    <w:multiLevelType w:val="hybridMultilevel"/>
    <w:tmpl w:val="C840C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5AC0972"/>
    <w:multiLevelType w:val="hybridMultilevel"/>
    <w:tmpl w:val="1B005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8A7C98"/>
    <w:multiLevelType w:val="hybridMultilevel"/>
    <w:tmpl w:val="2CE6FF10"/>
    <w:lvl w:ilvl="0" w:tplc="460497C8">
      <w:start w:val="1"/>
      <w:numFmt w:val="bullet"/>
      <w:lvlText w:val=""/>
      <w:lvlJc w:val="left"/>
      <w:pPr>
        <w:ind w:left="1440" w:hanging="360"/>
      </w:pPr>
      <w:rPr>
        <w:rFonts w:ascii="Symbol" w:hAnsi="Symbol" w:hint="default"/>
      </w:rPr>
    </w:lvl>
    <w:lvl w:ilvl="1" w:tplc="59A811EE" w:tentative="1">
      <w:start w:val="1"/>
      <w:numFmt w:val="bullet"/>
      <w:lvlText w:val="o"/>
      <w:lvlJc w:val="left"/>
      <w:pPr>
        <w:ind w:left="2160" w:hanging="360"/>
      </w:pPr>
      <w:rPr>
        <w:rFonts w:ascii="Courier New" w:hAnsi="Courier New" w:cs="Courier New" w:hint="default"/>
      </w:rPr>
    </w:lvl>
    <w:lvl w:ilvl="2" w:tplc="4DE602BE" w:tentative="1">
      <w:start w:val="1"/>
      <w:numFmt w:val="bullet"/>
      <w:lvlText w:val=""/>
      <w:lvlJc w:val="left"/>
      <w:pPr>
        <w:ind w:left="2880" w:hanging="360"/>
      </w:pPr>
      <w:rPr>
        <w:rFonts w:ascii="Wingdings" w:hAnsi="Wingdings" w:hint="default"/>
      </w:rPr>
    </w:lvl>
    <w:lvl w:ilvl="3" w:tplc="A058F472" w:tentative="1">
      <w:start w:val="1"/>
      <w:numFmt w:val="bullet"/>
      <w:lvlText w:val=""/>
      <w:lvlJc w:val="left"/>
      <w:pPr>
        <w:ind w:left="3600" w:hanging="360"/>
      </w:pPr>
      <w:rPr>
        <w:rFonts w:ascii="Symbol" w:hAnsi="Symbol" w:hint="default"/>
      </w:rPr>
    </w:lvl>
    <w:lvl w:ilvl="4" w:tplc="52DC2CA6" w:tentative="1">
      <w:start w:val="1"/>
      <w:numFmt w:val="bullet"/>
      <w:lvlText w:val="o"/>
      <w:lvlJc w:val="left"/>
      <w:pPr>
        <w:ind w:left="4320" w:hanging="360"/>
      </w:pPr>
      <w:rPr>
        <w:rFonts w:ascii="Courier New" w:hAnsi="Courier New" w:cs="Courier New" w:hint="default"/>
      </w:rPr>
    </w:lvl>
    <w:lvl w:ilvl="5" w:tplc="4FA27760" w:tentative="1">
      <w:start w:val="1"/>
      <w:numFmt w:val="bullet"/>
      <w:lvlText w:val=""/>
      <w:lvlJc w:val="left"/>
      <w:pPr>
        <w:ind w:left="5040" w:hanging="360"/>
      </w:pPr>
      <w:rPr>
        <w:rFonts w:ascii="Wingdings" w:hAnsi="Wingdings" w:hint="default"/>
      </w:rPr>
    </w:lvl>
    <w:lvl w:ilvl="6" w:tplc="2124C480" w:tentative="1">
      <w:start w:val="1"/>
      <w:numFmt w:val="bullet"/>
      <w:lvlText w:val=""/>
      <w:lvlJc w:val="left"/>
      <w:pPr>
        <w:ind w:left="5760" w:hanging="360"/>
      </w:pPr>
      <w:rPr>
        <w:rFonts w:ascii="Symbol" w:hAnsi="Symbol" w:hint="default"/>
      </w:rPr>
    </w:lvl>
    <w:lvl w:ilvl="7" w:tplc="FF04D17C" w:tentative="1">
      <w:start w:val="1"/>
      <w:numFmt w:val="bullet"/>
      <w:lvlText w:val="o"/>
      <w:lvlJc w:val="left"/>
      <w:pPr>
        <w:ind w:left="6480" w:hanging="360"/>
      </w:pPr>
      <w:rPr>
        <w:rFonts w:ascii="Courier New" w:hAnsi="Courier New" w:cs="Courier New" w:hint="default"/>
      </w:rPr>
    </w:lvl>
    <w:lvl w:ilvl="8" w:tplc="2D80EFC8" w:tentative="1">
      <w:start w:val="1"/>
      <w:numFmt w:val="bullet"/>
      <w:lvlText w:val=""/>
      <w:lvlJc w:val="left"/>
      <w:pPr>
        <w:ind w:left="7200" w:hanging="360"/>
      </w:pPr>
      <w:rPr>
        <w:rFonts w:ascii="Wingdings" w:hAnsi="Wingdings" w:hint="default"/>
      </w:rPr>
    </w:lvl>
  </w:abstractNum>
  <w:abstractNum w:abstractNumId="39">
    <w:nsid w:val="7D7C63C0"/>
    <w:multiLevelType w:val="hybridMultilevel"/>
    <w:tmpl w:val="0C16252C"/>
    <w:lvl w:ilvl="0" w:tplc="09C07654">
      <w:start w:val="1"/>
      <w:numFmt w:val="bullet"/>
      <w:lvlText w:val=""/>
      <w:lvlJc w:val="left"/>
      <w:pPr>
        <w:ind w:left="1440" w:hanging="360"/>
      </w:pPr>
      <w:rPr>
        <w:rFonts w:ascii="Symbol" w:hAnsi="Symbol" w:hint="default"/>
      </w:rPr>
    </w:lvl>
    <w:lvl w:ilvl="1" w:tplc="DF68542A" w:tentative="1">
      <w:start w:val="1"/>
      <w:numFmt w:val="bullet"/>
      <w:lvlText w:val="o"/>
      <w:lvlJc w:val="left"/>
      <w:pPr>
        <w:ind w:left="2160" w:hanging="360"/>
      </w:pPr>
      <w:rPr>
        <w:rFonts w:ascii="Courier New" w:hAnsi="Courier New" w:cs="Courier New" w:hint="default"/>
      </w:rPr>
    </w:lvl>
    <w:lvl w:ilvl="2" w:tplc="270EBD50" w:tentative="1">
      <w:start w:val="1"/>
      <w:numFmt w:val="bullet"/>
      <w:lvlText w:val=""/>
      <w:lvlJc w:val="left"/>
      <w:pPr>
        <w:ind w:left="2880" w:hanging="360"/>
      </w:pPr>
      <w:rPr>
        <w:rFonts w:ascii="Wingdings" w:hAnsi="Wingdings" w:hint="default"/>
      </w:rPr>
    </w:lvl>
    <w:lvl w:ilvl="3" w:tplc="200E38BE" w:tentative="1">
      <w:start w:val="1"/>
      <w:numFmt w:val="bullet"/>
      <w:lvlText w:val=""/>
      <w:lvlJc w:val="left"/>
      <w:pPr>
        <w:ind w:left="3600" w:hanging="360"/>
      </w:pPr>
      <w:rPr>
        <w:rFonts w:ascii="Symbol" w:hAnsi="Symbol" w:hint="default"/>
      </w:rPr>
    </w:lvl>
    <w:lvl w:ilvl="4" w:tplc="452E465A" w:tentative="1">
      <w:start w:val="1"/>
      <w:numFmt w:val="bullet"/>
      <w:lvlText w:val="o"/>
      <w:lvlJc w:val="left"/>
      <w:pPr>
        <w:ind w:left="4320" w:hanging="360"/>
      </w:pPr>
      <w:rPr>
        <w:rFonts w:ascii="Courier New" w:hAnsi="Courier New" w:cs="Courier New" w:hint="default"/>
      </w:rPr>
    </w:lvl>
    <w:lvl w:ilvl="5" w:tplc="68865938" w:tentative="1">
      <w:start w:val="1"/>
      <w:numFmt w:val="bullet"/>
      <w:lvlText w:val=""/>
      <w:lvlJc w:val="left"/>
      <w:pPr>
        <w:ind w:left="5040" w:hanging="360"/>
      </w:pPr>
      <w:rPr>
        <w:rFonts w:ascii="Wingdings" w:hAnsi="Wingdings" w:hint="default"/>
      </w:rPr>
    </w:lvl>
    <w:lvl w:ilvl="6" w:tplc="35AA0A84" w:tentative="1">
      <w:start w:val="1"/>
      <w:numFmt w:val="bullet"/>
      <w:lvlText w:val=""/>
      <w:lvlJc w:val="left"/>
      <w:pPr>
        <w:ind w:left="5760" w:hanging="360"/>
      </w:pPr>
      <w:rPr>
        <w:rFonts w:ascii="Symbol" w:hAnsi="Symbol" w:hint="default"/>
      </w:rPr>
    </w:lvl>
    <w:lvl w:ilvl="7" w:tplc="DCA2EBDC" w:tentative="1">
      <w:start w:val="1"/>
      <w:numFmt w:val="bullet"/>
      <w:lvlText w:val="o"/>
      <w:lvlJc w:val="left"/>
      <w:pPr>
        <w:ind w:left="6480" w:hanging="360"/>
      </w:pPr>
      <w:rPr>
        <w:rFonts w:ascii="Courier New" w:hAnsi="Courier New" w:cs="Courier New" w:hint="default"/>
      </w:rPr>
    </w:lvl>
    <w:lvl w:ilvl="8" w:tplc="DD98B18C" w:tentative="1">
      <w:start w:val="1"/>
      <w:numFmt w:val="bullet"/>
      <w:lvlText w:val=""/>
      <w:lvlJc w:val="left"/>
      <w:pPr>
        <w:ind w:left="7200" w:hanging="360"/>
      </w:pPr>
      <w:rPr>
        <w:rFonts w:ascii="Wingdings" w:hAnsi="Wingdings" w:hint="default"/>
      </w:rPr>
    </w:lvl>
  </w:abstractNum>
  <w:abstractNum w:abstractNumId="40">
    <w:nsid w:val="7E7D4C4C"/>
    <w:multiLevelType w:val="hybridMultilevel"/>
    <w:tmpl w:val="A97463C8"/>
    <w:lvl w:ilvl="0" w:tplc="04090001">
      <w:start w:val="6"/>
      <w:numFmt w:val="bullet"/>
      <w:lvlText w:val="-"/>
      <w:lvlJc w:val="left"/>
      <w:pPr>
        <w:tabs>
          <w:tab w:val="num" w:pos="720"/>
        </w:tabs>
        <w:ind w:left="720" w:hanging="360"/>
      </w:pPr>
      <w:rPr>
        <w:rFonts w:ascii="AriYU" w:eastAsia="Times New Roman" w:hAnsi="AriYU"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1"/>
  </w:num>
  <w:num w:numId="3">
    <w:abstractNumId w:val="20"/>
  </w:num>
  <w:num w:numId="4">
    <w:abstractNumId w:val="5"/>
  </w:num>
  <w:num w:numId="5">
    <w:abstractNumId w:val="30"/>
  </w:num>
  <w:num w:numId="6">
    <w:abstractNumId w:val="12"/>
  </w:num>
  <w:num w:numId="7">
    <w:abstractNumId w:val="18"/>
  </w:num>
  <w:num w:numId="8">
    <w:abstractNumId w:val="14"/>
  </w:num>
  <w:num w:numId="9">
    <w:abstractNumId w:val="35"/>
  </w:num>
  <w:num w:numId="10">
    <w:abstractNumId w:val="9"/>
  </w:num>
  <w:num w:numId="11">
    <w:abstractNumId w:val="19"/>
  </w:num>
  <w:num w:numId="12">
    <w:abstractNumId w:val="3"/>
  </w:num>
  <w:num w:numId="13">
    <w:abstractNumId w:val="33"/>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32"/>
  </w:num>
  <w:num w:numId="18">
    <w:abstractNumId w:val="13"/>
  </w:num>
  <w:num w:numId="19">
    <w:abstractNumId w:val="27"/>
  </w:num>
  <w:num w:numId="20">
    <w:abstractNumId w:val="8"/>
  </w:num>
  <w:num w:numId="21">
    <w:abstractNumId w:val="31"/>
  </w:num>
  <w:num w:numId="22">
    <w:abstractNumId w:val="16"/>
  </w:num>
  <w:num w:numId="23">
    <w:abstractNumId w:val="4"/>
  </w:num>
  <w:num w:numId="24">
    <w:abstractNumId w:val="22"/>
  </w:num>
  <w:num w:numId="25">
    <w:abstractNumId w:val="23"/>
  </w:num>
  <w:num w:numId="26">
    <w:abstractNumId w:val="38"/>
  </w:num>
  <w:num w:numId="27">
    <w:abstractNumId w:val="25"/>
  </w:num>
  <w:num w:numId="28">
    <w:abstractNumId w:val="39"/>
  </w:num>
  <w:num w:numId="29">
    <w:abstractNumId w:val="7"/>
  </w:num>
  <w:num w:numId="30">
    <w:abstractNumId w:val="17"/>
  </w:num>
  <w:num w:numId="31">
    <w:abstractNumId w:val="29"/>
  </w:num>
  <w:num w:numId="32">
    <w:abstractNumId w:val="10"/>
  </w:num>
  <w:num w:numId="33">
    <w:abstractNumId w:val="36"/>
  </w:num>
  <w:num w:numId="34">
    <w:abstractNumId w:val="11"/>
  </w:num>
  <w:num w:numId="35">
    <w:abstractNumId w:val="40"/>
  </w:num>
  <w:num w:numId="36">
    <w:abstractNumId w:val="1"/>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0"/>
  </w:num>
  <w:num w:numId="41">
    <w:abstractNumId w:val="3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8" w:dllVersion="513" w:checkStyle="1"/>
  <w:stylePaneFormatFilter w:val="3F08"/>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74434"/>
  </w:hdrShapeDefaults>
  <w:footnotePr>
    <w:footnote w:id="0"/>
    <w:footnote w:id="1"/>
  </w:footnotePr>
  <w:endnotePr>
    <w:numFmt w:val="decimal"/>
    <w:endnote w:id="0"/>
    <w:endnote w:id="1"/>
  </w:endnotePr>
  <w:compat/>
  <w:rsids>
    <w:rsidRoot w:val="009973EC"/>
    <w:rsid w:val="000001A3"/>
    <w:rsid w:val="000005A1"/>
    <w:rsid w:val="00000C0C"/>
    <w:rsid w:val="00000C32"/>
    <w:rsid w:val="000010AC"/>
    <w:rsid w:val="00001302"/>
    <w:rsid w:val="0000165A"/>
    <w:rsid w:val="00001EA0"/>
    <w:rsid w:val="00002288"/>
    <w:rsid w:val="000024CD"/>
    <w:rsid w:val="00002622"/>
    <w:rsid w:val="000028F8"/>
    <w:rsid w:val="0000389C"/>
    <w:rsid w:val="00003F8F"/>
    <w:rsid w:val="000040C2"/>
    <w:rsid w:val="000048C5"/>
    <w:rsid w:val="00004D44"/>
    <w:rsid w:val="00004FA2"/>
    <w:rsid w:val="000050A9"/>
    <w:rsid w:val="0000547B"/>
    <w:rsid w:val="000055DD"/>
    <w:rsid w:val="00005686"/>
    <w:rsid w:val="00005860"/>
    <w:rsid w:val="00005C3C"/>
    <w:rsid w:val="00005DB0"/>
    <w:rsid w:val="00005DF2"/>
    <w:rsid w:val="000061E3"/>
    <w:rsid w:val="00006907"/>
    <w:rsid w:val="00006F6B"/>
    <w:rsid w:val="00007400"/>
    <w:rsid w:val="00007F4F"/>
    <w:rsid w:val="00010024"/>
    <w:rsid w:val="00010213"/>
    <w:rsid w:val="0001030E"/>
    <w:rsid w:val="00010396"/>
    <w:rsid w:val="000112F1"/>
    <w:rsid w:val="0001164F"/>
    <w:rsid w:val="00011AFA"/>
    <w:rsid w:val="000122CC"/>
    <w:rsid w:val="00013197"/>
    <w:rsid w:val="00013427"/>
    <w:rsid w:val="0001396E"/>
    <w:rsid w:val="00013A65"/>
    <w:rsid w:val="00013B6E"/>
    <w:rsid w:val="00013C30"/>
    <w:rsid w:val="00013CDC"/>
    <w:rsid w:val="00015168"/>
    <w:rsid w:val="00015577"/>
    <w:rsid w:val="000156D4"/>
    <w:rsid w:val="00015CC6"/>
    <w:rsid w:val="000160C7"/>
    <w:rsid w:val="000164AB"/>
    <w:rsid w:val="00016AC3"/>
    <w:rsid w:val="00016CB4"/>
    <w:rsid w:val="00016D2E"/>
    <w:rsid w:val="00016EEF"/>
    <w:rsid w:val="000174A6"/>
    <w:rsid w:val="00020F1D"/>
    <w:rsid w:val="00021BD4"/>
    <w:rsid w:val="00022166"/>
    <w:rsid w:val="00022B61"/>
    <w:rsid w:val="00022F67"/>
    <w:rsid w:val="00023025"/>
    <w:rsid w:val="00023838"/>
    <w:rsid w:val="00023924"/>
    <w:rsid w:val="00024399"/>
    <w:rsid w:val="00024407"/>
    <w:rsid w:val="0002457A"/>
    <w:rsid w:val="00025192"/>
    <w:rsid w:val="000255DD"/>
    <w:rsid w:val="000257F6"/>
    <w:rsid w:val="0002738A"/>
    <w:rsid w:val="000273C3"/>
    <w:rsid w:val="00027553"/>
    <w:rsid w:val="00027790"/>
    <w:rsid w:val="000278E1"/>
    <w:rsid w:val="00030C2D"/>
    <w:rsid w:val="00030C96"/>
    <w:rsid w:val="00031106"/>
    <w:rsid w:val="00031709"/>
    <w:rsid w:val="000323F5"/>
    <w:rsid w:val="00032610"/>
    <w:rsid w:val="000326BE"/>
    <w:rsid w:val="000326D0"/>
    <w:rsid w:val="00032C2A"/>
    <w:rsid w:val="000340E1"/>
    <w:rsid w:val="0003477B"/>
    <w:rsid w:val="000348BD"/>
    <w:rsid w:val="00035988"/>
    <w:rsid w:val="00035AD0"/>
    <w:rsid w:val="00036255"/>
    <w:rsid w:val="00036564"/>
    <w:rsid w:val="000373AB"/>
    <w:rsid w:val="00037780"/>
    <w:rsid w:val="00037D9D"/>
    <w:rsid w:val="00037FC3"/>
    <w:rsid w:val="00040804"/>
    <w:rsid w:val="00040A3E"/>
    <w:rsid w:val="00040AFA"/>
    <w:rsid w:val="00040F9A"/>
    <w:rsid w:val="00041E81"/>
    <w:rsid w:val="0004244E"/>
    <w:rsid w:val="0004285F"/>
    <w:rsid w:val="00042904"/>
    <w:rsid w:val="00042977"/>
    <w:rsid w:val="00042A4C"/>
    <w:rsid w:val="00042A76"/>
    <w:rsid w:val="00042FC5"/>
    <w:rsid w:val="00043706"/>
    <w:rsid w:val="00043936"/>
    <w:rsid w:val="000441E3"/>
    <w:rsid w:val="00044CBC"/>
    <w:rsid w:val="00044CDC"/>
    <w:rsid w:val="000455FD"/>
    <w:rsid w:val="0004599F"/>
    <w:rsid w:val="00045F5D"/>
    <w:rsid w:val="00047736"/>
    <w:rsid w:val="00047E40"/>
    <w:rsid w:val="00050038"/>
    <w:rsid w:val="0005042C"/>
    <w:rsid w:val="00050745"/>
    <w:rsid w:val="000507CD"/>
    <w:rsid w:val="000509E5"/>
    <w:rsid w:val="00050AD6"/>
    <w:rsid w:val="00050C52"/>
    <w:rsid w:val="000511D6"/>
    <w:rsid w:val="0005159F"/>
    <w:rsid w:val="000518B1"/>
    <w:rsid w:val="000519E9"/>
    <w:rsid w:val="00051F2C"/>
    <w:rsid w:val="0005249F"/>
    <w:rsid w:val="00052724"/>
    <w:rsid w:val="000529BC"/>
    <w:rsid w:val="00052EDC"/>
    <w:rsid w:val="00054450"/>
    <w:rsid w:val="00054C30"/>
    <w:rsid w:val="0005548E"/>
    <w:rsid w:val="00055774"/>
    <w:rsid w:val="00055D29"/>
    <w:rsid w:val="00056ED0"/>
    <w:rsid w:val="00057D4B"/>
    <w:rsid w:val="00057FEA"/>
    <w:rsid w:val="00060304"/>
    <w:rsid w:val="00060331"/>
    <w:rsid w:val="000603B8"/>
    <w:rsid w:val="00060733"/>
    <w:rsid w:val="00060E77"/>
    <w:rsid w:val="00061351"/>
    <w:rsid w:val="00061C1E"/>
    <w:rsid w:val="00061D80"/>
    <w:rsid w:val="00062BF9"/>
    <w:rsid w:val="000630B1"/>
    <w:rsid w:val="000641AA"/>
    <w:rsid w:val="0006448C"/>
    <w:rsid w:val="0006454E"/>
    <w:rsid w:val="00064650"/>
    <w:rsid w:val="00065091"/>
    <w:rsid w:val="000654C4"/>
    <w:rsid w:val="00065792"/>
    <w:rsid w:val="00065BCF"/>
    <w:rsid w:val="000667C1"/>
    <w:rsid w:val="00066D26"/>
    <w:rsid w:val="000673A0"/>
    <w:rsid w:val="000673BE"/>
    <w:rsid w:val="000675F7"/>
    <w:rsid w:val="00070437"/>
    <w:rsid w:val="00070B14"/>
    <w:rsid w:val="000714E3"/>
    <w:rsid w:val="000719BB"/>
    <w:rsid w:val="00072BB8"/>
    <w:rsid w:val="00073062"/>
    <w:rsid w:val="00073919"/>
    <w:rsid w:val="00074CE6"/>
    <w:rsid w:val="00074D21"/>
    <w:rsid w:val="00074D29"/>
    <w:rsid w:val="00074ED2"/>
    <w:rsid w:val="0007503F"/>
    <w:rsid w:val="000754B4"/>
    <w:rsid w:val="00075F27"/>
    <w:rsid w:val="000760DF"/>
    <w:rsid w:val="00076A59"/>
    <w:rsid w:val="00077B16"/>
    <w:rsid w:val="000804C0"/>
    <w:rsid w:val="000808DC"/>
    <w:rsid w:val="00080B91"/>
    <w:rsid w:val="00080D96"/>
    <w:rsid w:val="00080EBB"/>
    <w:rsid w:val="000810B9"/>
    <w:rsid w:val="00081C6F"/>
    <w:rsid w:val="000823CB"/>
    <w:rsid w:val="000824B7"/>
    <w:rsid w:val="000831A3"/>
    <w:rsid w:val="00083382"/>
    <w:rsid w:val="0008365B"/>
    <w:rsid w:val="00083721"/>
    <w:rsid w:val="00083847"/>
    <w:rsid w:val="000840CD"/>
    <w:rsid w:val="00084B79"/>
    <w:rsid w:val="00085148"/>
    <w:rsid w:val="00085306"/>
    <w:rsid w:val="00085550"/>
    <w:rsid w:val="00085B22"/>
    <w:rsid w:val="00085C7F"/>
    <w:rsid w:val="000863AF"/>
    <w:rsid w:val="000865F2"/>
    <w:rsid w:val="00086D59"/>
    <w:rsid w:val="00087142"/>
    <w:rsid w:val="00087A9A"/>
    <w:rsid w:val="000900F1"/>
    <w:rsid w:val="00090542"/>
    <w:rsid w:val="00090A2A"/>
    <w:rsid w:val="00090C9A"/>
    <w:rsid w:val="00091070"/>
    <w:rsid w:val="00091CD5"/>
    <w:rsid w:val="00091E1F"/>
    <w:rsid w:val="00091FC5"/>
    <w:rsid w:val="00092F97"/>
    <w:rsid w:val="00092FD9"/>
    <w:rsid w:val="0009397C"/>
    <w:rsid w:val="00093BD7"/>
    <w:rsid w:val="00093C0A"/>
    <w:rsid w:val="00094684"/>
    <w:rsid w:val="000947B9"/>
    <w:rsid w:val="00094818"/>
    <w:rsid w:val="000953CA"/>
    <w:rsid w:val="00095484"/>
    <w:rsid w:val="000956BD"/>
    <w:rsid w:val="0009585B"/>
    <w:rsid w:val="00096436"/>
    <w:rsid w:val="000967A4"/>
    <w:rsid w:val="00096E7B"/>
    <w:rsid w:val="000973B5"/>
    <w:rsid w:val="00097813"/>
    <w:rsid w:val="000A0769"/>
    <w:rsid w:val="000A1C0C"/>
    <w:rsid w:val="000A1CCC"/>
    <w:rsid w:val="000A1FB8"/>
    <w:rsid w:val="000A22CE"/>
    <w:rsid w:val="000A2720"/>
    <w:rsid w:val="000A3635"/>
    <w:rsid w:val="000A38B8"/>
    <w:rsid w:val="000A4339"/>
    <w:rsid w:val="000A4376"/>
    <w:rsid w:val="000A54CF"/>
    <w:rsid w:val="000A5D65"/>
    <w:rsid w:val="000A60F8"/>
    <w:rsid w:val="000A6432"/>
    <w:rsid w:val="000A667D"/>
    <w:rsid w:val="000A6A4C"/>
    <w:rsid w:val="000A6CEA"/>
    <w:rsid w:val="000A7022"/>
    <w:rsid w:val="000A7425"/>
    <w:rsid w:val="000A752B"/>
    <w:rsid w:val="000A7662"/>
    <w:rsid w:val="000A7754"/>
    <w:rsid w:val="000B0123"/>
    <w:rsid w:val="000B2065"/>
    <w:rsid w:val="000B209B"/>
    <w:rsid w:val="000B23D1"/>
    <w:rsid w:val="000B3449"/>
    <w:rsid w:val="000B3595"/>
    <w:rsid w:val="000B3FC8"/>
    <w:rsid w:val="000B4C87"/>
    <w:rsid w:val="000B4CCF"/>
    <w:rsid w:val="000B59DF"/>
    <w:rsid w:val="000B666F"/>
    <w:rsid w:val="000B7113"/>
    <w:rsid w:val="000B76E7"/>
    <w:rsid w:val="000C051C"/>
    <w:rsid w:val="000C097C"/>
    <w:rsid w:val="000C16C1"/>
    <w:rsid w:val="000C1839"/>
    <w:rsid w:val="000C19A2"/>
    <w:rsid w:val="000C27DC"/>
    <w:rsid w:val="000C2CE6"/>
    <w:rsid w:val="000C3095"/>
    <w:rsid w:val="000C3475"/>
    <w:rsid w:val="000C3634"/>
    <w:rsid w:val="000C372A"/>
    <w:rsid w:val="000C3FAF"/>
    <w:rsid w:val="000C5293"/>
    <w:rsid w:val="000C5297"/>
    <w:rsid w:val="000C52B8"/>
    <w:rsid w:val="000C54B4"/>
    <w:rsid w:val="000C5913"/>
    <w:rsid w:val="000C5EE9"/>
    <w:rsid w:val="000C6794"/>
    <w:rsid w:val="000C6A4A"/>
    <w:rsid w:val="000C78FE"/>
    <w:rsid w:val="000C7A1C"/>
    <w:rsid w:val="000D023F"/>
    <w:rsid w:val="000D1406"/>
    <w:rsid w:val="000D2813"/>
    <w:rsid w:val="000D2A89"/>
    <w:rsid w:val="000D3AF2"/>
    <w:rsid w:val="000D4ADE"/>
    <w:rsid w:val="000D4E6A"/>
    <w:rsid w:val="000D4F17"/>
    <w:rsid w:val="000D5B89"/>
    <w:rsid w:val="000D5E90"/>
    <w:rsid w:val="000D6735"/>
    <w:rsid w:val="000D6C1E"/>
    <w:rsid w:val="000D778F"/>
    <w:rsid w:val="000D7B1A"/>
    <w:rsid w:val="000D7DB2"/>
    <w:rsid w:val="000E0700"/>
    <w:rsid w:val="000E0965"/>
    <w:rsid w:val="000E0A86"/>
    <w:rsid w:val="000E0F5B"/>
    <w:rsid w:val="000E1366"/>
    <w:rsid w:val="000E16CF"/>
    <w:rsid w:val="000E22C8"/>
    <w:rsid w:val="000E287D"/>
    <w:rsid w:val="000E2975"/>
    <w:rsid w:val="000E2C2D"/>
    <w:rsid w:val="000E359A"/>
    <w:rsid w:val="000E478F"/>
    <w:rsid w:val="000E4AFB"/>
    <w:rsid w:val="000E5103"/>
    <w:rsid w:val="000E526E"/>
    <w:rsid w:val="000E559C"/>
    <w:rsid w:val="000E58E1"/>
    <w:rsid w:val="000E5F29"/>
    <w:rsid w:val="000E6E51"/>
    <w:rsid w:val="000E6FD2"/>
    <w:rsid w:val="000E72A2"/>
    <w:rsid w:val="000E75A8"/>
    <w:rsid w:val="000E79AC"/>
    <w:rsid w:val="000E7A9D"/>
    <w:rsid w:val="000E7B79"/>
    <w:rsid w:val="000E7B90"/>
    <w:rsid w:val="000F1312"/>
    <w:rsid w:val="000F17DF"/>
    <w:rsid w:val="000F188D"/>
    <w:rsid w:val="000F18BA"/>
    <w:rsid w:val="000F1938"/>
    <w:rsid w:val="000F22C9"/>
    <w:rsid w:val="000F24CC"/>
    <w:rsid w:val="000F349D"/>
    <w:rsid w:val="000F3644"/>
    <w:rsid w:val="000F3B47"/>
    <w:rsid w:val="000F4597"/>
    <w:rsid w:val="000F4A49"/>
    <w:rsid w:val="000F4B34"/>
    <w:rsid w:val="000F4C12"/>
    <w:rsid w:val="000F5C12"/>
    <w:rsid w:val="000F5CDF"/>
    <w:rsid w:val="000F6B0A"/>
    <w:rsid w:val="000F7742"/>
    <w:rsid w:val="00100015"/>
    <w:rsid w:val="001001C5"/>
    <w:rsid w:val="001002AE"/>
    <w:rsid w:val="00100F63"/>
    <w:rsid w:val="001017C1"/>
    <w:rsid w:val="00101D3E"/>
    <w:rsid w:val="00101F38"/>
    <w:rsid w:val="00102FAE"/>
    <w:rsid w:val="0010308E"/>
    <w:rsid w:val="00103B5A"/>
    <w:rsid w:val="00104CDD"/>
    <w:rsid w:val="00105503"/>
    <w:rsid w:val="00105935"/>
    <w:rsid w:val="001061BF"/>
    <w:rsid w:val="00106B0C"/>
    <w:rsid w:val="00106C08"/>
    <w:rsid w:val="00106EF9"/>
    <w:rsid w:val="0010795B"/>
    <w:rsid w:val="00107C36"/>
    <w:rsid w:val="00107E51"/>
    <w:rsid w:val="00110424"/>
    <w:rsid w:val="00110C90"/>
    <w:rsid w:val="001112DE"/>
    <w:rsid w:val="001115A2"/>
    <w:rsid w:val="00111860"/>
    <w:rsid w:val="001119AB"/>
    <w:rsid w:val="0011288B"/>
    <w:rsid w:val="001129CD"/>
    <w:rsid w:val="00112E46"/>
    <w:rsid w:val="00112E63"/>
    <w:rsid w:val="00113278"/>
    <w:rsid w:val="00113D02"/>
    <w:rsid w:val="0011481A"/>
    <w:rsid w:val="001149A2"/>
    <w:rsid w:val="00114A05"/>
    <w:rsid w:val="00114ECC"/>
    <w:rsid w:val="00114F21"/>
    <w:rsid w:val="00114F77"/>
    <w:rsid w:val="0011500C"/>
    <w:rsid w:val="001152ED"/>
    <w:rsid w:val="00115E37"/>
    <w:rsid w:val="001161B5"/>
    <w:rsid w:val="001163D7"/>
    <w:rsid w:val="0011759D"/>
    <w:rsid w:val="00117853"/>
    <w:rsid w:val="00117BF8"/>
    <w:rsid w:val="00121708"/>
    <w:rsid w:val="00121956"/>
    <w:rsid w:val="00122408"/>
    <w:rsid w:val="0012252C"/>
    <w:rsid w:val="001226E9"/>
    <w:rsid w:val="00122837"/>
    <w:rsid w:val="0012365E"/>
    <w:rsid w:val="00123BD7"/>
    <w:rsid w:val="00123FD7"/>
    <w:rsid w:val="00124E94"/>
    <w:rsid w:val="00125610"/>
    <w:rsid w:val="00125940"/>
    <w:rsid w:val="00125BAA"/>
    <w:rsid w:val="00126781"/>
    <w:rsid w:val="0012707D"/>
    <w:rsid w:val="0012744C"/>
    <w:rsid w:val="00127519"/>
    <w:rsid w:val="00127F44"/>
    <w:rsid w:val="00127FB0"/>
    <w:rsid w:val="0013018C"/>
    <w:rsid w:val="00130280"/>
    <w:rsid w:val="001305C6"/>
    <w:rsid w:val="001309B5"/>
    <w:rsid w:val="0013138E"/>
    <w:rsid w:val="001319E0"/>
    <w:rsid w:val="00131E6F"/>
    <w:rsid w:val="00132659"/>
    <w:rsid w:val="001326F6"/>
    <w:rsid w:val="0013274B"/>
    <w:rsid w:val="00132960"/>
    <w:rsid w:val="001330FF"/>
    <w:rsid w:val="001334E9"/>
    <w:rsid w:val="00133FA9"/>
    <w:rsid w:val="00134F3B"/>
    <w:rsid w:val="001360AE"/>
    <w:rsid w:val="00136152"/>
    <w:rsid w:val="001363D0"/>
    <w:rsid w:val="0013671C"/>
    <w:rsid w:val="00136930"/>
    <w:rsid w:val="00136E00"/>
    <w:rsid w:val="0013718A"/>
    <w:rsid w:val="001375F6"/>
    <w:rsid w:val="0013776B"/>
    <w:rsid w:val="001401BE"/>
    <w:rsid w:val="00140717"/>
    <w:rsid w:val="00140947"/>
    <w:rsid w:val="0014156D"/>
    <w:rsid w:val="00141631"/>
    <w:rsid w:val="0014165F"/>
    <w:rsid w:val="00142692"/>
    <w:rsid w:val="00142A23"/>
    <w:rsid w:val="00142F3B"/>
    <w:rsid w:val="00143112"/>
    <w:rsid w:val="001435ED"/>
    <w:rsid w:val="001440F4"/>
    <w:rsid w:val="00144C14"/>
    <w:rsid w:val="00145324"/>
    <w:rsid w:val="00145774"/>
    <w:rsid w:val="00145BFC"/>
    <w:rsid w:val="00146563"/>
    <w:rsid w:val="00146AB1"/>
    <w:rsid w:val="00147119"/>
    <w:rsid w:val="00147125"/>
    <w:rsid w:val="001471D2"/>
    <w:rsid w:val="001501A6"/>
    <w:rsid w:val="0015048E"/>
    <w:rsid w:val="001516BB"/>
    <w:rsid w:val="00151939"/>
    <w:rsid w:val="00151C58"/>
    <w:rsid w:val="00151CD5"/>
    <w:rsid w:val="0015218E"/>
    <w:rsid w:val="0015232B"/>
    <w:rsid w:val="00152587"/>
    <w:rsid w:val="0015289D"/>
    <w:rsid w:val="00152A67"/>
    <w:rsid w:val="00153CD1"/>
    <w:rsid w:val="00154964"/>
    <w:rsid w:val="00154EA6"/>
    <w:rsid w:val="00154FA5"/>
    <w:rsid w:val="00155EA3"/>
    <w:rsid w:val="00156560"/>
    <w:rsid w:val="00156690"/>
    <w:rsid w:val="00156BB8"/>
    <w:rsid w:val="0015717C"/>
    <w:rsid w:val="001571DF"/>
    <w:rsid w:val="001574BA"/>
    <w:rsid w:val="0016021C"/>
    <w:rsid w:val="00160248"/>
    <w:rsid w:val="00160323"/>
    <w:rsid w:val="001623F5"/>
    <w:rsid w:val="001625A6"/>
    <w:rsid w:val="00162C2C"/>
    <w:rsid w:val="00162D54"/>
    <w:rsid w:val="00163078"/>
    <w:rsid w:val="001639AC"/>
    <w:rsid w:val="00163CB0"/>
    <w:rsid w:val="00163DA2"/>
    <w:rsid w:val="001641D0"/>
    <w:rsid w:val="0016492E"/>
    <w:rsid w:val="00164A62"/>
    <w:rsid w:val="00165AB1"/>
    <w:rsid w:val="00165B43"/>
    <w:rsid w:val="00165C60"/>
    <w:rsid w:val="00165F90"/>
    <w:rsid w:val="00165F91"/>
    <w:rsid w:val="00166AE6"/>
    <w:rsid w:val="00167DB9"/>
    <w:rsid w:val="001705B6"/>
    <w:rsid w:val="00170DD3"/>
    <w:rsid w:val="00171C75"/>
    <w:rsid w:val="00171D82"/>
    <w:rsid w:val="00171E85"/>
    <w:rsid w:val="00171EA0"/>
    <w:rsid w:val="001720A0"/>
    <w:rsid w:val="001725B8"/>
    <w:rsid w:val="00172FA0"/>
    <w:rsid w:val="001739E9"/>
    <w:rsid w:val="00174A9A"/>
    <w:rsid w:val="001757C2"/>
    <w:rsid w:val="00175A3B"/>
    <w:rsid w:val="00176E97"/>
    <w:rsid w:val="001772B5"/>
    <w:rsid w:val="00180AB7"/>
    <w:rsid w:val="001810B5"/>
    <w:rsid w:val="001811F1"/>
    <w:rsid w:val="00181262"/>
    <w:rsid w:val="00181A81"/>
    <w:rsid w:val="001821C3"/>
    <w:rsid w:val="00182593"/>
    <w:rsid w:val="00182DA9"/>
    <w:rsid w:val="00182E57"/>
    <w:rsid w:val="001836A7"/>
    <w:rsid w:val="00183751"/>
    <w:rsid w:val="00184256"/>
    <w:rsid w:val="00184471"/>
    <w:rsid w:val="001847F7"/>
    <w:rsid w:val="00184AAC"/>
    <w:rsid w:val="00184C99"/>
    <w:rsid w:val="001857EF"/>
    <w:rsid w:val="00186570"/>
    <w:rsid w:val="001869E6"/>
    <w:rsid w:val="00186C45"/>
    <w:rsid w:val="00187135"/>
    <w:rsid w:val="00187E88"/>
    <w:rsid w:val="001904AC"/>
    <w:rsid w:val="0019097B"/>
    <w:rsid w:val="00190B7A"/>
    <w:rsid w:val="00190FEE"/>
    <w:rsid w:val="00191375"/>
    <w:rsid w:val="00191D82"/>
    <w:rsid w:val="00192041"/>
    <w:rsid w:val="00192B23"/>
    <w:rsid w:val="00193821"/>
    <w:rsid w:val="001943BA"/>
    <w:rsid w:val="00194BD0"/>
    <w:rsid w:val="00195808"/>
    <w:rsid w:val="00195D5D"/>
    <w:rsid w:val="00195EE7"/>
    <w:rsid w:val="00196154"/>
    <w:rsid w:val="001961FF"/>
    <w:rsid w:val="0019632D"/>
    <w:rsid w:val="00196AE4"/>
    <w:rsid w:val="00197144"/>
    <w:rsid w:val="001A024F"/>
    <w:rsid w:val="001A028F"/>
    <w:rsid w:val="001A04B0"/>
    <w:rsid w:val="001A093D"/>
    <w:rsid w:val="001A12ED"/>
    <w:rsid w:val="001A1701"/>
    <w:rsid w:val="001A1A03"/>
    <w:rsid w:val="001A1C66"/>
    <w:rsid w:val="001A1F40"/>
    <w:rsid w:val="001A2314"/>
    <w:rsid w:val="001A362F"/>
    <w:rsid w:val="001A3B75"/>
    <w:rsid w:val="001A4016"/>
    <w:rsid w:val="001A59C2"/>
    <w:rsid w:val="001A5C7A"/>
    <w:rsid w:val="001A6BAD"/>
    <w:rsid w:val="001A6DC2"/>
    <w:rsid w:val="001A7107"/>
    <w:rsid w:val="001A752A"/>
    <w:rsid w:val="001B09FF"/>
    <w:rsid w:val="001B1A42"/>
    <w:rsid w:val="001B1F58"/>
    <w:rsid w:val="001B31C4"/>
    <w:rsid w:val="001B3778"/>
    <w:rsid w:val="001B4296"/>
    <w:rsid w:val="001B43D2"/>
    <w:rsid w:val="001B4771"/>
    <w:rsid w:val="001B4A2B"/>
    <w:rsid w:val="001B4B8A"/>
    <w:rsid w:val="001B4ED3"/>
    <w:rsid w:val="001B5892"/>
    <w:rsid w:val="001B58D3"/>
    <w:rsid w:val="001B5B31"/>
    <w:rsid w:val="001B6FFE"/>
    <w:rsid w:val="001B71CB"/>
    <w:rsid w:val="001B7293"/>
    <w:rsid w:val="001B7629"/>
    <w:rsid w:val="001B76B4"/>
    <w:rsid w:val="001C111B"/>
    <w:rsid w:val="001C1E2B"/>
    <w:rsid w:val="001C1E6E"/>
    <w:rsid w:val="001C2E2B"/>
    <w:rsid w:val="001C2E85"/>
    <w:rsid w:val="001C41CA"/>
    <w:rsid w:val="001C4DDB"/>
    <w:rsid w:val="001C4F90"/>
    <w:rsid w:val="001C56E6"/>
    <w:rsid w:val="001C5B25"/>
    <w:rsid w:val="001C5B8D"/>
    <w:rsid w:val="001C5F3F"/>
    <w:rsid w:val="001C6F80"/>
    <w:rsid w:val="001C78D5"/>
    <w:rsid w:val="001D0109"/>
    <w:rsid w:val="001D0862"/>
    <w:rsid w:val="001D1944"/>
    <w:rsid w:val="001D34BE"/>
    <w:rsid w:val="001D3592"/>
    <w:rsid w:val="001D3977"/>
    <w:rsid w:val="001D4AE2"/>
    <w:rsid w:val="001D4D50"/>
    <w:rsid w:val="001D52A1"/>
    <w:rsid w:val="001D5660"/>
    <w:rsid w:val="001D5816"/>
    <w:rsid w:val="001D6062"/>
    <w:rsid w:val="001D6278"/>
    <w:rsid w:val="001D69C6"/>
    <w:rsid w:val="001D6F17"/>
    <w:rsid w:val="001D7818"/>
    <w:rsid w:val="001E0A56"/>
    <w:rsid w:val="001E15DA"/>
    <w:rsid w:val="001E1A3D"/>
    <w:rsid w:val="001E2007"/>
    <w:rsid w:val="001E289E"/>
    <w:rsid w:val="001E2E45"/>
    <w:rsid w:val="001E35A9"/>
    <w:rsid w:val="001E42AC"/>
    <w:rsid w:val="001E4466"/>
    <w:rsid w:val="001E48BB"/>
    <w:rsid w:val="001E5046"/>
    <w:rsid w:val="001E5B30"/>
    <w:rsid w:val="001E6052"/>
    <w:rsid w:val="001E7C25"/>
    <w:rsid w:val="001F057B"/>
    <w:rsid w:val="001F0B81"/>
    <w:rsid w:val="001F0BA6"/>
    <w:rsid w:val="001F175A"/>
    <w:rsid w:val="001F19C6"/>
    <w:rsid w:val="001F1D0B"/>
    <w:rsid w:val="001F1E95"/>
    <w:rsid w:val="001F23F0"/>
    <w:rsid w:val="001F30A2"/>
    <w:rsid w:val="001F33E2"/>
    <w:rsid w:val="001F3553"/>
    <w:rsid w:val="001F3895"/>
    <w:rsid w:val="001F3D97"/>
    <w:rsid w:val="001F4511"/>
    <w:rsid w:val="001F4806"/>
    <w:rsid w:val="001F4F44"/>
    <w:rsid w:val="001F515C"/>
    <w:rsid w:val="001F53F4"/>
    <w:rsid w:val="001F5B88"/>
    <w:rsid w:val="001F6126"/>
    <w:rsid w:val="001F62DA"/>
    <w:rsid w:val="001F66E8"/>
    <w:rsid w:val="001F6AAF"/>
    <w:rsid w:val="001F6B14"/>
    <w:rsid w:val="001F6C3D"/>
    <w:rsid w:val="001F7880"/>
    <w:rsid w:val="0020054B"/>
    <w:rsid w:val="002005E0"/>
    <w:rsid w:val="00200788"/>
    <w:rsid w:val="00201051"/>
    <w:rsid w:val="00201343"/>
    <w:rsid w:val="00201485"/>
    <w:rsid w:val="00201972"/>
    <w:rsid w:val="002023DB"/>
    <w:rsid w:val="00202DCB"/>
    <w:rsid w:val="00202E57"/>
    <w:rsid w:val="002030F4"/>
    <w:rsid w:val="00203E38"/>
    <w:rsid w:val="00203E41"/>
    <w:rsid w:val="00203F0B"/>
    <w:rsid w:val="00204767"/>
    <w:rsid w:val="002054B4"/>
    <w:rsid w:val="00205AA9"/>
    <w:rsid w:val="002064CB"/>
    <w:rsid w:val="0020656D"/>
    <w:rsid w:val="00206B40"/>
    <w:rsid w:val="00207D84"/>
    <w:rsid w:val="00210A9E"/>
    <w:rsid w:val="0021126B"/>
    <w:rsid w:val="0021282A"/>
    <w:rsid w:val="0021435D"/>
    <w:rsid w:val="00215576"/>
    <w:rsid w:val="00215DFD"/>
    <w:rsid w:val="00216670"/>
    <w:rsid w:val="00216A04"/>
    <w:rsid w:val="00217388"/>
    <w:rsid w:val="00217B3C"/>
    <w:rsid w:val="0022042D"/>
    <w:rsid w:val="00220565"/>
    <w:rsid w:val="002211B6"/>
    <w:rsid w:val="002229A6"/>
    <w:rsid w:val="00223329"/>
    <w:rsid w:val="002233AE"/>
    <w:rsid w:val="002236FF"/>
    <w:rsid w:val="00223C4D"/>
    <w:rsid w:val="00223CBC"/>
    <w:rsid w:val="0022404C"/>
    <w:rsid w:val="002240EF"/>
    <w:rsid w:val="002241D2"/>
    <w:rsid w:val="002258E0"/>
    <w:rsid w:val="00226E64"/>
    <w:rsid w:val="002277E4"/>
    <w:rsid w:val="00227D32"/>
    <w:rsid w:val="0023051B"/>
    <w:rsid w:val="00230889"/>
    <w:rsid w:val="00232049"/>
    <w:rsid w:val="00233578"/>
    <w:rsid w:val="00233B99"/>
    <w:rsid w:val="00234403"/>
    <w:rsid w:val="002357B8"/>
    <w:rsid w:val="002358BE"/>
    <w:rsid w:val="00236006"/>
    <w:rsid w:val="002366C9"/>
    <w:rsid w:val="00236BE9"/>
    <w:rsid w:val="00237CF8"/>
    <w:rsid w:val="00240837"/>
    <w:rsid w:val="0024133F"/>
    <w:rsid w:val="002418A9"/>
    <w:rsid w:val="00241B9D"/>
    <w:rsid w:val="00242487"/>
    <w:rsid w:val="00242AB6"/>
    <w:rsid w:val="00243AAF"/>
    <w:rsid w:val="002454A3"/>
    <w:rsid w:val="00245664"/>
    <w:rsid w:val="00245A5C"/>
    <w:rsid w:val="00245B0E"/>
    <w:rsid w:val="00245D56"/>
    <w:rsid w:val="00246779"/>
    <w:rsid w:val="0024705B"/>
    <w:rsid w:val="00247195"/>
    <w:rsid w:val="0024724E"/>
    <w:rsid w:val="002472E4"/>
    <w:rsid w:val="00247FAB"/>
    <w:rsid w:val="00250628"/>
    <w:rsid w:val="002525F3"/>
    <w:rsid w:val="00252943"/>
    <w:rsid w:val="00252D01"/>
    <w:rsid w:val="00252E38"/>
    <w:rsid w:val="0025312E"/>
    <w:rsid w:val="00253438"/>
    <w:rsid w:val="00253767"/>
    <w:rsid w:val="002537A7"/>
    <w:rsid w:val="002537D0"/>
    <w:rsid w:val="00253BC1"/>
    <w:rsid w:val="00253BD9"/>
    <w:rsid w:val="0025414E"/>
    <w:rsid w:val="002546AE"/>
    <w:rsid w:val="00254FB3"/>
    <w:rsid w:val="00255FB0"/>
    <w:rsid w:val="0025644A"/>
    <w:rsid w:val="00257187"/>
    <w:rsid w:val="0025723A"/>
    <w:rsid w:val="00257773"/>
    <w:rsid w:val="00257F65"/>
    <w:rsid w:val="002600A8"/>
    <w:rsid w:val="00260368"/>
    <w:rsid w:val="002603DB"/>
    <w:rsid w:val="00260585"/>
    <w:rsid w:val="00260B30"/>
    <w:rsid w:val="00260CBD"/>
    <w:rsid w:val="00261203"/>
    <w:rsid w:val="002612CB"/>
    <w:rsid w:val="002614D1"/>
    <w:rsid w:val="00261E8C"/>
    <w:rsid w:val="00261FA4"/>
    <w:rsid w:val="00262461"/>
    <w:rsid w:val="00262577"/>
    <w:rsid w:val="00262B7F"/>
    <w:rsid w:val="00262F53"/>
    <w:rsid w:val="0026365C"/>
    <w:rsid w:val="0026437D"/>
    <w:rsid w:val="00264541"/>
    <w:rsid w:val="0026472A"/>
    <w:rsid w:val="002649D0"/>
    <w:rsid w:val="00264EEA"/>
    <w:rsid w:val="002657F9"/>
    <w:rsid w:val="00266651"/>
    <w:rsid w:val="00266EB9"/>
    <w:rsid w:val="00267F45"/>
    <w:rsid w:val="00270679"/>
    <w:rsid w:val="00270A0D"/>
    <w:rsid w:val="00270DB3"/>
    <w:rsid w:val="00270EB7"/>
    <w:rsid w:val="00271916"/>
    <w:rsid w:val="00272826"/>
    <w:rsid w:val="002734B8"/>
    <w:rsid w:val="00273BC3"/>
    <w:rsid w:val="00274775"/>
    <w:rsid w:val="0027482D"/>
    <w:rsid w:val="00275F5A"/>
    <w:rsid w:val="002761F9"/>
    <w:rsid w:val="002766B5"/>
    <w:rsid w:val="00276F76"/>
    <w:rsid w:val="0027728B"/>
    <w:rsid w:val="002778EA"/>
    <w:rsid w:val="0028034E"/>
    <w:rsid w:val="00280A56"/>
    <w:rsid w:val="00280A5F"/>
    <w:rsid w:val="0028171E"/>
    <w:rsid w:val="00281722"/>
    <w:rsid w:val="00281BB2"/>
    <w:rsid w:val="0028294A"/>
    <w:rsid w:val="00283249"/>
    <w:rsid w:val="0028339E"/>
    <w:rsid w:val="00283968"/>
    <w:rsid w:val="00283C47"/>
    <w:rsid w:val="00283F94"/>
    <w:rsid w:val="002843AC"/>
    <w:rsid w:val="00284A1C"/>
    <w:rsid w:val="00284E1D"/>
    <w:rsid w:val="00285BC3"/>
    <w:rsid w:val="0028646A"/>
    <w:rsid w:val="002868DF"/>
    <w:rsid w:val="002871AF"/>
    <w:rsid w:val="00287CB1"/>
    <w:rsid w:val="00287F7B"/>
    <w:rsid w:val="00290698"/>
    <w:rsid w:val="00290779"/>
    <w:rsid w:val="00291ACA"/>
    <w:rsid w:val="00291D1B"/>
    <w:rsid w:val="002922ED"/>
    <w:rsid w:val="00292FDC"/>
    <w:rsid w:val="00293610"/>
    <w:rsid w:val="002937B0"/>
    <w:rsid w:val="00293D3E"/>
    <w:rsid w:val="00293D9B"/>
    <w:rsid w:val="00293FA6"/>
    <w:rsid w:val="00294718"/>
    <w:rsid w:val="00294F5D"/>
    <w:rsid w:val="002955C8"/>
    <w:rsid w:val="00295D6D"/>
    <w:rsid w:val="002966BD"/>
    <w:rsid w:val="00296FAE"/>
    <w:rsid w:val="00297445"/>
    <w:rsid w:val="00297767"/>
    <w:rsid w:val="002A0166"/>
    <w:rsid w:val="002A01FD"/>
    <w:rsid w:val="002A06A3"/>
    <w:rsid w:val="002A0937"/>
    <w:rsid w:val="002A0F99"/>
    <w:rsid w:val="002A163A"/>
    <w:rsid w:val="002A2ADA"/>
    <w:rsid w:val="002A2E4A"/>
    <w:rsid w:val="002A3711"/>
    <w:rsid w:val="002A3D40"/>
    <w:rsid w:val="002A40A5"/>
    <w:rsid w:val="002A4464"/>
    <w:rsid w:val="002A44AA"/>
    <w:rsid w:val="002A549F"/>
    <w:rsid w:val="002A5662"/>
    <w:rsid w:val="002A590C"/>
    <w:rsid w:val="002A61F6"/>
    <w:rsid w:val="002A6726"/>
    <w:rsid w:val="002A6C32"/>
    <w:rsid w:val="002A7377"/>
    <w:rsid w:val="002A762C"/>
    <w:rsid w:val="002A7AB3"/>
    <w:rsid w:val="002B00A9"/>
    <w:rsid w:val="002B07CD"/>
    <w:rsid w:val="002B0DE6"/>
    <w:rsid w:val="002B0EB8"/>
    <w:rsid w:val="002B1855"/>
    <w:rsid w:val="002B2437"/>
    <w:rsid w:val="002B31A4"/>
    <w:rsid w:val="002B3754"/>
    <w:rsid w:val="002B375A"/>
    <w:rsid w:val="002B45AD"/>
    <w:rsid w:val="002B462C"/>
    <w:rsid w:val="002B4876"/>
    <w:rsid w:val="002B4A8C"/>
    <w:rsid w:val="002B4AC9"/>
    <w:rsid w:val="002B50D5"/>
    <w:rsid w:val="002B5187"/>
    <w:rsid w:val="002B54C7"/>
    <w:rsid w:val="002B555E"/>
    <w:rsid w:val="002B6990"/>
    <w:rsid w:val="002B6F05"/>
    <w:rsid w:val="002B755A"/>
    <w:rsid w:val="002B7935"/>
    <w:rsid w:val="002B7C8E"/>
    <w:rsid w:val="002C0704"/>
    <w:rsid w:val="002C0818"/>
    <w:rsid w:val="002C0B52"/>
    <w:rsid w:val="002C1079"/>
    <w:rsid w:val="002C149A"/>
    <w:rsid w:val="002C14D1"/>
    <w:rsid w:val="002C186A"/>
    <w:rsid w:val="002C1C55"/>
    <w:rsid w:val="002C1CB3"/>
    <w:rsid w:val="002C2401"/>
    <w:rsid w:val="002C2837"/>
    <w:rsid w:val="002C2DA8"/>
    <w:rsid w:val="002C32E4"/>
    <w:rsid w:val="002C3709"/>
    <w:rsid w:val="002C422C"/>
    <w:rsid w:val="002C430F"/>
    <w:rsid w:val="002C4539"/>
    <w:rsid w:val="002C5B6A"/>
    <w:rsid w:val="002C5C4E"/>
    <w:rsid w:val="002C626E"/>
    <w:rsid w:val="002C6793"/>
    <w:rsid w:val="002C6882"/>
    <w:rsid w:val="002C6CFC"/>
    <w:rsid w:val="002C7732"/>
    <w:rsid w:val="002C776C"/>
    <w:rsid w:val="002C7D08"/>
    <w:rsid w:val="002C7DCD"/>
    <w:rsid w:val="002C7DE8"/>
    <w:rsid w:val="002C7FEA"/>
    <w:rsid w:val="002D0579"/>
    <w:rsid w:val="002D1758"/>
    <w:rsid w:val="002D2EC9"/>
    <w:rsid w:val="002D3588"/>
    <w:rsid w:val="002D386D"/>
    <w:rsid w:val="002D4099"/>
    <w:rsid w:val="002D4430"/>
    <w:rsid w:val="002D47B0"/>
    <w:rsid w:val="002D48B7"/>
    <w:rsid w:val="002D4B19"/>
    <w:rsid w:val="002D4D82"/>
    <w:rsid w:val="002D4E1F"/>
    <w:rsid w:val="002D5CF2"/>
    <w:rsid w:val="002D7134"/>
    <w:rsid w:val="002E0E71"/>
    <w:rsid w:val="002E0F27"/>
    <w:rsid w:val="002E1173"/>
    <w:rsid w:val="002E14F9"/>
    <w:rsid w:val="002E1C13"/>
    <w:rsid w:val="002E1CDE"/>
    <w:rsid w:val="002E3E16"/>
    <w:rsid w:val="002E46AD"/>
    <w:rsid w:val="002E46E8"/>
    <w:rsid w:val="002E47AF"/>
    <w:rsid w:val="002E5034"/>
    <w:rsid w:val="002E544B"/>
    <w:rsid w:val="002E6259"/>
    <w:rsid w:val="002E6B1E"/>
    <w:rsid w:val="002E7912"/>
    <w:rsid w:val="002F0095"/>
    <w:rsid w:val="002F02EE"/>
    <w:rsid w:val="002F1045"/>
    <w:rsid w:val="002F27FF"/>
    <w:rsid w:val="002F3265"/>
    <w:rsid w:val="002F4C68"/>
    <w:rsid w:val="002F4CE3"/>
    <w:rsid w:val="002F5007"/>
    <w:rsid w:val="002F5064"/>
    <w:rsid w:val="002F525A"/>
    <w:rsid w:val="002F5381"/>
    <w:rsid w:val="002F62BF"/>
    <w:rsid w:val="002F64D9"/>
    <w:rsid w:val="002F6515"/>
    <w:rsid w:val="002F68BF"/>
    <w:rsid w:val="002F69E0"/>
    <w:rsid w:val="002F6C7F"/>
    <w:rsid w:val="002F6F6F"/>
    <w:rsid w:val="002F73AF"/>
    <w:rsid w:val="002F790D"/>
    <w:rsid w:val="00300FDC"/>
    <w:rsid w:val="00303153"/>
    <w:rsid w:val="003032E7"/>
    <w:rsid w:val="00303BA8"/>
    <w:rsid w:val="0030486A"/>
    <w:rsid w:val="00304C32"/>
    <w:rsid w:val="00305B38"/>
    <w:rsid w:val="00306B0C"/>
    <w:rsid w:val="00306D0F"/>
    <w:rsid w:val="003079BE"/>
    <w:rsid w:val="003079D6"/>
    <w:rsid w:val="00307FE6"/>
    <w:rsid w:val="0031002B"/>
    <w:rsid w:val="003100D4"/>
    <w:rsid w:val="00310259"/>
    <w:rsid w:val="003102A2"/>
    <w:rsid w:val="003109EE"/>
    <w:rsid w:val="003116F4"/>
    <w:rsid w:val="0031234C"/>
    <w:rsid w:val="00312F79"/>
    <w:rsid w:val="003137F5"/>
    <w:rsid w:val="00313BE6"/>
    <w:rsid w:val="003154C4"/>
    <w:rsid w:val="00315BF2"/>
    <w:rsid w:val="00315CA4"/>
    <w:rsid w:val="00315DF4"/>
    <w:rsid w:val="00316B32"/>
    <w:rsid w:val="003173C2"/>
    <w:rsid w:val="0031758A"/>
    <w:rsid w:val="00317CE4"/>
    <w:rsid w:val="00320329"/>
    <w:rsid w:val="00320B2B"/>
    <w:rsid w:val="0032130C"/>
    <w:rsid w:val="00321441"/>
    <w:rsid w:val="0032160D"/>
    <w:rsid w:val="003216A4"/>
    <w:rsid w:val="00321BA4"/>
    <w:rsid w:val="00321F0C"/>
    <w:rsid w:val="00322887"/>
    <w:rsid w:val="00323077"/>
    <w:rsid w:val="0032328A"/>
    <w:rsid w:val="003236E9"/>
    <w:rsid w:val="00323918"/>
    <w:rsid w:val="0032459F"/>
    <w:rsid w:val="00324D3D"/>
    <w:rsid w:val="00324E03"/>
    <w:rsid w:val="003257D9"/>
    <w:rsid w:val="003264F2"/>
    <w:rsid w:val="003268BE"/>
    <w:rsid w:val="00326FDB"/>
    <w:rsid w:val="00326FE8"/>
    <w:rsid w:val="003273A2"/>
    <w:rsid w:val="00327D2F"/>
    <w:rsid w:val="00327F0B"/>
    <w:rsid w:val="00330BCF"/>
    <w:rsid w:val="00330D0D"/>
    <w:rsid w:val="00332A1F"/>
    <w:rsid w:val="00332DF0"/>
    <w:rsid w:val="00332E59"/>
    <w:rsid w:val="00333151"/>
    <w:rsid w:val="0033322F"/>
    <w:rsid w:val="003337CD"/>
    <w:rsid w:val="003339CD"/>
    <w:rsid w:val="00334724"/>
    <w:rsid w:val="003349A8"/>
    <w:rsid w:val="00334B4F"/>
    <w:rsid w:val="003358F2"/>
    <w:rsid w:val="00335EC5"/>
    <w:rsid w:val="003361B3"/>
    <w:rsid w:val="0033650D"/>
    <w:rsid w:val="00337C18"/>
    <w:rsid w:val="0034014B"/>
    <w:rsid w:val="003405C6"/>
    <w:rsid w:val="00340A1A"/>
    <w:rsid w:val="0034105D"/>
    <w:rsid w:val="003414F4"/>
    <w:rsid w:val="003426CA"/>
    <w:rsid w:val="00343B27"/>
    <w:rsid w:val="00343BC3"/>
    <w:rsid w:val="0034539A"/>
    <w:rsid w:val="00345EB7"/>
    <w:rsid w:val="00345F74"/>
    <w:rsid w:val="00345FAA"/>
    <w:rsid w:val="00346419"/>
    <w:rsid w:val="00346F12"/>
    <w:rsid w:val="00347219"/>
    <w:rsid w:val="003476D2"/>
    <w:rsid w:val="00350137"/>
    <w:rsid w:val="003502B1"/>
    <w:rsid w:val="00350946"/>
    <w:rsid w:val="00350B5A"/>
    <w:rsid w:val="00350D9A"/>
    <w:rsid w:val="00351091"/>
    <w:rsid w:val="003511B9"/>
    <w:rsid w:val="0035129A"/>
    <w:rsid w:val="0035145F"/>
    <w:rsid w:val="00353221"/>
    <w:rsid w:val="00353353"/>
    <w:rsid w:val="00353AC1"/>
    <w:rsid w:val="0035400A"/>
    <w:rsid w:val="00354744"/>
    <w:rsid w:val="0035499B"/>
    <w:rsid w:val="00355D7B"/>
    <w:rsid w:val="00356126"/>
    <w:rsid w:val="00356285"/>
    <w:rsid w:val="00356325"/>
    <w:rsid w:val="00356CEE"/>
    <w:rsid w:val="00357DBA"/>
    <w:rsid w:val="00360B4C"/>
    <w:rsid w:val="003614C9"/>
    <w:rsid w:val="00361AC3"/>
    <w:rsid w:val="00361ADB"/>
    <w:rsid w:val="00361AED"/>
    <w:rsid w:val="00361B5C"/>
    <w:rsid w:val="00361C38"/>
    <w:rsid w:val="0036218F"/>
    <w:rsid w:val="00362714"/>
    <w:rsid w:val="0036277D"/>
    <w:rsid w:val="00362AF1"/>
    <w:rsid w:val="00362D90"/>
    <w:rsid w:val="003630AA"/>
    <w:rsid w:val="00363749"/>
    <w:rsid w:val="003637C7"/>
    <w:rsid w:val="00363EFB"/>
    <w:rsid w:val="0036407D"/>
    <w:rsid w:val="00364186"/>
    <w:rsid w:val="00365A9A"/>
    <w:rsid w:val="00365C0D"/>
    <w:rsid w:val="00366152"/>
    <w:rsid w:val="0036656D"/>
    <w:rsid w:val="003666AD"/>
    <w:rsid w:val="00366964"/>
    <w:rsid w:val="00366D7D"/>
    <w:rsid w:val="003670BA"/>
    <w:rsid w:val="00367278"/>
    <w:rsid w:val="003679C2"/>
    <w:rsid w:val="00367E6E"/>
    <w:rsid w:val="00367F4C"/>
    <w:rsid w:val="00367FDE"/>
    <w:rsid w:val="00370434"/>
    <w:rsid w:val="003704AA"/>
    <w:rsid w:val="00370A01"/>
    <w:rsid w:val="00370C50"/>
    <w:rsid w:val="00371039"/>
    <w:rsid w:val="0037179D"/>
    <w:rsid w:val="0037183E"/>
    <w:rsid w:val="00371E80"/>
    <w:rsid w:val="00372E0F"/>
    <w:rsid w:val="00372F57"/>
    <w:rsid w:val="00373387"/>
    <w:rsid w:val="00373A37"/>
    <w:rsid w:val="00373CB7"/>
    <w:rsid w:val="00373DF9"/>
    <w:rsid w:val="00375C41"/>
    <w:rsid w:val="00375DC2"/>
    <w:rsid w:val="003766AF"/>
    <w:rsid w:val="00376C65"/>
    <w:rsid w:val="00376C69"/>
    <w:rsid w:val="00377396"/>
    <w:rsid w:val="0037744A"/>
    <w:rsid w:val="003774F4"/>
    <w:rsid w:val="0038013A"/>
    <w:rsid w:val="0038023D"/>
    <w:rsid w:val="003807C4"/>
    <w:rsid w:val="00380DA4"/>
    <w:rsid w:val="0038130F"/>
    <w:rsid w:val="003816FF"/>
    <w:rsid w:val="00382199"/>
    <w:rsid w:val="003823F0"/>
    <w:rsid w:val="00382849"/>
    <w:rsid w:val="003834A0"/>
    <w:rsid w:val="00384133"/>
    <w:rsid w:val="003848E6"/>
    <w:rsid w:val="003853D6"/>
    <w:rsid w:val="00385913"/>
    <w:rsid w:val="00385E7E"/>
    <w:rsid w:val="00386187"/>
    <w:rsid w:val="0038637E"/>
    <w:rsid w:val="00386935"/>
    <w:rsid w:val="00386A04"/>
    <w:rsid w:val="00386D12"/>
    <w:rsid w:val="0038781B"/>
    <w:rsid w:val="0039079F"/>
    <w:rsid w:val="00390BF5"/>
    <w:rsid w:val="00392340"/>
    <w:rsid w:val="00392C67"/>
    <w:rsid w:val="00393920"/>
    <w:rsid w:val="003943C3"/>
    <w:rsid w:val="0039626C"/>
    <w:rsid w:val="003967A1"/>
    <w:rsid w:val="00396C27"/>
    <w:rsid w:val="003978B4"/>
    <w:rsid w:val="00397B1F"/>
    <w:rsid w:val="00397DCE"/>
    <w:rsid w:val="00397F22"/>
    <w:rsid w:val="003A02D7"/>
    <w:rsid w:val="003A07E6"/>
    <w:rsid w:val="003A0867"/>
    <w:rsid w:val="003A0A68"/>
    <w:rsid w:val="003A111A"/>
    <w:rsid w:val="003A16ED"/>
    <w:rsid w:val="003A16FF"/>
    <w:rsid w:val="003A1F6A"/>
    <w:rsid w:val="003A2213"/>
    <w:rsid w:val="003A2347"/>
    <w:rsid w:val="003A25E8"/>
    <w:rsid w:val="003A2ACB"/>
    <w:rsid w:val="003A2C52"/>
    <w:rsid w:val="003A2CBD"/>
    <w:rsid w:val="003A3277"/>
    <w:rsid w:val="003A335F"/>
    <w:rsid w:val="003A3AFD"/>
    <w:rsid w:val="003A3DC2"/>
    <w:rsid w:val="003A40F0"/>
    <w:rsid w:val="003A47F4"/>
    <w:rsid w:val="003A4DA4"/>
    <w:rsid w:val="003A526D"/>
    <w:rsid w:val="003A54D5"/>
    <w:rsid w:val="003A580A"/>
    <w:rsid w:val="003A5ABF"/>
    <w:rsid w:val="003A6237"/>
    <w:rsid w:val="003A64A1"/>
    <w:rsid w:val="003A66EC"/>
    <w:rsid w:val="003A67E4"/>
    <w:rsid w:val="003A6E7C"/>
    <w:rsid w:val="003A733F"/>
    <w:rsid w:val="003A78D8"/>
    <w:rsid w:val="003A7EBC"/>
    <w:rsid w:val="003B0397"/>
    <w:rsid w:val="003B0B95"/>
    <w:rsid w:val="003B1556"/>
    <w:rsid w:val="003B21F4"/>
    <w:rsid w:val="003B2A36"/>
    <w:rsid w:val="003B2DFE"/>
    <w:rsid w:val="003B3024"/>
    <w:rsid w:val="003B38D1"/>
    <w:rsid w:val="003B4172"/>
    <w:rsid w:val="003B4455"/>
    <w:rsid w:val="003B48B5"/>
    <w:rsid w:val="003B5875"/>
    <w:rsid w:val="003B590F"/>
    <w:rsid w:val="003B5C14"/>
    <w:rsid w:val="003B5F68"/>
    <w:rsid w:val="003B6557"/>
    <w:rsid w:val="003B7223"/>
    <w:rsid w:val="003B787F"/>
    <w:rsid w:val="003C00DC"/>
    <w:rsid w:val="003C0C44"/>
    <w:rsid w:val="003C1050"/>
    <w:rsid w:val="003C1420"/>
    <w:rsid w:val="003C1BCB"/>
    <w:rsid w:val="003C2392"/>
    <w:rsid w:val="003C2733"/>
    <w:rsid w:val="003C2BA6"/>
    <w:rsid w:val="003C3AE1"/>
    <w:rsid w:val="003C3B84"/>
    <w:rsid w:val="003C3D5E"/>
    <w:rsid w:val="003C4184"/>
    <w:rsid w:val="003C46A0"/>
    <w:rsid w:val="003C4D34"/>
    <w:rsid w:val="003C54B4"/>
    <w:rsid w:val="003C55BD"/>
    <w:rsid w:val="003C5DA2"/>
    <w:rsid w:val="003C6267"/>
    <w:rsid w:val="003C6BD2"/>
    <w:rsid w:val="003C6D84"/>
    <w:rsid w:val="003C73F6"/>
    <w:rsid w:val="003C748F"/>
    <w:rsid w:val="003C7BC5"/>
    <w:rsid w:val="003C7E75"/>
    <w:rsid w:val="003C7F94"/>
    <w:rsid w:val="003D00EA"/>
    <w:rsid w:val="003D05C1"/>
    <w:rsid w:val="003D0856"/>
    <w:rsid w:val="003D09F8"/>
    <w:rsid w:val="003D1198"/>
    <w:rsid w:val="003D1398"/>
    <w:rsid w:val="003D189C"/>
    <w:rsid w:val="003D19E9"/>
    <w:rsid w:val="003D1F45"/>
    <w:rsid w:val="003D2660"/>
    <w:rsid w:val="003D273D"/>
    <w:rsid w:val="003D27F1"/>
    <w:rsid w:val="003D2985"/>
    <w:rsid w:val="003D29E3"/>
    <w:rsid w:val="003D2D58"/>
    <w:rsid w:val="003D32C7"/>
    <w:rsid w:val="003D3364"/>
    <w:rsid w:val="003D3369"/>
    <w:rsid w:val="003D36C7"/>
    <w:rsid w:val="003D3DB4"/>
    <w:rsid w:val="003D3DD5"/>
    <w:rsid w:val="003D3F52"/>
    <w:rsid w:val="003D4095"/>
    <w:rsid w:val="003D4390"/>
    <w:rsid w:val="003D489B"/>
    <w:rsid w:val="003D5094"/>
    <w:rsid w:val="003D5197"/>
    <w:rsid w:val="003D6280"/>
    <w:rsid w:val="003D6A29"/>
    <w:rsid w:val="003E08ED"/>
    <w:rsid w:val="003E0900"/>
    <w:rsid w:val="003E0CC4"/>
    <w:rsid w:val="003E0E5F"/>
    <w:rsid w:val="003E1077"/>
    <w:rsid w:val="003E13DF"/>
    <w:rsid w:val="003E164E"/>
    <w:rsid w:val="003E17D6"/>
    <w:rsid w:val="003E1BE2"/>
    <w:rsid w:val="003E1BF4"/>
    <w:rsid w:val="003E27AF"/>
    <w:rsid w:val="003E2831"/>
    <w:rsid w:val="003E384D"/>
    <w:rsid w:val="003E38A4"/>
    <w:rsid w:val="003E3C2D"/>
    <w:rsid w:val="003E4009"/>
    <w:rsid w:val="003E42D2"/>
    <w:rsid w:val="003E44A0"/>
    <w:rsid w:val="003E4DE1"/>
    <w:rsid w:val="003E530F"/>
    <w:rsid w:val="003E59F7"/>
    <w:rsid w:val="003E6C1C"/>
    <w:rsid w:val="003E6CB8"/>
    <w:rsid w:val="003E758C"/>
    <w:rsid w:val="003F036C"/>
    <w:rsid w:val="003F285F"/>
    <w:rsid w:val="003F2B2A"/>
    <w:rsid w:val="003F379F"/>
    <w:rsid w:val="003F3AF2"/>
    <w:rsid w:val="003F3BA9"/>
    <w:rsid w:val="003F48DB"/>
    <w:rsid w:val="003F4CDF"/>
    <w:rsid w:val="003F53C1"/>
    <w:rsid w:val="003F5572"/>
    <w:rsid w:val="003F5968"/>
    <w:rsid w:val="003F5B74"/>
    <w:rsid w:val="003F5CBD"/>
    <w:rsid w:val="003F6B7B"/>
    <w:rsid w:val="003F6C72"/>
    <w:rsid w:val="003F762B"/>
    <w:rsid w:val="003F7CCC"/>
    <w:rsid w:val="00401373"/>
    <w:rsid w:val="004023C6"/>
    <w:rsid w:val="004023EF"/>
    <w:rsid w:val="00402744"/>
    <w:rsid w:val="0040274B"/>
    <w:rsid w:val="00402B6B"/>
    <w:rsid w:val="00402D8D"/>
    <w:rsid w:val="004030EB"/>
    <w:rsid w:val="00403D67"/>
    <w:rsid w:val="004041D9"/>
    <w:rsid w:val="00404660"/>
    <w:rsid w:val="004048D4"/>
    <w:rsid w:val="00404B47"/>
    <w:rsid w:val="004060D6"/>
    <w:rsid w:val="00406315"/>
    <w:rsid w:val="0040644F"/>
    <w:rsid w:val="004068D8"/>
    <w:rsid w:val="00406929"/>
    <w:rsid w:val="00406D78"/>
    <w:rsid w:val="00407669"/>
    <w:rsid w:val="004079D1"/>
    <w:rsid w:val="00407CD7"/>
    <w:rsid w:val="0041024D"/>
    <w:rsid w:val="00410738"/>
    <w:rsid w:val="004108F0"/>
    <w:rsid w:val="00410EA8"/>
    <w:rsid w:val="00411867"/>
    <w:rsid w:val="004119BE"/>
    <w:rsid w:val="00412046"/>
    <w:rsid w:val="004123AC"/>
    <w:rsid w:val="004127E7"/>
    <w:rsid w:val="0041294F"/>
    <w:rsid w:val="004129CF"/>
    <w:rsid w:val="00412CF7"/>
    <w:rsid w:val="004130F0"/>
    <w:rsid w:val="004131F5"/>
    <w:rsid w:val="00413DFF"/>
    <w:rsid w:val="004160F2"/>
    <w:rsid w:val="0041659B"/>
    <w:rsid w:val="004167E1"/>
    <w:rsid w:val="0041696F"/>
    <w:rsid w:val="00416EFB"/>
    <w:rsid w:val="00417561"/>
    <w:rsid w:val="00417DE2"/>
    <w:rsid w:val="0042259E"/>
    <w:rsid w:val="0042351F"/>
    <w:rsid w:val="004238AD"/>
    <w:rsid w:val="00423E28"/>
    <w:rsid w:val="00423FA0"/>
    <w:rsid w:val="004242C6"/>
    <w:rsid w:val="00424ECA"/>
    <w:rsid w:val="00426E08"/>
    <w:rsid w:val="00426EB7"/>
    <w:rsid w:val="00427702"/>
    <w:rsid w:val="00427BF7"/>
    <w:rsid w:val="00427F5A"/>
    <w:rsid w:val="004311DB"/>
    <w:rsid w:val="004312DE"/>
    <w:rsid w:val="00431CEC"/>
    <w:rsid w:val="00431EFA"/>
    <w:rsid w:val="0043238A"/>
    <w:rsid w:val="004330F5"/>
    <w:rsid w:val="004340A8"/>
    <w:rsid w:val="00434213"/>
    <w:rsid w:val="00434A35"/>
    <w:rsid w:val="00434BAB"/>
    <w:rsid w:val="00434F2F"/>
    <w:rsid w:val="0043507E"/>
    <w:rsid w:val="00435301"/>
    <w:rsid w:val="0043563A"/>
    <w:rsid w:val="00435802"/>
    <w:rsid w:val="00435916"/>
    <w:rsid w:val="0043672A"/>
    <w:rsid w:val="0043698A"/>
    <w:rsid w:val="00436B3F"/>
    <w:rsid w:val="00437289"/>
    <w:rsid w:val="0043759A"/>
    <w:rsid w:val="00437F46"/>
    <w:rsid w:val="00440665"/>
    <w:rsid w:val="00441C84"/>
    <w:rsid w:val="00441F15"/>
    <w:rsid w:val="004420C8"/>
    <w:rsid w:val="00442719"/>
    <w:rsid w:val="00442825"/>
    <w:rsid w:val="00442A13"/>
    <w:rsid w:val="00442C9E"/>
    <w:rsid w:val="0044386F"/>
    <w:rsid w:val="00443AD7"/>
    <w:rsid w:val="004442E4"/>
    <w:rsid w:val="00444BE4"/>
    <w:rsid w:val="00444C95"/>
    <w:rsid w:val="00444ED6"/>
    <w:rsid w:val="0044546D"/>
    <w:rsid w:val="00445498"/>
    <w:rsid w:val="004462C9"/>
    <w:rsid w:val="0044666B"/>
    <w:rsid w:val="00446728"/>
    <w:rsid w:val="00447C61"/>
    <w:rsid w:val="004501E4"/>
    <w:rsid w:val="00450774"/>
    <w:rsid w:val="0045251D"/>
    <w:rsid w:val="00452834"/>
    <w:rsid w:val="00452B94"/>
    <w:rsid w:val="00453C8F"/>
    <w:rsid w:val="004542E1"/>
    <w:rsid w:val="00454872"/>
    <w:rsid w:val="00454BB2"/>
    <w:rsid w:val="00454C04"/>
    <w:rsid w:val="004556AA"/>
    <w:rsid w:val="004564A4"/>
    <w:rsid w:val="00456534"/>
    <w:rsid w:val="00456786"/>
    <w:rsid w:val="00456829"/>
    <w:rsid w:val="0045706F"/>
    <w:rsid w:val="004575BF"/>
    <w:rsid w:val="00457991"/>
    <w:rsid w:val="00457A81"/>
    <w:rsid w:val="0046024E"/>
    <w:rsid w:val="0046061F"/>
    <w:rsid w:val="004609D6"/>
    <w:rsid w:val="00461256"/>
    <w:rsid w:val="00461929"/>
    <w:rsid w:val="004622C7"/>
    <w:rsid w:val="00462CA7"/>
    <w:rsid w:val="004633C1"/>
    <w:rsid w:val="00463CBB"/>
    <w:rsid w:val="00463EC9"/>
    <w:rsid w:val="004642B8"/>
    <w:rsid w:val="00464841"/>
    <w:rsid w:val="00464CBC"/>
    <w:rsid w:val="004657E9"/>
    <w:rsid w:val="00465A93"/>
    <w:rsid w:val="00465AA2"/>
    <w:rsid w:val="00466170"/>
    <w:rsid w:val="00466844"/>
    <w:rsid w:val="00466A3C"/>
    <w:rsid w:val="00467155"/>
    <w:rsid w:val="0046719B"/>
    <w:rsid w:val="004672D6"/>
    <w:rsid w:val="00467664"/>
    <w:rsid w:val="00467E1C"/>
    <w:rsid w:val="0047006D"/>
    <w:rsid w:val="004702EE"/>
    <w:rsid w:val="00470738"/>
    <w:rsid w:val="00470C4A"/>
    <w:rsid w:val="0047185F"/>
    <w:rsid w:val="0047231D"/>
    <w:rsid w:val="00472C69"/>
    <w:rsid w:val="00472EA9"/>
    <w:rsid w:val="00472EBD"/>
    <w:rsid w:val="004733C7"/>
    <w:rsid w:val="00473B79"/>
    <w:rsid w:val="004749A3"/>
    <w:rsid w:val="00474ED8"/>
    <w:rsid w:val="00475566"/>
    <w:rsid w:val="004757A9"/>
    <w:rsid w:val="00475B88"/>
    <w:rsid w:val="00476A3F"/>
    <w:rsid w:val="00477483"/>
    <w:rsid w:val="00477659"/>
    <w:rsid w:val="0047768C"/>
    <w:rsid w:val="00477709"/>
    <w:rsid w:val="004803D8"/>
    <w:rsid w:val="004808DE"/>
    <w:rsid w:val="00481445"/>
    <w:rsid w:val="00481B69"/>
    <w:rsid w:val="00481D83"/>
    <w:rsid w:val="00481E45"/>
    <w:rsid w:val="004825E4"/>
    <w:rsid w:val="004828AC"/>
    <w:rsid w:val="004828D3"/>
    <w:rsid w:val="00483F11"/>
    <w:rsid w:val="004845FA"/>
    <w:rsid w:val="00484FC3"/>
    <w:rsid w:val="004851EE"/>
    <w:rsid w:val="00485AF5"/>
    <w:rsid w:val="00485D5E"/>
    <w:rsid w:val="00486DF3"/>
    <w:rsid w:val="0048762B"/>
    <w:rsid w:val="00487D78"/>
    <w:rsid w:val="00490A35"/>
    <w:rsid w:val="00490ABB"/>
    <w:rsid w:val="00490E5E"/>
    <w:rsid w:val="004917BE"/>
    <w:rsid w:val="00491861"/>
    <w:rsid w:val="004925D8"/>
    <w:rsid w:val="00493622"/>
    <w:rsid w:val="0049384A"/>
    <w:rsid w:val="00493C68"/>
    <w:rsid w:val="00494056"/>
    <w:rsid w:val="00494DA8"/>
    <w:rsid w:val="004952EA"/>
    <w:rsid w:val="004955D4"/>
    <w:rsid w:val="0049587E"/>
    <w:rsid w:val="00496212"/>
    <w:rsid w:val="00496899"/>
    <w:rsid w:val="00496AB5"/>
    <w:rsid w:val="00496BB3"/>
    <w:rsid w:val="00497B8D"/>
    <w:rsid w:val="00497D32"/>
    <w:rsid w:val="004A01D9"/>
    <w:rsid w:val="004A048B"/>
    <w:rsid w:val="004A0E47"/>
    <w:rsid w:val="004A0FC6"/>
    <w:rsid w:val="004A1074"/>
    <w:rsid w:val="004A1DB9"/>
    <w:rsid w:val="004A2368"/>
    <w:rsid w:val="004A2581"/>
    <w:rsid w:val="004A2651"/>
    <w:rsid w:val="004A270E"/>
    <w:rsid w:val="004A2ADD"/>
    <w:rsid w:val="004A322A"/>
    <w:rsid w:val="004A3454"/>
    <w:rsid w:val="004A3875"/>
    <w:rsid w:val="004A3A98"/>
    <w:rsid w:val="004A4274"/>
    <w:rsid w:val="004A5B1F"/>
    <w:rsid w:val="004A5BA6"/>
    <w:rsid w:val="004A70A0"/>
    <w:rsid w:val="004A7508"/>
    <w:rsid w:val="004A7969"/>
    <w:rsid w:val="004A7C1B"/>
    <w:rsid w:val="004A7E1D"/>
    <w:rsid w:val="004B0252"/>
    <w:rsid w:val="004B0ACA"/>
    <w:rsid w:val="004B0BC7"/>
    <w:rsid w:val="004B0BD0"/>
    <w:rsid w:val="004B19C5"/>
    <w:rsid w:val="004B1BAF"/>
    <w:rsid w:val="004B1F50"/>
    <w:rsid w:val="004B2202"/>
    <w:rsid w:val="004B2866"/>
    <w:rsid w:val="004B2871"/>
    <w:rsid w:val="004B2969"/>
    <w:rsid w:val="004B2C4B"/>
    <w:rsid w:val="004B2C94"/>
    <w:rsid w:val="004B2E1C"/>
    <w:rsid w:val="004B34D2"/>
    <w:rsid w:val="004B426E"/>
    <w:rsid w:val="004B43C3"/>
    <w:rsid w:val="004B58BC"/>
    <w:rsid w:val="004B6139"/>
    <w:rsid w:val="004B6893"/>
    <w:rsid w:val="004B6E88"/>
    <w:rsid w:val="004B700B"/>
    <w:rsid w:val="004B7318"/>
    <w:rsid w:val="004B7909"/>
    <w:rsid w:val="004B7F17"/>
    <w:rsid w:val="004C00D6"/>
    <w:rsid w:val="004C03B7"/>
    <w:rsid w:val="004C1563"/>
    <w:rsid w:val="004C16C3"/>
    <w:rsid w:val="004C1714"/>
    <w:rsid w:val="004C1CC8"/>
    <w:rsid w:val="004C2217"/>
    <w:rsid w:val="004C2C3C"/>
    <w:rsid w:val="004C2DAC"/>
    <w:rsid w:val="004C3755"/>
    <w:rsid w:val="004C4838"/>
    <w:rsid w:val="004C4B15"/>
    <w:rsid w:val="004C4B31"/>
    <w:rsid w:val="004C4F2D"/>
    <w:rsid w:val="004C6D37"/>
    <w:rsid w:val="004C6E29"/>
    <w:rsid w:val="004C7DB4"/>
    <w:rsid w:val="004D00D5"/>
    <w:rsid w:val="004D02DE"/>
    <w:rsid w:val="004D07E9"/>
    <w:rsid w:val="004D0806"/>
    <w:rsid w:val="004D09A5"/>
    <w:rsid w:val="004D1E85"/>
    <w:rsid w:val="004D24B7"/>
    <w:rsid w:val="004D25E3"/>
    <w:rsid w:val="004D365B"/>
    <w:rsid w:val="004D3831"/>
    <w:rsid w:val="004D3A60"/>
    <w:rsid w:val="004D3FD0"/>
    <w:rsid w:val="004D448F"/>
    <w:rsid w:val="004D4C27"/>
    <w:rsid w:val="004D4CDA"/>
    <w:rsid w:val="004D52A2"/>
    <w:rsid w:val="004D5B31"/>
    <w:rsid w:val="004D5FEC"/>
    <w:rsid w:val="004D63CB"/>
    <w:rsid w:val="004D72C2"/>
    <w:rsid w:val="004D7540"/>
    <w:rsid w:val="004E04B6"/>
    <w:rsid w:val="004E0998"/>
    <w:rsid w:val="004E0B6B"/>
    <w:rsid w:val="004E0D2A"/>
    <w:rsid w:val="004E0D66"/>
    <w:rsid w:val="004E104F"/>
    <w:rsid w:val="004E118C"/>
    <w:rsid w:val="004E18B1"/>
    <w:rsid w:val="004E22C4"/>
    <w:rsid w:val="004E2E0E"/>
    <w:rsid w:val="004E2E45"/>
    <w:rsid w:val="004E30C2"/>
    <w:rsid w:val="004E3634"/>
    <w:rsid w:val="004E3947"/>
    <w:rsid w:val="004E3B9D"/>
    <w:rsid w:val="004E3BF9"/>
    <w:rsid w:val="004E44D4"/>
    <w:rsid w:val="004E4798"/>
    <w:rsid w:val="004E4DD9"/>
    <w:rsid w:val="004E5149"/>
    <w:rsid w:val="004E5DB4"/>
    <w:rsid w:val="004E618A"/>
    <w:rsid w:val="004E65B3"/>
    <w:rsid w:val="004E68D2"/>
    <w:rsid w:val="004E76C1"/>
    <w:rsid w:val="004F11BE"/>
    <w:rsid w:val="004F14AF"/>
    <w:rsid w:val="004F1DA5"/>
    <w:rsid w:val="004F29EA"/>
    <w:rsid w:val="004F2C67"/>
    <w:rsid w:val="004F2EFB"/>
    <w:rsid w:val="004F3B46"/>
    <w:rsid w:val="004F4635"/>
    <w:rsid w:val="004F47F9"/>
    <w:rsid w:val="004F4944"/>
    <w:rsid w:val="004F4F1C"/>
    <w:rsid w:val="004F55D8"/>
    <w:rsid w:val="004F5DAA"/>
    <w:rsid w:val="004F6228"/>
    <w:rsid w:val="004F7059"/>
    <w:rsid w:val="004F7474"/>
    <w:rsid w:val="005002D6"/>
    <w:rsid w:val="00501509"/>
    <w:rsid w:val="005018BD"/>
    <w:rsid w:val="00502010"/>
    <w:rsid w:val="00502821"/>
    <w:rsid w:val="0050283D"/>
    <w:rsid w:val="00502ACE"/>
    <w:rsid w:val="005038E3"/>
    <w:rsid w:val="00505150"/>
    <w:rsid w:val="005059CB"/>
    <w:rsid w:val="00506762"/>
    <w:rsid w:val="00506866"/>
    <w:rsid w:val="00506A68"/>
    <w:rsid w:val="00506E2F"/>
    <w:rsid w:val="0050743A"/>
    <w:rsid w:val="00507851"/>
    <w:rsid w:val="00507F96"/>
    <w:rsid w:val="00510946"/>
    <w:rsid w:val="00510A44"/>
    <w:rsid w:val="00510C4B"/>
    <w:rsid w:val="00510D5F"/>
    <w:rsid w:val="00511F8E"/>
    <w:rsid w:val="00512071"/>
    <w:rsid w:val="0051229E"/>
    <w:rsid w:val="00513200"/>
    <w:rsid w:val="00513D0C"/>
    <w:rsid w:val="0051412B"/>
    <w:rsid w:val="005155EE"/>
    <w:rsid w:val="00515D51"/>
    <w:rsid w:val="00515D96"/>
    <w:rsid w:val="00516555"/>
    <w:rsid w:val="00516B52"/>
    <w:rsid w:val="00517A93"/>
    <w:rsid w:val="00521322"/>
    <w:rsid w:val="00521754"/>
    <w:rsid w:val="0052187F"/>
    <w:rsid w:val="00521D4A"/>
    <w:rsid w:val="00522278"/>
    <w:rsid w:val="005224E7"/>
    <w:rsid w:val="00523130"/>
    <w:rsid w:val="005233B4"/>
    <w:rsid w:val="0052369F"/>
    <w:rsid w:val="005240FE"/>
    <w:rsid w:val="005252E1"/>
    <w:rsid w:val="00525420"/>
    <w:rsid w:val="00526201"/>
    <w:rsid w:val="00526346"/>
    <w:rsid w:val="005264F4"/>
    <w:rsid w:val="00526DD1"/>
    <w:rsid w:val="00526FCC"/>
    <w:rsid w:val="0052722F"/>
    <w:rsid w:val="0052788B"/>
    <w:rsid w:val="00530010"/>
    <w:rsid w:val="0053018D"/>
    <w:rsid w:val="005301AA"/>
    <w:rsid w:val="00530355"/>
    <w:rsid w:val="00530356"/>
    <w:rsid w:val="0053060E"/>
    <w:rsid w:val="005308A6"/>
    <w:rsid w:val="005313C0"/>
    <w:rsid w:val="005316D5"/>
    <w:rsid w:val="00531E1E"/>
    <w:rsid w:val="005320E0"/>
    <w:rsid w:val="00532F59"/>
    <w:rsid w:val="0053334D"/>
    <w:rsid w:val="00533A36"/>
    <w:rsid w:val="00533D29"/>
    <w:rsid w:val="00534214"/>
    <w:rsid w:val="005346DF"/>
    <w:rsid w:val="0053499B"/>
    <w:rsid w:val="00535754"/>
    <w:rsid w:val="00535864"/>
    <w:rsid w:val="00535868"/>
    <w:rsid w:val="00535F4F"/>
    <w:rsid w:val="00536087"/>
    <w:rsid w:val="00536C17"/>
    <w:rsid w:val="00536C86"/>
    <w:rsid w:val="0054072C"/>
    <w:rsid w:val="0054139B"/>
    <w:rsid w:val="00541429"/>
    <w:rsid w:val="00542768"/>
    <w:rsid w:val="00543F90"/>
    <w:rsid w:val="00544172"/>
    <w:rsid w:val="005445F0"/>
    <w:rsid w:val="00544C76"/>
    <w:rsid w:val="00544CB6"/>
    <w:rsid w:val="00545FBB"/>
    <w:rsid w:val="00545FE5"/>
    <w:rsid w:val="005467FA"/>
    <w:rsid w:val="00546855"/>
    <w:rsid w:val="005468C0"/>
    <w:rsid w:val="005478EE"/>
    <w:rsid w:val="005478FA"/>
    <w:rsid w:val="00547984"/>
    <w:rsid w:val="00547DD7"/>
    <w:rsid w:val="005508AA"/>
    <w:rsid w:val="0055106A"/>
    <w:rsid w:val="00551334"/>
    <w:rsid w:val="0055135D"/>
    <w:rsid w:val="005516C1"/>
    <w:rsid w:val="005522ED"/>
    <w:rsid w:val="00552EFF"/>
    <w:rsid w:val="00552FDC"/>
    <w:rsid w:val="00553E6B"/>
    <w:rsid w:val="005542CB"/>
    <w:rsid w:val="0055470B"/>
    <w:rsid w:val="00554C75"/>
    <w:rsid w:val="0055647E"/>
    <w:rsid w:val="005568B2"/>
    <w:rsid w:val="005573DD"/>
    <w:rsid w:val="00560053"/>
    <w:rsid w:val="00560CFA"/>
    <w:rsid w:val="00560EE0"/>
    <w:rsid w:val="00560FD4"/>
    <w:rsid w:val="005617D2"/>
    <w:rsid w:val="00561F22"/>
    <w:rsid w:val="00562683"/>
    <w:rsid w:val="00562754"/>
    <w:rsid w:val="00564783"/>
    <w:rsid w:val="0056549D"/>
    <w:rsid w:val="0056558B"/>
    <w:rsid w:val="00565F55"/>
    <w:rsid w:val="00566364"/>
    <w:rsid w:val="00566486"/>
    <w:rsid w:val="00567053"/>
    <w:rsid w:val="005675F3"/>
    <w:rsid w:val="005677C9"/>
    <w:rsid w:val="00567AEC"/>
    <w:rsid w:val="00570242"/>
    <w:rsid w:val="005708A8"/>
    <w:rsid w:val="00571637"/>
    <w:rsid w:val="005717B0"/>
    <w:rsid w:val="00571C7B"/>
    <w:rsid w:val="00571E91"/>
    <w:rsid w:val="00572BB4"/>
    <w:rsid w:val="0057348F"/>
    <w:rsid w:val="00573A4D"/>
    <w:rsid w:val="00573AA4"/>
    <w:rsid w:val="00573BE9"/>
    <w:rsid w:val="0057578F"/>
    <w:rsid w:val="00575F97"/>
    <w:rsid w:val="005763E2"/>
    <w:rsid w:val="0057650B"/>
    <w:rsid w:val="005766D6"/>
    <w:rsid w:val="00576B54"/>
    <w:rsid w:val="005770F6"/>
    <w:rsid w:val="00577257"/>
    <w:rsid w:val="005776FD"/>
    <w:rsid w:val="00577C53"/>
    <w:rsid w:val="00580118"/>
    <w:rsid w:val="00580423"/>
    <w:rsid w:val="00580C32"/>
    <w:rsid w:val="0058108F"/>
    <w:rsid w:val="00581189"/>
    <w:rsid w:val="00582403"/>
    <w:rsid w:val="00582691"/>
    <w:rsid w:val="00582EA7"/>
    <w:rsid w:val="005837CC"/>
    <w:rsid w:val="00583B1F"/>
    <w:rsid w:val="00583C57"/>
    <w:rsid w:val="00584080"/>
    <w:rsid w:val="0058490E"/>
    <w:rsid w:val="0058491B"/>
    <w:rsid w:val="00584CDC"/>
    <w:rsid w:val="0058557A"/>
    <w:rsid w:val="00585D0D"/>
    <w:rsid w:val="00586684"/>
    <w:rsid w:val="0058688D"/>
    <w:rsid w:val="00587C17"/>
    <w:rsid w:val="00590295"/>
    <w:rsid w:val="005915CE"/>
    <w:rsid w:val="005916A6"/>
    <w:rsid w:val="005925E9"/>
    <w:rsid w:val="00592E07"/>
    <w:rsid w:val="005932A7"/>
    <w:rsid w:val="005940F1"/>
    <w:rsid w:val="005948FB"/>
    <w:rsid w:val="0059498C"/>
    <w:rsid w:val="00594BE2"/>
    <w:rsid w:val="005952CE"/>
    <w:rsid w:val="00595375"/>
    <w:rsid w:val="00595890"/>
    <w:rsid w:val="00596027"/>
    <w:rsid w:val="00596BCE"/>
    <w:rsid w:val="00596C99"/>
    <w:rsid w:val="00596E36"/>
    <w:rsid w:val="005A066A"/>
    <w:rsid w:val="005A0678"/>
    <w:rsid w:val="005A06AA"/>
    <w:rsid w:val="005A0940"/>
    <w:rsid w:val="005A0C29"/>
    <w:rsid w:val="005A0CBD"/>
    <w:rsid w:val="005A11F1"/>
    <w:rsid w:val="005A16EC"/>
    <w:rsid w:val="005A1F99"/>
    <w:rsid w:val="005A250D"/>
    <w:rsid w:val="005A2F4E"/>
    <w:rsid w:val="005A312B"/>
    <w:rsid w:val="005A38CB"/>
    <w:rsid w:val="005A3E1B"/>
    <w:rsid w:val="005A3F62"/>
    <w:rsid w:val="005A44C9"/>
    <w:rsid w:val="005A4D2C"/>
    <w:rsid w:val="005A556D"/>
    <w:rsid w:val="005A56F8"/>
    <w:rsid w:val="005A5745"/>
    <w:rsid w:val="005A57F5"/>
    <w:rsid w:val="005A5C1D"/>
    <w:rsid w:val="005A6916"/>
    <w:rsid w:val="005A6E7C"/>
    <w:rsid w:val="005A7678"/>
    <w:rsid w:val="005A7F5E"/>
    <w:rsid w:val="005B0D4D"/>
    <w:rsid w:val="005B0F13"/>
    <w:rsid w:val="005B12CB"/>
    <w:rsid w:val="005B1BB9"/>
    <w:rsid w:val="005B1FB5"/>
    <w:rsid w:val="005B2AAF"/>
    <w:rsid w:val="005B2B0C"/>
    <w:rsid w:val="005B2C24"/>
    <w:rsid w:val="005B40B8"/>
    <w:rsid w:val="005B58AF"/>
    <w:rsid w:val="005B6A71"/>
    <w:rsid w:val="005B6C18"/>
    <w:rsid w:val="005B73ED"/>
    <w:rsid w:val="005B7963"/>
    <w:rsid w:val="005B7A0F"/>
    <w:rsid w:val="005B7FAF"/>
    <w:rsid w:val="005C0160"/>
    <w:rsid w:val="005C07DC"/>
    <w:rsid w:val="005C0F17"/>
    <w:rsid w:val="005C1F34"/>
    <w:rsid w:val="005C24ED"/>
    <w:rsid w:val="005C2572"/>
    <w:rsid w:val="005C26A1"/>
    <w:rsid w:val="005C2724"/>
    <w:rsid w:val="005C27E0"/>
    <w:rsid w:val="005C2AC3"/>
    <w:rsid w:val="005C33DB"/>
    <w:rsid w:val="005C40B6"/>
    <w:rsid w:val="005C507F"/>
    <w:rsid w:val="005C5D22"/>
    <w:rsid w:val="005C621D"/>
    <w:rsid w:val="005C7131"/>
    <w:rsid w:val="005C72E2"/>
    <w:rsid w:val="005C73B5"/>
    <w:rsid w:val="005C76B6"/>
    <w:rsid w:val="005C794D"/>
    <w:rsid w:val="005C7E2B"/>
    <w:rsid w:val="005C7E51"/>
    <w:rsid w:val="005D2E07"/>
    <w:rsid w:val="005D308E"/>
    <w:rsid w:val="005D3DD9"/>
    <w:rsid w:val="005D419A"/>
    <w:rsid w:val="005D4783"/>
    <w:rsid w:val="005D488B"/>
    <w:rsid w:val="005D606B"/>
    <w:rsid w:val="005D731A"/>
    <w:rsid w:val="005D7B69"/>
    <w:rsid w:val="005E0206"/>
    <w:rsid w:val="005E0641"/>
    <w:rsid w:val="005E0817"/>
    <w:rsid w:val="005E0F5C"/>
    <w:rsid w:val="005E0FC2"/>
    <w:rsid w:val="005E236A"/>
    <w:rsid w:val="005E25CA"/>
    <w:rsid w:val="005E2FDB"/>
    <w:rsid w:val="005E3A09"/>
    <w:rsid w:val="005E44AD"/>
    <w:rsid w:val="005E458E"/>
    <w:rsid w:val="005E4926"/>
    <w:rsid w:val="005E4EBD"/>
    <w:rsid w:val="005E5766"/>
    <w:rsid w:val="005E5BE2"/>
    <w:rsid w:val="005E6188"/>
    <w:rsid w:val="005E61E6"/>
    <w:rsid w:val="005E66E9"/>
    <w:rsid w:val="005E6829"/>
    <w:rsid w:val="005E7289"/>
    <w:rsid w:val="005E7903"/>
    <w:rsid w:val="005F25E9"/>
    <w:rsid w:val="005F26FC"/>
    <w:rsid w:val="005F2D6F"/>
    <w:rsid w:val="005F2DD3"/>
    <w:rsid w:val="005F3090"/>
    <w:rsid w:val="005F3696"/>
    <w:rsid w:val="005F3B86"/>
    <w:rsid w:val="005F3DCB"/>
    <w:rsid w:val="005F3EE8"/>
    <w:rsid w:val="005F4104"/>
    <w:rsid w:val="005F4164"/>
    <w:rsid w:val="005F4469"/>
    <w:rsid w:val="005F4537"/>
    <w:rsid w:val="005F5C2F"/>
    <w:rsid w:val="005F5D8F"/>
    <w:rsid w:val="005F6072"/>
    <w:rsid w:val="005F63C8"/>
    <w:rsid w:val="005F722D"/>
    <w:rsid w:val="005F727A"/>
    <w:rsid w:val="005F72A6"/>
    <w:rsid w:val="005F72EF"/>
    <w:rsid w:val="005F7770"/>
    <w:rsid w:val="00600014"/>
    <w:rsid w:val="00601089"/>
    <w:rsid w:val="00601294"/>
    <w:rsid w:val="0060265C"/>
    <w:rsid w:val="00602A97"/>
    <w:rsid w:val="006034C1"/>
    <w:rsid w:val="006034CD"/>
    <w:rsid w:val="00603B7A"/>
    <w:rsid w:val="00603EAA"/>
    <w:rsid w:val="006042A8"/>
    <w:rsid w:val="00604811"/>
    <w:rsid w:val="006051A2"/>
    <w:rsid w:val="00605602"/>
    <w:rsid w:val="006071F3"/>
    <w:rsid w:val="00607754"/>
    <w:rsid w:val="006078B6"/>
    <w:rsid w:val="00607D5D"/>
    <w:rsid w:val="00607FEB"/>
    <w:rsid w:val="006101EA"/>
    <w:rsid w:val="00610BAF"/>
    <w:rsid w:val="00610C08"/>
    <w:rsid w:val="00611136"/>
    <w:rsid w:val="0061129D"/>
    <w:rsid w:val="00611EBE"/>
    <w:rsid w:val="00611F98"/>
    <w:rsid w:val="00612851"/>
    <w:rsid w:val="00612A5E"/>
    <w:rsid w:val="00612B50"/>
    <w:rsid w:val="00613CA0"/>
    <w:rsid w:val="00613FA8"/>
    <w:rsid w:val="006142A1"/>
    <w:rsid w:val="00614B91"/>
    <w:rsid w:val="00614CF5"/>
    <w:rsid w:val="00614E6C"/>
    <w:rsid w:val="00615299"/>
    <w:rsid w:val="006153EE"/>
    <w:rsid w:val="00615773"/>
    <w:rsid w:val="00615A3D"/>
    <w:rsid w:val="00615C61"/>
    <w:rsid w:val="00615E30"/>
    <w:rsid w:val="00616052"/>
    <w:rsid w:val="006166AC"/>
    <w:rsid w:val="00616D50"/>
    <w:rsid w:val="00617331"/>
    <w:rsid w:val="006175F4"/>
    <w:rsid w:val="00620263"/>
    <w:rsid w:val="00620A1D"/>
    <w:rsid w:val="00620C51"/>
    <w:rsid w:val="00620D90"/>
    <w:rsid w:val="00621574"/>
    <w:rsid w:val="00621661"/>
    <w:rsid w:val="00621AF2"/>
    <w:rsid w:val="00621DEF"/>
    <w:rsid w:val="006221D2"/>
    <w:rsid w:val="00623287"/>
    <w:rsid w:val="00623445"/>
    <w:rsid w:val="00623814"/>
    <w:rsid w:val="00623BDA"/>
    <w:rsid w:val="0062437D"/>
    <w:rsid w:val="00624929"/>
    <w:rsid w:val="00624B15"/>
    <w:rsid w:val="00624BF1"/>
    <w:rsid w:val="00624F07"/>
    <w:rsid w:val="006257B3"/>
    <w:rsid w:val="006258A3"/>
    <w:rsid w:val="006258C6"/>
    <w:rsid w:val="00625EE8"/>
    <w:rsid w:val="00626B88"/>
    <w:rsid w:val="006271B3"/>
    <w:rsid w:val="00627C46"/>
    <w:rsid w:val="00630321"/>
    <w:rsid w:val="00631D4E"/>
    <w:rsid w:val="0063202D"/>
    <w:rsid w:val="006327A0"/>
    <w:rsid w:val="00633013"/>
    <w:rsid w:val="006353D3"/>
    <w:rsid w:val="00635542"/>
    <w:rsid w:val="00635ABD"/>
    <w:rsid w:val="00635BAC"/>
    <w:rsid w:val="006371B1"/>
    <w:rsid w:val="006371BF"/>
    <w:rsid w:val="00637444"/>
    <w:rsid w:val="0063754E"/>
    <w:rsid w:val="00637D87"/>
    <w:rsid w:val="00640473"/>
    <w:rsid w:val="00641361"/>
    <w:rsid w:val="0064182E"/>
    <w:rsid w:val="00641F40"/>
    <w:rsid w:val="00642175"/>
    <w:rsid w:val="006429EF"/>
    <w:rsid w:val="00642D18"/>
    <w:rsid w:val="00643414"/>
    <w:rsid w:val="006434B0"/>
    <w:rsid w:val="006434E9"/>
    <w:rsid w:val="0064370B"/>
    <w:rsid w:val="006442BD"/>
    <w:rsid w:val="0064450A"/>
    <w:rsid w:val="00644842"/>
    <w:rsid w:val="0064589C"/>
    <w:rsid w:val="00645B2A"/>
    <w:rsid w:val="00645EE1"/>
    <w:rsid w:val="006464A3"/>
    <w:rsid w:val="00646594"/>
    <w:rsid w:val="006467B9"/>
    <w:rsid w:val="006472FD"/>
    <w:rsid w:val="0064791C"/>
    <w:rsid w:val="006504C0"/>
    <w:rsid w:val="006509AE"/>
    <w:rsid w:val="0065116C"/>
    <w:rsid w:val="006515CB"/>
    <w:rsid w:val="006519F7"/>
    <w:rsid w:val="00652EA2"/>
    <w:rsid w:val="00652FD0"/>
    <w:rsid w:val="00653889"/>
    <w:rsid w:val="00654404"/>
    <w:rsid w:val="00655490"/>
    <w:rsid w:val="006556A8"/>
    <w:rsid w:val="00660186"/>
    <w:rsid w:val="006603F0"/>
    <w:rsid w:val="006607BF"/>
    <w:rsid w:val="006617D6"/>
    <w:rsid w:val="00661ABC"/>
    <w:rsid w:val="00662465"/>
    <w:rsid w:val="006625E7"/>
    <w:rsid w:val="0066296C"/>
    <w:rsid w:val="00662ACB"/>
    <w:rsid w:val="0066315F"/>
    <w:rsid w:val="006631B2"/>
    <w:rsid w:val="006631C1"/>
    <w:rsid w:val="0066373B"/>
    <w:rsid w:val="006639C2"/>
    <w:rsid w:val="006639ED"/>
    <w:rsid w:val="00663CFD"/>
    <w:rsid w:val="00664C14"/>
    <w:rsid w:val="00665077"/>
    <w:rsid w:val="00665B2B"/>
    <w:rsid w:val="00666059"/>
    <w:rsid w:val="00666219"/>
    <w:rsid w:val="00667AE2"/>
    <w:rsid w:val="00670434"/>
    <w:rsid w:val="006712EE"/>
    <w:rsid w:val="00671D93"/>
    <w:rsid w:val="006726FF"/>
    <w:rsid w:val="00672B1B"/>
    <w:rsid w:val="00672C83"/>
    <w:rsid w:val="0067330C"/>
    <w:rsid w:val="00674600"/>
    <w:rsid w:val="00674C78"/>
    <w:rsid w:val="006751F7"/>
    <w:rsid w:val="006753A9"/>
    <w:rsid w:val="006759D3"/>
    <w:rsid w:val="00675B3C"/>
    <w:rsid w:val="006764BB"/>
    <w:rsid w:val="00676BEC"/>
    <w:rsid w:val="00676C25"/>
    <w:rsid w:val="006772C5"/>
    <w:rsid w:val="006802FD"/>
    <w:rsid w:val="00680F2F"/>
    <w:rsid w:val="0068132C"/>
    <w:rsid w:val="0068163D"/>
    <w:rsid w:val="00681C92"/>
    <w:rsid w:val="00681DD8"/>
    <w:rsid w:val="00682022"/>
    <w:rsid w:val="006826B8"/>
    <w:rsid w:val="006828DF"/>
    <w:rsid w:val="00682CB7"/>
    <w:rsid w:val="006836F1"/>
    <w:rsid w:val="00683DEA"/>
    <w:rsid w:val="00683E46"/>
    <w:rsid w:val="006841A7"/>
    <w:rsid w:val="00684A6B"/>
    <w:rsid w:val="00685964"/>
    <w:rsid w:val="00685DCA"/>
    <w:rsid w:val="006860FE"/>
    <w:rsid w:val="00686E11"/>
    <w:rsid w:val="00686FAB"/>
    <w:rsid w:val="00687AB6"/>
    <w:rsid w:val="006902C4"/>
    <w:rsid w:val="00690704"/>
    <w:rsid w:val="00690834"/>
    <w:rsid w:val="00691390"/>
    <w:rsid w:val="006914A8"/>
    <w:rsid w:val="00692515"/>
    <w:rsid w:val="0069253C"/>
    <w:rsid w:val="00692588"/>
    <w:rsid w:val="00692A6B"/>
    <w:rsid w:val="00692AD1"/>
    <w:rsid w:val="0069348A"/>
    <w:rsid w:val="006934E4"/>
    <w:rsid w:val="00693790"/>
    <w:rsid w:val="00694792"/>
    <w:rsid w:val="00694F4B"/>
    <w:rsid w:val="0069563B"/>
    <w:rsid w:val="006960DE"/>
    <w:rsid w:val="0069639E"/>
    <w:rsid w:val="006974BD"/>
    <w:rsid w:val="00697989"/>
    <w:rsid w:val="006979D0"/>
    <w:rsid w:val="006A0D7C"/>
    <w:rsid w:val="006A0EA4"/>
    <w:rsid w:val="006A1124"/>
    <w:rsid w:val="006A11BF"/>
    <w:rsid w:val="006A1A98"/>
    <w:rsid w:val="006A1B27"/>
    <w:rsid w:val="006A1B95"/>
    <w:rsid w:val="006A2DC7"/>
    <w:rsid w:val="006A3809"/>
    <w:rsid w:val="006A4808"/>
    <w:rsid w:val="006A486B"/>
    <w:rsid w:val="006A4C5E"/>
    <w:rsid w:val="006A4CD9"/>
    <w:rsid w:val="006A5301"/>
    <w:rsid w:val="006A5844"/>
    <w:rsid w:val="006A5983"/>
    <w:rsid w:val="006A5A7E"/>
    <w:rsid w:val="006A7588"/>
    <w:rsid w:val="006A7F68"/>
    <w:rsid w:val="006B0213"/>
    <w:rsid w:val="006B05FD"/>
    <w:rsid w:val="006B1555"/>
    <w:rsid w:val="006B1A17"/>
    <w:rsid w:val="006B3444"/>
    <w:rsid w:val="006B3908"/>
    <w:rsid w:val="006B3B31"/>
    <w:rsid w:val="006B4413"/>
    <w:rsid w:val="006B4C0B"/>
    <w:rsid w:val="006B4D8C"/>
    <w:rsid w:val="006B6957"/>
    <w:rsid w:val="006B6988"/>
    <w:rsid w:val="006B6C0A"/>
    <w:rsid w:val="006B6EA5"/>
    <w:rsid w:val="006B7A6E"/>
    <w:rsid w:val="006B7D7B"/>
    <w:rsid w:val="006C07E6"/>
    <w:rsid w:val="006C11D3"/>
    <w:rsid w:val="006C2455"/>
    <w:rsid w:val="006C2702"/>
    <w:rsid w:val="006C2E7A"/>
    <w:rsid w:val="006C30C7"/>
    <w:rsid w:val="006C359D"/>
    <w:rsid w:val="006C3A07"/>
    <w:rsid w:val="006C4118"/>
    <w:rsid w:val="006C43E6"/>
    <w:rsid w:val="006C4713"/>
    <w:rsid w:val="006C53C5"/>
    <w:rsid w:val="006C56FC"/>
    <w:rsid w:val="006C5732"/>
    <w:rsid w:val="006C68AD"/>
    <w:rsid w:val="006C7AE4"/>
    <w:rsid w:val="006D0278"/>
    <w:rsid w:val="006D0D41"/>
    <w:rsid w:val="006D0E02"/>
    <w:rsid w:val="006D0F06"/>
    <w:rsid w:val="006D1296"/>
    <w:rsid w:val="006D152A"/>
    <w:rsid w:val="006D1554"/>
    <w:rsid w:val="006D1C9C"/>
    <w:rsid w:val="006D2427"/>
    <w:rsid w:val="006D2646"/>
    <w:rsid w:val="006D3852"/>
    <w:rsid w:val="006D44A8"/>
    <w:rsid w:val="006D50B6"/>
    <w:rsid w:val="006D51DC"/>
    <w:rsid w:val="006D5700"/>
    <w:rsid w:val="006D582A"/>
    <w:rsid w:val="006D5F96"/>
    <w:rsid w:val="006D62AE"/>
    <w:rsid w:val="006D66E8"/>
    <w:rsid w:val="006D6C65"/>
    <w:rsid w:val="006D73B7"/>
    <w:rsid w:val="006D74A0"/>
    <w:rsid w:val="006D7944"/>
    <w:rsid w:val="006D7FEE"/>
    <w:rsid w:val="006E00F9"/>
    <w:rsid w:val="006E15D2"/>
    <w:rsid w:val="006E1651"/>
    <w:rsid w:val="006E17D9"/>
    <w:rsid w:val="006E1AF9"/>
    <w:rsid w:val="006E1CE6"/>
    <w:rsid w:val="006E20A9"/>
    <w:rsid w:val="006E22FC"/>
    <w:rsid w:val="006E23E6"/>
    <w:rsid w:val="006E242B"/>
    <w:rsid w:val="006E2D52"/>
    <w:rsid w:val="006E49EA"/>
    <w:rsid w:val="006E5C92"/>
    <w:rsid w:val="006E7D3F"/>
    <w:rsid w:val="006F00B7"/>
    <w:rsid w:val="006F1B79"/>
    <w:rsid w:val="006F1BB0"/>
    <w:rsid w:val="006F2499"/>
    <w:rsid w:val="006F2905"/>
    <w:rsid w:val="006F2CD7"/>
    <w:rsid w:val="006F3102"/>
    <w:rsid w:val="006F35D8"/>
    <w:rsid w:val="006F3907"/>
    <w:rsid w:val="006F3A00"/>
    <w:rsid w:val="006F446B"/>
    <w:rsid w:val="006F4470"/>
    <w:rsid w:val="006F45C7"/>
    <w:rsid w:val="006F51FB"/>
    <w:rsid w:val="006F5C6E"/>
    <w:rsid w:val="006F6B5F"/>
    <w:rsid w:val="006F6B7F"/>
    <w:rsid w:val="006F7C10"/>
    <w:rsid w:val="006F7C78"/>
    <w:rsid w:val="00700827"/>
    <w:rsid w:val="00701516"/>
    <w:rsid w:val="0070151B"/>
    <w:rsid w:val="00701531"/>
    <w:rsid w:val="00701FB0"/>
    <w:rsid w:val="0070275F"/>
    <w:rsid w:val="007028D2"/>
    <w:rsid w:val="0070299C"/>
    <w:rsid w:val="00702E4E"/>
    <w:rsid w:val="00703112"/>
    <w:rsid w:val="00703D71"/>
    <w:rsid w:val="00704513"/>
    <w:rsid w:val="007049EA"/>
    <w:rsid w:val="00705230"/>
    <w:rsid w:val="007058BF"/>
    <w:rsid w:val="00706015"/>
    <w:rsid w:val="00706174"/>
    <w:rsid w:val="00706371"/>
    <w:rsid w:val="00706688"/>
    <w:rsid w:val="00706B8B"/>
    <w:rsid w:val="00706E79"/>
    <w:rsid w:val="00706F00"/>
    <w:rsid w:val="00707219"/>
    <w:rsid w:val="00707D50"/>
    <w:rsid w:val="0071070F"/>
    <w:rsid w:val="00711068"/>
    <w:rsid w:val="00711D89"/>
    <w:rsid w:val="007120F6"/>
    <w:rsid w:val="007121AA"/>
    <w:rsid w:val="0071222B"/>
    <w:rsid w:val="00712423"/>
    <w:rsid w:val="00712BF2"/>
    <w:rsid w:val="00712FAC"/>
    <w:rsid w:val="00714FCF"/>
    <w:rsid w:val="0071560E"/>
    <w:rsid w:val="00715ED1"/>
    <w:rsid w:val="00716AAD"/>
    <w:rsid w:val="00717B1F"/>
    <w:rsid w:val="00717F67"/>
    <w:rsid w:val="00717FB7"/>
    <w:rsid w:val="007207F7"/>
    <w:rsid w:val="00720971"/>
    <w:rsid w:val="007218C5"/>
    <w:rsid w:val="00721908"/>
    <w:rsid w:val="00721F1E"/>
    <w:rsid w:val="00721F1F"/>
    <w:rsid w:val="00722239"/>
    <w:rsid w:val="0072264F"/>
    <w:rsid w:val="00722A0A"/>
    <w:rsid w:val="00722D6F"/>
    <w:rsid w:val="00723DD5"/>
    <w:rsid w:val="00724246"/>
    <w:rsid w:val="0072440B"/>
    <w:rsid w:val="0072473E"/>
    <w:rsid w:val="00724C77"/>
    <w:rsid w:val="00724F51"/>
    <w:rsid w:val="00725B87"/>
    <w:rsid w:val="00725BFF"/>
    <w:rsid w:val="00726E1F"/>
    <w:rsid w:val="0072714D"/>
    <w:rsid w:val="007278BD"/>
    <w:rsid w:val="0073006F"/>
    <w:rsid w:val="007301FA"/>
    <w:rsid w:val="00730267"/>
    <w:rsid w:val="00730B32"/>
    <w:rsid w:val="00730F14"/>
    <w:rsid w:val="007310BF"/>
    <w:rsid w:val="0073115C"/>
    <w:rsid w:val="007314CE"/>
    <w:rsid w:val="007316D5"/>
    <w:rsid w:val="007324D7"/>
    <w:rsid w:val="00732839"/>
    <w:rsid w:val="007328DC"/>
    <w:rsid w:val="00732B32"/>
    <w:rsid w:val="007336D3"/>
    <w:rsid w:val="0073428D"/>
    <w:rsid w:val="0073468F"/>
    <w:rsid w:val="00734835"/>
    <w:rsid w:val="00734A4A"/>
    <w:rsid w:val="00734D1E"/>
    <w:rsid w:val="00735301"/>
    <w:rsid w:val="0073535A"/>
    <w:rsid w:val="00735680"/>
    <w:rsid w:val="0073599A"/>
    <w:rsid w:val="00735A25"/>
    <w:rsid w:val="00735A56"/>
    <w:rsid w:val="007361FA"/>
    <w:rsid w:val="00736CFE"/>
    <w:rsid w:val="00737FB1"/>
    <w:rsid w:val="0074041C"/>
    <w:rsid w:val="0074058E"/>
    <w:rsid w:val="00740E99"/>
    <w:rsid w:val="00740ECF"/>
    <w:rsid w:val="00741621"/>
    <w:rsid w:val="00741CE4"/>
    <w:rsid w:val="0074233E"/>
    <w:rsid w:val="00742684"/>
    <w:rsid w:val="007430A5"/>
    <w:rsid w:val="00743191"/>
    <w:rsid w:val="00743329"/>
    <w:rsid w:val="007434BD"/>
    <w:rsid w:val="0074354F"/>
    <w:rsid w:val="00744385"/>
    <w:rsid w:val="007443EE"/>
    <w:rsid w:val="00744600"/>
    <w:rsid w:val="007453FD"/>
    <w:rsid w:val="007456B8"/>
    <w:rsid w:val="00745EA5"/>
    <w:rsid w:val="00746CB5"/>
    <w:rsid w:val="00746FD0"/>
    <w:rsid w:val="0074718C"/>
    <w:rsid w:val="007475B9"/>
    <w:rsid w:val="0075018E"/>
    <w:rsid w:val="007505E1"/>
    <w:rsid w:val="007506A4"/>
    <w:rsid w:val="00751C13"/>
    <w:rsid w:val="007523A6"/>
    <w:rsid w:val="00753262"/>
    <w:rsid w:val="00753429"/>
    <w:rsid w:val="00753477"/>
    <w:rsid w:val="00753A1D"/>
    <w:rsid w:val="00754134"/>
    <w:rsid w:val="007541C0"/>
    <w:rsid w:val="007557C9"/>
    <w:rsid w:val="00755A1C"/>
    <w:rsid w:val="00755C27"/>
    <w:rsid w:val="0075621C"/>
    <w:rsid w:val="00756232"/>
    <w:rsid w:val="007564A6"/>
    <w:rsid w:val="00756C18"/>
    <w:rsid w:val="00756D9B"/>
    <w:rsid w:val="00756FAD"/>
    <w:rsid w:val="0075771F"/>
    <w:rsid w:val="00757BE1"/>
    <w:rsid w:val="007602F6"/>
    <w:rsid w:val="007604E8"/>
    <w:rsid w:val="00760A15"/>
    <w:rsid w:val="007611D7"/>
    <w:rsid w:val="00761384"/>
    <w:rsid w:val="007614FA"/>
    <w:rsid w:val="00761665"/>
    <w:rsid w:val="007616AD"/>
    <w:rsid w:val="007618A2"/>
    <w:rsid w:val="007623E4"/>
    <w:rsid w:val="00762EBA"/>
    <w:rsid w:val="00762F03"/>
    <w:rsid w:val="00763680"/>
    <w:rsid w:val="00763815"/>
    <w:rsid w:val="00763B3D"/>
    <w:rsid w:val="0076483C"/>
    <w:rsid w:val="0076643A"/>
    <w:rsid w:val="00766D8A"/>
    <w:rsid w:val="00766E13"/>
    <w:rsid w:val="00767A07"/>
    <w:rsid w:val="00770553"/>
    <w:rsid w:val="00771476"/>
    <w:rsid w:val="00771B88"/>
    <w:rsid w:val="00772441"/>
    <w:rsid w:val="0077257F"/>
    <w:rsid w:val="007732BC"/>
    <w:rsid w:val="00773731"/>
    <w:rsid w:val="00773831"/>
    <w:rsid w:val="00773C2C"/>
    <w:rsid w:val="00773F88"/>
    <w:rsid w:val="007753BB"/>
    <w:rsid w:val="00775A17"/>
    <w:rsid w:val="00775FE3"/>
    <w:rsid w:val="0077655C"/>
    <w:rsid w:val="00777FFB"/>
    <w:rsid w:val="007807B3"/>
    <w:rsid w:val="0078094F"/>
    <w:rsid w:val="00781044"/>
    <w:rsid w:val="0078119E"/>
    <w:rsid w:val="00781A11"/>
    <w:rsid w:val="00782D17"/>
    <w:rsid w:val="00783904"/>
    <w:rsid w:val="007840F4"/>
    <w:rsid w:val="00784727"/>
    <w:rsid w:val="00784B7B"/>
    <w:rsid w:val="00784E3A"/>
    <w:rsid w:val="00785D66"/>
    <w:rsid w:val="00785D85"/>
    <w:rsid w:val="00785F87"/>
    <w:rsid w:val="00785FD6"/>
    <w:rsid w:val="00786FC2"/>
    <w:rsid w:val="00787076"/>
    <w:rsid w:val="0078717B"/>
    <w:rsid w:val="00787607"/>
    <w:rsid w:val="00790F53"/>
    <w:rsid w:val="00791229"/>
    <w:rsid w:val="00791B09"/>
    <w:rsid w:val="00792E33"/>
    <w:rsid w:val="007934DC"/>
    <w:rsid w:val="007935BB"/>
    <w:rsid w:val="00793B09"/>
    <w:rsid w:val="0079408D"/>
    <w:rsid w:val="00794DAC"/>
    <w:rsid w:val="007951FE"/>
    <w:rsid w:val="00795852"/>
    <w:rsid w:val="00795FBD"/>
    <w:rsid w:val="007961D6"/>
    <w:rsid w:val="007971A2"/>
    <w:rsid w:val="007A0588"/>
    <w:rsid w:val="007A06C2"/>
    <w:rsid w:val="007A0CAE"/>
    <w:rsid w:val="007A0DFA"/>
    <w:rsid w:val="007A119E"/>
    <w:rsid w:val="007A1BA0"/>
    <w:rsid w:val="007A1DFC"/>
    <w:rsid w:val="007A1E00"/>
    <w:rsid w:val="007A2741"/>
    <w:rsid w:val="007A3449"/>
    <w:rsid w:val="007A3D4C"/>
    <w:rsid w:val="007A3EC0"/>
    <w:rsid w:val="007A3F89"/>
    <w:rsid w:val="007A49D8"/>
    <w:rsid w:val="007A4A7B"/>
    <w:rsid w:val="007A52CF"/>
    <w:rsid w:val="007A53D3"/>
    <w:rsid w:val="007A5A14"/>
    <w:rsid w:val="007A5EE8"/>
    <w:rsid w:val="007A7844"/>
    <w:rsid w:val="007A7A51"/>
    <w:rsid w:val="007B0FCA"/>
    <w:rsid w:val="007B1366"/>
    <w:rsid w:val="007B1512"/>
    <w:rsid w:val="007B1A11"/>
    <w:rsid w:val="007B2550"/>
    <w:rsid w:val="007B35C0"/>
    <w:rsid w:val="007B3712"/>
    <w:rsid w:val="007B3C42"/>
    <w:rsid w:val="007B3F0C"/>
    <w:rsid w:val="007B4037"/>
    <w:rsid w:val="007B416D"/>
    <w:rsid w:val="007B4256"/>
    <w:rsid w:val="007B45D0"/>
    <w:rsid w:val="007B51BA"/>
    <w:rsid w:val="007B6705"/>
    <w:rsid w:val="007B68F1"/>
    <w:rsid w:val="007C0863"/>
    <w:rsid w:val="007C115E"/>
    <w:rsid w:val="007C1356"/>
    <w:rsid w:val="007C1AF5"/>
    <w:rsid w:val="007C1B81"/>
    <w:rsid w:val="007C1D0D"/>
    <w:rsid w:val="007C2708"/>
    <w:rsid w:val="007C2C4C"/>
    <w:rsid w:val="007C3164"/>
    <w:rsid w:val="007C33ED"/>
    <w:rsid w:val="007C360E"/>
    <w:rsid w:val="007C382C"/>
    <w:rsid w:val="007C458D"/>
    <w:rsid w:val="007C4753"/>
    <w:rsid w:val="007C5573"/>
    <w:rsid w:val="007C562C"/>
    <w:rsid w:val="007C5EEA"/>
    <w:rsid w:val="007C62C2"/>
    <w:rsid w:val="007C64D9"/>
    <w:rsid w:val="007C6C05"/>
    <w:rsid w:val="007C7368"/>
    <w:rsid w:val="007C788A"/>
    <w:rsid w:val="007D086E"/>
    <w:rsid w:val="007D09CD"/>
    <w:rsid w:val="007D0F86"/>
    <w:rsid w:val="007D18FD"/>
    <w:rsid w:val="007D2A91"/>
    <w:rsid w:val="007D31C7"/>
    <w:rsid w:val="007D3419"/>
    <w:rsid w:val="007D36F4"/>
    <w:rsid w:val="007D3ADB"/>
    <w:rsid w:val="007D4196"/>
    <w:rsid w:val="007D4295"/>
    <w:rsid w:val="007D49C9"/>
    <w:rsid w:val="007D4A39"/>
    <w:rsid w:val="007D4C14"/>
    <w:rsid w:val="007D5C59"/>
    <w:rsid w:val="007D5E28"/>
    <w:rsid w:val="007D6099"/>
    <w:rsid w:val="007D6662"/>
    <w:rsid w:val="007D6AD3"/>
    <w:rsid w:val="007D6FD0"/>
    <w:rsid w:val="007D7B11"/>
    <w:rsid w:val="007D7D34"/>
    <w:rsid w:val="007E0541"/>
    <w:rsid w:val="007E0DFF"/>
    <w:rsid w:val="007E12E8"/>
    <w:rsid w:val="007E157B"/>
    <w:rsid w:val="007E21D4"/>
    <w:rsid w:val="007E2A68"/>
    <w:rsid w:val="007E2CC1"/>
    <w:rsid w:val="007E3055"/>
    <w:rsid w:val="007E34A2"/>
    <w:rsid w:val="007E385A"/>
    <w:rsid w:val="007E3EE3"/>
    <w:rsid w:val="007E3FBE"/>
    <w:rsid w:val="007E44F5"/>
    <w:rsid w:val="007E45DC"/>
    <w:rsid w:val="007E5089"/>
    <w:rsid w:val="007E5BC6"/>
    <w:rsid w:val="007E7B48"/>
    <w:rsid w:val="007E7EBA"/>
    <w:rsid w:val="007F0422"/>
    <w:rsid w:val="007F083E"/>
    <w:rsid w:val="007F0A87"/>
    <w:rsid w:val="007F1124"/>
    <w:rsid w:val="007F1C02"/>
    <w:rsid w:val="007F2184"/>
    <w:rsid w:val="007F299E"/>
    <w:rsid w:val="007F3EFB"/>
    <w:rsid w:val="007F56CA"/>
    <w:rsid w:val="007F5F90"/>
    <w:rsid w:val="007F64F3"/>
    <w:rsid w:val="007F709D"/>
    <w:rsid w:val="007F7ED5"/>
    <w:rsid w:val="0080007A"/>
    <w:rsid w:val="00800D04"/>
    <w:rsid w:val="008019ED"/>
    <w:rsid w:val="00801BF8"/>
    <w:rsid w:val="008025CF"/>
    <w:rsid w:val="00802B34"/>
    <w:rsid w:val="00802F19"/>
    <w:rsid w:val="00803159"/>
    <w:rsid w:val="00804DBF"/>
    <w:rsid w:val="00806049"/>
    <w:rsid w:val="00806A72"/>
    <w:rsid w:val="00806E03"/>
    <w:rsid w:val="00807B54"/>
    <w:rsid w:val="008102E2"/>
    <w:rsid w:val="008103EE"/>
    <w:rsid w:val="00810523"/>
    <w:rsid w:val="00810866"/>
    <w:rsid w:val="0081263F"/>
    <w:rsid w:val="0081284B"/>
    <w:rsid w:val="00813519"/>
    <w:rsid w:val="008135A6"/>
    <w:rsid w:val="00813AE3"/>
    <w:rsid w:val="008141D2"/>
    <w:rsid w:val="008142AE"/>
    <w:rsid w:val="00814947"/>
    <w:rsid w:val="00814AA9"/>
    <w:rsid w:val="00814BF8"/>
    <w:rsid w:val="00814EBC"/>
    <w:rsid w:val="00814F5A"/>
    <w:rsid w:val="00814FA4"/>
    <w:rsid w:val="008152FF"/>
    <w:rsid w:val="0081545E"/>
    <w:rsid w:val="00815769"/>
    <w:rsid w:val="00815A38"/>
    <w:rsid w:val="00815E50"/>
    <w:rsid w:val="0081663E"/>
    <w:rsid w:val="00817444"/>
    <w:rsid w:val="00817462"/>
    <w:rsid w:val="008174B2"/>
    <w:rsid w:val="00817629"/>
    <w:rsid w:val="00817B58"/>
    <w:rsid w:val="00817E14"/>
    <w:rsid w:val="00817E80"/>
    <w:rsid w:val="0082037F"/>
    <w:rsid w:val="008203A4"/>
    <w:rsid w:val="00820B42"/>
    <w:rsid w:val="00820B60"/>
    <w:rsid w:val="0082127B"/>
    <w:rsid w:val="0082171F"/>
    <w:rsid w:val="00821BEF"/>
    <w:rsid w:val="00821DC8"/>
    <w:rsid w:val="008226EB"/>
    <w:rsid w:val="00822C7F"/>
    <w:rsid w:val="008230A0"/>
    <w:rsid w:val="00823375"/>
    <w:rsid w:val="00823469"/>
    <w:rsid w:val="00824010"/>
    <w:rsid w:val="0082507D"/>
    <w:rsid w:val="0082517B"/>
    <w:rsid w:val="00825283"/>
    <w:rsid w:val="008254EF"/>
    <w:rsid w:val="00827118"/>
    <w:rsid w:val="008271F2"/>
    <w:rsid w:val="00830F2C"/>
    <w:rsid w:val="008310DC"/>
    <w:rsid w:val="00831383"/>
    <w:rsid w:val="00831394"/>
    <w:rsid w:val="00831405"/>
    <w:rsid w:val="0083182D"/>
    <w:rsid w:val="00831D65"/>
    <w:rsid w:val="00832071"/>
    <w:rsid w:val="008323CA"/>
    <w:rsid w:val="00832709"/>
    <w:rsid w:val="00832AC5"/>
    <w:rsid w:val="00833204"/>
    <w:rsid w:val="00833756"/>
    <w:rsid w:val="008337D7"/>
    <w:rsid w:val="00833E23"/>
    <w:rsid w:val="00833FA1"/>
    <w:rsid w:val="008343DC"/>
    <w:rsid w:val="00835A45"/>
    <w:rsid w:val="00835B3E"/>
    <w:rsid w:val="00835C53"/>
    <w:rsid w:val="00835D5E"/>
    <w:rsid w:val="00836197"/>
    <w:rsid w:val="00837430"/>
    <w:rsid w:val="008374DD"/>
    <w:rsid w:val="008376F9"/>
    <w:rsid w:val="00837816"/>
    <w:rsid w:val="00837EC4"/>
    <w:rsid w:val="00840AA3"/>
    <w:rsid w:val="00840B21"/>
    <w:rsid w:val="00840E5B"/>
    <w:rsid w:val="0084126A"/>
    <w:rsid w:val="0084178F"/>
    <w:rsid w:val="00841F2A"/>
    <w:rsid w:val="00842065"/>
    <w:rsid w:val="0084237E"/>
    <w:rsid w:val="008424FB"/>
    <w:rsid w:val="00842AED"/>
    <w:rsid w:val="00842EFC"/>
    <w:rsid w:val="00843CEC"/>
    <w:rsid w:val="00844349"/>
    <w:rsid w:val="00844857"/>
    <w:rsid w:val="008452B9"/>
    <w:rsid w:val="00845A35"/>
    <w:rsid w:val="00845DC3"/>
    <w:rsid w:val="00845EB1"/>
    <w:rsid w:val="00846180"/>
    <w:rsid w:val="008461E3"/>
    <w:rsid w:val="008465AD"/>
    <w:rsid w:val="00847710"/>
    <w:rsid w:val="00847BB1"/>
    <w:rsid w:val="00847F98"/>
    <w:rsid w:val="008511CD"/>
    <w:rsid w:val="00851800"/>
    <w:rsid w:val="00851ACA"/>
    <w:rsid w:val="00852189"/>
    <w:rsid w:val="00852413"/>
    <w:rsid w:val="008526D3"/>
    <w:rsid w:val="00853750"/>
    <w:rsid w:val="00853AC9"/>
    <w:rsid w:val="00853CDD"/>
    <w:rsid w:val="00853D31"/>
    <w:rsid w:val="00853F19"/>
    <w:rsid w:val="00854685"/>
    <w:rsid w:val="00855323"/>
    <w:rsid w:val="00855350"/>
    <w:rsid w:val="00855625"/>
    <w:rsid w:val="0085594A"/>
    <w:rsid w:val="00855A8C"/>
    <w:rsid w:val="00855D5C"/>
    <w:rsid w:val="0085622C"/>
    <w:rsid w:val="008566CD"/>
    <w:rsid w:val="00856A94"/>
    <w:rsid w:val="00856D7C"/>
    <w:rsid w:val="00857260"/>
    <w:rsid w:val="00857EC1"/>
    <w:rsid w:val="008608D0"/>
    <w:rsid w:val="00860B3E"/>
    <w:rsid w:val="00860E10"/>
    <w:rsid w:val="008613BE"/>
    <w:rsid w:val="00861865"/>
    <w:rsid w:val="00861F91"/>
    <w:rsid w:val="00862AF4"/>
    <w:rsid w:val="00862DD3"/>
    <w:rsid w:val="00863EBA"/>
    <w:rsid w:val="00864322"/>
    <w:rsid w:val="00864438"/>
    <w:rsid w:val="008649CE"/>
    <w:rsid w:val="00864B1E"/>
    <w:rsid w:val="00864C31"/>
    <w:rsid w:val="00864D9E"/>
    <w:rsid w:val="00865408"/>
    <w:rsid w:val="00865939"/>
    <w:rsid w:val="0086605D"/>
    <w:rsid w:val="00866533"/>
    <w:rsid w:val="00867365"/>
    <w:rsid w:val="00867730"/>
    <w:rsid w:val="0086795E"/>
    <w:rsid w:val="0087001B"/>
    <w:rsid w:val="00870075"/>
    <w:rsid w:val="00871227"/>
    <w:rsid w:val="00871E82"/>
    <w:rsid w:val="00872E53"/>
    <w:rsid w:val="0087301B"/>
    <w:rsid w:val="00873C4E"/>
    <w:rsid w:val="00873E2A"/>
    <w:rsid w:val="008742E1"/>
    <w:rsid w:val="008746BD"/>
    <w:rsid w:val="00874EFC"/>
    <w:rsid w:val="00875169"/>
    <w:rsid w:val="0087539B"/>
    <w:rsid w:val="00875FDC"/>
    <w:rsid w:val="008766C4"/>
    <w:rsid w:val="0087686A"/>
    <w:rsid w:val="00876CA5"/>
    <w:rsid w:val="00876F2D"/>
    <w:rsid w:val="008773ED"/>
    <w:rsid w:val="00877954"/>
    <w:rsid w:val="00877F98"/>
    <w:rsid w:val="00880379"/>
    <w:rsid w:val="00880DF3"/>
    <w:rsid w:val="00881E17"/>
    <w:rsid w:val="008821CA"/>
    <w:rsid w:val="00883519"/>
    <w:rsid w:val="008835D6"/>
    <w:rsid w:val="00883848"/>
    <w:rsid w:val="00883959"/>
    <w:rsid w:val="00883AF0"/>
    <w:rsid w:val="00884319"/>
    <w:rsid w:val="008843EE"/>
    <w:rsid w:val="008844AF"/>
    <w:rsid w:val="00885187"/>
    <w:rsid w:val="0088531E"/>
    <w:rsid w:val="008855F5"/>
    <w:rsid w:val="008856AF"/>
    <w:rsid w:val="008908A3"/>
    <w:rsid w:val="0089132D"/>
    <w:rsid w:val="0089228A"/>
    <w:rsid w:val="0089573F"/>
    <w:rsid w:val="00895A29"/>
    <w:rsid w:val="00895FC6"/>
    <w:rsid w:val="00896395"/>
    <w:rsid w:val="00896951"/>
    <w:rsid w:val="0089773E"/>
    <w:rsid w:val="00897B2D"/>
    <w:rsid w:val="00897BEA"/>
    <w:rsid w:val="008A0002"/>
    <w:rsid w:val="008A0305"/>
    <w:rsid w:val="008A0446"/>
    <w:rsid w:val="008A0FBD"/>
    <w:rsid w:val="008A1224"/>
    <w:rsid w:val="008A152D"/>
    <w:rsid w:val="008A1980"/>
    <w:rsid w:val="008A1FC3"/>
    <w:rsid w:val="008A25CB"/>
    <w:rsid w:val="008A2701"/>
    <w:rsid w:val="008A288B"/>
    <w:rsid w:val="008A36E0"/>
    <w:rsid w:val="008A37DC"/>
    <w:rsid w:val="008A50A7"/>
    <w:rsid w:val="008A5420"/>
    <w:rsid w:val="008A5C86"/>
    <w:rsid w:val="008A5C90"/>
    <w:rsid w:val="008A68AD"/>
    <w:rsid w:val="008A75DB"/>
    <w:rsid w:val="008A7953"/>
    <w:rsid w:val="008A7ABA"/>
    <w:rsid w:val="008A7F61"/>
    <w:rsid w:val="008B07CC"/>
    <w:rsid w:val="008B147A"/>
    <w:rsid w:val="008B15B8"/>
    <w:rsid w:val="008B15F7"/>
    <w:rsid w:val="008B1705"/>
    <w:rsid w:val="008B17E9"/>
    <w:rsid w:val="008B241A"/>
    <w:rsid w:val="008B2722"/>
    <w:rsid w:val="008B320C"/>
    <w:rsid w:val="008B3B60"/>
    <w:rsid w:val="008B3BD0"/>
    <w:rsid w:val="008B3E34"/>
    <w:rsid w:val="008B5FB2"/>
    <w:rsid w:val="008B6D58"/>
    <w:rsid w:val="008B704F"/>
    <w:rsid w:val="008B7D47"/>
    <w:rsid w:val="008C093B"/>
    <w:rsid w:val="008C0FBE"/>
    <w:rsid w:val="008C1938"/>
    <w:rsid w:val="008C197C"/>
    <w:rsid w:val="008C1AE4"/>
    <w:rsid w:val="008C24D0"/>
    <w:rsid w:val="008C2FF8"/>
    <w:rsid w:val="008C40B6"/>
    <w:rsid w:val="008C4181"/>
    <w:rsid w:val="008C4403"/>
    <w:rsid w:val="008C4477"/>
    <w:rsid w:val="008C45D5"/>
    <w:rsid w:val="008C4CB6"/>
    <w:rsid w:val="008C4D51"/>
    <w:rsid w:val="008C54A8"/>
    <w:rsid w:val="008C60EB"/>
    <w:rsid w:val="008C672D"/>
    <w:rsid w:val="008C7315"/>
    <w:rsid w:val="008C76D0"/>
    <w:rsid w:val="008C7791"/>
    <w:rsid w:val="008C79EA"/>
    <w:rsid w:val="008C7CD6"/>
    <w:rsid w:val="008D029E"/>
    <w:rsid w:val="008D0303"/>
    <w:rsid w:val="008D05AD"/>
    <w:rsid w:val="008D05D0"/>
    <w:rsid w:val="008D0EB6"/>
    <w:rsid w:val="008D0ECF"/>
    <w:rsid w:val="008D0EE9"/>
    <w:rsid w:val="008D1AAE"/>
    <w:rsid w:val="008D34A3"/>
    <w:rsid w:val="008D4070"/>
    <w:rsid w:val="008D49F1"/>
    <w:rsid w:val="008D5708"/>
    <w:rsid w:val="008D58FB"/>
    <w:rsid w:val="008D61E6"/>
    <w:rsid w:val="008D6C58"/>
    <w:rsid w:val="008D73DC"/>
    <w:rsid w:val="008D7422"/>
    <w:rsid w:val="008D77A1"/>
    <w:rsid w:val="008D79F1"/>
    <w:rsid w:val="008E00A4"/>
    <w:rsid w:val="008E015B"/>
    <w:rsid w:val="008E1662"/>
    <w:rsid w:val="008E171F"/>
    <w:rsid w:val="008E41D9"/>
    <w:rsid w:val="008E4F04"/>
    <w:rsid w:val="008E52E6"/>
    <w:rsid w:val="008E5368"/>
    <w:rsid w:val="008E5420"/>
    <w:rsid w:val="008E6A09"/>
    <w:rsid w:val="008E739A"/>
    <w:rsid w:val="008E7D98"/>
    <w:rsid w:val="008F0C16"/>
    <w:rsid w:val="008F0C36"/>
    <w:rsid w:val="008F1283"/>
    <w:rsid w:val="008F17FC"/>
    <w:rsid w:val="008F1936"/>
    <w:rsid w:val="008F19B8"/>
    <w:rsid w:val="008F1EFE"/>
    <w:rsid w:val="008F24DA"/>
    <w:rsid w:val="008F26A4"/>
    <w:rsid w:val="008F43E3"/>
    <w:rsid w:val="008F47FA"/>
    <w:rsid w:val="008F5823"/>
    <w:rsid w:val="008F5FC7"/>
    <w:rsid w:val="008F6091"/>
    <w:rsid w:val="008F6389"/>
    <w:rsid w:val="008F6D4E"/>
    <w:rsid w:val="008F6DA2"/>
    <w:rsid w:val="008F7627"/>
    <w:rsid w:val="008F78CE"/>
    <w:rsid w:val="009009EC"/>
    <w:rsid w:val="00900B6E"/>
    <w:rsid w:val="009022D6"/>
    <w:rsid w:val="00902356"/>
    <w:rsid w:val="00903017"/>
    <w:rsid w:val="009030A5"/>
    <w:rsid w:val="009034B0"/>
    <w:rsid w:val="00903E27"/>
    <w:rsid w:val="0090533F"/>
    <w:rsid w:val="00905479"/>
    <w:rsid w:val="009056DD"/>
    <w:rsid w:val="00905865"/>
    <w:rsid w:val="009060F6"/>
    <w:rsid w:val="009071BC"/>
    <w:rsid w:val="009072ED"/>
    <w:rsid w:val="00907757"/>
    <w:rsid w:val="009077D9"/>
    <w:rsid w:val="00907D84"/>
    <w:rsid w:val="009109A2"/>
    <w:rsid w:val="00911284"/>
    <w:rsid w:val="00911643"/>
    <w:rsid w:val="00911E4D"/>
    <w:rsid w:val="00912E6F"/>
    <w:rsid w:val="00914791"/>
    <w:rsid w:val="00915BBF"/>
    <w:rsid w:val="0091609D"/>
    <w:rsid w:val="00916228"/>
    <w:rsid w:val="00916CB1"/>
    <w:rsid w:val="00916EAB"/>
    <w:rsid w:val="00916FBB"/>
    <w:rsid w:val="00917462"/>
    <w:rsid w:val="00917642"/>
    <w:rsid w:val="00917974"/>
    <w:rsid w:val="00917C3F"/>
    <w:rsid w:val="0092020A"/>
    <w:rsid w:val="00920398"/>
    <w:rsid w:val="00920554"/>
    <w:rsid w:val="009205F8"/>
    <w:rsid w:val="009207CE"/>
    <w:rsid w:val="009218E5"/>
    <w:rsid w:val="00921E48"/>
    <w:rsid w:val="009222F9"/>
    <w:rsid w:val="00922BD1"/>
    <w:rsid w:val="00922F18"/>
    <w:rsid w:val="00924B44"/>
    <w:rsid w:val="00924BA0"/>
    <w:rsid w:val="00924FDF"/>
    <w:rsid w:val="00925201"/>
    <w:rsid w:val="009252D2"/>
    <w:rsid w:val="00925992"/>
    <w:rsid w:val="00925F20"/>
    <w:rsid w:val="0092690E"/>
    <w:rsid w:val="009270E4"/>
    <w:rsid w:val="009279BB"/>
    <w:rsid w:val="00927CCB"/>
    <w:rsid w:val="00930A7D"/>
    <w:rsid w:val="00932970"/>
    <w:rsid w:val="00932BAC"/>
    <w:rsid w:val="0093306B"/>
    <w:rsid w:val="0093417D"/>
    <w:rsid w:val="009341B9"/>
    <w:rsid w:val="009344A2"/>
    <w:rsid w:val="00934806"/>
    <w:rsid w:val="00934946"/>
    <w:rsid w:val="009350B2"/>
    <w:rsid w:val="009350E2"/>
    <w:rsid w:val="0093574C"/>
    <w:rsid w:val="00936610"/>
    <w:rsid w:val="00936B3C"/>
    <w:rsid w:val="009376D4"/>
    <w:rsid w:val="00937FC4"/>
    <w:rsid w:val="0094025B"/>
    <w:rsid w:val="00940305"/>
    <w:rsid w:val="0094145F"/>
    <w:rsid w:val="00941688"/>
    <w:rsid w:val="00941A8A"/>
    <w:rsid w:val="00941E7F"/>
    <w:rsid w:val="009420AF"/>
    <w:rsid w:val="0094282D"/>
    <w:rsid w:val="009437C0"/>
    <w:rsid w:val="00944EB5"/>
    <w:rsid w:val="00944F18"/>
    <w:rsid w:val="00945B3F"/>
    <w:rsid w:val="00946079"/>
    <w:rsid w:val="00946255"/>
    <w:rsid w:val="00946543"/>
    <w:rsid w:val="00946A90"/>
    <w:rsid w:val="00946C0D"/>
    <w:rsid w:val="00946EE2"/>
    <w:rsid w:val="00947782"/>
    <w:rsid w:val="00947ADF"/>
    <w:rsid w:val="00950F81"/>
    <w:rsid w:val="00951144"/>
    <w:rsid w:val="00951658"/>
    <w:rsid w:val="00951ED7"/>
    <w:rsid w:val="009526DC"/>
    <w:rsid w:val="00952946"/>
    <w:rsid w:val="00952D2C"/>
    <w:rsid w:val="009534A5"/>
    <w:rsid w:val="009541E3"/>
    <w:rsid w:val="009545E4"/>
    <w:rsid w:val="00954761"/>
    <w:rsid w:val="00954932"/>
    <w:rsid w:val="009559D6"/>
    <w:rsid w:val="00955ECF"/>
    <w:rsid w:val="00955EED"/>
    <w:rsid w:val="00956764"/>
    <w:rsid w:val="00956815"/>
    <w:rsid w:val="009568DF"/>
    <w:rsid w:val="009572DE"/>
    <w:rsid w:val="00957FFC"/>
    <w:rsid w:val="009600F1"/>
    <w:rsid w:val="00960595"/>
    <w:rsid w:val="00960E8A"/>
    <w:rsid w:val="00961548"/>
    <w:rsid w:val="00961AB4"/>
    <w:rsid w:val="00961CAE"/>
    <w:rsid w:val="00962D35"/>
    <w:rsid w:val="00962FD6"/>
    <w:rsid w:val="0096326F"/>
    <w:rsid w:val="00963988"/>
    <w:rsid w:val="009640F9"/>
    <w:rsid w:val="00964342"/>
    <w:rsid w:val="009648FD"/>
    <w:rsid w:val="00964C30"/>
    <w:rsid w:val="00964DF1"/>
    <w:rsid w:val="00965234"/>
    <w:rsid w:val="00965405"/>
    <w:rsid w:val="00965A26"/>
    <w:rsid w:val="00965BE1"/>
    <w:rsid w:val="00966131"/>
    <w:rsid w:val="009663F7"/>
    <w:rsid w:val="00966414"/>
    <w:rsid w:val="00967793"/>
    <w:rsid w:val="00967DF3"/>
    <w:rsid w:val="00970F23"/>
    <w:rsid w:val="009710CF"/>
    <w:rsid w:val="009714B1"/>
    <w:rsid w:val="00972217"/>
    <w:rsid w:val="0097241D"/>
    <w:rsid w:val="009725EF"/>
    <w:rsid w:val="00973048"/>
    <w:rsid w:val="00973448"/>
    <w:rsid w:val="009735FF"/>
    <w:rsid w:val="009737ED"/>
    <w:rsid w:val="00974026"/>
    <w:rsid w:val="0097411E"/>
    <w:rsid w:val="00974808"/>
    <w:rsid w:val="00974EB5"/>
    <w:rsid w:val="0097616C"/>
    <w:rsid w:val="009762FD"/>
    <w:rsid w:val="0097667E"/>
    <w:rsid w:val="00976A3E"/>
    <w:rsid w:val="00976BDB"/>
    <w:rsid w:val="00980887"/>
    <w:rsid w:val="00981DBE"/>
    <w:rsid w:val="0098210F"/>
    <w:rsid w:val="009823E8"/>
    <w:rsid w:val="00982F48"/>
    <w:rsid w:val="00984270"/>
    <w:rsid w:val="009842FC"/>
    <w:rsid w:val="009845FF"/>
    <w:rsid w:val="00984617"/>
    <w:rsid w:val="00985305"/>
    <w:rsid w:val="0098543E"/>
    <w:rsid w:val="00985FC7"/>
    <w:rsid w:val="009865B3"/>
    <w:rsid w:val="00986AF5"/>
    <w:rsid w:val="00986FB3"/>
    <w:rsid w:val="009871EA"/>
    <w:rsid w:val="00987CBB"/>
    <w:rsid w:val="009905A7"/>
    <w:rsid w:val="009909D3"/>
    <w:rsid w:val="0099146C"/>
    <w:rsid w:val="0099150D"/>
    <w:rsid w:val="00991A90"/>
    <w:rsid w:val="00992177"/>
    <w:rsid w:val="009932A9"/>
    <w:rsid w:val="009948F1"/>
    <w:rsid w:val="00995399"/>
    <w:rsid w:val="009955EB"/>
    <w:rsid w:val="00995750"/>
    <w:rsid w:val="00995A60"/>
    <w:rsid w:val="00995AFD"/>
    <w:rsid w:val="00996886"/>
    <w:rsid w:val="00996AD7"/>
    <w:rsid w:val="00996E5B"/>
    <w:rsid w:val="00997120"/>
    <w:rsid w:val="009972B0"/>
    <w:rsid w:val="009973BD"/>
    <w:rsid w:val="009973EC"/>
    <w:rsid w:val="009A0020"/>
    <w:rsid w:val="009A05BF"/>
    <w:rsid w:val="009A096E"/>
    <w:rsid w:val="009A0A5D"/>
    <w:rsid w:val="009A0F35"/>
    <w:rsid w:val="009A1009"/>
    <w:rsid w:val="009A1287"/>
    <w:rsid w:val="009A1696"/>
    <w:rsid w:val="009A1736"/>
    <w:rsid w:val="009A18AA"/>
    <w:rsid w:val="009A196D"/>
    <w:rsid w:val="009A1F60"/>
    <w:rsid w:val="009A34AF"/>
    <w:rsid w:val="009A36D9"/>
    <w:rsid w:val="009A3745"/>
    <w:rsid w:val="009A3BE9"/>
    <w:rsid w:val="009A4013"/>
    <w:rsid w:val="009A4682"/>
    <w:rsid w:val="009A4C95"/>
    <w:rsid w:val="009A6581"/>
    <w:rsid w:val="009A6C97"/>
    <w:rsid w:val="009A6DDA"/>
    <w:rsid w:val="009A7423"/>
    <w:rsid w:val="009A76B8"/>
    <w:rsid w:val="009A7720"/>
    <w:rsid w:val="009A78E2"/>
    <w:rsid w:val="009A7C27"/>
    <w:rsid w:val="009A7E5F"/>
    <w:rsid w:val="009A7FE1"/>
    <w:rsid w:val="009A7FFA"/>
    <w:rsid w:val="009B02CC"/>
    <w:rsid w:val="009B096D"/>
    <w:rsid w:val="009B1EC6"/>
    <w:rsid w:val="009B22BE"/>
    <w:rsid w:val="009B2620"/>
    <w:rsid w:val="009B2B5F"/>
    <w:rsid w:val="009B3145"/>
    <w:rsid w:val="009B3286"/>
    <w:rsid w:val="009B4A8E"/>
    <w:rsid w:val="009B4ED7"/>
    <w:rsid w:val="009B5171"/>
    <w:rsid w:val="009B5814"/>
    <w:rsid w:val="009B6C6E"/>
    <w:rsid w:val="009B7506"/>
    <w:rsid w:val="009B7F3C"/>
    <w:rsid w:val="009B7F4F"/>
    <w:rsid w:val="009C0114"/>
    <w:rsid w:val="009C17C5"/>
    <w:rsid w:val="009C303B"/>
    <w:rsid w:val="009C3328"/>
    <w:rsid w:val="009C3A57"/>
    <w:rsid w:val="009C3E1A"/>
    <w:rsid w:val="009C4287"/>
    <w:rsid w:val="009C4331"/>
    <w:rsid w:val="009C4693"/>
    <w:rsid w:val="009C4A0A"/>
    <w:rsid w:val="009C534F"/>
    <w:rsid w:val="009C5745"/>
    <w:rsid w:val="009C58B7"/>
    <w:rsid w:val="009C58E1"/>
    <w:rsid w:val="009C5E0A"/>
    <w:rsid w:val="009C6425"/>
    <w:rsid w:val="009C6D8F"/>
    <w:rsid w:val="009C7710"/>
    <w:rsid w:val="009D0143"/>
    <w:rsid w:val="009D0297"/>
    <w:rsid w:val="009D0663"/>
    <w:rsid w:val="009D0755"/>
    <w:rsid w:val="009D1022"/>
    <w:rsid w:val="009D1D6E"/>
    <w:rsid w:val="009D1DAA"/>
    <w:rsid w:val="009D21FB"/>
    <w:rsid w:val="009D283A"/>
    <w:rsid w:val="009D289F"/>
    <w:rsid w:val="009D4017"/>
    <w:rsid w:val="009D41DD"/>
    <w:rsid w:val="009D4709"/>
    <w:rsid w:val="009D47CA"/>
    <w:rsid w:val="009D5171"/>
    <w:rsid w:val="009D53AD"/>
    <w:rsid w:val="009D6048"/>
    <w:rsid w:val="009D6156"/>
    <w:rsid w:val="009D6204"/>
    <w:rsid w:val="009D6384"/>
    <w:rsid w:val="009D7084"/>
    <w:rsid w:val="009E0431"/>
    <w:rsid w:val="009E0690"/>
    <w:rsid w:val="009E1254"/>
    <w:rsid w:val="009E1399"/>
    <w:rsid w:val="009E1736"/>
    <w:rsid w:val="009E1A7A"/>
    <w:rsid w:val="009E2340"/>
    <w:rsid w:val="009E28CB"/>
    <w:rsid w:val="009E376C"/>
    <w:rsid w:val="009E4E99"/>
    <w:rsid w:val="009E4EE7"/>
    <w:rsid w:val="009E4FA4"/>
    <w:rsid w:val="009E5388"/>
    <w:rsid w:val="009E561B"/>
    <w:rsid w:val="009E5C86"/>
    <w:rsid w:val="009E651B"/>
    <w:rsid w:val="009E6C7E"/>
    <w:rsid w:val="009E6D15"/>
    <w:rsid w:val="009E7D49"/>
    <w:rsid w:val="009E7E6A"/>
    <w:rsid w:val="009F02A2"/>
    <w:rsid w:val="009F0A0E"/>
    <w:rsid w:val="009F1044"/>
    <w:rsid w:val="009F1739"/>
    <w:rsid w:val="009F1DE9"/>
    <w:rsid w:val="009F216E"/>
    <w:rsid w:val="009F23AA"/>
    <w:rsid w:val="009F2E3A"/>
    <w:rsid w:val="009F34E8"/>
    <w:rsid w:val="009F3A88"/>
    <w:rsid w:val="009F3D05"/>
    <w:rsid w:val="009F3D16"/>
    <w:rsid w:val="009F3E57"/>
    <w:rsid w:val="009F4632"/>
    <w:rsid w:val="009F4A58"/>
    <w:rsid w:val="009F4B48"/>
    <w:rsid w:val="009F52EB"/>
    <w:rsid w:val="009F630C"/>
    <w:rsid w:val="009F6453"/>
    <w:rsid w:val="009F685B"/>
    <w:rsid w:val="009F7981"/>
    <w:rsid w:val="009F7A31"/>
    <w:rsid w:val="00A00400"/>
    <w:rsid w:val="00A00419"/>
    <w:rsid w:val="00A008BB"/>
    <w:rsid w:val="00A00F25"/>
    <w:rsid w:val="00A014BE"/>
    <w:rsid w:val="00A0162A"/>
    <w:rsid w:val="00A01A05"/>
    <w:rsid w:val="00A01B6E"/>
    <w:rsid w:val="00A01BB2"/>
    <w:rsid w:val="00A01CED"/>
    <w:rsid w:val="00A02A2F"/>
    <w:rsid w:val="00A02D1B"/>
    <w:rsid w:val="00A0339C"/>
    <w:rsid w:val="00A03E0B"/>
    <w:rsid w:val="00A046B2"/>
    <w:rsid w:val="00A050D1"/>
    <w:rsid w:val="00A05BF2"/>
    <w:rsid w:val="00A06956"/>
    <w:rsid w:val="00A06D56"/>
    <w:rsid w:val="00A06E38"/>
    <w:rsid w:val="00A07BFB"/>
    <w:rsid w:val="00A07EA6"/>
    <w:rsid w:val="00A10878"/>
    <w:rsid w:val="00A10B80"/>
    <w:rsid w:val="00A1187A"/>
    <w:rsid w:val="00A11D76"/>
    <w:rsid w:val="00A122B0"/>
    <w:rsid w:val="00A12498"/>
    <w:rsid w:val="00A1318A"/>
    <w:rsid w:val="00A131FD"/>
    <w:rsid w:val="00A13287"/>
    <w:rsid w:val="00A13323"/>
    <w:rsid w:val="00A134A3"/>
    <w:rsid w:val="00A13DAD"/>
    <w:rsid w:val="00A13DFC"/>
    <w:rsid w:val="00A13E11"/>
    <w:rsid w:val="00A15C3E"/>
    <w:rsid w:val="00A15C64"/>
    <w:rsid w:val="00A16791"/>
    <w:rsid w:val="00A16F98"/>
    <w:rsid w:val="00A1785C"/>
    <w:rsid w:val="00A17908"/>
    <w:rsid w:val="00A17938"/>
    <w:rsid w:val="00A17A94"/>
    <w:rsid w:val="00A206EF"/>
    <w:rsid w:val="00A20CAC"/>
    <w:rsid w:val="00A21588"/>
    <w:rsid w:val="00A21867"/>
    <w:rsid w:val="00A21A9A"/>
    <w:rsid w:val="00A2257D"/>
    <w:rsid w:val="00A23697"/>
    <w:rsid w:val="00A23851"/>
    <w:rsid w:val="00A24043"/>
    <w:rsid w:val="00A24345"/>
    <w:rsid w:val="00A25D6D"/>
    <w:rsid w:val="00A27111"/>
    <w:rsid w:val="00A27A96"/>
    <w:rsid w:val="00A30376"/>
    <w:rsid w:val="00A3180C"/>
    <w:rsid w:val="00A31876"/>
    <w:rsid w:val="00A319C2"/>
    <w:rsid w:val="00A32208"/>
    <w:rsid w:val="00A3366A"/>
    <w:rsid w:val="00A33674"/>
    <w:rsid w:val="00A34504"/>
    <w:rsid w:val="00A34632"/>
    <w:rsid w:val="00A348BA"/>
    <w:rsid w:val="00A34A62"/>
    <w:rsid w:val="00A34B62"/>
    <w:rsid w:val="00A34D4C"/>
    <w:rsid w:val="00A3507F"/>
    <w:rsid w:val="00A352C8"/>
    <w:rsid w:val="00A3537F"/>
    <w:rsid w:val="00A3550E"/>
    <w:rsid w:val="00A356C7"/>
    <w:rsid w:val="00A35E7A"/>
    <w:rsid w:val="00A35E7D"/>
    <w:rsid w:val="00A362B6"/>
    <w:rsid w:val="00A3679B"/>
    <w:rsid w:val="00A3689F"/>
    <w:rsid w:val="00A36A6D"/>
    <w:rsid w:val="00A36AD0"/>
    <w:rsid w:val="00A36B66"/>
    <w:rsid w:val="00A37314"/>
    <w:rsid w:val="00A375DC"/>
    <w:rsid w:val="00A40460"/>
    <w:rsid w:val="00A4279D"/>
    <w:rsid w:val="00A42B1F"/>
    <w:rsid w:val="00A42E7A"/>
    <w:rsid w:val="00A43836"/>
    <w:rsid w:val="00A43953"/>
    <w:rsid w:val="00A43B3B"/>
    <w:rsid w:val="00A43E87"/>
    <w:rsid w:val="00A4462F"/>
    <w:rsid w:val="00A448C4"/>
    <w:rsid w:val="00A44AF9"/>
    <w:rsid w:val="00A44D26"/>
    <w:rsid w:val="00A455B5"/>
    <w:rsid w:val="00A458B8"/>
    <w:rsid w:val="00A46B41"/>
    <w:rsid w:val="00A46B71"/>
    <w:rsid w:val="00A47399"/>
    <w:rsid w:val="00A47416"/>
    <w:rsid w:val="00A47914"/>
    <w:rsid w:val="00A47D94"/>
    <w:rsid w:val="00A501D1"/>
    <w:rsid w:val="00A503D6"/>
    <w:rsid w:val="00A50CA2"/>
    <w:rsid w:val="00A50D1B"/>
    <w:rsid w:val="00A51D49"/>
    <w:rsid w:val="00A522B2"/>
    <w:rsid w:val="00A52D1B"/>
    <w:rsid w:val="00A52D2A"/>
    <w:rsid w:val="00A54184"/>
    <w:rsid w:val="00A55FD7"/>
    <w:rsid w:val="00A56376"/>
    <w:rsid w:val="00A57345"/>
    <w:rsid w:val="00A57904"/>
    <w:rsid w:val="00A57A2B"/>
    <w:rsid w:val="00A60B8A"/>
    <w:rsid w:val="00A61707"/>
    <w:rsid w:val="00A61942"/>
    <w:rsid w:val="00A623B6"/>
    <w:rsid w:val="00A62DE6"/>
    <w:rsid w:val="00A6354A"/>
    <w:rsid w:val="00A63642"/>
    <w:rsid w:val="00A646F5"/>
    <w:rsid w:val="00A65A11"/>
    <w:rsid w:val="00A65E34"/>
    <w:rsid w:val="00A667EB"/>
    <w:rsid w:val="00A670D9"/>
    <w:rsid w:val="00A67268"/>
    <w:rsid w:val="00A678A4"/>
    <w:rsid w:val="00A67CAC"/>
    <w:rsid w:val="00A704FF"/>
    <w:rsid w:val="00A705A6"/>
    <w:rsid w:val="00A705EE"/>
    <w:rsid w:val="00A7096D"/>
    <w:rsid w:val="00A70FEF"/>
    <w:rsid w:val="00A71EE2"/>
    <w:rsid w:val="00A722FE"/>
    <w:rsid w:val="00A72319"/>
    <w:rsid w:val="00A72E46"/>
    <w:rsid w:val="00A72F21"/>
    <w:rsid w:val="00A7321E"/>
    <w:rsid w:val="00A73499"/>
    <w:rsid w:val="00A73973"/>
    <w:rsid w:val="00A73A19"/>
    <w:rsid w:val="00A74136"/>
    <w:rsid w:val="00A748D1"/>
    <w:rsid w:val="00A74D3B"/>
    <w:rsid w:val="00A7509E"/>
    <w:rsid w:val="00A7528C"/>
    <w:rsid w:val="00A7597C"/>
    <w:rsid w:val="00A75BD6"/>
    <w:rsid w:val="00A75D12"/>
    <w:rsid w:val="00A763DB"/>
    <w:rsid w:val="00A76B5B"/>
    <w:rsid w:val="00A76F40"/>
    <w:rsid w:val="00A76F69"/>
    <w:rsid w:val="00A776CD"/>
    <w:rsid w:val="00A77C96"/>
    <w:rsid w:val="00A80990"/>
    <w:rsid w:val="00A81933"/>
    <w:rsid w:val="00A81E97"/>
    <w:rsid w:val="00A82091"/>
    <w:rsid w:val="00A8211E"/>
    <w:rsid w:val="00A8234E"/>
    <w:rsid w:val="00A82D06"/>
    <w:rsid w:val="00A82EB0"/>
    <w:rsid w:val="00A83332"/>
    <w:rsid w:val="00A83F70"/>
    <w:rsid w:val="00A8430C"/>
    <w:rsid w:val="00A84350"/>
    <w:rsid w:val="00A84A4B"/>
    <w:rsid w:val="00A84F04"/>
    <w:rsid w:val="00A855C3"/>
    <w:rsid w:val="00A8588D"/>
    <w:rsid w:val="00A85F1C"/>
    <w:rsid w:val="00A8685B"/>
    <w:rsid w:val="00A86912"/>
    <w:rsid w:val="00A869A3"/>
    <w:rsid w:val="00A874D1"/>
    <w:rsid w:val="00A87987"/>
    <w:rsid w:val="00A9111D"/>
    <w:rsid w:val="00A91EFA"/>
    <w:rsid w:val="00A922A7"/>
    <w:rsid w:val="00A929A9"/>
    <w:rsid w:val="00A92A91"/>
    <w:rsid w:val="00A92F5E"/>
    <w:rsid w:val="00A93933"/>
    <w:rsid w:val="00A93990"/>
    <w:rsid w:val="00A949E8"/>
    <w:rsid w:val="00A94A68"/>
    <w:rsid w:val="00A94C16"/>
    <w:rsid w:val="00A94C3F"/>
    <w:rsid w:val="00A96915"/>
    <w:rsid w:val="00A96C4E"/>
    <w:rsid w:val="00A96D4B"/>
    <w:rsid w:val="00A9789B"/>
    <w:rsid w:val="00AA1123"/>
    <w:rsid w:val="00AA1C26"/>
    <w:rsid w:val="00AA20DE"/>
    <w:rsid w:val="00AA25B3"/>
    <w:rsid w:val="00AA323F"/>
    <w:rsid w:val="00AA39A0"/>
    <w:rsid w:val="00AA43F6"/>
    <w:rsid w:val="00AA4CA2"/>
    <w:rsid w:val="00AA4CC3"/>
    <w:rsid w:val="00AA5C38"/>
    <w:rsid w:val="00AA7443"/>
    <w:rsid w:val="00AB00D1"/>
    <w:rsid w:val="00AB01A0"/>
    <w:rsid w:val="00AB022B"/>
    <w:rsid w:val="00AB2545"/>
    <w:rsid w:val="00AB2BBD"/>
    <w:rsid w:val="00AB2CC0"/>
    <w:rsid w:val="00AB2D08"/>
    <w:rsid w:val="00AB2F8A"/>
    <w:rsid w:val="00AB443B"/>
    <w:rsid w:val="00AB44D0"/>
    <w:rsid w:val="00AB47F5"/>
    <w:rsid w:val="00AB4C0D"/>
    <w:rsid w:val="00AB5425"/>
    <w:rsid w:val="00AB56D8"/>
    <w:rsid w:val="00AB58C5"/>
    <w:rsid w:val="00AB6187"/>
    <w:rsid w:val="00AB6907"/>
    <w:rsid w:val="00AB6FCC"/>
    <w:rsid w:val="00AB743D"/>
    <w:rsid w:val="00AC023E"/>
    <w:rsid w:val="00AC0CB0"/>
    <w:rsid w:val="00AC0D2A"/>
    <w:rsid w:val="00AC14D3"/>
    <w:rsid w:val="00AC1C92"/>
    <w:rsid w:val="00AC1FDB"/>
    <w:rsid w:val="00AC2343"/>
    <w:rsid w:val="00AC243C"/>
    <w:rsid w:val="00AC2E69"/>
    <w:rsid w:val="00AC41E9"/>
    <w:rsid w:val="00AC4230"/>
    <w:rsid w:val="00AC5058"/>
    <w:rsid w:val="00AC54B5"/>
    <w:rsid w:val="00AC56A6"/>
    <w:rsid w:val="00AC5AC4"/>
    <w:rsid w:val="00AC5C15"/>
    <w:rsid w:val="00AC634F"/>
    <w:rsid w:val="00AC6D8E"/>
    <w:rsid w:val="00AC6DE3"/>
    <w:rsid w:val="00AC796A"/>
    <w:rsid w:val="00AD00C5"/>
    <w:rsid w:val="00AD06B5"/>
    <w:rsid w:val="00AD2100"/>
    <w:rsid w:val="00AD2393"/>
    <w:rsid w:val="00AD27CD"/>
    <w:rsid w:val="00AD2D4B"/>
    <w:rsid w:val="00AD3306"/>
    <w:rsid w:val="00AD3457"/>
    <w:rsid w:val="00AD3BB1"/>
    <w:rsid w:val="00AD4F43"/>
    <w:rsid w:val="00AD55A1"/>
    <w:rsid w:val="00AD58F2"/>
    <w:rsid w:val="00AD5D76"/>
    <w:rsid w:val="00AD617E"/>
    <w:rsid w:val="00AD673D"/>
    <w:rsid w:val="00AD67B1"/>
    <w:rsid w:val="00AD687B"/>
    <w:rsid w:val="00AD69D3"/>
    <w:rsid w:val="00AD7924"/>
    <w:rsid w:val="00AD7C7B"/>
    <w:rsid w:val="00AE0036"/>
    <w:rsid w:val="00AE0060"/>
    <w:rsid w:val="00AE0330"/>
    <w:rsid w:val="00AE0A2E"/>
    <w:rsid w:val="00AE0ABF"/>
    <w:rsid w:val="00AE1957"/>
    <w:rsid w:val="00AE1D26"/>
    <w:rsid w:val="00AE2755"/>
    <w:rsid w:val="00AE28BF"/>
    <w:rsid w:val="00AE2F13"/>
    <w:rsid w:val="00AE34E8"/>
    <w:rsid w:val="00AE597D"/>
    <w:rsid w:val="00AE6301"/>
    <w:rsid w:val="00AE6CCE"/>
    <w:rsid w:val="00AE727D"/>
    <w:rsid w:val="00AE72A4"/>
    <w:rsid w:val="00AE7971"/>
    <w:rsid w:val="00AE7D4D"/>
    <w:rsid w:val="00AE7FF9"/>
    <w:rsid w:val="00AF0C36"/>
    <w:rsid w:val="00AF1C3C"/>
    <w:rsid w:val="00AF24D6"/>
    <w:rsid w:val="00AF2C27"/>
    <w:rsid w:val="00AF2D9C"/>
    <w:rsid w:val="00AF3120"/>
    <w:rsid w:val="00AF31FB"/>
    <w:rsid w:val="00AF34A2"/>
    <w:rsid w:val="00AF357D"/>
    <w:rsid w:val="00AF3672"/>
    <w:rsid w:val="00AF3A50"/>
    <w:rsid w:val="00AF3C25"/>
    <w:rsid w:val="00AF3E6D"/>
    <w:rsid w:val="00AF3F47"/>
    <w:rsid w:val="00AF4475"/>
    <w:rsid w:val="00AF4EE3"/>
    <w:rsid w:val="00AF60A6"/>
    <w:rsid w:val="00AF64B0"/>
    <w:rsid w:val="00AF6A3E"/>
    <w:rsid w:val="00AF70F5"/>
    <w:rsid w:val="00AF7196"/>
    <w:rsid w:val="00AF7D88"/>
    <w:rsid w:val="00B00787"/>
    <w:rsid w:val="00B01133"/>
    <w:rsid w:val="00B0170B"/>
    <w:rsid w:val="00B01D11"/>
    <w:rsid w:val="00B026B3"/>
    <w:rsid w:val="00B0358B"/>
    <w:rsid w:val="00B038A0"/>
    <w:rsid w:val="00B03963"/>
    <w:rsid w:val="00B03ABC"/>
    <w:rsid w:val="00B03D1B"/>
    <w:rsid w:val="00B0460B"/>
    <w:rsid w:val="00B062C6"/>
    <w:rsid w:val="00B06476"/>
    <w:rsid w:val="00B064B4"/>
    <w:rsid w:val="00B06773"/>
    <w:rsid w:val="00B077BC"/>
    <w:rsid w:val="00B07AC9"/>
    <w:rsid w:val="00B10E26"/>
    <w:rsid w:val="00B111D1"/>
    <w:rsid w:val="00B11291"/>
    <w:rsid w:val="00B1215D"/>
    <w:rsid w:val="00B12339"/>
    <w:rsid w:val="00B12726"/>
    <w:rsid w:val="00B12747"/>
    <w:rsid w:val="00B131B9"/>
    <w:rsid w:val="00B13810"/>
    <w:rsid w:val="00B13D20"/>
    <w:rsid w:val="00B141FA"/>
    <w:rsid w:val="00B15930"/>
    <w:rsid w:val="00B165D8"/>
    <w:rsid w:val="00B1664D"/>
    <w:rsid w:val="00B168FF"/>
    <w:rsid w:val="00B16F24"/>
    <w:rsid w:val="00B17068"/>
    <w:rsid w:val="00B20599"/>
    <w:rsid w:val="00B20AB8"/>
    <w:rsid w:val="00B20BDF"/>
    <w:rsid w:val="00B20DF9"/>
    <w:rsid w:val="00B20FB3"/>
    <w:rsid w:val="00B21585"/>
    <w:rsid w:val="00B21604"/>
    <w:rsid w:val="00B227AC"/>
    <w:rsid w:val="00B2321E"/>
    <w:rsid w:val="00B23743"/>
    <w:rsid w:val="00B24A59"/>
    <w:rsid w:val="00B24BC7"/>
    <w:rsid w:val="00B24E23"/>
    <w:rsid w:val="00B250D3"/>
    <w:rsid w:val="00B25561"/>
    <w:rsid w:val="00B259F4"/>
    <w:rsid w:val="00B260DE"/>
    <w:rsid w:val="00B26265"/>
    <w:rsid w:val="00B26375"/>
    <w:rsid w:val="00B27E9E"/>
    <w:rsid w:val="00B305D9"/>
    <w:rsid w:val="00B30637"/>
    <w:rsid w:val="00B30E6C"/>
    <w:rsid w:val="00B314F8"/>
    <w:rsid w:val="00B31628"/>
    <w:rsid w:val="00B31633"/>
    <w:rsid w:val="00B31F48"/>
    <w:rsid w:val="00B32636"/>
    <w:rsid w:val="00B327D7"/>
    <w:rsid w:val="00B3291F"/>
    <w:rsid w:val="00B333D5"/>
    <w:rsid w:val="00B34085"/>
    <w:rsid w:val="00B34417"/>
    <w:rsid w:val="00B34A60"/>
    <w:rsid w:val="00B35338"/>
    <w:rsid w:val="00B358AE"/>
    <w:rsid w:val="00B36B80"/>
    <w:rsid w:val="00B36E97"/>
    <w:rsid w:val="00B370FF"/>
    <w:rsid w:val="00B37DF5"/>
    <w:rsid w:val="00B404FA"/>
    <w:rsid w:val="00B40677"/>
    <w:rsid w:val="00B40DDB"/>
    <w:rsid w:val="00B4178A"/>
    <w:rsid w:val="00B41B30"/>
    <w:rsid w:val="00B42C49"/>
    <w:rsid w:val="00B43969"/>
    <w:rsid w:val="00B43FF8"/>
    <w:rsid w:val="00B440C6"/>
    <w:rsid w:val="00B45049"/>
    <w:rsid w:val="00B45D31"/>
    <w:rsid w:val="00B46A48"/>
    <w:rsid w:val="00B46AB1"/>
    <w:rsid w:val="00B46F97"/>
    <w:rsid w:val="00B50A11"/>
    <w:rsid w:val="00B50BB8"/>
    <w:rsid w:val="00B5135B"/>
    <w:rsid w:val="00B51AA7"/>
    <w:rsid w:val="00B51D9F"/>
    <w:rsid w:val="00B5248F"/>
    <w:rsid w:val="00B52753"/>
    <w:rsid w:val="00B529DA"/>
    <w:rsid w:val="00B53137"/>
    <w:rsid w:val="00B5337F"/>
    <w:rsid w:val="00B53738"/>
    <w:rsid w:val="00B54B5E"/>
    <w:rsid w:val="00B54D18"/>
    <w:rsid w:val="00B55660"/>
    <w:rsid w:val="00B56129"/>
    <w:rsid w:val="00B5626E"/>
    <w:rsid w:val="00B562CA"/>
    <w:rsid w:val="00B57413"/>
    <w:rsid w:val="00B57C27"/>
    <w:rsid w:val="00B57ED7"/>
    <w:rsid w:val="00B600B6"/>
    <w:rsid w:val="00B60E0C"/>
    <w:rsid w:val="00B60E9E"/>
    <w:rsid w:val="00B60FE6"/>
    <w:rsid w:val="00B616CE"/>
    <w:rsid w:val="00B61CAA"/>
    <w:rsid w:val="00B622B7"/>
    <w:rsid w:val="00B628CC"/>
    <w:rsid w:val="00B63ABC"/>
    <w:rsid w:val="00B63D7C"/>
    <w:rsid w:val="00B64D9F"/>
    <w:rsid w:val="00B656D6"/>
    <w:rsid w:val="00B6602F"/>
    <w:rsid w:val="00B662B7"/>
    <w:rsid w:val="00B667D6"/>
    <w:rsid w:val="00B66CF1"/>
    <w:rsid w:val="00B676A1"/>
    <w:rsid w:val="00B7045B"/>
    <w:rsid w:val="00B70C47"/>
    <w:rsid w:val="00B70E08"/>
    <w:rsid w:val="00B7150D"/>
    <w:rsid w:val="00B71EBB"/>
    <w:rsid w:val="00B7232B"/>
    <w:rsid w:val="00B72BDF"/>
    <w:rsid w:val="00B73485"/>
    <w:rsid w:val="00B73912"/>
    <w:rsid w:val="00B74CD8"/>
    <w:rsid w:val="00B750B5"/>
    <w:rsid w:val="00B7512F"/>
    <w:rsid w:val="00B75538"/>
    <w:rsid w:val="00B75CFC"/>
    <w:rsid w:val="00B7622E"/>
    <w:rsid w:val="00B7691D"/>
    <w:rsid w:val="00B76965"/>
    <w:rsid w:val="00B772EA"/>
    <w:rsid w:val="00B773F0"/>
    <w:rsid w:val="00B773FC"/>
    <w:rsid w:val="00B77586"/>
    <w:rsid w:val="00B777B7"/>
    <w:rsid w:val="00B779AF"/>
    <w:rsid w:val="00B80A09"/>
    <w:rsid w:val="00B80DF5"/>
    <w:rsid w:val="00B8132C"/>
    <w:rsid w:val="00B814BB"/>
    <w:rsid w:val="00B82032"/>
    <w:rsid w:val="00B82084"/>
    <w:rsid w:val="00B824F0"/>
    <w:rsid w:val="00B82998"/>
    <w:rsid w:val="00B8305C"/>
    <w:rsid w:val="00B839F1"/>
    <w:rsid w:val="00B83EE4"/>
    <w:rsid w:val="00B8409A"/>
    <w:rsid w:val="00B84C4E"/>
    <w:rsid w:val="00B84DC5"/>
    <w:rsid w:val="00B8529B"/>
    <w:rsid w:val="00B853F3"/>
    <w:rsid w:val="00B8588A"/>
    <w:rsid w:val="00B85B83"/>
    <w:rsid w:val="00B86389"/>
    <w:rsid w:val="00B86400"/>
    <w:rsid w:val="00B86E5E"/>
    <w:rsid w:val="00B86EE7"/>
    <w:rsid w:val="00B87489"/>
    <w:rsid w:val="00B878DC"/>
    <w:rsid w:val="00B900CE"/>
    <w:rsid w:val="00B90791"/>
    <w:rsid w:val="00B9147C"/>
    <w:rsid w:val="00B91B8B"/>
    <w:rsid w:val="00B929BC"/>
    <w:rsid w:val="00B92B57"/>
    <w:rsid w:val="00B92BE0"/>
    <w:rsid w:val="00B93B13"/>
    <w:rsid w:val="00B93D15"/>
    <w:rsid w:val="00B94140"/>
    <w:rsid w:val="00B944C7"/>
    <w:rsid w:val="00B9474B"/>
    <w:rsid w:val="00B9481D"/>
    <w:rsid w:val="00B94A4C"/>
    <w:rsid w:val="00B94CC8"/>
    <w:rsid w:val="00B95578"/>
    <w:rsid w:val="00B95808"/>
    <w:rsid w:val="00B95863"/>
    <w:rsid w:val="00B96979"/>
    <w:rsid w:val="00B971AA"/>
    <w:rsid w:val="00B973A3"/>
    <w:rsid w:val="00B974EA"/>
    <w:rsid w:val="00B9758D"/>
    <w:rsid w:val="00B97671"/>
    <w:rsid w:val="00B976A0"/>
    <w:rsid w:val="00B9776B"/>
    <w:rsid w:val="00BA01B2"/>
    <w:rsid w:val="00BA0233"/>
    <w:rsid w:val="00BA02DF"/>
    <w:rsid w:val="00BA0378"/>
    <w:rsid w:val="00BA0473"/>
    <w:rsid w:val="00BA0E60"/>
    <w:rsid w:val="00BA13E7"/>
    <w:rsid w:val="00BA1C03"/>
    <w:rsid w:val="00BA21A3"/>
    <w:rsid w:val="00BA398D"/>
    <w:rsid w:val="00BA3F24"/>
    <w:rsid w:val="00BA5143"/>
    <w:rsid w:val="00BA5735"/>
    <w:rsid w:val="00BA6461"/>
    <w:rsid w:val="00BA68C2"/>
    <w:rsid w:val="00BA72B7"/>
    <w:rsid w:val="00BA7E20"/>
    <w:rsid w:val="00BB1301"/>
    <w:rsid w:val="00BB2198"/>
    <w:rsid w:val="00BB235E"/>
    <w:rsid w:val="00BB2D14"/>
    <w:rsid w:val="00BB2EBB"/>
    <w:rsid w:val="00BB3067"/>
    <w:rsid w:val="00BB31D4"/>
    <w:rsid w:val="00BB345A"/>
    <w:rsid w:val="00BB35DB"/>
    <w:rsid w:val="00BB35E1"/>
    <w:rsid w:val="00BB3D88"/>
    <w:rsid w:val="00BB470A"/>
    <w:rsid w:val="00BB50E8"/>
    <w:rsid w:val="00BB52F3"/>
    <w:rsid w:val="00BB56FE"/>
    <w:rsid w:val="00BB5AAE"/>
    <w:rsid w:val="00BB5E0F"/>
    <w:rsid w:val="00BB6142"/>
    <w:rsid w:val="00BB6245"/>
    <w:rsid w:val="00BB642F"/>
    <w:rsid w:val="00BB6BD2"/>
    <w:rsid w:val="00BB6C3F"/>
    <w:rsid w:val="00BC0FDF"/>
    <w:rsid w:val="00BC256C"/>
    <w:rsid w:val="00BC29DD"/>
    <w:rsid w:val="00BC310A"/>
    <w:rsid w:val="00BC3407"/>
    <w:rsid w:val="00BC39AF"/>
    <w:rsid w:val="00BC4612"/>
    <w:rsid w:val="00BC4A2E"/>
    <w:rsid w:val="00BC51F2"/>
    <w:rsid w:val="00BC52B9"/>
    <w:rsid w:val="00BC5447"/>
    <w:rsid w:val="00BC5765"/>
    <w:rsid w:val="00BC597A"/>
    <w:rsid w:val="00BC7648"/>
    <w:rsid w:val="00BD004B"/>
    <w:rsid w:val="00BD13F9"/>
    <w:rsid w:val="00BD1422"/>
    <w:rsid w:val="00BD1479"/>
    <w:rsid w:val="00BD158F"/>
    <w:rsid w:val="00BD1615"/>
    <w:rsid w:val="00BD171F"/>
    <w:rsid w:val="00BD19D7"/>
    <w:rsid w:val="00BD1DD9"/>
    <w:rsid w:val="00BD3000"/>
    <w:rsid w:val="00BD3C98"/>
    <w:rsid w:val="00BD42FD"/>
    <w:rsid w:val="00BD4476"/>
    <w:rsid w:val="00BD463A"/>
    <w:rsid w:val="00BD4695"/>
    <w:rsid w:val="00BD54E1"/>
    <w:rsid w:val="00BD5EA5"/>
    <w:rsid w:val="00BD68F0"/>
    <w:rsid w:val="00BD71BA"/>
    <w:rsid w:val="00BD73DB"/>
    <w:rsid w:val="00BD73DF"/>
    <w:rsid w:val="00BD7945"/>
    <w:rsid w:val="00BD7FD2"/>
    <w:rsid w:val="00BE03C0"/>
    <w:rsid w:val="00BE0699"/>
    <w:rsid w:val="00BE0A7C"/>
    <w:rsid w:val="00BE1380"/>
    <w:rsid w:val="00BE18B7"/>
    <w:rsid w:val="00BE1C6A"/>
    <w:rsid w:val="00BE1D89"/>
    <w:rsid w:val="00BE2351"/>
    <w:rsid w:val="00BE2BFC"/>
    <w:rsid w:val="00BE3231"/>
    <w:rsid w:val="00BE36F8"/>
    <w:rsid w:val="00BE3850"/>
    <w:rsid w:val="00BE39D1"/>
    <w:rsid w:val="00BE3BFF"/>
    <w:rsid w:val="00BE41E6"/>
    <w:rsid w:val="00BE4B6D"/>
    <w:rsid w:val="00BE4F77"/>
    <w:rsid w:val="00BE5774"/>
    <w:rsid w:val="00BE6457"/>
    <w:rsid w:val="00BE68B4"/>
    <w:rsid w:val="00BE6DE8"/>
    <w:rsid w:val="00BE6F6E"/>
    <w:rsid w:val="00BE6FDB"/>
    <w:rsid w:val="00BF015A"/>
    <w:rsid w:val="00BF01DC"/>
    <w:rsid w:val="00BF0BAA"/>
    <w:rsid w:val="00BF192B"/>
    <w:rsid w:val="00BF1C1D"/>
    <w:rsid w:val="00BF2014"/>
    <w:rsid w:val="00BF2633"/>
    <w:rsid w:val="00BF272C"/>
    <w:rsid w:val="00BF2762"/>
    <w:rsid w:val="00BF3246"/>
    <w:rsid w:val="00BF3363"/>
    <w:rsid w:val="00BF36E1"/>
    <w:rsid w:val="00BF3840"/>
    <w:rsid w:val="00BF3E69"/>
    <w:rsid w:val="00BF3EA9"/>
    <w:rsid w:val="00BF416D"/>
    <w:rsid w:val="00BF4A67"/>
    <w:rsid w:val="00BF5C3B"/>
    <w:rsid w:val="00BF5CDC"/>
    <w:rsid w:val="00BF6401"/>
    <w:rsid w:val="00BF6BD8"/>
    <w:rsid w:val="00BF6F13"/>
    <w:rsid w:val="00BF6F21"/>
    <w:rsid w:val="00BF6F78"/>
    <w:rsid w:val="00BF7527"/>
    <w:rsid w:val="00BF76E4"/>
    <w:rsid w:val="00C001B0"/>
    <w:rsid w:val="00C004C9"/>
    <w:rsid w:val="00C00DCD"/>
    <w:rsid w:val="00C010A4"/>
    <w:rsid w:val="00C013E0"/>
    <w:rsid w:val="00C017DA"/>
    <w:rsid w:val="00C01E34"/>
    <w:rsid w:val="00C02154"/>
    <w:rsid w:val="00C02C2A"/>
    <w:rsid w:val="00C02EEC"/>
    <w:rsid w:val="00C03E51"/>
    <w:rsid w:val="00C04476"/>
    <w:rsid w:val="00C044F6"/>
    <w:rsid w:val="00C04523"/>
    <w:rsid w:val="00C04C5B"/>
    <w:rsid w:val="00C04C5D"/>
    <w:rsid w:val="00C04C69"/>
    <w:rsid w:val="00C04DF9"/>
    <w:rsid w:val="00C05C0E"/>
    <w:rsid w:val="00C06030"/>
    <w:rsid w:val="00C06372"/>
    <w:rsid w:val="00C073A0"/>
    <w:rsid w:val="00C07D74"/>
    <w:rsid w:val="00C10133"/>
    <w:rsid w:val="00C101BB"/>
    <w:rsid w:val="00C103B1"/>
    <w:rsid w:val="00C109D9"/>
    <w:rsid w:val="00C10A25"/>
    <w:rsid w:val="00C118CD"/>
    <w:rsid w:val="00C11B4B"/>
    <w:rsid w:val="00C11B71"/>
    <w:rsid w:val="00C12C3C"/>
    <w:rsid w:val="00C1314D"/>
    <w:rsid w:val="00C13294"/>
    <w:rsid w:val="00C13A15"/>
    <w:rsid w:val="00C13E2F"/>
    <w:rsid w:val="00C14375"/>
    <w:rsid w:val="00C143FA"/>
    <w:rsid w:val="00C145D1"/>
    <w:rsid w:val="00C14B03"/>
    <w:rsid w:val="00C15729"/>
    <w:rsid w:val="00C16423"/>
    <w:rsid w:val="00C1649E"/>
    <w:rsid w:val="00C177E0"/>
    <w:rsid w:val="00C17A7F"/>
    <w:rsid w:val="00C20AB3"/>
    <w:rsid w:val="00C21DF4"/>
    <w:rsid w:val="00C223FA"/>
    <w:rsid w:val="00C227E3"/>
    <w:rsid w:val="00C22960"/>
    <w:rsid w:val="00C23A59"/>
    <w:rsid w:val="00C2451C"/>
    <w:rsid w:val="00C24971"/>
    <w:rsid w:val="00C2550F"/>
    <w:rsid w:val="00C25BCB"/>
    <w:rsid w:val="00C263E9"/>
    <w:rsid w:val="00C26796"/>
    <w:rsid w:val="00C267FE"/>
    <w:rsid w:val="00C26B2B"/>
    <w:rsid w:val="00C26BC5"/>
    <w:rsid w:val="00C27BA4"/>
    <w:rsid w:val="00C27C05"/>
    <w:rsid w:val="00C27D01"/>
    <w:rsid w:val="00C27EDC"/>
    <w:rsid w:val="00C3129A"/>
    <w:rsid w:val="00C32486"/>
    <w:rsid w:val="00C3260F"/>
    <w:rsid w:val="00C32872"/>
    <w:rsid w:val="00C32BE9"/>
    <w:rsid w:val="00C330C7"/>
    <w:rsid w:val="00C33309"/>
    <w:rsid w:val="00C333A9"/>
    <w:rsid w:val="00C335C3"/>
    <w:rsid w:val="00C33A0D"/>
    <w:rsid w:val="00C349DA"/>
    <w:rsid w:val="00C36612"/>
    <w:rsid w:val="00C36BDA"/>
    <w:rsid w:val="00C36D1C"/>
    <w:rsid w:val="00C36ECA"/>
    <w:rsid w:val="00C37F46"/>
    <w:rsid w:val="00C40991"/>
    <w:rsid w:val="00C412AC"/>
    <w:rsid w:val="00C414DE"/>
    <w:rsid w:val="00C41E30"/>
    <w:rsid w:val="00C4335C"/>
    <w:rsid w:val="00C43ABD"/>
    <w:rsid w:val="00C441BC"/>
    <w:rsid w:val="00C44ADC"/>
    <w:rsid w:val="00C4527F"/>
    <w:rsid w:val="00C4532E"/>
    <w:rsid w:val="00C46094"/>
    <w:rsid w:val="00C47189"/>
    <w:rsid w:val="00C4742E"/>
    <w:rsid w:val="00C4755A"/>
    <w:rsid w:val="00C47A06"/>
    <w:rsid w:val="00C47BD0"/>
    <w:rsid w:val="00C50967"/>
    <w:rsid w:val="00C510AC"/>
    <w:rsid w:val="00C51588"/>
    <w:rsid w:val="00C5178D"/>
    <w:rsid w:val="00C51978"/>
    <w:rsid w:val="00C51C5D"/>
    <w:rsid w:val="00C52865"/>
    <w:rsid w:val="00C52A2A"/>
    <w:rsid w:val="00C52DB5"/>
    <w:rsid w:val="00C5347F"/>
    <w:rsid w:val="00C53740"/>
    <w:rsid w:val="00C54754"/>
    <w:rsid w:val="00C548A1"/>
    <w:rsid w:val="00C549D6"/>
    <w:rsid w:val="00C54B09"/>
    <w:rsid w:val="00C54D21"/>
    <w:rsid w:val="00C550CE"/>
    <w:rsid w:val="00C55695"/>
    <w:rsid w:val="00C56556"/>
    <w:rsid w:val="00C5697C"/>
    <w:rsid w:val="00C56DCE"/>
    <w:rsid w:val="00C573B8"/>
    <w:rsid w:val="00C579D6"/>
    <w:rsid w:val="00C57FA9"/>
    <w:rsid w:val="00C57FDF"/>
    <w:rsid w:val="00C6062D"/>
    <w:rsid w:val="00C619C5"/>
    <w:rsid w:val="00C61DB6"/>
    <w:rsid w:val="00C626AF"/>
    <w:rsid w:val="00C62B49"/>
    <w:rsid w:val="00C62E05"/>
    <w:rsid w:val="00C63B66"/>
    <w:rsid w:val="00C63DF4"/>
    <w:rsid w:val="00C649F5"/>
    <w:rsid w:val="00C6524E"/>
    <w:rsid w:val="00C6564E"/>
    <w:rsid w:val="00C658F4"/>
    <w:rsid w:val="00C65930"/>
    <w:rsid w:val="00C6597C"/>
    <w:rsid w:val="00C65E8E"/>
    <w:rsid w:val="00C65FDA"/>
    <w:rsid w:val="00C67443"/>
    <w:rsid w:val="00C70026"/>
    <w:rsid w:val="00C705AC"/>
    <w:rsid w:val="00C7071B"/>
    <w:rsid w:val="00C70C4E"/>
    <w:rsid w:val="00C70D23"/>
    <w:rsid w:val="00C713A2"/>
    <w:rsid w:val="00C71B5D"/>
    <w:rsid w:val="00C71D09"/>
    <w:rsid w:val="00C71D84"/>
    <w:rsid w:val="00C7216B"/>
    <w:rsid w:val="00C72C83"/>
    <w:rsid w:val="00C7318D"/>
    <w:rsid w:val="00C73383"/>
    <w:rsid w:val="00C738F5"/>
    <w:rsid w:val="00C74287"/>
    <w:rsid w:val="00C74BFE"/>
    <w:rsid w:val="00C752C4"/>
    <w:rsid w:val="00C75C00"/>
    <w:rsid w:val="00C76982"/>
    <w:rsid w:val="00C76AC0"/>
    <w:rsid w:val="00C76DA9"/>
    <w:rsid w:val="00C770C6"/>
    <w:rsid w:val="00C773C9"/>
    <w:rsid w:val="00C773D7"/>
    <w:rsid w:val="00C77528"/>
    <w:rsid w:val="00C77629"/>
    <w:rsid w:val="00C77916"/>
    <w:rsid w:val="00C77E7D"/>
    <w:rsid w:val="00C80912"/>
    <w:rsid w:val="00C814E4"/>
    <w:rsid w:val="00C825DE"/>
    <w:rsid w:val="00C82767"/>
    <w:rsid w:val="00C82AEA"/>
    <w:rsid w:val="00C82CB7"/>
    <w:rsid w:val="00C830B9"/>
    <w:rsid w:val="00C83275"/>
    <w:rsid w:val="00C835C6"/>
    <w:rsid w:val="00C83842"/>
    <w:rsid w:val="00C839FF"/>
    <w:rsid w:val="00C83DB4"/>
    <w:rsid w:val="00C83FA9"/>
    <w:rsid w:val="00C84546"/>
    <w:rsid w:val="00C8470F"/>
    <w:rsid w:val="00C85029"/>
    <w:rsid w:val="00C851F9"/>
    <w:rsid w:val="00C854BB"/>
    <w:rsid w:val="00C85A17"/>
    <w:rsid w:val="00C867DB"/>
    <w:rsid w:val="00C86EAD"/>
    <w:rsid w:val="00C871CE"/>
    <w:rsid w:val="00C87972"/>
    <w:rsid w:val="00C909B0"/>
    <w:rsid w:val="00C90DAD"/>
    <w:rsid w:val="00C90F8F"/>
    <w:rsid w:val="00C92213"/>
    <w:rsid w:val="00C922FC"/>
    <w:rsid w:val="00C92C73"/>
    <w:rsid w:val="00C93284"/>
    <w:rsid w:val="00C93674"/>
    <w:rsid w:val="00C93CAE"/>
    <w:rsid w:val="00C94999"/>
    <w:rsid w:val="00C95160"/>
    <w:rsid w:val="00C9517F"/>
    <w:rsid w:val="00C95307"/>
    <w:rsid w:val="00C956AE"/>
    <w:rsid w:val="00C956B1"/>
    <w:rsid w:val="00C95954"/>
    <w:rsid w:val="00C95A51"/>
    <w:rsid w:val="00C96301"/>
    <w:rsid w:val="00C96811"/>
    <w:rsid w:val="00C96AE6"/>
    <w:rsid w:val="00C972A9"/>
    <w:rsid w:val="00C972C3"/>
    <w:rsid w:val="00C97966"/>
    <w:rsid w:val="00C97EE2"/>
    <w:rsid w:val="00CA06D2"/>
    <w:rsid w:val="00CA0A6F"/>
    <w:rsid w:val="00CA12E7"/>
    <w:rsid w:val="00CA17F1"/>
    <w:rsid w:val="00CA221F"/>
    <w:rsid w:val="00CA24BE"/>
    <w:rsid w:val="00CA2CC7"/>
    <w:rsid w:val="00CA2D89"/>
    <w:rsid w:val="00CA36AF"/>
    <w:rsid w:val="00CA3D01"/>
    <w:rsid w:val="00CA40C0"/>
    <w:rsid w:val="00CA47B0"/>
    <w:rsid w:val="00CA4ECA"/>
    <w:rsid w:val="00CA5208"/>
    <w:rsid w:val="00CA5274"/>
    <w:rsid w:val="00CA5D3A"/>
    <w:rsid w:val="00CA5D53"/>
    <w:rsid w:val="00CA5FC3"/>
    <w:rsid w:val="00CA6309"/>
    <w:rsid w:val="00CA6512"/>
    <w:rsid w:val="00CA6568"/>
    <w:rsid w:val="00CA7734"/>
    <w:rsid w:val="00CA7CFA"/>
    <w:rsid w:val="00CB1485"/>
    <w:rsid w:val="00CB1C14"/>
    <w:rsid w:val="00CB246B"/>
    <w:rsid w:val="00CB26B5"/>
    <w:rsid w:val="00CB3152"/>
    <w:rsid w:val="00CB36C1"/>
    <w:rsid w:val="00CB39A5"/>
    <w:rsid w:val="00CB485C"/>
    <w:rsid w:val="00CB531A"/>
    <w:rsid w:val="00CB56BB"/>
    <w:rsid w:val="00CB5A11"/>
    <w:rsid w:val="00CB63A3"/>
    <w:rsid w:val="00CB64C6"/>
    <w:rsid w:val="00CB65A0"/>
    <w:rsid w:val="00CB70C3"/>
    <w:rsid w:val="00CB7125"/>
    <w:rsid w:val="00CB77DE"/>
    <w:rsid w:val="00CC02F9"/>
    <w:rsid w:val="00CC1310"/>
    <w:rsid w:val="00CC1474"/>
    <w:rsid w:val="00CC149C"/>
    <w:rsid w:val="00CC1E80"/>
    <w:rsid w:val="00CC24E1"/>
    <w:rsid w:val="00CC26D1"/>
    <w:rsid w:val="00CC2875"/>
    <w:rsid w:val="00CC28F9"/>
    <w:rsid w:val="00CC29AA"/>
    <w:rsid w:val="00CC2DEE"/>
    <w:rsid w:val="00CC2E1D"/>
    <w:rsid w:val="00CC563C"/>
    <w:rsid w:val="00CC5758"/>
    <w:rsid w:val="00CC69D1"/>
    <w:rsid w:val="00CC6B16"/>
    <w:rsid w:val="00CC7232"/>
    <w:rsid w:val="00CD02E6"/>
    <w:rsid w:val="00CD0892"/>
    <w:rsid w:val="00CD367B"/>
    <w:rsid w:val="00CD43BE"/>
    <w:rsid w:val="00CD5D7D"/>
    <w:rsid w:val="00CD622B"/>
    <w:rsid w:val="00CD6610"/>
    <w:rsid w:val="00CD6E44"/>
    <w:rsid w:val="00CD6FE9"/>
    <w:rsid w:val="00CD703B"/>
    <w:rsid w:val="00CD7145"/>
    <w:rsid w:val="00CD73E3"/>
    <w:rsid w:val="00CD76C2"/>
    <w:rsid w:val="00CD7EA2"/>
    <w:rsid w:val="00CE0381"/>
    <w:rsid w:val="00CE0FF1"/>
    <w:rsid w:val="00CE1166"/>
    <w:rsid w:val="00CE1C2C"/>
    <w:rsid w:val="00CE1D11"/>
    <w:rsid w:val="00CE2206"/>
    <w:rsid w:val="00CE2B43"/>
    <w:rsid w:val="00CE2EC1"/>
    <w:rsid w:val="00CE31DC"/>
    <w:rsid w:val="00CE353C"/>
    <w:rsid w:val="00CE3D8F"/>
    <w:rsid w:val="00CE4233"/>
    <w:rsid w:val="00CE45CD"/>
    <w:rsid w:val="00CE539C"/>
    <w:rsid w:val="00CE61BF"/>
    <w:rsid w:val="00CE6392"/>
    <w:rsid w:val="00CE65BE"/>
    <w:rsid w:val="00CE66B2"/>
    <w:rsid w:val="00CE6C3B"/>
    <w:rsid w:val="00CE7B53"/>
    <w:rsid w:val="00CF049B"/>
    <w:rsid w:val="00CF0B80"/>
    <w:rsid w:val="00CF0F09"/>
    <w:rsid w:val="00CF0F7C"/>
    <w:rsid w:val="00CF124B"/>
    <w:rsid w:val="00CF1487"/>
    <w:rsid w:val="00CF1714"/>
    <w:rsid w:val="00CF22FC"/>
    <w:rsid w:val="00CF2543"/>
    <w:rsid w:val="00CF2E6A"/>
    <w:rsid w:val="00CF383E"/>
    <w:rsid w:val="00CF43A9"/>
    <w:rsid w:val="00CF4B29"/>
    <w:rsid w:val="00CF51B2"/>
    <w:rsid w:val="00CF56B5"/>
    <w:rsid w:val="00CF7098"/>
    <w:rsid w:val="00CF72D9"/>
    <w:rsid w:val="00CF7347"/>
    <w:rsid w:val="00CF7E0E"/>
    <w:rsid w:val="00D00D55"/>
    <w:rsid w:val="00D016C2"/>
    <w:rsid w:val="00D01FD5"/>
    <w:rsid w:val="00D02101"/>
    <w:rsid w:val="00D02622"/>
    <w:rsid w:val="00D03DA5"/>
    <w:rsid w:val="00D0483A"/>
    <w:rsid w:val="00D051DA"/>
    <w:rsid w:val="00D0585B"/>
    <w:rsid w:val="00D05B99"/>
    <w:rsid w:val="00D05ED6"/>
    <w:rsid w:val="00D06559"/>
    <w:rsid w:val="00D0664E"/>
    <w:rsid w:val="00D066FF"/>
    <w:rsid w:val="00D0699B"/>
    <w:rsid w:val="00D078BF"/>
    <w:rsid w:val="00D105DF"/>
    <w:rsid w:val="00D109EE"/>
    <w:rsid w:val="00D10A39"/>
    <w:rsid w:val="00D116DC"/>
    <w:rsid w:val="00D11D31"/>
    <w:rsid w:val="00D12338"/>
    <w:rsid w:val="00D12CFE"/>
    <w:rsid w:val="00D14010"/>
    <w:rsid w:val="00D15261"/>
    <w:rsid w:val="00D157B5"/>
    <w:rsid w:val="00D15DC4"/>
    <w:rsid w:val="00D15EDC"/>
    <w:rsid w:val="00D16B27"/>
    <w:rsid w:val="00D16D0C"/>
    <w:rsid w:val="00D16D90"/>
    <w:rsid w:val="00D17CD5"/>
    <w:rsid w:val="00D209EB"/>
    <w:rsid w:val="00D21301"/>
    <w:rsid w:val="00D22372"/>
    <w:rsid w:val="00D22758"/>
    <w:rsid w:val="00D22918"/>
    <w:rsid w:val="00D22AC0"/>
    <w:rsid w:val="00D23167"/>
    <w:rsid w:val="00D23A43"/>
    <w:rsid w:val="00D23E76"/>
    <w:rsid w:val="00D2432C"/>
    <w:rsid w:val="00D24776"/>
    <w:rsid w:val="00D267E6"/>
    <w:rsid w:val="00D27169"/>
    <w:rsid w:val="00D271EE"/>
    <w:rsid w:val="00D27234"/>
    <w:rsid w:val="00D278A2"/>
    <w:rsid w:val="00D278BC"/>
    <w:rsid w:val="00D27F33"/>
    <w:rsid w:val="00D3121A"/>
    <w:rsid w:val="00D315CD"/>
    <w:rsid w:val="00D324A2"/>
    <w:rsid w:val="00D32527"/>
    <w:rsid w:val="00D32A42"/>
    <w:rsid w:val="00D33781"/>
    <w:rsid w:val="00D33BD4"/>
    <w:rsid w:val="00D33C92"/>
    <w:rsid w:val="00D33E57"/>
    <w:rsid w:val="00D352C6"/>
    <w:rsid w:val="00D3556B"/>
    <w:rsid w:val="00D3594C"/>
    <w:rsid w:val="00D35CF3"/>
    <w:rsid w:val="00D36245"/>
    <w:rsid w:val="00D364A8"/>
    <w:rsid w:val="00D36B85"/>
    <w:rsid w:val="00D3759B"/>
    <w:rsid w:val="00D405BD"/>
    <w:rsid w:val="00D40E53"/>
    <w:rsid w:val="00D41BC5"/>
    <w:rsid w:val="00D42778"/>
    <w:rsid w:val="00D42BAA"/>
    <w:rsid w:val="00D434A0"/>
    <w:rsid w:val="00D438B0"/>
    <w:rsid w:val="00D444D8"/>
    <w:rsid w:val="00D44501"/>
    <w:rsid w:val="00D4485A"/>
    <w:rsid w:val="00D448BF"/>
    <w:rsid w:val="00D4502E"/>
    <w:rsid w:val="00D45E5F"/>
    <w:rsid w:val="00D45FA7"/>
    <w:rsid w:val="00D46079"/>
    <w:rsid w:val="00D46ECA"/>
    <w:rsid w:val="00D472BA"/>
    <w:rsid w:val="00D47D11"/>
    <w:rsid w:val="00D500D0"/>
    <w:rsid w:val="00D505F0"/>
    <w:rsid w:val="00D507C7"/>
    <w:rsid w:val="00D5092B"/>
    <w:rsid w:val="00D5115C"/>
    <w:rsid w:val="00D515DE"/>
    <w:rsid w:val="00D5172A"/>
    <w:rsid w:val="00D5232C"/>
    <w:rsid w:val="00D53004"/>
    <w:rsid w:val="00D53020"/>
    <w:rsid w:val="00D5313E"/>
    <w:rsid w:val="00D5420F"/>
    <w:rsid w:val="00D55842"/>
    <w:rsid w:val="00D56442"/>
    <w:rsid w:val="00D564F1"/>
    <w:rsid w:val="00D5652C"/>
    <w:rsid w:val="00D566BE"/>
    <w:rsid w:val="00D566EE"/>
    <w:rsid w:val="00D56A83"/>
    <w:rsid w:val="00D57141"/>
    <w:rsid w:val="00D57560"/>
    <w:rsid w:val="00D57CB6"/>
    <w:rsid w:val="00D57D51"/>
    <w:rsid w:val="00D60603"/>
    <w:rsid w:val="00D608B2"/>
    <w:rsid w:val="00D60A9C"/>
    <w:rsid w:val="00D61C21"/>
    <w:rsid w:val="00D61D01"/>
    <w:rsid w:val="00D6219C"/>
    <w:rsid w:val="00D6220B"/>
    <w:rsid w:val="00D625D6"/>
    <w:rsid w:val="00D62EE4"/>
    <w:rsid w:val="00D637AA"/>
    <w:rsid w:val="00D63942"/>
    <w:rsid w:val="00D653E3"/>
    <w:rsid w:val="00D6624F"/>
    <w:rsid w:val="00D67300"/>
    <w:rsid w:val="00D67355"/>
    <w:rsid w:val="00D67B61"/>
    <w:rsid w:val="00D67F16"/>
    <w:rsid w:val="00D67FD8"/>
    <w:rsid w:val="00D7016A"/>
    <w:rsid w:val="00D7029E"/>
    <w:rsid w:val="00D70885"/>
    <w:rsid w:val="00D71439"/>
    <w:rsid w:val="00D71B52"/>
    <w:rsid w:val="00D71F32"/>
    <w:rsid w:val="00D721F0"/>
    <w:rsid w:val="00D72B76"/>
    <w:rsid w:val="00D72B98"/>
    <w:rsid w:val="00D735D8"/>
    <w:rsid w:val="00D73F08"/>
    <w:rsid w:val="00D73F0C"/>
    <w:rsid w:val="00D74A21"/>
    <w:rsid w:val="00D74C6C"/>
    <w:rsid w:val="00D74E33"/>
    <w:rsid w:val="00D75359"/>
    <w:rsid w:val="00D756B2"/>
    <w:rsid w:val="00D75DCF"/>
    <w:rsid w:val="00D760B0"/>
    <w:rsid w:val="00D768D3"/>
    <w:rsid w:val="00D76923"/>
    <w:rsid w:val="00D77283"/>
    <w:rsid w:val="00D779A5"/>
    <w:rsid w:val="00D8039E"/>
    <w:rsid w:val="00D80ABA"/>
    <w:rsid w:val="00D80E1E"/>
    <w:rsid w:val="00D81419"/>
    <w:rsid w:val="00D81FBD"/>
    <w:rsid w:val="00D8257B"/>
    <w:rsid w:val="00D8280C"/>
    <w:rsid w:val="00D837B9"/>
    <w:rsid w:val="00D83A01"/>
    <w:rsid w:val="00D840C4"/>
    <w:rsid w:val="00D84633"/>
    <w:rsid w:val="00D84880"/>
    <w:rsid w:val="00D85300"/>
    <w:rsid w:val="00D853D9"/>
    <w:rsid w:val="00D85DB8"/>
    <w:rsid w:val="00D860FE"/>
    <w:rsid w:val="00D866DC"/>
    <w:rsid w:val="00D871BD"/>
    <w:rsid w:val="00D8790D"/>
    <w:rsid w:val="00D87BFD"/>
    <w:rsid w:val="00D902B8"/>
    <w:rsid w:val="00D90E29"/>
    <w:rsid w:val="00D91143"/>
    <w:rsid w:val="00D9329E"/>
    <w:rsid w:val="00D9351C"/>
    <w:rsid w:val="00D93663"/>
    <w:rsid w:val="00D94915"/>
    <w:rsid w:val="00D95450"/>
    <w:rsid w:val="00D95490"/>
    <w:rsid w:val="00D954C2"/>
    <w:rsid w:val="00D95606"/>
    <w:rsid w:val="00D95ADF"/>
    <w:rsid w:val="00D95C3A"/>
    <w:rsid w:val="00D96873"/>
    <w:rsid w:val="00D96F47"/>
    <w:rsid w:val="00D970F7"/>
    <w:rsid w:val="00D97B98"/>
    <w:rsid w:val="00D97E5D"/>
    <w:rsid w:val="00DA0378"/>
    <w:rsid w:val="00DA040E"/>
    <w:rsid w:val="00DA072A"/>
    <w:rsid w:val="00DA0B66"/>
    <w:rsid w:val="00DA0FA7"/>
    <w:rsid w:val="00DA1020"/>
    <w:rsid w:val="00DA154E"/>
    <w:rsid w:val="00DA156C"/>
    <w:rsid w:val="00DA1582"/>
    <w:rsid w:val="00DA1D73"/>
    <w:rsid w:val="00DA2537"/>
    <w:rsid w:val="00DA272D"/>
    <w:rsid w:val="00DA2734"/>
    <w:rsid w:val="00DA2787"/>
    <w:rsid w:val="00DA3295"/>
    <w:rsid w:val="00DA3493"/>
    <w:rsid w:val="00DA3827"/>
    <w:rsid w:val="00DA416F"/>
    <w:rsid w:val="00DA47FA"/>
    <w:rsid w:val="00DA489F"/>
    <w:rsid w:val="00DA4B48"/>
    <w:rsid w:val="00DA512D"/>
    <w:rsid w:val="00DA6B69"/>
    <w:rsid w:val="00DA7599"/>
    <w:rsid w:val="00DA75D1"/>
    <w:rsid w:val="00DA769D"/>
    <w:rsid w:val="00DA79C5"/>
    <w:rsid w:val="00DA7E8D"/>
    <w:rsid w:val="00DB04B9"/>
    <w:rsid w:val="00DB0712"/>
    <w:rsid w:val="00DB1402"/>
    <w:rsid w:val="00DB1528"/>
    <w:rsid w:val="00DB1876"/>
    <w:rsid w:val="00DB1F3B"/>
    <w:rsid w:val="00DB24B4"/>
    <w:rsid w:val="00DB291E"/>
    <w:rsid w:val="00DB2FE1"/>
    <w:rsid w:val="00DB3337"/>
    <w:rsid w:val="00DB36F1"/>
    <w:rsid w:val="00DB3E91"/>
    <w:rsid w:val="00DB42DA"/>
    <w:rsid w:val="00DB5071"/>
    <w:rsid w:val="00DB51E4"/>
    <w:rsid w:val="00DB57F1"/>
    <w:rsid w:val="00DB595C"/>
    <w:rsid w:val="00DB5CAB"/>
    <w:rsid w:val="00DB5E3E"/>
    <w:rsid w:val="00DB6D59"/>
    <w:rsid w:val="00DB7C68"/>
    <w:rsid w:val="00DC1C7D"/>
    <w:rsid w:val="00DC2259"/>
    <w:rsid w:val="00DC28F7"/>
    <w:rsid w:val="00DC2D46"/>
    <w:rsid w:val="00DC2E83"/>
    <w:rsid w:val="00DC3394"/>
    <w:rsid w:val="00DC4D5E"/>
    <w:rsid w:val="00DC51EB"/>
    <w:rsid w:val="00DC547C"/>
    <w:rsid w:val="00DC5ACA"/>
    <w:rsid w:val="00DC63A6"/>
    <w:rsid w:val="00DC6FB6"/>
    <w:rsid w:val="00DC7879"/>
    <w:rsid w:val="00DD05FC"/>
    <w:rsid w:val="00DD1896"/>
    <w:rsid w:val="00DD1B30"/>
    <w:rsid w:val="00DD2604"/>
    <w:rsid w:val="00DD2A0F"/>
    <w:rsid w:val="00DD3F1B"/>
    <w:rsid w:val="00DD414A"/>
    <w:rsid w:val="00DD47ED"/>
    <w:rsid w:val="00DD4A4C"/>
    <w:rsid w:val="00DD4AB4"/>
    <w:rsid w:val="00DD4AC9"/>
    <w:rsid w:val="00DD52DE"/>
    <w:rsid w:val="00DD574B"/>
    <w:rsid w:val="00DD59AF"/>
    <w:rsid w:val="00DD5A1B"/>
    <w:rsid w:val="00DD5DA0"/>
    <w:rsid w:val="00DD651B"/>
    <w:rsid w:val="00DD6FA2"/>
    <w:rsid w:val="00DD7167"/>
    <w:rsid w:val="00DD797C"/>
    <w:rsid w:val="00DD7E03"/>
    <w:rsid w:val="00DE0001"/>
    <w:rsid w:val="00DE01EB"/>
    <w:rsid w:val="00DE09EA"/>
    <w:rsid w:val="00DE0F07"/>
    <w:rsid w:val="00DE136A"/>
    <w:rsid w:val="00DE206C"/>
    <w:rsid w:val="00DE2FD4"/>
    <w:rsid w:val="00DE3010"/>
    <w:rsid w:val="00DE31AD"/>
    <w:rsid w:val="00DE338B"/>
    <w:rsid w:val="00DE3C3A"/>
    <w:rsid w:val="00DE415C"/>
    <w:rsid w:val="00DE42B1"/>
    <w:rsid w:val="00DE44A6"/>
    <w:rsid w:val="00DE4509"/>
    <w:rsid w:val="00DE4E3C"/>
    <w:rsid w:val="00DE59B7"/>
    <w:rsid w:val="00DE5F9A"/>
    <w:rsid w:val="00DE613B"/>
    <w:rsid w:val="00DE6295"/>
    <w:rsid w:val="00DE6A15"/>
    <w:rsid w:val="00DE6DD6"/>
    <w:rsid w:val="00DE7E08"/>
    <w:rsid w:val="00DF059A"/>
    <w:rsid w:val="00DF0621"/>
    <w:rsid w:val="00DF18ED"/>
    <w:rsid w:val="00DF26F0"/>
    <w:rsid w:val="00DF2FB1"/>
    <w:rsid w:val="00DF3D9C"/>
    <w:rsid w:val="00DF4148"/>
    <w:rsid w:val="00DF4852"/>
    <w:rsid w:val="00DF4EBF"/>
    <w:rsid w:val="00DF5168"/>
    <w:rsid w:val="00DF5BBC"/>
    <w:rsid w:val="00DF660F"/>
    <w:rsid w:val="00DF6913"/>
    <w:rsid w:val="00E00ACF"/>
    <w:rsid w:val="00E00DAE"/>
    <w:rsid w:val="00E026AA"/>
    <w:rsid w:val="00E03AFC"/>
    <w:rsid w:val="00E0443D"/>
    <w:rsid w:val="00E04443"/>
    <w:rsid w:val="00E066D4"/>
    <w:rsid w:val="00E06A73"/>
    <w:rsid w:val="00E07027"/>
    <w:rsid w:val="00E07A25"/>
    <w:rsid w:val="00E07E84"/>
    <w:rsid w:val="00E10380"/>
    <w:rsid w:val="00E106C5"/>
    <w:rsid w:val="00E10D7B"/>
    <w:rsid w:val="00E10F3B"/>
    <w:rsid w:val="00E11005"/>
    <w:rsid w:val="00E11135"/>
    <w:rsid w:val="00E113DC"/>
    <w:rsid w:val="00E11A49"/>
    <w:rsid w:val="00E12735"/>
    <w:rsid w:val="00E12E54"/>
    <w:rsid w:val="00E131A7"/>
    <w:rsid w:val="00E142F6"/>
    <w:rsid w:val="00E145DE"/>
    <w:rsid w:val="00E14F5A"/>
    <w:rsid w:val="00E15BAB"/>
    <w:rsid w:val="00E170A1"/>
    <w:rsid w:val="00E17682"/>
    <w:rsid w:val="00E17ADD"/>
    <w:rsid w:val="00E17B53"/>
    <w:rsid w:val="00E20E82"/>
    <w:rsid w:val="00E2158B"/>
    <w:rsid w:val="00E2183A"/>
    <w:rsid w:val="00E2259E"/>
    <w:rsid w:val="00E22B19"/>
    <w:rsid w:val="00E22CB4"/>
    <w:rsid w:val="00E22D1F"/>
    <w:rsid w:val="00E23580"/>
    <w:rsid w:val="00E237A0"/>
    <w:rsid w:val="00E237D6"/>
    <w:rsid w:val="00E23997"/>
    <w:rsid w:val="00E23C12"/>
    <w:rsid w:val="00E2470D"/>
    <w:rsid w:val="00E24DDF"/>
    <w:rsid w:val="00E25295"/>
    <w:rsid w:val="00E25F95"/>
    <w:rsid w:val="00E25FB0"/>
    <w:rsid w:val="00E2661B"/>
    <w:rsid w:val="00E26B7C"/>
    <w:rsid w:val="00E274FF"/>
    <w:rsid w:val="00E27756"/>
    <w:rsid w:val="00E30A86"/>
    <w:rsid w:val="00E30C06"/>
    <w:rsid w:val="00E31202"/>
    <w:rsid w:val="00E31D0E"/>
    <w:rsid w:val="00E3204C"/>
    <w:rsid w:val="00E3284F"/>
    <w:rsid w:val="00E32997"/>
    <w:rsid w:val="00E32B75"/>
    <w:rsid w:val="00E347CB"/>
    <w:rsid w:val="00E34987"/>
    <w:rsid w:val="00E34B26"/>
    <w:rsid w:val="00E35642"/>
    <w:rsid w:val="00E35B23"/>
    <w:rsid w:val="00E368F8"/>
    <w:rsid w:val="00E36C68"/>
    <w:rsid w:val="00E3724C"/>
    <w:rsid w:val="00E37279"/>
    <w:rsid w:val="00E3766C"/>
    <w:rsid w:val="00E378AD"/>
    <w:rsid w:val="00E37AAB"/>
    <w:rsid w:val="00E40C25"/>
    <w:rsid w:val="00E411FB"/>
    <w:rsid w:val="00E41AE9"/>
    <w:rsid w:val="00E41B14"/>
    <w:rsid w:val="00E422D4"/>
    <w:rsid w:val="00E42495"/>
    <w:rsid w:val="00E42618"/>
    <w:rsid w:val="00E43B46"/>
    <w:rsid w:val="00E44179"/>
    <w:rsid w:val="00E44539"/>
    <w:rsid w:val="00E44F17"/>
    <w:rsid w:val="00E44F66"/>
    <w:rsid w:val="00E45DF6"/>
    <w:rsid w:val="00E460B1"/>
    <w:rsid w:val="00E46393"/>
    <w:rsid w:val="00E46A3A"/>
    <w:rsid w:val="00E47272"/>
    <w:rsid w:val="00E47B47"/>
    <w:rsid w:val="00E47CEA"/>
    <w:rsid w:val="00E50A4B"/>
    <w:rsid w:val="00E51384"/>
    <w:rsid w:val="00E51C72"/>
    <w:rsid w:val="00E52244"/>
    <w:rsid w:val="00E52612"/>
    <w:rsid w:val="00E5272F"/>
    <w:rsid w:val="00E530F0"/>
    <w:rsid w:val="00E5357B"/>
    <w:rsid w:val="00E53A65"/>
    <w:rsid w:val="00E53ABD"/>
    <w:rsid w:val="00E541FD"/>
    <w:rsid w:val="00E546FF"/>
    <w:rsid w:val="00E54AF9"/>
    <w:rsid w:val="00E553B6"/>
    <w:rsid w:val="00E554A2"/>
    <w:rsid w:val="00E556CE"/>
    <w:rsid w:val="00E5586E"/>
    <w:rsid w:val="00E560FB"/>
    <w:rsid w:val="00E561DF"/>
    <w:rsid w:val="00E56A8C"/>
    <w:rsid w:val="00E56DDA"/>
    <w:rsid w:val="00E57A5D"/>
    <w:rsid w:val="00E60111"/>
    <w:rsid w:val="00E60D2D"/>
    <w:rsid w:val="00E61469"/>
    <w:rsid w:val="00E614A6"/>
    <w:rsid w:val="00E62136"/>
    <w:rsid w:val="00E62373"/>
    <w:rsid w:val="00E624FF"/>
    <w:rsid w:val="00E62871"/>
    <w:rsid w:val="00E638AA"/>
    <w:rsid w:val="00E63E96"/>
    <w:rsid w:val="00E643CC"/>
    <w:rsid w:val="00E64FC3"/>
    <w:rsid w:val="00E658FD"/>
    <w:rsid w:val="00E6591D"/>
    <w:rsid w:val="00E65A8B"/>
    <w:rsid w:val="00E65C96"/>
    <w:rsid w:val="00E66449"/>
    <w:rsid w:val="00E67288"/>
    <w:rsid w:val="00E672E3"/>
    <w:rsid w:val="00E676A0"/>
    <w:rsid w:val="00E67E4E"/>
    <w:rsid w:val="00E67F74"/>
    <w:rsid w:val="00E706AC"/>
    <w:rsid w:val="00E70E39"/>
    <w:rsid w:val="00E71F96"/>
    <w:rsid w:val="00E72581"/>
    <w:rsid w:val="00E72C69"/>
    <w:rsid w:val="00E72FD2"/>
    <w:rsid w:val="00E73375"/>
    <w:rsid w:val="00E737E0"/>
    <w:rsid w:val="00E741FE"/>
    <w:rsid w:val="00E74643"/>
    <w:rsid w:val="00E74BA9"/>
    <w:rsid w:val="00E74E8E"/>
    <w:rsid w:val="00E75F02"/>
    <w:rsid w:val="00E767B1"/>
    <w:rsid w:val="00E7694A"/>
    <w:rsid w:val="00E7706D"/>
    <w:rsid w:val="00E77AD1"/>
    <w:rsid w:val="00E80354"/>
    <w:rsid w:val="00E81AB1"/>
    <w:rsid w:val="00E81E8E"/>
    <w:rsid w:val="00E823DF"/>
    <w:rsid w:val="00E82C81"/>
    <w:rsid w:val="00E82CCB"/>
    <w:rsid w:val="00E8305A"/>
    <w:rsid w:val="00E830B0"/>
    <w:rsid w:val="00E83ADF"/>
    <w:rsid w:val="00E842CC"/>
    <w:rsid w:val="00E843D2"/>
    <w:rsid w:val="00E84C7C"/>
    <w:rsid w:val="00E8527F"/>
    <w:rsid w:val="00E85452"/>
    <w:rsid w:val="00E8552C"/>
    <w:rsid w:val="00E85A29"/>
    <w:rsid w:val="00E85CEE"/>
    <w:rsid w:val="00E85DFE"/>
    <w:rsid w:val="00E85F81"/>
    <w:rsid w:val="00E86440"/>
    <w:rsid w:val="00E866F5"/>
    <w:rsid w:val="00E868F3"/>
    <w:rsid w:val="00E871E3"/>
    <w:rsid w:val="00E87441"/>
    <w:rsid w:val="00E87EE4"/>
    <w:rsid w:val="00E9036B"/>
    <w:rsid w:val="00E90759"/>
    <w:rsid w:val="00E90B8E"/>
    <w:rsid w:val="00E90DBD"/>
    <w:rsid w:val="00E9179A"/>
    <w:rsid w:val="00E92903"/>
    <w:rsid w:val="00E937A1"/>
    <w:rsid w:val="00E937E4"/>
    <w:rsid w:val="00E94631"/>
    <w:rsid w:val="00E94751"/>
    <w:rsid w:val="00E94D70"/>
    <w:rsid w:val="00E95AAD"/>
    <w:rsid w:val="00E95CEA"/>
    <w:rsid w:val="00E961D6"/>
    <w:rsid w:val="00E963F9"/>
    <w:rsid w:val="00E96791"/>
    <w:rsid w:val="00E96C89"/>
    <w:rsid w:val="00E96D16"/>
    <w:rsid w:val="00E97DFE"/>
    <w:rsid w:val="00EA0429"/>
    <w:rsid w:val="00EA0ED6"/>
    <w:rsid w:val="00EA1C5D"/>
    <w:rsid w:val="00EA1EEE"/>
    <w:rsid w:val="00EA1FA1"/>
    <w:rsid w:val="00EA2D55"/>
    <w:rsid w:val="00EA35ED"/>
    <w:rsid w:val="00EA368D"/>
    <w:rsid w:val="00EA36DD"/>
    <w:rsid w:val="00EA45C9"/>
    <w:rsid w:val="00EA4C68"/>
    <w:rsid w:val="00EA4E1E"/>
    <w:rsid w:val="00EA50D5"/>
    <w:rsid w:val="00EA5902"/>
    <w:rsid w:val="00EA6512"/>
    <w:rsid w:val="00EA74A3"/>
    <w:rsid w:val="00EA7873"/>
    <w:rsid w:val="00EA7BF7"/>
    <w:rsid w:val="00EB01E3"/>
    <w:rsid w:val="00EB12AE"/>
    <w:rsid w:val="00EB1435"/>
    <w:rsid w:val="00EB21D2"/>
    <w:rsid w:val="00EB2268"/>
    <w:rsid w:val="00EB23CC"/>
    <w:rsid w:val="00EB2AD5"/>
    <w:rsid w:val="00EB2D7D"/>
    <w:rsid w:val="00EB2DD8"/>
    <w:rsid w:val="00EB3D6E"/>
    <w:rsid w:val="00EB41D9"/>
    <w:rsid w:val="00EB46A4"/>
    <w:rsid w:val="00EB4A0E"/>
    <w:rsid w:val="00EB67BD"/>
    <w:rsid w:val="00EB6E12"/>
    <w:rsid w:val="00EB7EAB"/>
    <w:rsid w:val="00EC072B"/>
    <w:rsid w:val="00EC0AD2"/>
    <w:rsid w:val="00EC1215"/>
    <w:rsid w:val="00EC1301"/>
    <w:rsid w:val="00EC323E"/>
    <w:rsid w:val="00EC33DB"/>
    <w:rsid w:val="00EC346F"/>
    <w:rsid w:val="00EC35DA"/>
    <w:rsid w:val="00EC3846"/>
    <w:rsid w:val="00EC3999"/>
    <w:rsid w:val="00EC4051"/>
    <w:rsid w:val="00EC4130"/>
    <w:rsid w:val="00EC4E2A"/>
    <w:rsid w:val="00EC597A"/>
    <w:rsid w:val="00EC6093"/>
    <w:rsid w:val="00EC6102"/>
    <w:rsid w:val="00EC645B"/>
    <w:rsid w:val="00EC677D"/>
    <w:rsid w:val="00EC6B06"/>
    <w:rsid w:val="00EC73F9"/>
    <w:rsid w:val="00EC74C3"/>
    <w:rsid w:val="00ED13C7"/>
    <w:rsid w:val="00ED161D"/>
    <w:rsid w:val="00ED1D2A"/>
    <w:rsid w:val="00ED1D37"/>
    <w:rsid w:val="00ED22A8"/>
    <w:rsid w:val="00ED25A6"/>
    <w:rsid w:val="00ED28BE"/>
    <w:rsid w:val="00ED2D3F"/>
    <w:rsid w:val="00ED38B9"/>
    <w:rsid w:val="00ED3B1C"/>
    <w:rsid w:val="00ED480C"/>
    <w:rsid w:val="00ED4A02"/>
    <w:rsid w:val="00ED5066"/>
    <w:rsid w:val="00ED56DD"/>
    <w:rsid w:val="00ED62B7"/>
    <w:rsid w:val="00ED6646"/>
    <w:rsid w:val="00ED7316"/>
    <w:rsid w:val="00ED739A"/>
    <w:rsid w:val="00ED79B0"/>
    <w:rsid w:val="00EE067D"/>
    <w:rsid w:val="00EE1118"/>
    <w:rsid w:val="00EE16B7"/>
    <w:rsid w:val="00EE1C59"/>
    <w:rsid w:val="00EE3241"/>
    <w:rsid w:val="00EE333E"/>
    <w:rsid w:val="00EE3F3E"/>
    <w:rsid w:val="00EE4482"/>
    <w:rsid w:val="00EE4B3D"/>
    <w:rsid w:val="00EE517A"/>
    <w:rsid w:val="00EE55D4"/>
    <w:rsid w:val="00EE585D"/>
    <w:rsid w:val="00EE5B9E"/>
    <w:rsid w:val="00EE5CC8"/>
    <w:rsid w:val="00EE6818"/>
    <w:rsid w:val="00EE6B58"/>
    <w:rsid w:val="00EF033F"/>
    <w:rsid w:val="00EF0442"/>
    <w:rsid w:val="00EF0692"/>
    <w:rsid w:val="00EF069D"/>
    <w:rsid w:val="00EF0F2D"/>
    <w:rsid w:val="00EF1292"/>
    <w:rsid w:val="00EF1457"/>
    <w:rsid w:val="00EF16EE"/>
    <w:rsid w:val="00EF181B"/>
    <w:rsid w:val="00EF1973"/>
    <w:rsid w:val="00EF1A67"/>
    <w:rsid w:val="00EF1B86"/>
    <w:rsid w:val="00EF2299"/>
    <w:rsid w:val="00EF264A"/>
    <w:rsid w:val="00EF26C1"/>
    <w:rsid w:val="00EF304C"/>
    <w:rsid w:val="00EF3134"/>
    <w:rsid w:val="00EF3208"/>
    <w:rsid w:val="00EF36DE"/>
    <w:rsid w:val="00EF3780"/>
    <w:rsid w:val="00EF46E4"/>
    <w:rsid w:val="00EF48F7"/>
    <w:rsid w:val="00EF5771"/>
    <w:rsid w:val="00EF699C"/>
    <w:rsid w:val="00EF6A48"/>
    <w:rsid w:val="00EF6BE1"/>
    <w:rsid w:val="00EF700C"/>
    <w:rsid w:val="00EF72FC"/>
    <w:rsid w:val="00EF7526"/>
    <w:rsid w:val="00EF7D3B"/>
    <w:rsid w:val="00F00A6A"/>
    <w:rsid w:val="00F00DDD"/>
    <w:rsid w:val="00F01452"/>
    <w:rsid w:val="00F026AB"/>
    <w:rsid w:val="00F031D4"/>
    <w:rsid w:val="00F04676"/>
    <w:rsid w:val="00F04C82"/>
    <w:rsid w:val="00F04CCB"/>
    <w:rsid w:val="00F04DB2"/>
    <w:rsid w:val="00F04F8E"/>
    <w:rsid w:val="00F0657F"/>
    <w:rsid w:val="00F06874"/>
    <w:rsid w:val="00F07DD4"/>
    <w:rsid w:val="00F1067F"/>
    <w:rsid w:val="00F106F8"/>
    <w:rsid w:val="00F1094C"/>
    <w:rsid w:val="00F10B98"/>
    <w:rsid w:val="00F1163C"/>
    <w:rsid w:val="00F11750"/>
    <w:rsid w:val="00F11959"/>
    <w:rsid w:val="00F11963"/>
    <w:rsid w:val="00F12595"/>
    <w:rsid w:val="00F148AF"/>
    <w:rsid w:val="00F14D59"/>
    <w:rsid w:val="00F153B8"/>
    <w:rsid w:val="00F1594E"/>
    <w:rsid w:val="00F15B77"/>
    <w:rsid w:val="00F15FC3"/>
    <w:rsid w:val="00F16355"/>
    <w:rsid w:val="00F16425"/>
    <w:rsid w:val="00F174A9"/>
    <w:rsid w:val="00F17872"/>
    <w:rsid w:val="00F17A29"/>
    <w:rsid w:val="00F17D2A"/>
    <w:rsid w:val="00F20A74"/>
    <w:rsid w:val="00F21019"/>
    <w:rsid w:val="00F21A2E"/>
    <w:rsid w:val="00F221F2"/>
    <w:rsid w:val="00F22299"/>
    <w:rsid w:val="00F2237A"/>
    <w:rsid w:val="00F228AD"/>
    <w:rsid w:val="00F22E00"/>
    <w:rsid w:val="00F23C6C"/>
    <w:rsid w:val="00F23DD7"/>
    <w:rsid w:val="00F241A9"/>
    <w:rsid w:val="00F246A8"/>
    <w:rsid w:val="00F24CC0"/>
    <w:rsid w:val="00F2572D"/>
    <w:rsid w:val="00F25AE9"/>
    <w:rsid w:val="00F25DAD"/>
    <w:rsid w:val="00F26297"/>
    <w:rsid w:val="00F266E2"/>
    <w:rsid w:val="00F26918"/>
    <w:rsid w:val="00F27CDD"/>
    <w:rsid w:val="00F300C5"/>
    <w:rsid w:val="00F3051C"/>
    <w:rsid w:val="00F30BDD"/>
    <w:rsid w:val="00F30DE7"/>
    <w:rsid w:val="00F3131D"/>
    <w:rsid w:val="00F315CF"/>
    <w:rsid w:val="00F31ADF"/>
    <w:rsid w:val="00F31BBE"/>
    <w:rsid w:val="00F32E96"/>
    <w:rsid w:val="00F3310E"/>
    <w:rsid w:val="00F33239"/>
    <w:rsid w:val="00F334B3"/>
    <w:rsid w:val="00F339DD"/>
    <w:rsid w:val="00F33F02"/>
    <w:rsid w:val="00F33F87"/>
    <w:rsid w:val="00F341CD"/>
    <w:rsid w:val="00F348EE"/>
    <w:rsid w:val="00F34F05"/>
    <w:rsid w:val="00F35B72"/>
    <w:rsid w:val="00F36A49"/>
    <w:rsid w:val="00F36B6A"/>
    <w:rsid w:val="00F37013"/>
    <w:rsid w:val="00F402D0"/>
    <w:rsid w:val="00F40718"/>
    <w:rsid w:val="00F40B94"/>
    <w:rsid w:val="00F40CCF"/>
    <w:rsid w:val="00F40DB2"/>
    <w:rsid w:val="00F4112D"/>
    <w:rsid w:val="00F41922"/>
    <w:rsid w:val="00F41BA4"/>
    <w:rsid w:val="00F42683"/>
    <w:rsid w:val="00F43283"/>
    <w:rsid w:val="00F43CB1"/>
    <w:rsid w:val="00F44376"/>
    <w:rsid w:val="00F44942"/>
    <w:rsid w:val="00F4496E"/>
    <w:rsid w:val="00F44AFC"/>
    <w:rsid w:val="00F44D87"/>
    <w:rsid w:val="00F44F82"/>
    <w:rsid w:val="00F44FD3"/>
    <w:rsid w:val="00F458B4"/>
    <w:rsid w:val="00F46959"/>
    <w:rsid w:val="00F46B20"/>
    <w:rsid w:val="00F46C1E"/>
    <w:rsid w:val="00F472EA"/>
    <w:rsid w:val="00F4737A"/>
    <w:rsid w:val="00F47426"/>
    <w:rsid w:val="00F47AB6"/>
    <w:rsid w:val="00F5039A"/>
    <w:rsid w:val="00F50476"/>
    <w:rsid w:val="00F51222"/>
    <w:rsid w:val="00F5261C"/>
    <w:rsid w:val="00F529F0"/>
    <w:rsid w:val="00F52AB1"/>
    <w:rsid w:val="00F5324F"/>
    <w:rsid w:val="00F53658"/>
    <w:rsid w:val="00F538D9"/>
    <w:rsid w:val="00F539F3"/>
    <w:rsid w:val="00F53ECD"/>
    <w:rsid w:val="00F5538B"/>
    <w:rsid w:val="00F55471"/>
    <w:rsid w:val="00F556DC"/>
    <w:rsid w:val="00F558EC"/>
    <w:rsid w:val="00F55BC1"/>
    <w:rsid w:val="00F56409"/>
    <w:rsid w:val="00F565E3"/>
    <w:rsid w:val="00F56BD4"/>
    <w:rsid w:val="00F56BDD"/>
    <w:rsid w:val="00F56D9D"/>
    <w:rsid w:val="00F572CA"/>
    <w:rsid w:val="00F577E5"/>
    <w:rsid w:val="00F605D2"/>
    <w:rsid w:val="00F60803"/>
    <w:rsid w:val="00F609CE"/>
    <w:rsid w:val="00F60FC2"/>
    <w:rsid w:val="00F61439"/>
    <w:rsid w:val="00F619D4"/>
    <w:rsid w:val="00F61A14"/>
    <w:rsid w:val="00F623A2"/>
    <w:rsid w:val="00F62569"/>
    <w:rsid w:val="00F6291B"/>
    <w:rsid w:val="00F62CE4"/>
    <w:rsid w:val="00F6344B"/>
    <w:rsid w:val="00F6362A"/>
    <w:rsid w:val="00F63669"/>
    <w:rsid w:val="00F63BEF"/>
    <w:rsid w:val="00F640D6"/>
    <w:rsid w:val="00F64226"/>
    <w:rsid w:val="00F6424A"/>
    <w:rsid w:val="00F642E7"/>
    <w:rsid w:val="00F64CF1"/>
    <w:rsid w:val="00F64DD8"/>
    <w:rsid w:val="00F6528B"/>
    <w:rsid w:val="00F656D0"/>
    <w:rsid w:val="00F65D27"/>
    <w:rsid w:val="00F66919"/>
    <w:rsid w:val="00F67521"/>
    <w:rsid w:val="00F677AC"/>
    <w:rsid w:val="00F702D5"/>
    <w:rsid w:val="00F7092F"/>
    <w:rsid w:val="00F70FD1"/>
    <w:rsid w:val="00F716A8"/>
    <w:rsid w:val="00F71D7B"/>
    <w:rsid w:val="00F72599"/>
    <w:rsid w:val="00F72D51"/>
    <w:rsid w:val="00F72D65"/>
    <w:rsid w:val="00F730C5"/>
    <w:rsid w:val="00F730DE"/>
    <w:rsid w:val="00F73D8C"/>
    <w:rsid w:val="00F7486E"/>
    <w:rsid w:val="00F74A93"/>
    <w:rsid w:val="00F74AA2"/>
    <w:rsid w:val="00F7557D"/>
    <w:rsid w:val="00F75588"/>
    <w:rsid w:val="00F75792"/>
    <w:rsid w:val="00F763A7"/>
    <w:rsid w:val="00F76DE0"/>
    <w:rsid w:val="00F76EAC"/>
    <w:rsid w:val="00F77384"/>
    <w:rsid w:val="00F77EAD"/>
    <w:rsid w:val="00F77EE3"/>
    <w:rsid w:val="00F77F63"/>
    <w:rsid w:val="00F80074"/>
    <w:rsid w:val="00F80648"/>
    <w:rsid w:val="00F80B22"/>
    <w:rsid w:val="00F80C61"/>
    <w:rsid w:val="00F8137F"/>
    <w:rsid w:val="00F8145B"/>
    <w:rsid w:val="00F81ABB"/>
    <w:rsid w:val="00F83902"/>
    <w:rsid w:val="00F84001"/>
    <w:rsid w:val="00F84D28"/>
    <w:rsid w:val="00F8508F"/>
    <w:rsid w:val="00F8524E"/>
    <w:rsid w:val="00F859D7"/>
    <w:rsid w:val="00F863C0"/>
    <w:rsid w:val="00F86652"/>
    <w:rsid w:val="00F86E05"/>
    <w:rsid w:val="00F90661"/>
    <w:rsid w:val="00F90E83"/>
    <w:rsid w:val="00F90F64"/>
    <w:rsid w:val="00F91630"/>
    <w:rsid w:val="00F91CDE"/>
    <w:rsid w:val="00F91F4E"/>
    <w:rsid w:val="00F92A40"/>
    <w:rsid w:val="00F92F3E"/>
    <w:rsid w:val="00F933D3"/>
    <w:rsid w:val="00F93953"/>
    <w:rsid w:val="00F93AAF"/>
    <w:rsid w:val="00F9443D"/>
    <w:rsid w:val="00F94B47"/>
    <w:rsid w:val="00F9573D"/>
    <w:rsid w:val="00F9625E"/>
    <w:rsid w:val="00F96C84"/>
    <w:rsid w:val="00F9709D"/>
    <w:rsid w:val="00FA034A"/>
    <w:rsid w:val="00FA0843"/>
    <w:rsid w:val="00FA096B"/>
    <w:rsid w:val="00FA0FD7"/>
    <w:rsid w:val="00FA135D"/>
    <w:rsid w:val="00FA1761"/>
    <w:rsid w:val="00FA1DC7"/>
    <w:rsid w:val="00FA2B2D"/>
    <w:rsid w:val="00FA2CF1"/>
    <w:rsid w:val="00FA2F6E"/>
    <w:rsid w:val="00FA3D46"/>
    <w:rsid w:val="00FA4547"/>
    <w:rsid w:val="00FA4BC9"/>
    <w:rsid w:val="00FA5ACB"/>
    <w:rsid w:val="00FA5F38"/>
    <w:rsid w:val="00FA6BF5"/>
    <w:rsid w:val="00FA6EBC"/>
    <w:rsid w:val="00FA7B98"/>
    <w:rsid w:val="00FB1062"/>
    <w:rsid w:val="00FB18F6"/>
    <w:rsid w:val="00FB2B50"/>
    <w:rsid w:val="00FB2DAC"/>
    <w:rsid w:val="00FB2F76"/>
    <w:rsid w:val="00FB319D"/>
    <w:rsid w:val="00FB3288"/>
    <w:rsid w:val="00FB34ED"/>
    <w:rsid w:val="00FB3597"/>
    <w:rsid w:val="00FB450C"/>
    <w:rsid w:val="00FB58B2"/>
    <w:rsid w:val="00FB592C"/>
    <w:rsid w:val="00FB5CE4"/>
    <w:rsid w:val="00FB6FA5"/>
    <w:rsid w:val="00FB7035"/>
    <w:rsid w:val="00FB747F"/>
    <w:rsid w:val="00FB7522"/>
    <w:rsid w:val="00FC0365"/>
    <w:rsid w:val="00FC0B06"/>
    <w:rsid w:val="00FC0E67"/>
    <w:rsid w:val="00FC11CC"/>
    <w:rsid w:val="00FC157F"/>
    <w:rsid w:val="00FC16C1"/>
    <w:rsid w:val="00FC192E"/>
    <w:rsid w:val="00FC1D65"/>
    <w:rsid w:val="00FC1FD5"/>
    <w:rsid w:val="00FC25F7"/>
    <w:rsid w:val="00FC2634"/>
    <w:rsid w:val="00FC3FAD"/>
    <w:rsid w:val="00FC4F61"/>
    <w:rsid w:val="00FC56EA"/>
    <w:rsid w:val="00FC5851"/>
    <w:rsid w:val="00FC5B27"/>
    <w:rsid w:val="00FC5B55"/>
    <w:rsid w:val="00FC68DF"/>
    <w:rsid w:val="00FC6DC6"/>
    <w:rsid w:val="00FC75F4"/>
    <w:rsid w:val="00FC7ED7"/>
    <w:rsid w:val="00FC7EF1"/>
    <w:rsid w:val="00FD037A"/>
    <w:rsid w:val="00FD098A"/>
    <w:rsid w:val="00FD248B"/>
    <w:rsid w:val="00FD2A8E"/>
    <w:rsid w:val="00FD3205"/>
    <w:rsid w:val="00FD35E2"/>
    <w:rsid w:val="00FD3DBD"/>
    <w:rsid w:val="00FD4A00"/>
    <w:rsid w:val="00FD4D96"/>
    <w:rsid w:val="00FD52D3"/>
    <w:rsid w:val="00FD5384"/>
    <w:rsid w:val="00FD5771"/>
    <w:rsid w:val="00FD57A2"/>
    <w:rsid w:val="00FD5C43"/>
    <w:rsid w:val="00FD5D6E"/>
    <w:rsid w:val="00FD6279"/>
    <w:rsid w:val="00FD6B6E"/>
    <w:rsid w:val="00FD731C"/>
    <w:rsid w:val="00FD7735"/>
    <w:rsid w:val="00FE0786"/>
    <w:rsid w:val="00FE119D"/>
    <w:rsid w:val="00FE16BA"/>
    <w:rsid w:val="00FE2139"/>
    <w:rsid w:val="00FE229D"/>
    <w:rsid w:val="00FE25FF"/>
    <w:rsid w:val="00FE26CB"/>
    <w:rsid w:val="00FE2B2C"/>
    <w:rsid w:val="00FE2BC7"/>
    <w:rsid w:val="00FE3123"/>
    <w:rsid w:val="00FE31BC"/>
    <w:rsid w:val="00FE370F"/>
    <w:rsid w:val="00FE4830"/>
    <w:rsid w:val="00FE4D92"/>
    <w:rsid w:val="00FE64E6"/>
    <w:rsid w:val="00FE65C2"/>
    <w:rsid w:val="00FE6F9B"/>
    <w:rsid w:val="00FE7007"/>
    <w:rsid w:val="00FE7250"/>
    <w:rsid w:val="00FE75DC"/>
    <w:rsid w:val="00FE7CCC"/>
    <w:rsid w:val="00FF0131"/>
    <w:rsid w:val="00FF0D19"/>
    <w:rsid w:val="00FF2047"/>
    <w:rsid w:val="00FF23B6"/>
    <w:rsid w:val="00FF26FB"/>
    <w:rsid w:val="00FF40EB"/>
    <w:rsid w:val="00FF497C"/>
    <w:rsid w:val="00FF4BD5"/>
    <w:rsid w:val="00FF4C32"/>
    <w:rsid w:val="00FF4E83"/>
    <w:rsid w:val="00FF59D2"/>
    <w:rsid w:val="00FF5A84"/>
    <w:rsid w:val="00FF6DFB"/>
    <w:rsid w:val="00FF7043"/>
    <w:rsid w:val="00FF704F"/>
    <w:rsid w:val="00FF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2E"/>
    <w:rPr>
      <w:rFonts w:ascii="AriYU" w:hAnsi="AriYU"/>
      <w:sz w:val="24"/>
    </w:rPr>
  </w:style>
  <w:style w:type="paragraph" w:styleId="Heading1">
    <w:name w:val="heading 1"/>
    <w:basedOn w:val="Normal"/>
    <w:next w:val="Normal"/>
    <w:qFormat/>
    <w:rsid w:val="00954761"/>
    <w:pPr>
      <w:keepNext/>
      <w:numPr>
        <w:numId w:val="24"/>
      </w:numPr>
      <w:shd w:val="solid" w:color="auto" w:fill="auto"/>
      <w:spacing w:before="240" w:after="60"/>
      <w:outlineLvl w:val="0"/>
    </w:pPr>
    <w:rPr>
      <w:rFonts w:ascii="Times New Roman" w:hAnsi="Times New Roman"/>
      <w:b/>
      <w:kern w:val="28"/>
      <w:sz w:val="32"/>
    </w:rPr>
  </w:style>
  <w:style w:type="paragraph" w:styleId="Heading2">
    <w:name w:val="heading 2"/>
    <w:basedOn w:val="Normal"/>
    <w:next w:val="Normal"/>
    <w:autoRedefine/>
    <w:qFormat/>
    <w:rsid w:val="00D0483A"/>
    <w:pPr>
      <w:keepNext/>
      <w:numPr>
        <w:ilvl w:val="1"/>
        <w:numId w:val="24"/>
      </w:numPr>
      <w:shd w:val="clear" w:color="auto" w:fill="E0E0E0"/>
      <w:spacing w:before="240" w:after="60"/>
      <w:ind w:hanging="150"/>
      <w:jc w:val="both"/>
      <w:outlineLvl w:val="1"/>
    </w:pPr>
    <w:rPr>
      <w:rFonts w:ascii="Times New Roman" w:hAnsi="Times New Roman"/>
      <w:b/>
      <w:sz w:val="28"/>
      <w:szCs w:val="24"/>
    </w:rPr>
  </w:style>
  <w:style w:type="paragraph" w:styleId="Heading3">
    <w:name w:val="heading 3"/>
    <w:basedOn w:val="Normal"/>
    <w:next w:val="Normal"/>
    <w:autoRedefine/>
    <w:qFormat/>
    <w:rsid w:val="00612851"/>
    <w:pPr>
      <w:keepNext/>
      <w:numPr>
        <w:ilvl w:val="2"/>
        <w:numId w:val="24"/>
      </w:numPr>
      <w:spacing w:before="240" w:after="60"/>
      <w:ind w:left="851" w:firstLine="567"/>
      <w:outlineLvl w:val="2"/>
    </w:pPr>
    <w:rPr>
      <w:rFonts w:ascii="Times New Roman" w:hAnsi="Times New Roman"/>
      <w:b/>
      <w:color w:val="00B050"/>
      <w:szCs w:val="24"/>
      <w:lang w:val="sr-Latn-CS"/>
    </w:rPr>
  </w:style>
  <w:style w:type="paragraph" w:styleId="Heading4">
    <w:name w:val="heading 4"/>
    <w:basedOn w:val="Normal"/>
    <w:next w:val="Normal"/>
    <w:qFormat/>
    <w:rsid w:val="000B76E7"/>
    <w:pPr>
      <w:keepNext/>
      <w:widowControl w:val="0"/>
      <w:numPr>
        <w:ilvl w:val="3"/>
        <w:numId w:val="24"/>
      </w:numPr>
      <w:jc w:val="center"/>
      <w:outlineLvl w:val="3"/>
    </w:pPr>
    <w:rPr>
      <w:b/>
    </w:rPr>
  </w:style>
  <w:style w:type="paragraph" w:styleId="Heading5">
    <w:name w:val="heading 5"/>
    <w:basedOn w:val="Normal"/>
    <w:next w:val="Normal"/>
    <w:qFormat/>
    <w:rsid w:val="000B76E7"/>
    <w:pPr>
      <w:keepNext/>
      <w:numPr>
        <w:ilvl w:val="4"/>
        <w:numId w:val="24"/>
      </w:numPr>
      <w:jc w:val="center"/>
      <w:outlineLvl w:val="4"/>
    </w:pPr>
    <w:rPr>
      <w:b/>
      <w:sz w:val="22"/>
    </w:rPr>
  </w:style>
  <w:style w:type="paragraph" w:styleId="Heading6">
    <w:name w:val="heading 6"/>
    <w:basedOn w:val="Normal"/>
    <w:next w:val="Normal"/>
    <w:qFormat/>
    <w:rsid w:val="000B76E7"/>
    <w:pPr>
      <w:keepNext/>
      <w:widowControl w:val="0"/>
      <w:numPr>
        <w:ilvl w:val="5"/>
        <w:numId w:val="24"/>
      </w:numPr>
      <w:outlineLvl w:val="5"/>
    </w:pPr>
    <w:rPr>
      <w:b/>
      <w:snapToGrid w:val="0"/>
      <w:sz w:val="20"/>
    </w:rPr>
  </w:style>
  <w:style w:type="paragraph" w:styleId="Heading7">
    <w:name w:val="heading 7"/>
    <w:basedOn w:val="Normal"/>
    <w:next w:val="Normal"/>
    <w:qFormat/>
    <w:rsid w:val="000B76E7"/>
    <w:pPr>
      <w:keepNext/>
      <w:widowControl w:val="0"/>
      <w:numPr>
        <w:ilvl w:val="6"/>
        <w:numId w:val="24"/>
      </w:numPr>
      <w:jc w:val="center"/>
      <w:outlineLvl w:val="6"/>
    </w:pPr>
    <w:rPr>
      <w:b/>
      <w:snapToGrid w:val="0"/>
      <w:sz w:val="20"/>
    </w:rPr>
  </w:style>
  <w:style w:type="paragraph" w:styleId="Heading8">
    <w:name w:val="heading 8"/>
    <w:basedOn w:val="Normal"/>
    <w:next w:val="Normal"/>
    <w:qFormat/>
    <w:rsid w:val="000B76E7"/>
    <w:pPr>
      <w:keepNext/>
      <w:widowControl w:val="0"/>
      <w:numPr>
        <w:ilvl w:val="7"/>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snapToGrid w:val="0"/>
      <w:color w:val="000000"/>
      <w:spacing w:val="-3"/>
    </w:rPr>
  </w:style>
  <w:style w:type="paragraph" w:styleId="Heading9">
    <w:name w:val="heading 9"/>
    <w:basedOn w:val="Normal"/>
    <w:next w:val="Normal"/>
    <w:qFormat/>
    <w:rsid w:val="000B76E7"/>
    <w:pPr>
      <w:keepNext/>
      <w:widowControl w:val="0"/>
      <w:numPr>
        <w:ilvl w:val="8"/>
        <w:numId w:val="24"/>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B76E7"/>
  </w:style>
  <w:style w:type="paragraph" w:styleId="Header">
    <w:name w:val="header"/>
    <w:basedOn w:val="Normal"/>
    <w:link w:val="HeaderChar"/>
    <w:rsid w:val="000B76E7"/>
    <w:pPr>
      <w:tabs>
        <w:tab w:val="center" w:pos="4320"/>
        <w:tab w:val="right" w:pos="8640"/>
      </w:tabs>
    </w:pPr>
  </w:style>
  <w:style w:type="character" w:customStyle="1" w:styleId="HeaderChar">
    <w:name w:val="Header Char"/>
    <w:link w:val="Header"/>
    <w:uiPriority w:val="99"/>
    <w:rsid w:val="004E5DB4"/>
    <w:rPr>
      <w:rFonts w:ascii="AriYU" w:hAnsi="AriYU"/>
      <w:sz w:val="24"/>
      <w:lang w:val="en-US" w:eastAsia="en-US"/>
    </w:rPr>
  </w:style>
  <w:style w:type="paragraph" w:styleId="Footer">
    <w:name w:val="footer"/>
    <w:basedOn w:val="Normal"/>
    <w:rsid w:val="000B76E7"/>
    <w:pPr>
      <w:tabs>
        <w:tab w:val="center" w:pos="4320"/>
        <w:tab w:val="right" w:pos="8640"/>
      </w:tabs>
    </w:pPr>
  </w:style>
  <w:style w:type="character" w:styleId="PageNumber">
    <w:name w:val="page number"/>
    <w:basedOn w:val="DefaultParagraphFont"/>
    <w:rsid w:val="000B76E7"/>
  </w:style>
  <w:style w:type="paragraph" w:styleId="BodyTextIndent">
    <w:name w:val="Body Text Indent"/>
    <w:basedOn w:val="Normal"/>
    <w:link w:val="BodyTextIndentChar"/>
    <w:rsid w:val="000B76E7"/>
    <w:pPr>
      <w:ind w:firstLine="720"/>
    </w:pPr>
  </w:style>
  <w:style w:type="character" w:customStyle="1" w:styleId="BodyTextIndentChar">
    <w:name w:val="Body Text Indent Char"/>
    <w:basedOn w:val="DefaultParagraphFont"/>
    <w:link w:val="BodyTextIndent"/>
    <w:rsid w:val="00C4532E"/>
    <w:rPr>
      <w:rFonts w:ascii="AriYU" w:hAnsi="AriYU"/>
      <w:sz w:val="24"/>
    </w:rPr>
  </w:style>
  <w:style w:type="paragraph" w:customStyle="1" w:styleId="Style1">
    <w:name w:val="Style1"/>
    <w:basedOn w:val="Normal"/>
    <w:link w:val="Style1Char"/>
    <w:rsid w:val="000B76E7"/>
    <w:pPr>
      <w:jc w:val="both"/>
    </w:pPr>
    <w:rPr>
      <w:b/>
    </w:rPr>
  </w:style>
  <w:style w:type="paragraph" w:styleId="TOC1">
    <w:name w:val="toc 1"/>
    <w:basedOn w:val="Normal"/>
    <w:next w:val="Normal"/>
    <w:autoRedefine/>
    <w:uiPriority w:val="39"/>
    <w:qFormat/>
    <w:rsid w:val="00553E6B"/>
    <w:pPr>
      <w:tabs>
        <w:tab w:val="left" w:pos="482"/>
        <w:tab w:val="right" w:leader="dot" w:pos="14884"/>
      </w:tabs>
      <w:spacing w:before="200"/>
    </w:pPr>
    <w:rPr>
      <w:rFonts w:ascii="Times New Roman" w:hAnsi="Times New Roman"/>
      <w:b/>
      <w:noProof/>
      <w:sz w:val="28"/>
      <w:szCs w:val="28"/>
      <w:lang w:val="de-DE"/>
    </w:rPr>
  </w:style>
  <w:style w:type="paragraph" w:styleId="TOC2">
    <w:name w:val="toc 2"/>
    <w:basedOn w:val="Normal"/>
    <w:next w:val="Normal"/>
    <w:autoRedefine/>
    <w:uiPriority w:val="39"/>
    <w:qFormat/>
    <w:rsid w:val="00160248"/>
    <w:pPr>
      <w:tabs>
        <w:tab w:val="left" w:pos="960"/>
        <w:tab w:val="right" w:leader="dot" w:pos="14884"/>
      </w:tabs>
      <w:spacing w:before="120"/>
      <w:ind w:left="240"/>
    </w:pPr>
    <w:rPr>
      <w:rFonts w:ascii="Times New Roman" w:hAnsi="Times New Roman"/>
      <w:b/>
      <w:noProof/>
      <w:sz w:val="22"/>
      <w:szCs w:val="22"/>
      <w:lang w:val="nb-NO"/>
    </w:rPr>
  </w:style>
  <w:style w:type="paragraph" w:styleId="TOC3">
    <w:name w:val="toc 3"/>
    <w:basedOn w:val="Normal"/>
    <w:next w:val="Normal"/>
    <w:autoRedefine/>
    <w:uiPriority w:val="39"/>
    <w:qFormat/>
    <w:rsid w:val="00160248"/>
    <w:pPr>
      <w:tabs>
        <w:tab w:val="left" w:pos="1440"/>
        <w:tab w:val="right" w:leader="dot" w:pos="14884"/>
      </w:tabs>
      <w:spacing w:before="60"/>
      <w:ind w:left="482"/>
    </w:pPr>
    <w:rPr>
      <w:sz w:val="20"/>
    </w:rPr>
  </w:style>
  <w:style w:type="paragraph" w:styleId="TOC4">
    <w:name w:val="toc 4"/>
    <w:basedOn w:val="Normal"/>
    <w:next w:val="Normal"/>
    <w:autoRedefine/>
    <w:uiPriority w:val="39"/>
    <w:rsid w:val="000B76E7"/>
    <w:pPr>
      <w:ind w:left="720"/>
    </w:pPr>
    <w:rPr>
      <w:rFonts w:ascii="Times New Roman" w:hAnsi="Times New Roman"/>
      <w:sz w:val="20"/>
    </w:rPr>
  </w:style>
  <w:style w:type="paragraph" w:styleId="TOC5">
    <w:name w:val="toc 5"/>
    <w:basedOn w:val="Normal"/>
    <w:next w:val="Normal"/>
    <w:autoRedefine/>
    <w:uiPriority w:val="39"/>
    <w:rsid w:val="000B76E7"/>
    <w:pPr>
      <w:ind w:left="960"/>
    </w:pPr>
    <w:rPr>
      <w:rFonts w:ascii="Times New Roman" w:hAnsi="Times New Roman"/>
      <w:sz w:val="20"/>
    </w:rPr>
  </w:style>
  <w:style w:type="paragraph" w:styleId="TOC6">
    <w:name w:val="toc 6"/>
    <w:basedOn w:val="Normal"/>
    <w:next w:val="Normal"/>
    <w:autoRedefine/>
    <w:uiPriority w:val="39"/>
    <w:rsid w:val="000B76E7"/>
    <w:pPr>
      <w:ind w:left="1200"/>
    </w:pPr>
    <w:rPr>
      <w:rFonts w:ascii="Times New Roman" w:hAnsi="Times New Roman"/>
      <w:sz w:val="20"/>
    </w:rPr>
  </w:style>
  <w:style w:type="paragraph" w:styleId="TOC7">
    <w:name w:val="toc 7"/>
    <w:basedOn w:val="Normal"/>
    <w:next w:val="Normal"/>
    <w:autoRedefine/>
    <w:uiPriority w:val="39"/>
    <w:rsid w:val="000B76E7"/>
    <w:pPr>
      <w:ind w:left="1440"/>
    </w:pPr>
    <w:rPr>
      <w:rFonts w:ascii="Times New Roman" w:hAnsi="Times New Roman"/>
      <w:sz w:val="20"/>
    </w:rPr>
  </w:style>
  <w:style w:type="paragraph" w:styleId="TOC8">
    <w:name w:val="toc 8"/>
    <w:basedOn w:val="Normal"/>
    <w:next w:val="Normal"/>
    <w:autoRedefine/>
    <w:uiPriority w:val="39"/>
    <w:rsid w:val="000B76E7"/>
    <w:pPr>
      <w:ind w:left="1680"/>
    </w:pPr>
    <w:rPr>
      <w:rFonts w:ascii="Times New Roman" w:hAnsi="Times New Roman"/>
      <w:sz w:val="20"/>
    </w:rPr>
  </w:style>
  <w:style w:type="paragraph" w:styleId="TOC9">
    <w:name w:val="toc 9"/>
    <w:basedOn w:val="Normal"/>
    <w:next w:val="Normal"/>
    <w:autoRedefine/>
    <w:uiPriority w:val="39"/>
    <w:rsid w:val="000B76E7"/>
    <w:pPr>
      <w:ind w:left="1920"/>
    </w:pPr>
    <w:rPr>
      <w:rFonts w:ascii="Times New Roman" w:hAnsi="Times New Roman"/>
      <w:sz w:val="20"/>
    </w:rPr>
  </w:style>
  <w:style w:type="paragraph" w:styleId="BodyText">
    <w:name w:val="Body Text"/>
    <w:basedOn w:val="Normal"/>
    <w:rsid w:val="000B76E7"/>
    <w:rPr>
      <w:b/>
      <w:snapToGrid w:val="0"/>
    </w:rPr>
  </w:style>
  <w:style w:type="paragraph" w:styleId="BodyTextIndent2">
    <w:name w:val="Body Text Indent 2"/>
    <w:aliases w:val="  uvlaka 2"/>
    <w:basedOn w:val="Normal"/>
    <w:rsid w:val="000B76E7"/>
    <w:pPr>
      <w:widowControl w:val="0"/>
      <w:ind w:firstLine="720"/>
      <w:jc w:val="both"/>
    </w:pPr>
  </w:style>
  <w:style w:type="paragraph" w:styleId="BodyText2">
    <w:name w:val="Body Text 2"/>
    <w:basedOn w:val="Normal"/>
    <w:link w:val="BodyText2Char"/>
    <w:rsid w:val="000B76E7"/>
    <w:pPr>
      <w:jc w:val="both"/>
    </w:pPr>
  </w:style>
  <w:style w:type="paragraph" w:styleId="BodyTextIndent3">
    <w:name w:val="Body Text Indent 3"/>
    <w:aliases w:val=" uvlaka 3"/>
    <w:basedOn w:val="Normal"/>
    <w:rsid w:val="000B76E7"/>
    <w:pPr>
      <w:ind w:left="1701"/>
      <w:jc w:val="both"/>
    </w:pPr>
  </w:style>
  <w:style w:type="paragraph" w:styleId="EndnoteText">
    <w:name w:val="endnote text"/>
    <w:basedOn w:val="Normal"/>
    <w:semiHidden/>
    <w:rsid w:val="000B76E7"/>
    <w:pPr>
      <w:widowControl w:val="0"/>
    </w:pPr>
    <w:rPr>
      <w:snapToGrid w:val="0"/>
    </w:rPr>
  </w:style>
  <w:style w:type="paragraph" w:styleId="FootnoteText">
    <w:name w:val="footnote text"/>
    <w:basedOn w:val="Normal"/>
    <w:semiHidden/>
    <w:rsid w:val="000B76E7"/>
    <w:pPr>
      <w:widowControl w:val="0"/>
    </w:pPr>
    <w:rPr>
      <w:snapToGrid w:val="0"/>
    </w:rPr>
  </w:style>
  <w:style w:type="paragraph" w:customStyle="1" w:styleId="AutoCorrect">
    <w:name w:val="AutoCorrect"/>
    <w:rsid w:val="000B76E7"/>
  </w:style>
  <w:style w:type="paragraph" w:styleId="TableofFigures">
    <w:name w:val="table of figures"/>
    <w:basedOn w:val="Normal"/>
    <w:next w:val="Normal"/>
    <w:semiHidden/>
    <w:rsid w:val="000B76E7"/>
    <w:pPr>
      <w:ind w:left="480" w:hanging="480"/>
    </w:pPr>
    <w:rPr>
      <w:b/>
    </w:rPr>
  </w:style>
  <w:style w:type="paragraph" w:styleId="BodyText3">
    <w:name w:val="Body Text 3"/>
    <w:basedOn w:val="Normal"/>
    <w:rsid w:val="000B7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color w:val="000000"/>
      <w:spacing w:val="-3"/>
    </w:rPr>
  </w:style>
  <w:style w:type="paragraph" w:styleId="Caption">
    <w:name w:val="caption"/>
    <w:basedOn w:val="Normal"/>
    <w:next w:val="Normal"/>
    <w:qFormat/>
    <w:rsid w:val="00C86EAD"/>
    <w:pPr>
      <w:ind w:firstLine="720"/>
      <w:jc w:val="both"/>
    </w:pPr>
    <w:rPr>
      <w:rFonts w:ascii="Times New Roman" w:hAnsi="Times New Roman"/>
    </w:rPr>
  </w:style>
  <w:style w:type="character" w:styleId="Hyperlink">
    <w:name w:val="Hyperlink"/>
    <w:uiPriority w:val="99"/>
    <w:rsid w:val="000B76E7"/>
    <w:rPr>
      <w:color w:val="0000FF"/>
      <w:u w:val="single"/>
    </w:rPr>
  </w:style>
  <w:style w:type="paragraph" w:styleId="Title">
    <w:name w:val="Title"/>
    <w:basedOn w:val="Normal"/>
    <w:qFormat/>
    <w:rsid w:val="000B76E7"/>
    <w:pPr>
      <w:jc w:val="center"/>
    </w:pPr>
    <w:rPr>
      <w:b/>
    </w:rPr>
  </w:style>
  <w:style w:type="paragraph" w:customStyle="1" w:styleId="xl29">
    <w:name w:val="xl29"/>
    <w:basedOn w:val="Normal"/>
    <w:rsid w:val="000B76E7"/>
    <w:pPr>
      <w:pBdr>
        <w:bottom w:val="single" w:sz="4" w:space="0" w:color="auto"/>
        <w:right w:val="single" w:sz="4" w:space="0" w:color="auto"/>
      </w:pBdr>
      <w:spacing w:before="100" w:beforeAutospacing="1" w:after="100" w:afterAutospacing="1"/>
    </w:pPr>
    <w:rPr>
      <w:szCs w:val="24"/>
    </w:rPr>
  </w:style>
  <w:style w:type="character" w:styleId="FollowedHyperlink">
    <w:name w:val="FollowedHyperlink"/>
    <w:uiPriority w:val="99"/>
    <w:rsid w:val="000B76E7"/>
    <w:rPr>
      <w:color w:val="800080"/>
      <w:u w:val="single"/>
    </w:rPr>
  </w:style>
  <w:style w:type="paragraph" w:customStyle="1" w:styleId="xl24">
    <w:name w:val="xl24"/>
    <w:basedOn w:val="Normal"/>
    <w:rsid w:val="000B76E7"/>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28">
    <w:name w:val="xl28"/>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25">
    <w:name w:val="xl25"/>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26">
    <w:name w:val="xl2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Normal"/>
    <w:rsid w:val="000B76E7"/>
    <w:pPr>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31">
    <w:name w:val="xl31"/>
    <w:basedOn w:val="Normal"/>
    <w:rsid w:val="000B76E7"/>
    <w:pPr>
      <w:pBdr>
        <w:left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32">
    <w:name w:val="xl32"/>
    <w:basedOn w:val="Normal"/>
    <w:rsid w:val="000B76E7"/>
    <w:pPr>
      <w:pBdr>
        <w:top w:val="single" w:sz="4" w:space="0" w:color="auto"/>
        <w:left w:val="single" w:sz="4" w:space="0" w:color="auto"/>
        <w:righ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33">
    <w:name w:val="xl3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4">
    <w:name w:val="xl3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35">
    <w:name w:val="xl3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6">
    <w:name w:val="xl36"/>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37">
    <w:name w:val="xl37"/>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8">
    <w:name w:val="xl38"/>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9">
    <w:name w:val="xl39"/>
    <w:basedOn w:val="Normal"/>
    <w:rsid w:val="000B76E7"/>
    <w:pPr>
      <w:pBdr>
        <w:left w:val="single" w:sz="8" w:space="0" w:color="auto"/>
        <w:bottom w:val="single" w:sz="8" w:space="0" w:color="auto"/>
        <w:right w:val="single" w:sz="4" w:space="0" w:color="auto"/>
      </w:pBdr>
      <w:spacing w:before="100" w:beforeAutospacing="1" w:after="100" w:afterAutospacing="1"/>
      <w:jc w:val="center"/>
    </w:pPr>
    <w:rPr>
      <w:b/>
      <w:bCs/>
      <w:color w:val="000000"/>
      <w:szCs w:val="24"/>
      <w:lang w:val="hr-HR" w:eastAsia="hr-HR"/>
    </w:rPr>
  </w:style>
  <w:style w:type="paragraph" w:customStyle="1" w:styleId="xl40">
    <w:name w:val="xl40"/>
    <w:basedOn w:val="Normal"/>
    <w:rsid w:val="000B76E7"/>
    <w:pPr>
      <w:pBdr>
        <w:left w:val="single" w:sz="4" w:space="0" w:color="auto"/>
        <w:bottom w:val="single" w:sz="8"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41">
    <w:name w:val="xl41"/>
    <w:basedOn w:val="Normal"/>
    <w:rsid w:val="000B76E7"/>
    <w:pPr>
      <w:pBdr>
        <w:left w:val="single" w:sz="4" w:space="0" w:color="auto"/>
        <w:bottom w:val="single" w:sz="8" w:space="0" w:color="auto"/>
        <w:right w:val="single" w:sz="8" w:space="0" w:color="auto"/>
      </w:pBdr>
      <w:spacing w:before="100" w:beforeAutospacing="1" w:after="100" w:afterAutospacing="1"/>
    </w:pPr>
    <w:rPr>
      <w:b/>
      <w:bCs/>
      <w:szCs w:val="24"/>
      <w:lang w:val="hr-HR" w:eastAsia="hr-HR"/>
    </w:rPr>
  </w:style>
  <w:style w:type="paragraph" w:customStyle="1" w:styleId="xl42">
    <w:name w:val="xl4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3">
    <w:name w:val="xl43"/>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4">
    <w:name w:val="xl44"/>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45">
    <w:name w:val="xl45"/>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6">
    <w:name w:val="xl46"/>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7">
    <w:name w:val="xl47"/>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8">
    <w:name w:val="xl48"/>
    <w:basedOn w:val="Normal"/>
    <w:rsid w:val="000B76E7"/>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Cs w:val="24"/>
      <w:lang w:val="hr-HR" w:eastAsia="hr-HR"/>
    </w:rPr>
  </w:style>
  <w:style w:type="paragraph" w:customStyle="1" w:styleId="xl49">
    <w:name w:val="xl49"/>
    <w:basedOn w:val="Normal"/>
    <w:rsid w:val="000B76E7"/>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50">
    <w:name w:val="xl50"/>
    <w:basedOn w:val="Normal"/>
    <w:rsid w:val="000B76E7"/>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51">
    <w:name w:val="xl51"/>
    <w:basedOn w:val="Normal"/>
    <w:rsid w:val="000B76E7"/>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2">
    <w:name w:val="xl52"/>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53">
    <w:name w:val="xl53"/>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54">
    <w:name w:val="xl54"/>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pPr>
    <w:rPr>
      <w:b/>
      <w:bCs/>
      <w:szCs w:val="24"/>
      <w:lang w:val="hr-HR" w:eastAsia="hr-HR"/>
    </w:rPr>
  </w:style>
  <w:style w:type="paragraph" w:customStyle="1" w:styleId="xl55">
    <w:name w:val="xl55"/>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pPr>
    <w:rPr>
      <w:b/>
      <w:bCs/>
      <w:szCs w:val="24"/>
      <w:lang w:val="hr-HR" w:eastAsia="hr-HR"/>
    </w:rPr>
  </w:style>
  <w:style w:type="paragraph" w:customStyle="1" w:styleId="xl56">
    <w:name w:val="xl56"/>
    <w:basedOn w:val="Normal"/>
    <w:rsid w:val="000B76E7"/>
    <w:pPr>
      <w:pBdr>
        <w:top w:val="single" w:sz="8" w:space="0" w:color="auto"/>
        <w:lef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7">
    <w:name w:val="xl57"/>
    <w:basedOn w:val="Normal"/>
    <w:rsid w:val="000B76E7"/>
    <w:pPr>
      <w:pBdr>
        <w:left w:val="single" w:sz="8" w:space="0" w:color="auto"/>
        <w:bottom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8">
    <w:name w:val="xl58"/>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27">
    <w:name w:val="xl27"/>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Cs w:val="24"/>
      <w:lang w:val="hr-HR" w:eastAsia="hr-HR"/>
    </w:rPr>
  </w:style>
  <w:style w:type="paragraph" w:customStyle="1" w:styleId="xl59">
    <w:name w:val="xl59"/>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0">
    <w:name w:val="xl60"/>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1">
    <w:name w:val="xl61"/>
    <w:basedOn w:val="Normal"/>
    <w:rsid w:val="000B76E7"/>
    <w:pPr>
      <w:pBdr>
        <w:right w:val="single" w:sz="4" w:space="0" w:color="auto"/>
      </w:pBdr>
      <w:spacing w:before="100" w:beforeAutospacing="1" w:after="100" w:afterAutospacing="1"/>
      <w:jc w:val="right"/>
    </w:pPr>
    <w:rPr>
      <w:color w:val="000000"/>
      <w:sz w:val="14"/>
      <w:szCs w:val="14"/>
      <w:lang w:val="hr-HR" w:eastAsia="hr-HR"/>
    </w:rPr>
  </w:style>
  <w:style w:type="paragraph" w:customStyle="1" w:styleId="xl62">
    <w:name w:val="xl62"/>
    <w:basedOn w:val="Normal"/>
    <w:rsid w:val="000B76E7"/>
    <w:pPr>
      <w:pBdr>
        <w:bottom w:val="single" w:sz="4" w:space="0" w:color="auto"/>
      </w:pBdr>
      <w:spacing w:before="100" w:beforeAutospacing="1" w:after="100" w:afterAutospacing="1"/>
      <w:jc w:val="right"/>
    </w:pPr>
    <w:rPr>
      <w:color w:val="000000"/>
      <w:sz w:val="14"/>
      <w:szCs w:val="14"/>
      <w:lang w:val="hr-HR" w:eastAsia="hr-HR"/>
    </w:rPr>
  </w:style>
  <w:style w:type="paragraph" w:customStyle="1" w:styleId="xl63">
    <w:name w:val="xl63"/>
    <w:basedOn w:val="Normal"/>
    <w:rsid w:val="000B76E7"/>
    <w:pPr>
      <w:pBdr>
        <w:bottom w:val="single" w:sz="4" w:space="0" w:color="auto"/>
        <w:right w:val="single" w:sz="4" w:space="0" w:color="auto"/>
      </w:pBdr>
      <w:spacing w:before="100" w:beforeAutospacing="1" w:after="100" w:afterAutospacing="1"/>
      <w:jc w:val="right"/>
    </w:pPr>
    <w:rPr>
      <w:color w:val="000000"/>
      <w:sz w:val="14"/>
      <w:szCs w:val="14"/>
      <w:lang w:val="hr-HR" w:eastAsia="hr-HR"/>
    </w:rPr>
  </w:style>
  <w:style w:type="paragraph" w:customStyle="1" w:styleId="xl64">
    <w:name w:val="xl64"/>
    <w:basedOn w:val="Normal"/>
    <w:rsid w:val="000B76E7"/>
    <w:pPr>
      <w:pBdr>
        <w:top w:val="single" w:sz="8" w:space="0" w:color="auto"/>
        <w:left w:val="single" w:sz="8" w:space="0" w:color="auto"/>
      </w:pBdr>
      <w:spacing w:before="100" w:beforeAutospacing="1" w:after="100" w:afterAutospacing="1"/>
      <w:jc w:val="center"/>
    </w:pPr>
    <w:rPr>
      <w:sz w:val="14"/>
      <w:szCs w:val="14"/>
      <w:lang w:val="hr-HR" w:eastAsia="hr-HR"/>
    </w:rPr>
  </w:style>
  <w:style w:type="paragraph" w:customStyle="1" w:styleId="xl65">
    <w:name w:val="xl65"/>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6">
    <w:name w:val="xl66"/>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7">
    <w:name w:val="xl67"/>
    <w:basedOn w:val="Normal"/>
    <w:rsid w:val="000B76E7"/>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8">
    <w:name w:val="xl68"/>
    <w:basedOn w:val="Normal"/>
    <w:rsid w:val="000B76E7"/>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9">
    <w:name w:val="xl69"/>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0">
    <w:name w:val="xl70"/>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1">
    <w:name w:val="xl71"/>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2">
    <w:name w:val="xl7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3">
    <w:name w:val="xl7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4">
    <w:name w:val="xl7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5">
    <w:name w:val="xl7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6">
    <w:name w:val="xl7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7">
    <w:name w:val="xl77"/>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8">
    <w:name w:val="xl78"/>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9">
    <w:name w:val="xl79"/>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0">
    <w:name w:val="xl80"/>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1">
    <w:name w:val="xl81"/>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2">
    <w:name w:val="xl8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3">
    <w:name w:val="xl8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4">
    <w:name w:val="xl84"/>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5">
    <w:name w:val="xl8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6">
    <w:name w:val="xl8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7">
    <w:name w:val="xl87"/>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8">
    <w:name w:val="xl88"/>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9">
    <w:name w:val="xl89"/>
    <w:basedOn w:val="Normal"/>
    <w:rsid w:val="000B76E7"/>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0">
    <w:name w:val="xl90"/>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1">
    <w:name w:val="xl91"/>
    <w:basedOn w:val="Normal"/>
    <w:rsid w:val="000B76E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2">
    <w:name w:val="xl92"/>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3">
    <w:name w:val="xl93"/>
    <w:basedOn w:val="Normal"/>
    <w:rsid w:val="000B76E7"/>
    <w:pPr>
      <w:pBdr>
        <w:top w:val="single" w:sz="4" w:space="0" w:color="auto"/>
        <w:lef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4">
    <w:name w:val="xl94"/>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5">
    <w:name w:val="xl95"/>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6">
    <w:name w:val="xl96"/>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7">
    <w:name w:val="xl97"/>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8">
    <w:name w:val="xl98"/>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9">
    <w:name w:val="xl99"/>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0">
    <w:name w:val="xl100"/>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1">
    <w:name w:val="xl101"/>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2">
    <w:name w:val="xl102"/>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3">
    <w:name w:val="xl103"/>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4">
    <w:name w:val="xl104"/>
    <w:basedOn w:val="Normal"/>
    <w:rsid w:val="000B76E7"/>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5">
    <w:name w:val="xl105"/>
    <w:basedOn w:val="Normal"/>
    <w:rsid w:val="000B76E7"/>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6">
    <w:name w:val="xl106"/>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7">
    <w:name w:val="xl107"/>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8">
    <w:name w:val="xl108"/>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9">
    <w:name w:val="xl109"/>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0">
    <w:name w:val="xl110"/>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1">
    <w:name w:val="xl111"/>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2">
    <w:name w:val="xl112"/>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3">
    <w:name w:val="xl113"/>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4">
    <w:name w:val="xl11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115">
    <w:name w:val="xl11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22">
    <w:name w:val="xl22"/>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xl23">
    <w:name w:val="xl2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font5">
    <w:name w:val="font5"/>
    <w:basedOn w:val="Normal"/>
    <w:rsid w:val="000B76E7"/>
    <w:pPr>
      <w:spacing w:before="100" w:beforeAutospacing="1" w:after="100" w:afterAutospacing="1"/>
    </w:pPr>
    <w:rPr>
      <w:b/>
      <w:bCs/>
      <w:sz w:val="18"/>
      <w:szCs w:val="18"/>
      <w:lang w:val="en-GB"/>
    </w:rPr>
  </w:style>
  <w:style w:type="paragraph" w:customStyle="1" w:styleId="PASUS">
    <w:name w:val="PASUS"/>
    <w:basedOn w:val="Normal"/>
    <w:rsid w:val="000B76E7"/>
    <w:pPr>
      <w:spacing w:before="120"/>
      <w:ind w:firstLine="720"/>
      <w:jc w:val="both"/>
    </w:pPr>
    <w:rPr>
      <w:szCs w:val="24"/>
    </w:rPr>
  </w:style>
  <w:style w:type="paragraph" w:customStyle="1" w:styleId="Hang127">
    <w:name w:val="Hang 1.27"/>
    <w:basedOn w:val="Normal"/>
    <w:link w:val="Hang127Char1"/>
    <w:rsid w:val="003E0900"/>
    <w:pPr>
      <w:spacing w:after="120"/>
      <w:ind w:left="720" w:hanging="720"/>
      <w:jc w:val="both"/>
    </w:pPr>
    <w:rPr>
      <w:rFonts w:ascii="Times New Roman" w:hAnsi="Times New Roman"/>
      <w:sz w:val="20"/>
    </w:rPr>
  </w:style>
  <w:style w:type="character" w:customStyle="1" w:styleId="Hang127Char1">
    <w:name w:val="Hang 1.27 Char1"/>
    <w:link w:val="Hang127"/>
    <w:rsid w:val="003E0900"/>
    <w:rPr>
      <w:lang w:val="en-US" w:eastAsia="en-US" w:bidi="ar-SA"/>
    </w:rPr>
  </w:style>
  <w:style w:type="paragraph" w:styleId="PlainText">
    <w:name w:val="Plain Text"/>
    <w:basedOn w:val="Normal"/>
    <w:link w:val="PlainTextChar"/>
    <w:rsid w:val="002A0F99"/>
    <w:rPr>
      <w:rFonts w:ascii="Courier New" w:hAnsi="Courier New" w:cs="Courier New"/>
      <w:sz w:val="20"/>
      <w:lang w:val="sr-Cyrl-CS" w:eastAsia="sr-Cyrl-CS"/>
    </w:rPr>
  </w:style>
  <w:style w:type="paragraph" w:customStyle="1" w:styleId="Hang05">
    <w:name w:val="Hang 05"/>
    <w:basedOn w:val="Normal"/>
    <w:rsid w:val="00EA7BF7"/>
    <w:pPr>
      <w:ind w:left="284" w:hanging="284"/>
      <w:jc w:val="both"/>
    </w:pPr>
    <w:rPr>
      <w:sz w:val="20"/>
    </w:rPr>
  </w:style>
  <w:style w:type="paragraph" w:customStyle="1" w:styleId="Style2">
    <w:name w:val="Style2"/>
    <w:basedOn w:val="Heading2"/>
    <w:rsid w:val="009534A5"/>
    <w:pPr>
      <w:numPr>
        <w:ilvl w:val="0"/>
        <w:numId w:val="0"/>
      </w:numPr>
      <w:shd w:val="clear" w:color="auto" w:fill="D9D9D9"/>
      <w:tabs>
        <w:tab w:val="num" w:pos="1440"/>
      </w:tabs>
      <w:ind w:left="1440" w:hanging="720"/>
    </w:pPr>
  </w:style>
  <w:style w:type="paragraph" w:customStyle="1" w:styleId="font7">
    <w:name w:val="font7"/>
    <w:basedOn w:val="Normal"/>
    <w:rsid w:val="009534A5"/>
    <w:pPr>
      <w:spacing w:before="100" w:beforeAutospacing="1" w:after="100" w:afterAutospacing="1"/>
    </w:pPr>
    <w:rPr>
      <w:color w:val="000000"/>
      <w:sz w:val="20"/>
      <w:lang w:val="hr-HR" w:eastAsia="hr-HR"/>
    </w:rPr>
  </w:style>
  <w:style w:type="character" w:customStyle="1" w:styleId="Heading4Char">
    <w:name w:val="Heading 4 Char"/>
    <w:rsid w:val="009534A5"/>
    <w:rPr>
      <w:rFonts w:ascii="AriYU" w:hAnsi="AriYU"/>
      <w:b/>
      <w:sz w:val="24"/>
      <w:lang w:val="en-US" w:eastAsia="en-US" w:bidi="ar-SA"/>
    </w:rPr>
  </w:style>
  <w:style w:type="paragraph" w:customStyle="1" w:styleId="Naslov4">
    <w:name w:val="Naslov 4"/>
    <w:basedOn w:val="Normal"/>
    <w:next w:val="Normal"/>
    <w:rsid w:val="009534A5"/>
    <w:pPr>
      <w:ind w:firstLine="720"/>
      <w:jc w:val="both"/>
    </w:pPr>
    <w:rPr>
      <w:rFonts w:ascii="YU C Times" w:hAnsi="YU C Times"/>
      <w:szCs w:val="24"/>
    </w:rPr>
  </w:style>
  <w:style w:type="table" w:styleId="TableGrid">
    <w:name w:val="Table Grid"/>
    <w:basedOn w:val="TableNormal"/>
    <w:rsid w:val="009534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4E5DB4"/>
  </w:style>
  <w:style w:type="character" w:styleId="Emphasis">
    <w:name w:val="Emphasis"/>
    <w:qFormat/>
    <w:rsid w:val="00A8211E"/>
    <w:rPr>
      <w:i/>
      <w:iCs/>
    </w:rPr>
  </w:style>
  <w:style w:type="paragraph" w:styleId="ListParagraph">
    <w:name w:val="List Paragraph"/>
    <w:basedOn w:val="Normal"/>
    <w:uiPriority w:val="34"/>
    <w:qFormat/>
    <w:rsid w:val="0003477B"/>
    <w:pPr>
      <w:ind w:left="720"/>
    </w:pPr>
  </w:style>
  <w:style w:type="paragraph" w:styleId="NoSpacing">
    <w:name w:val="No Spacing"/>
    <w:uiPriority w:val="1"/>
    <w:qFormat/>
    <w:rsid w:val="00DD797C"/>
    <w:rPr>
      <w:rFonts w:ascii="AriYU" w:hAnsi="AriYU"/>
      <w:sz w:val="24"/>
    </w:rPr>
  </w:style>
  <w:style w:type="character" w:styleId="CommentReference">
    <w:name w:val="annotation reference"/>
    <w:rsid w:val="00E378AD"/>
    <w:rPr>
      <w:sz w:val="16"/>
      <w:szCs w:val="16"/>
    </w:rPr>
  </w:style>
  <w:style w:type="paragraph" w:styleId="CommentText">
    <w:name w:val="annotation text"/>
    <w:basedOn w:val="Normal"/>
    <w:link w:val="CommentTextChar"/>
    <w:rsid w:val="00E378AD"/>
    <w:rPr>
      <w:sz w:val="20"/>
    </w:rPr>
  </w:style>
  <w:style w:type="character" w:customStyle="1" w:styleId="CommentTextChar">
    <w:name w:val="Comment Text Char"/>
    <w:link w:val="CommentText"/>
    <w:rsid w:val="00E378AD"/>
    <w:rPr>
      <w:rFonts w:ascii="AriYU" w:hAnsi="AriYU"/>
    </w:rPr>
  </w:style>
  <w:style w:type="paragraph" w:styleId="CommentSubject">
    <w:name w:val="annotation subject"/>
    <w:basedOn w:val="CommentText"/>
    <w:next w:val="CommentText"/>
    <w:link w:val="CommentSubjectChar"/>
    <w:rsid w:val="00E378AD"/>
    <w:rPr>
      <w:b/>
      <w:bCs/>
    </w:rPr>
  </w:style>
  <w:style w:type="character" w:customStyle="1" w:styleId="CommentSubjectChar">
    <w:name w:val="Comment Subject Char"/>
    <w:link w:val="CommentSubject"/>
    <w:rsid w:val="00E378AD"/>
    <w:rPr>
      <w:rFonts w:ascii="AriYU" w:hAnsi="AriYU"/>
      <w:b/>
      <w:bCs/>
    </w:rPr>
  </w:style>
  <w:style w:type="paragraph" w:styleId="BalloonText">
    <w:name w:val="Balloon Text"/>
    <w:basedOn w:val="Normal"/>
    <w:link w:val="BalloonTextChar"/>
    <w:rsid w:val="00E378AD"/>
    <w:rPr>
      <w:rFonts w:ascii="Tahoma" w:hAnsi="Tahoma"/>
      <w:sz w:val="16"/>
      <w:szCs w:val="16"/>
    </w:rPr>
  </w:style>
  <w:style w:type="character" w:customStyle="1" w:styleId="BalloonTextChar">
    <w:name w:val="Balloon Text Char"/>
    <w:link w:val="BalloonText"/>
    <w:rsid w:val="00E378AD"/>
    <w:rPr>
      <w:rFonts w:ascii="Tahoma" w:hAnsi="Tahoma" w:cs="Tahoma"/>
      <w:sz w:val="16"/>
      <w:szCs w:val="16"/>
    </w:rPr>
  </w:style>
  <w:style w:type="character" w:customStyle="1" w:styleId="apple-converted-space">
    <w:name w:val="apple-converted-space"/>
    <w:basedOn w:val="DefaultParagraphFont"/>
    <w:rsid w:val="00817444"/>
  </w:style>
  <w:style w:type="paragraph" w:styleId="TOCHeading">
    <w:name w:val="TOC Heading"/>
    <w:basedOn w:val="Heading1"/>
    <w:next w:val="Normal"/>
    <w:uiPriority w:val="39"/>
    <w:unhideWhenUsed/>
    <w:qFormat/>
    <w:rsid w:val="001E2E45"/>
    <w:pPr>
      <w:keepLines/>
      <w:numPr>
        <w:numId w:val="0"/>
      </w:numP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customStyle="1" w:styleId="Style1Char">
    <w:name w:val="Style1 Char"/>
    <w:basedOn w:val="DefaultParagraphFont"/>
    <w:link w:val="Style1"/>
    <w:rsid w:val="00090C9A"/>
    <w:rPr>
      <w:rFonts w:ascii="AriYU" w:hAnsi="AriYU"/>
      <w:b/>
      <w:sz w:val="24"/>
    </w:rPr>
  </w:style>
  <w:style w:type="paragraph" w:customStyle="1" w:styleId="font6">
    <w:name w:val="font6"/>
    <w:basedOn w:val="Normal"/>
    <w:rsid w:val="00A94C16"/>
    <w:pPr>
      <w:spacing w:before="100" w:beforeAutospacing="1" w:after="100" w:afterAutospacing="1"/>
    </w:pPr>
    <w:rPr>
      <w:rFonts w:ascii="Times New Roman" w:hAnsi="Times New Roman"/>
      <w:color w:val="000000"/>
      <w:sz w:val="22"/>
      <w:szCs w:val="22"/>
    </w:rPr>
  </w:style>
  <w:style w:type="paragraph" w:customStyle="1" w:styleId="xl116">
    <w:name w:val="xl116"/>
    <w:basedOn w:val="Normal"/>
    <w:rsid w:val="00A94C16"/>
    <w:pPr>
      <w:pBdr>
        <w:top w:val="single" w:sz="4"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17">
    <w:name w:val="xl117"/>
    <w:basedOn w:val="Normal"/>
    <w:rsid w:val="00A94C16"/>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18">
    <w:name w:val="xl118"/>
    <w:basedOn w:val="Normal"/>
    <w:rsid w:val="00A94C16"/>
    <w:pPr>
      <w:pBdr>
        <w:top w:val="single" w:sz="4"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szCs w:val="24"/>
    </w:rPr>
  </w:style>
  <w:style w:type="paragraph" w:customStyle="1" w:styleId="xl119">
    <w:name w:val="xl119"/>
    <w:basedOn w:val="Normal"/>
    <w:rsid w:val="00A94C16"/>
    <w:pPr>
      <w:pBdr>
        <w:top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szCs w:val="24"/>
    </w:rPr>
  </w:style>
  <w:style w:type="paragraph" w:customStyle="1" w:styleId="xl120">
    <w:name w:val="xl120"/>
    <w:basedOn w:val="Normal"/>
    <w:rsid w:val="00A94C16"/>
    <w:pPr>
      <w:pBdr>
        <w:top w:val="double" w:sz="6" w:space="0" w:color="auto"/>
        <w:left w:val="double" w:sz="6"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1">
    <w:name w:val="xl121"/>
    <w:basedOn w:val="Normal"/>
    <w:rsid w:val="00A94C16"/>
    <w:pPr>
      <w:pBdr>
        <w:left w:val="double" w:sz="6"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2">
    <w:name w:val="xl122"/>
    <w:basedOn w:val="Normal"/>
    <w:rsid w:val="00A94C16"/>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3">
    <w:name w:val="xl123"/>
    <w:basedOn w:val="Normal"/>
    <w:rsid w:val="00A94C16"/>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4">
    <w:name w:val="xl124"/>
    <w:basedOn w:val="Normal"/>
    <w:rsid w:val="00A94C16"/>
    <w:pPr>
      <w:pBdr>
        <w:top w:val="double" w:sz="6"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5">
    <w:name w:val="xl125"/>
    <w:basedOn w:val="Normal"/>
    <w:rsid w:val="00A94C16"/>
    <w:pPr>
      <w:pBdr>
        <w:bottom w:val="double" w:sz="6"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6">
    <w:name w:val="xl126"/>
    <w:basedOn w:val="Normal"/>
    <w:rsid w:val="00A94C16"/>
    <w:pPr>
      <w:pBdr>
        <w:top w:val="double" w:sz="6"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7">
    <w:name w:val="xl127"/>
    <w:basedOn w:val="Normal"/>
    <w:rsid w:val="00A94C16"/>
    <w:pPr>
      <w:pBdr>
        <w:top w:val="double" w:sz="6"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28">
    <w:name w:val="xl128"/>
    <w:basedOn w:val="Normal"/>
    <w:rsid w:val="00A94C16"/>
    <w:pPr>
      <w:pBdr>
        <w:top w:val="double" w:sz="6" w:space="0" w:color="auto"/>
        <w:left w:val="single" w:sz="4" w:space="0" w:color="auto"/>
        <w:right w:val="double" w:sz="6" w:space="0" w:color="auto"/>
      </w:pBdr>
      <w:spacing w:before="100" w:beforeAutospacing="1" w:after="100" w:afterAutospacing="1"/>
      <w:jc w:val="center"/>
      <w:textAlignment w:val="center"/>
    </w:pPr>
    <w:rPr>
      <w:rFonts w:ascii="Times New Roman" w:hAnsi="Times New Roman"/>
      <w:szCs w:val="24"/>
    </w:rPr>
  </w:style>
  <w:style w:type="paragraph" w:customStyle="1" w:styleId="xl129">
    <w:name w:val="xl129"/>
    <w:basedOn w:val="Normal"/>
    <w:rsid w:val="00A94C16"/>
    <w:pPr>
      <w:pBdr>
        <w:left w:val="single" w:sz="4" w:space="0" w:color="auto"/>
        <w:bottom w:val="double" w:sz="6" w:space="0" w:color="auto"/>
        <w:right w:val="double" w:sz="6" w:space="0" w:color="auto"/>
      </w:pBdr>
      <w:spacing w:before="100" w:beforeAutospacing="1" w:after="100" w:afterAutospacing="1"/>
      <w:jc w:val="center"/>
      <w:textAlignment w:val="center"/>
    </w:pPr>
    <w:rPr>
      <w:rFonts w:ascii="Times New Roman" w:hAnsi="Times New Roman"/>
      <w:szCs w:val="24"/>
    </w:rPr>
  </w:style>
  <w:style w:type="paragraph" w:customStyle="1" w:styleId="xl130">
    <w:name w:val="xl130"/>
    <w:basedOn w:val="Normal"/>
    <w:rsid w:val="00A94C16"/>
    <w:pPr>
      <w:pBdr>
        <w:top w:val="single" w:sz="4"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31">
    <w:name w:val="xl131"/>
    <w:basedOn w:val="Normal"/>
    <w:rsid w:val="00A94C16"/>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32">
    <w:name w:val="xl132"/>
    <w:basedOn w:val="Normal"/>
    <w:rsid w:val="00A94C16"/>
    <w:pPr>
      <w:pBdr>
        <w:top w:val="single" w:sz="4"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szCs w:val="24"/>
    </w:rPr>
  </w:style>
  <w:style w:type="paragraph" w:customStyle="1" w:styleId="xl133">
    <w:name w:val="xl133"/>
    <w:basedOn w:val="Normal"/>
    <w:rsid w:val="00A94C16"/>
    <w:pPr>
      <w:pBdr>
        <w:top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szCs w:val="24"/>
    </w:rPr>
  </w:style>
  <w:style w:type="paragraph" w:customStyle="1" w:styleId="xl134">
    <w:name w:val="xl134"/>
    <w:basedOn w:val="Normal"/>
    <w:rsid w:val="00A94C16"/>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35">
    <w:name w:val="xl135"/>
    <w:basedOn w:val="Normal"/>
    <w:rsid w:val="00A94C1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hAnsi="Times New Roman"/>
      <w:b/>
      <w:bCs/>
      <w:szCs w:val="24"/>
    </w:rPr>
  </w:style>
  <w:style w:type="paragraph" w:customStyle="1" w:styleId="xl136">
    <w:name w:val="xl136"/>
    <w:basedOn w:val="Normal"/>
    <w:rsid w:val="00A94C1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szCs w:val="24"/>
    </w:rPr>
  </w:style>
  <w:style w:type="paragraph" w:customStyle="1" w:styleId="xl137">
    <w:name w:val="xl137"/>
    <w:basedOn w:val="Normal"/>
    <w:rsid w:val="00A94C16"/>
    <w:pPr>
      <w:pBdr>
        <w:top w:val="single" w:sz="4" w:space="0" w:color="auto"/>
        <w:bottom w:val="single" w:sz="4" w:space="0" w:color="auto"/>
        <w:right w:val="double" w:sz="6" w:space="0" w:color="auto"/>
      </w:pBdr>
      <w:shd w:val="clear" w:color="000000" w:fill="F2F2F2"/>
      <w:spacing w:before="100" w:beforeAutospacing="1" w:after="100" w:afterAutospacing="1"/>
      <w:jc w:val="center"/>
    </w:pPr>
    <w:rPr>
      <w:rFonts w:ascii="Times New Roman" w:hAnsi="Times New Roman"/>
      <w:szCs w:val="24"/>
    </w:rPr>
  </w:style>
  <w:style w:type="character" w:customStyle="1" w:styleId="BodyText2Char">
    <w:name w:val="Body Text 2 Char"/>
    <w:basedOn w:val="DefaultParagraphFont"/>
    <w:link w:val="BodyText2"/>
    <w:rsid w:val="003268BE"/>
    <w:rPr>
      <w:rFonts w:ascii="AriYU" w:hAnsi="AriYU"/>
      <w:sz w:val="24"/>
    </w:rPr>
  </w:style>
  <w:style w:type="character" w:customStyle="1" w:styleId="PlainTextChar">
    <w:name w:val="Plain Text Char"/>
    <w:basedOn w:val="DefaultParagraphFont"/>
    <w:link w:val="PlainText"/>
    <w:rsid w:val="00E554A2"/>
    <w:rPr>
      <w:rFonts w:ascii="Courier New" w:hAnsi="Courier New" w:cs="Courier New"/>
      <w:lang w:val="sr-Cyrl-CS" w:eastAsia="sr-Cyrl-CS"/>
    </w:rPr>
  </w:style>
</w:styles>
</file>

<file path=word/webSettings.xml><?xml version="1.0" encoding="utf-8"?>
<w:webSettings xmlns:r="http://schemas.openxmlformats.org/officeDocument/2006/relationships" xmlns:w="http://schemas.openxmlformats.org/wordprocessingml/2006/main">
  <w:divs>
    <w:div w:id="88828">
      <w:bodyDiv w:val="1"/>
      <w:marLeft w:val="0"/>
      <w:marRight w:val="0"/>
      <w:marTop w:val="0"/>
      <w:marBottom w:val="0"/>
      <w:divBdr>
        <w:top w:val="none" w:sz="0" w:space="0" w:color="auto"/>
        <w:left w:val="none" w:sz="0" w:space="0" w:color="auto"/>
        <w:bottom w:val="none" w:sz="0" w:space="0" w:color="auto"/>
        <w:right w:val="none" w:sz="0" w:space="0" w:color="auto"/>
      </w:divBdr>
    </w:div>
    <w:div w:id="934915">
      <w:bodyDiv w:val="1"/>
      <w:marLeft w:val="0"/>
      <w:marRight w:val="0"/>
      <w:marTop w:val="0"/>
      <w:marBottom w:val="0"/>
      <w:divBdr>
        <w:top w:val="none" w:sz="0" w:space="0" w:color="auto"/>
        <w:left w:val="none" w:sz="0" w:space="0" w:color="auto"/>
        <w:bottom w:val="none" w:sz="0" w:space="0" w:color="auto"/>
        <w:right w:val="none" w:sz="0" w:space="0" w:color="auto"/>
      </w:divBdr>
    </w:div>
    <w:div w:id="1209241">
      <w:bodyDiv w:val="1"/>
      <w:marLeft w:val="0"/>
      <w:marRight w:val="0"/>
      <w:marTop w:val="0"/>
      <w:marBottom w:val="0"/>
      <w:divBdr>
        <w:top w:val="none" w:sz="0" w:space="0" w:color="auto"/>
        <w:left w:val="none" w:sz="0" w:space="0" w:color="auto"/>
        <w:bottom w:val="none" w:sz="0" w:space="0" w:color="auto"/>
        <w:right w:val="none" w:sz="0" w:space="0" w:color="auto"/>
      </w:divBdr>
    </w:div>
    <w:div w:id="1711225">
      <w:bodyDiv w:val="1"/>
      <w:marLeft w:val="0"/>
      <w:marRight w:val="0"/>
      <w:marTop w:val="0"/>
      <w:marBottom w:val="0"/>
      <w:divBdr>
        <w:top w:val="none" w:sz="0" w:space="0" w:color="auto"/>
        <w:left w:val="none" w:sz="0" w:space="0" w:color="auto"/>
        <w:bottom w:val="none" w:sz="0" w:space="0" w:color="auto"/>
        <w:right w:val="none" w:sz="0" w:space="0" w:color="auto"/>
      </w:divBdr>
    </w:div>
    <w:div w:id="2785167">
      <w:bodyDiv w:val="1"/>
      <w:marLeft w:val="0"/>
      <w:marRight w:val="0"/>
      <w:marTop w:val="0"/>
      <w:marBottom w:val="0"/>
      <w:divBdr>
        <w:top w:val="none" w:sz="0" w:space="0" w:color="auto"/>
        <w:left w:val="none" w:sz="0" w:space="0" w:color="auto"/>
        <w:bottom w:val="none" w:sz="0" w:space="0" w:color="auto"/>
        <w:right w:val="none" w:sz="0" w:space="0" w:color="auto"/>
      </w:divBdr>
    </w:div>
    <w:div w:id="7099460">
      <w:bodyDiv w:val="1"/>
      <w:marLeft w:val="0"/>
      <w:marRight w:val="0"/>
      <w:marTop w:val="0"/>
      <w:marBottom w:val="0"/>
      <w:divBdr>
        <w:top w:val="none" w:sz="0" w:space="0" w:color="auto"/>
        <w:left w:val="none" w:sz="0" w:space="0" w:color="auto"/>
        <w:bottom w:val="none" w:sz="0" w:space="0" w:color="auto"/>
        <w:right w:val="none" w:sz="0" w:space="0" w:color="auto"/>
      </w:divBdr>
    </w:div>
    <w:div w:id="7413639">
      <w:bodyDiv w:val="1"/>
      <w:marLeft w:val="0"/>
      <w:marRight w:val="0"/>
      <w:marTop w:val="0"/>
      <w:marBottom w:val="0"/>
      <w:divBdr>
        <w:top w:val="none" w:sz="0" w:space="0" w:color="auto"/>
        <w:left w:val="none" w:sz="0" w:space="0" w:color="auto"/>
        <w:bottom w:val="none" w:sz="0" w:space="0" w:color="auto"/>
        <w:right w:val="none" w:sz="0" w:space="0" w:color="auto"/>
      </w:divBdr>
    </w:div>
    <w:div w:id="8409868">
      <w:bodyDiv w:val="1"/>
      <w:marLeft w:val="0"/>
      <w:marRight w:val="0"/>
      <w:marTop w:val="0"/>
      <w:marBottom w:val="0"/>
      <w:divBdr>
        <w:top w:val="none" w:sz="0" w:space="0" w:color="auto"/>
        <w:left w:val="none" w:sz="0" w:space="0" w:color="auto"/>
        <w:bottom w:val="none" w:sz="0" w:space="0" w:color="auto"/>
        <w:right w:val="none" w:sz="0" w:space="0" w:color="auto"/>
      </w:divBdr>
    </w:div>
    <w:div w:id="9256679">
      <w:bodyDiv w:val="1"/>
      <w:marLeft w:val="0"/>
      <w:marRight w:val="0"/>
      <w:marTop w:val="0"/>
      <w:marBottom w:val="0"/>
      <w:divBdr>
        <w:top w:val="none" w:sz="0" w:space="0" w:color="auto"/>
        <w:left w:val="none" w:sz="0" w:space="0" w:color="auto"/>
        <w:bottom w:val="none" w:sz="0" w:space="0" w:color="auto"/>
        <w:right w:val="none" w:sz="0" w:space="0" w:color="auto"/>
      </w:divBdr>
    </w:div>
    <w:div w:id="9961901">
      <w:bodyDiv w:val="1"/>
      <w:marLeft w:val="0"/>
      <w:marRight w:val="0"/>
      <w:marTop w:val="0"/>
      <w:marBottom w:val="0"/>
      <w:divBdr>
        <w:top w:val="none" w:sz="0" w:space="0" w:color="auto"/>
        <w:left w:val="none" w:sz="0" w:space="0" w:color="auto"/>
        <w:bottom w:val="none" w:sz="0" w:space="0" w:color="auto"/>
        <w:right w:val="none" w:sz="0" w:space="0" w:color="auto"/>
      </w:divBdr>
    </w:div>
    <w:div w:id="10186646">
      <w:bodyDiv w:val="1"/>
      <w:marLeft w:val="0"/>
      <w:marRight w:val="0"/>
      <w:marTop w:val="0"/>
      <w:marBottom w:val="0"/>
      <w:divBdr>
        <w:top w:val="none" w:sz="0" w:space="0" w:color="auto"/>
        <w:left w:val="none" w:sz="0" w:space="0" w:color="auto"/>
        <w:bottom w:val="none" w:sz="0" w:space="0" w:color="auto"/>
        <w:right w:val="none" w:sz="0" w:space="0" w:color="auto"/>
      </w:divBdr>
    </w:div>
    <w:div w:id="11150552">
      <w:bodyDiv w:val="1"/>
      <w:marLeft w:val="0"/>
      <w:marRight w:val="0"/>
      <w:marTop w:val="0"/>
      <w:marBottom w:val="0"/>
      <w:divBdr>
        <w:top w:val="none" w:sz="0" w:space="0" w:color="auto"/>
        <w:left w:val="none" w:sz="0" w:space="0" w:color="auto"/>
        <w:bottom w:val="none" w:sz="0" w:space="0" w:color="auto"/>
        <w:right w:val="none" w:sz="0" w:space="0" w:color="auto"/>
      </w:divBdr>
    </w:div>
    <w:div w:id="12726464">
      <w:bodyDiv w:val="1"/>
      <w:marLeft w:val="0"/>
      <w:marRight w:val="0"/>
      <w:marTop w:val="0"/>
      <w:marBottom w:val="0"/>
      <w:divBdr>
        <w:top w:val="none" w:sz="0" w:space="0" w:color="auto"/>
        <w:left w:val="none" w:sz="0" w:space="0" w:color="auto"/>
        <w:bottom w:val="none" w:sz="0" w:space="0" w:color="auto"/>
        <w:right w:val="none" w:sz="0" w:space="0" w:color="auto"/>
      </w:divBdr>
    </w:div>
    <w:div w:id="17127160">
      <w:bodyDiv w:val="1"/>
      <w:marLeft w:val="0"/>
      <w:marRight w:val="0"/>
      <w:marTop w:val="0"/>
      <w:marBottom w:val="0"/>
      <w:divBdr>
        <w:top w:val="none" w:sz="0" w:space="0" w:color="auto"/>
        <w:left w:val="none" w:sz="0" w:space="0" w:color="auto"/>
        <w:bottom w:val="none" w:sz="0" w:space="0" w:color="auto"/>
        <w:right w:val="none" w:sz="0" w:space="0" w:color="auto"/>
      </w:divBdr>
    </w:div>
    <w:div w:id="17581406">
      <w:bodyDiv w:val="1"/>
      <w:marLeft w:val="0"/>
      <w:marRight w:val="0"/>
      <w:marTop w:val="0"/>
      <w:marBottom w:val="0"/>
      <w:divBdr>
        <w:top w:val="none" w:sz="0" w:space="0" w:color="auto"/>
        <w:left w:val="none" w:sz="0" w:space="0" w:color="auto"/>
        <w:bottom w:val="none" w:sz="0" w:space="0" w:color="auto"/>
        <w:right w:val="none" w:sz="0" w:space="0" w:color="auto"/>
      </w:divBdr>
    </w:div>
    <w:div w:id="22680146">
      <w:bodyDiv w:val="1"/>
      <w:marLeft w:val="0"/>
      <w:marRight w:val="0"/>
      <w:marTop w:val="0"/>
      <w:marBottom w:val="0"/>
      <w:divBdr>
        <w:top w:val="none" w:sz="0" w:space="0" w:color="auto"/>
        <w:left w:val="none" w:sz="0" w:space="0" w:color="auto"/>
        <w:bottom w:val="none" w:sz="0" w:space="0" w:color="auto"/>
        <w:right w:val="none" w:sz="0" w:space="0" w:color="auto"/>
      </w:divBdr>
    </w:div>
    <w:div w:id="25569650">
      <w:bodyDiv w:val="1"/>
      <w:marLeft w:val="0"/>
      <w:marRight w:val="0"/>
      <w:marTop w:val="0"/>
      <w:marBottom w:val="0"/>
      <w:divBdr>
        <w:top w:val="none" w:sz="0" w:space="0" w:color="auto"/>
        <w:left w:val="none" w:sz="0" w:space="0" w:color="auto"/>
        <w:bottom w:val="none" w:sz="0" w:space="0" w:color="auto"/>
        <w:right w:val="none" w:sz="0" w:space="0" w:color="auto"/>
      </w:divBdr>
    </w:div>
    <w:div w:id="26639009">
      <w:bodyDiv w:val="1"/>
      <w:marLeft w:val="0"/>
      <w:marRight w:val="0"/>
      <w:marTop w:val="0"/>
      <w:marBottom w:val="0"/>
      <w:divBdr>
        <w:top w:val="none" w:sz="0" w:space="0" w:color="auto"/>
        <w:left w:val="none" w:sz="0" w:space="0" w:color="auto"/>
        <w:bottom w:val="none" w:sz="0" w:space="0" w:color="auto"/>
        <w:right w:val="none" w:sz="0" w:space="0" w:color="auto"/>
      </w:divBdr>
    </w:div>
    <w:div w:id="26953054">
      <w:bodyDiv w:val="1"/>
      <w:marLeft w:val="0"/>
      <w:marRight w:val="0"/>
      <w:marTop w:val="0"/>
      <w:marBottom w:val="0"/>
      <w:divBdr>
        <w:top w:val="none" w:sz="0" w:space="0" w:color="auto"/>
        <w:left w:val="none" w:sz="0" w:space="0" w:color="auto"/>
        <w:bottom w:val="none" w:sz="0" w:space="0" w:color="auto"/>
        <w:right w:val="none" w:sz="0" w:space="0" w:color="auto"/>
      </w:divBdr>
    </w:div>
    <w:div w:id="30110653">
      <w:bodyDiv w:val="1"/>
      <w:marLeft w:val="0"/>
      <w:marRight w:val="0"/>
      <w:marTop w:val="0"/>
      <w:marBottom w:val="0"/>
      <w:divBdr>
        <w:top w:val="none" w:sz="0" w:space="0" w:color="auto"/>
        <w:left w:val="none" w:sz="0" w:space="0" w:color="auto"/>
        <w:bottom w:val="none" w:sz="0" w:space="0" w:color="auto"/>
        <w:right w:val="none" w:sz="0" w:space="0" w:color="auto"/>
      </w:divBdr>
    </w:div>
    <w:div w:id="32921287">
      <w:bodyDiv w:val="1"/>
      <w:marLeft w:val="0"/>
      <w:marRight w:val="0"/>
      <w:marTop w:val="0"/>
      <w:marBottom w:val="0"/>
      <w:divBdr>
        <w:top w:val="none" w:sz="0" w:space="0" w:color="auto"/>
        <w:left w:val="none" w:sz="0" w:space="0" w:color="auto"/>
        <w:bottom w:val="none" w:sz="0" w:space="0" w:color="auto"/>
        <w:right w:val="none" w:sz="0" w:space="0" w:color="auto"/>
      </w:divBdr>
    </w:div>
    <w:div w:id="33121044">
      <w:bodyDiv w:val="1"/>
      <w:marLeft w:val="0"/>
      <w:marRight w:val="0"/>
      <w:marTop w:val="0"/>
      <w:marBottom w:val="0"/>
      <w:divBdr>
        <w:top w:val="none" w:sz="0" w:space="0" w:color="auto"/>
        <w:left w:val="none" w:sz="0" w:space="0" w:color="auto"/>
        <w:bottom w:val="none" w:sz="0" w:space="0" w:color="auto"/>
        <w:right w:val="none" w:sz="0" w:space="0" w:color="auto"/>
      </w:divBdr>
    </w:div>
    <w:div w:id="36244994">
      <w:bodyDiv w:val="1"/>
      <w:marLeft w:val="0"/>
      <w:marRight w:val="0"/>
      <w:marTop w:val="0"/>
      <w:marBottom w:val="0"/>
      <w:divBdr>
        <w:top w:val="none" w:sz="0" w:space="0" w:color="auto"/>
        <w:left w:val="none" w:sz="0" w:space="0" w:color="auto"/>
        <w:bottom w:val="none" w:sz="0" w:space="0" w:color="auto"/>
        <w:right w:val="none" w:sz="0" w:space="0" w:color="auto"/>
      </w:divBdr>
    </w:div>
    <w:div w:id="37704926">
      <w:bodyDiv w:val="1"/>
      <w:marLeft w:val="0"/>
      <w:marRight w:val="0"/>
      <w:marTop w:val="0"/>
      <w:marBottom w:val="0"/>
      <w:divBdr>
        <w:top w:val="none" w:sz="0" w:space="0" w:color="auto"/>
        <w:left w:val="none" w:sz="0" w:space="0" w:color="auto"/>
        <w:bottom w:val="none" w:sz="0" w:space="0" w:color="auto"/>
        <w:right w:val="none" w:sz="0" w:space="0" w:color="auto"/>
      </w:divBdr>
    </w:div>
    <w:div w:id="43070617">
      <w:bodyDiv w:val="1"/>
      <w:marLeft w:val="0"/>
      <w:marRight w:val="0"/>
      <w:marTop w:val="0"/>
      <w:marBottom w:val="0"/>
      <w:divBdr>
        <w:top w:val="none" w:sz="0" w:space="0" w:color="auto"/>
        <w:left w:val="none" w:sz="0" w:space="0" w:color="auto"/>
        <w:bottom w:val="none" w:sz="0" w:space="0" w:color="auto"/>
        <w:right w:val="none" w:sz="0" w:space="0" w:color="auto"/>
      </w:divBdr>
    </w:div>
    <w:div w:id="44526366">
      <w:bodyDiv w:val="1"/>
      <w:marLeft w:val="0"/>
      <w:marRight w:val="0"/>
      <w:marTop w:val="0"/>
      <w:marBottom w:val="0"/>
      <w:divBdr>
        <w:top w:val="none" w:sz="0" w:space="0" w:color="auto"/>
        <w:left w:val="none" w:sz="0" w:space="0" w:color="auto"/>
        <w:bottom w:val="none" w:sz="0" w:space="0" w:color="auto"/>
        <w:right w:val="none" w:sz="0" w:space="0" w:color="auto"/>
      </w:divBdr>
    </w:div>
    <w:div w:id="47383788">
      <w:bodyDiv w:val="1"/>
      <w:marLeft w:val="0"/>
      <w:marRight w:val="0"/>
      <w:marTop w:val="0"/>
      <w:marBottom w:val="0"/>
      <w:divBdr>
        <w:top w:val="none" w:sz="0" w:space="0" w:color="auto"/>
        <w:left w:val="none" w:sz="0" w:space="0" w:color="auto"/>
        <w:bottom w:val="none" w:sz="0" w:space="0" w:color="auto"/>
        <w:right w:val="none" w:sz="0" w:space="0" w:color="auto"/>
      </w:divBdr>
    </w:div>
    <w:div w:id="47847915">
      <w:bodyDiv w:val="1"/>
      <w:marLeft w:val="0"/>
      <w:marRight w:val="0"/>
      <w:marTop w:val="0"/>
      <w:marBottom w:val="0"/>
      <w:divBdr>
        <w:top w:val="none" w:sz="0" w:space="0" w:color="auto"/>
        <w:left w:val="none" w:sz="0" w:space="0" w:color="auto"/>
        <w:bottom w:val="none" w:sz="0" w:space="0" w:color="auto"/>
        <w:right w:val="none" w:sz="0" w:space="0" w:color="auto"/>
      </w:divBdr>
    </w:div>
    <w:div w:id="51973306">
      <w:bodyDiv w:val="1"/>
      <w:marLeft w:val="0"/>
      <w:marRight w:val="0"/>
      <w:marTop w:val="0"/>
      <w:marBottom w:val="0"/>
      <w:divBdr>
        <w:top w:val="none" w:sz="0" w:space="0" w:color="auto"/>
        <w:left w:val="none" w:sz="0" w:space="0" w:color="auto"/>
        <w:bottom w:val="none" w:sz="0" w:space="0" w:color="auto"/>
        <w:right w:val="none" w:sz="0" w:space="0" w:color="auto"/>
      </w:divBdr>
    </w:div>
    <w:div w:id="53045021">
      <w:bodyDiv w:val="1"/>
      <w:marLeft w:val="0"/>
      <w:marRight w:val="0"/>
      <w:marTop w:val="0"/>
      <w:marBottom w:val="0"/>
      <w:divBdr>
        <w:top w:val="none" w:sz="0" w:space="0" w:color="auto"/>
        <w:left w:val="none" w:sz="0" w:space="0" w:color="auto"/>
        <w:bottom w:val="none" w:sz="0" w:space="0" w:color="auto"/>
        <w:right w:val="none" w:sz="0" w:space="0" w:color="auto"/>
      </w:divBdr>
    </w:div>
    <w:div w:id="53503448">
      <w:bodyDiv w:val="1"/>
      <w:marLeft w:val="0"/>
      <w:marRight w:val="0"/>
      <w:marTop w:val="0"/>
      <w:marBottom w:val="0"/>
      <w:divBdr>
        <w:top w:val="none" w:sz="0" w:space="0" w:color="auto"/>
        <w:left w:val="none" w:sz="0" w:space="0" w:color="auto"/>
        <w:bottom w:val="none" w:sz="0" w:space="0" w:color="auto"/>
        <w:right w:val="none" w:sz="0" w:space="0" w:color="auto"/>
      </w:divBdr>
    </w:div>
    <w:div w:id="56712546">
      <w:bodyDiv w:val="1"/>
      <w:marLeft w:val="0"/>
      <w:marRight w:val="0"/>
      <w:marTop w:val="0"/>
      <w:marBottom w:val="0"/>
      <w:divBdr>
        <w:top w:val="none" w:sz="0" w:space="0" w:color="auto"/>
        <w:left w:val="none" w:sz="0" w:space="0" w:color="auto"/>
        <w:bottom w:val="none" w:sz="0" w:space="0" w:color="auto"/>
        <w:right w:val="none" w:sz="0" w:space="0" w:color="auto"/>
      </w:divBdr>
    </w:div>
    <w:div w:id="57435228">
      <w:bodyDiv w:val="1"/>
      <w:marLeft w:val="0"/>
      <w:marRight w:val="0"/>
      <w:marTop w:val="0"/>
      <w:marBottom w:val="0"/>
      <w:divBdr>
        <w:top w:val="none" w:sz="0" w:space="0" w:color="auto"/>
        <w:left w:val="none" w:sz="0" w:space="0" w:color="auto"/>
        <w:bottom w:val="none" w:sz="0" w:space="0" w:color="auto"/>
        <w:right w:val="none" w:sz="0" w:space="0" w:color="auto"/>
      </w:divBdr>
    </w:div>
    <w:div w:id="60103702">
      <w:bodyDiv w:val="1"/>
      <w:marLeft w:val="0"/>
      <w:marRight w:val="0"/>
      <w:marTop w:val="0"/>
      <w:marBottom w:val="0"/>
      <w:divBdr>
        <w:top w:val="none" w:sz="0" w:space="0" w:color="auto"/>
        <w:left w:val="none" w:sz="0" w:space="0" w:color="auto"/>
        <w:bottom w:val="none" w:sz="0" w:space="0" w:color="auto"/>
        <w:right w:val="none" w:sz="0" w:space="0" w:color="auto"/>
      </w:divBdr>
    </w:div>
    <w:div w:id="64227751">
      <w:bodyDiv w:val="1"/>
      <w:marLeft w:val="0"/>
      <w:marRight w:val="0"/>
      <w:marTop w:val="0"/>
      <w:marBottom w:val="0"/>
      <w:divBdr>
        <w:top w:val="none" w:sz="0" w:space="0" w:color="auto"/>
        <w:left w:val="none" w:sz="0" w:space="0" w:color="auto"/>
        <w:bottom w:val="none" w:sz="0" w:space="0" w:color="auto"/>
        <w:right w:val="none" w:sz="0" w:space="0" w:color="auto"/>
      </w:divBdr>
    </w:div>
    <w:div w:id="64498975">
      <w:bodyDiv w:val="1"/>
      <w:marLeft w:val="0"/>
      <w:marRight w:val="0"/>
      <w:marTop w:val="0"/>
      <w:marBottom w:val="0"/>
      <w:divBdr>
        <w:top w:val="none" w:sz="0" w:space="0" w:color="auto"/>
        <w:left w:val="none" w:sz="0" w:space="0" w:color="auto"/>
        <w:bottom w:val="none" w:sz="0" w:space="0" w:color="auto"/>
        <w:right w:val="none" w:sz="0" w:space="0" w:color="auto"/>
      </w:divBdr>
    </w:div>
    <w:div w:id="64912658">
      <w:bodyDiv w:val="1"/>
      <w:marLeft w:val="0"/>
      <w:marRight w:val="0"/>
      <w:marTop w:val="0"/>
      <w:marBottom w:val="0"/>
      <w:divBdr>
        <w:top w:val="none" w:sz="0" w:space="0" w:color="auto"/>
        <w:left w:val="none" w:sz="0" w:space="0" w:color="auto"/>
        <w:bottom w:val="none" w:sz="0" w:space="0" w:color="auto"/>
        <w:right w:val="none" w:sz="0" w:space="0" w:color="auto"/>
      </w:divBdr>
    </w:div>
    <w:div w:id="66152173">
      <w:bodyDiv w:val="1"/>
      <w:marLeft w:val="0"/>
      <w:marRight w:val="0"/>
      <w:marTop w:val="0"/>
      <w:marBottom w:val="0"/>
      <w:divBdr>
        <w:top w:val="none" w:sz="0" w:space="0" w:color="auto"/>
        <w:left w:val="none" w:sz="0" w:space="0" w:color="auto"/>
        <w:bottom w:val="none" w:sz="0" w:space="0" w:color="auto"/>
        <w:right w:val="none" w:sz="0" w:space="0" w:color="auto"/>
      </w:divBdr>
    </w:div>
    <w:div w:id="67773543">
      <w:bodyDiv w:val="1"/>
      <w:marLeft w:val="0"/>
      <w:marRight w:val="0"/>
      <w:marTop w:val="0"/>
      <w:marBottom w:val="0"/>
      <w:divBdr>
        <w:top w:val="none" w:sz="0" w:space="0" w:color="auto"/>
        <w:left w:val="none" w:sz="0" w:space="0" w:color="auto"/>
        <w:bottom w:val="none" w:sz="0" w:space="0" w:color="auto"/>
        <w:right w:val="none" w:sz="0" w:space="0" w:color="auto"/>
      </w:divBdr>
    </w:div>
    <w:div w:id="69617123">
      <w:bodyDiv w:val="1"/>
      <w:marLeft w:val="0"/>
      <w:marRight w:val="0"/>
      <w:marTop w:val="0"/>
      <w:marBottom w:val="0"/>
      <w:divBdr>
        <w:top w:val="none" w:sz="0" w:space="0" w:color="auto"/>
        <w:left w:val="none" w:sz="0" w:space="0" w:color="auto"/>
        <w:bottom w:val="none" w:sz="0" w:space="0" w:color="auto"/>
        <w:right w:val="none" w:sz="0" w:space="0" w:color="auto"/>
      </w:divBdr>
    </w:div>
    <w:div w:id="72053107">
      <w:bodyDiv w:val="1"/>
      <w:marLeft w:val="0"/>
      <w:marRight w:val="0"/>
      <w:marTop w:val="0"/>
      <w:marBottom w:val="0"/>
      <w:divBdr>
        <w:top w:val="none" w:sz="0" w:space="0" w:color="auto"/>
        <w:left w:val="none" w:sz="0" w:space="0" w:color="auto"/>
        <w:bottom w:val="none" w:sz="0" w:space="0" w:color="auto"/>
        <w:right w:val="none" w:sz="0" w:space="0" w:color="auto"/>
      </w:divBdr>
    </w:div>
    <w:div w:id="72944739">
      <w:bodyDiv w:val="1"/>
      <w:marLeft w:val="0"/>
      <w:marRight w:val="0"/>
      <w:marTop w:val="0"/>
      <w:marBottom w:val="0"/>
      <w:divBdr>
        <w:top w:val="none" w:sz="0" w:space="0" w:color="auto"/>
        <w:left w:val="none" w:sz="0" w:space="0" w:color="auto"/>
        <w:bottom w:val="none" w:sz="0" w:space="0" w:color="auto"/>
        <w:right w:val="none" w:sz="0" w:space="0" w:color="auto"/>
      </w:divBdr>
    </w:div>
    <w:div w:id="73554157">
      <w:bodyDiv w:val="1"/>
      <w:marLeft w:val="0"/>
      <w:marRight w:val="0"/>
      <w:marTop w:val="0"/>
      <w:marBottom w:val="0"/>
      <w:divBdr>
        <w:top w:val="none" w:sz="0" w:space="0" w:color="auto"/>
        <w:left w:val="none" w:sz="0" w:space="0" w:color="auto"/>
        <w:bottom w:val="none" w:sz="0" w:space="0" w:color="auto"/>
        <w:right w:val="none" w:sz="0" w:space="0" w:color="auto"/>
      </w:divBdr>
    </w:div>
    <w:div w:id="73745087">
      <w:bodyDiv w:val="1"/>
      <w:marLeft w:val="0"/>
      <w:marRight w:val="0"/>
      <w:marTop w:val="0"/>
      <w:marBottom w:val="0"/>
      <w:divBdr>
        <w:top w:val="none" w:sz="0" w:space="0" w:color="auto"/>
        <w:left w:val="none" w:sz="0" w:space="0" w:color="auto"/>
        <w:bottom w:val="none" w:sz="0" w:space="0" w:color="auto"/>
        <w:right w:val="none" w:sz="0" w:space="0" w:color="auto"/>
      </w:divBdr>
    </w:div>
    <w:div w:id="75519398">
      <w:bodyDiv w:val="1"/>
      <w:marLeft w:val="0"/>
      <w:marRight w:val="0"/>
      <w:marTop w:val="0"/>
      <w:marBottom w:val="0"/>
      <w:divBdr>
        <w:top w:val="none" w:sz="0" w:space="0" w:color="auto"/>
        <w:left w:val="none" w:sz="0" w:space="0" w:color="auto"/>
        <w:bottom w:val="none" w:sz="0" w:space="0" w:color="auto"/>
        <w:right w:val="none" w:sz="0" w:space="0" w:color="auto"/>
      </w:divBdr>
    </w:div>
    <w:div w:id="80688650">
      <w:bodyDiv w:val="1"/>
      <w:marLeft w:val="0"/>
      <w:marRight w:val="0"/>
      <w:marTop w:val="0"/>
      <w:marBottom w:val="0"/>
      <w:divBdr>
        <w:top w:val="none" w:sz="0" w:space="0" w:color="auto"/>
        <w:left w:val="none" w:sz="0" w:space="0" w:color="auto"/>
        <w:bottom w:val="none" w:sz="0" w:space="0" w:color="auto"/>
        <w:right w:val="none" w:sz="0" w:space="0" w:color="auto"/>
      </w:divBdr>
    </w:div>
    <w:div w:id="82075800">
      <w:bodyDiv w:val="1"/>
      <w:marLeft w:val="0"/>
      <w:marRight w:val="0"/>
      <w:marTop w:val="0"/>
      <w:marBottom w:val="0"/>
      <w:divBdr>
        <w:top w:val="none" w:sz="0" w:space="0" w:color="auto"/>
        <w:left w:val="none" w:sz="0" w:space="0" w:color="auto"/>
        <w:bottom w:val="none" w:sz="0" w:space="0" w:color="auto"/>
        <w:right w:val="none" w:sz="0" w:space="0" w:color="auto"/>
      </w:divBdr>
    </w:div>
    <w:div w:id="86075550">
      <w:bodyDiv w:val="1"/>
      <w:marLeft w:val="0"/>
      <w:marRight w:val="0"/>
      <w:marTop w:val="0"/>
      <w:marBottom w:val="0"/>
      <w:divBdr>
        <w:top w:val="none" w:sz="0" w:space="0" w:color="auto"/>
        <w:left w:val="none" w:sz="0" w:space="0" w:color="auto"/>
        <w:bottom w:val="none" w:sz="0" w:space="0" w:color="auto"/>
        <w:right w:val="none" w:sz="0" w:space="0" w:color="auto"/>
      </w:divBdr>
    </w:div>
    <w:div w:id="89199270">
      <w:bodyDiv w:val="1"/>
      <w:marLeft w:val="0"/>
      <w:marRight w:val="0"/>
      <w:marTop w:val="0"/>
      <w:marBottom w:val="0"/>
      <w:divBdr>
        <w:top w:val="none" w:sz="0" w:space="0" w:color="auto"/>
        <w:left w:val="none" w:sz="0" w:space="0" w:color="auto"/>
        <w:bottom w:val="none" w:sz="0" w:space="0" w:color="auto"/>
        <w:right w:val="none" w:sz="0" w:space="0" w:color="auto"/>
      </w:divBdr>
    </w:div>
    <w:div w:id="92745944">
      <w:bodyDiv w:val="1"/>
      <w:marLeft w:val="0"/>
      <w:marRight w:val="0"/>
      <w:marTop w:val="0"/>
      <w:marBottom w:val="0"/>
      <w:divBdr>
        <w:top w:val="none" w:sz="0" w:space="0" w:color="auto"/>
        <w:left w:val="none" w:sz="0" w:space="0" w:color="auto"/>
        <w:bottom w:val="none" w:sz="0" w:space="0" w:color="auto"/>
        <w:right w:val="none" w:sz="0" w:space="0" w:color="auto"/>
      </w:divBdr>
    </w:div>
    <w:div w:id="92942012">
      <w:bodyDiv w:val="1"/>
      <w:marLeft w:val="0"/>
      <w:marRight w:val="0"/>
      <w:marTop w:val="0"/>
      <w:marBottom w:val="0"/>
      <w:divBdr>
        <w:top w:val="none" w:sz="0" w:space="0" w:color="auto"/>
        <w:left w:val="none" w:sz="0" w:space="0" w:color="auto"/>
        <w:bottom w:val="none" w:sz="0" w:space="0" w:color="auto"/>
        <w:right w:val="none" w:sz="0" w:space="0" w:color="auto"/>
      </w:divBdr>
    </w:div>
    <w:div w:id="93670340">
      <w:bodyDiv w:val="1"/>
      <w:marLeft w:val="0"/>
      <w:marRight w:val="0"/>
      <w:marTop w:val="0"/>
      <w:marBottom w:val="0"/>
      <w:divBdr>
        <w:top w:val="none" w:sz="0" w:space="0" w:color="auto"/>
        <w:left w:val="none" w:sz="0" w:space="0" w:color="auto"/>
        <w:bottom w:val="none" w:sz="0" w:space="0" w:color="auto"/>
        <w:right w:val="none" w:sz="0" w:space="0" w:color="auto"/>
      </w:divBdr>
    </w:div>
    <w:div w:id="95713515">
      <w:bodyDiv w:val="1"/>
      <w:marLeft w:val="0"/>
      <w:marRight w:val="0"/>
      <w:marTop w:val="0"/>
      <w:marBottom w:val="0"/>
      <w:divBdr>
        <w:top w:val="none" w:sz="0" w:space="0" w:color="auto"/>
        <w:left w:val="none" w:sz="0" w:space="0" w:color="auto"/>
        <w:bottom w:val="none" w:sz="0" w:space="0" w:color="auto"/>
        <w:right w:val="none" w:sz="0" w:space="0" w:color="auto"/>
      </w:divBdr>
    </w:div>
    <w:div w:id="99033251">
      <w:bodyDiv w:val="1"/>
      <w:marLeft w:val="0"/>
      <w:marRight w:val="0"/>
      <w:marTop w:val="0"/>
      <w:marBottom w:val="0"/>
      <w:divBdr>
        <w:top w:val="none" w:sz="0" w:space="0" w:color="auto"/>
        <w:left w:val="none" w:sz="0" w:space="0" w:color="auto"/>
        <w:bottom w:val="none" w:sz="0" w:space="0" w:color="auto"/>
        <w:right w:val="none" w:sz="0" w:space="0" w:color="auto"/>
      </w:divBdr>
    </w:div>
    <w:div w:id="102724584">
      <w:bodyDiv w:val="1"/>
      <w:marLeft w:val="0"/>
      <w:marRight w:val="0"/>
      <w:marTop w:val="0"/>
      <w:marBottom w:val="0"/>
      <w:divBdr>
        <w:top w:val="none" w:sz="0" w:space="0" w:color="auto"/>
        <w:left w:val="none" w:sz="0" w:space="0" w:color="auto"/>
        <w:bottom w:val="none" w:sz="0" w:space="0" w:color="auto"/>
        <w:right w:val="none" w:sz="0" w:space="0" w:color="auto"/>
      </w:divBdr>
    </w:div>
    <w:div w:id="102959776">
      <w:bodyDiv w:val="1"/>
      <w:marLeft w:val="0"/>
      <w:marRight w:val="0"/>
      <w:marTop w:val="0"/>
      <w:marBottom w:val="0"/>
      <w:divBdr>
        <w:top w:val="none" w:sz="0" w:space="0" w:color="auto"/>
        <w:left w:val="none" w:sz="0" w:space="0" w:color="auto"/>
        <w:bottom w:val="none" w:sz="0" w:space="0" w:color="auto"/>
        <w:right w:val="none" w:sz="0" w:space="0" w:color="auto"/>
      </w:divBdr>
    </w:div>
    <w:div w:id="104927940">
      <w:bodyDiv w:val="1"/>
      <w:marLeft w:val="0"/>
      <w:marRight w:val="0"/>
      <w:marTop w:val="0"/>
      <w:marBottom w:val="0"/>
      <w:divBdr>
        <w:top w:val="none" w:sz="0" w:space="0" w:color="auto"/>
        <w:left w:val="none" w:sz="0" w:space="0" w:color="auto"/>
        <w:bottom w:val="none" w:sz="0" w:space="0" w:color="auto"/>
        <w:right w:val="none" w:sz="0" w:space="0" w:color="auto"/>
      </w:divBdr>
    </w:div>
    <w:div w:id="105009692">
      <w:bodyDiv w:val="1"/>
      <w:marLeft w:val="0"/>
      <w:marRight w:val="0"/>
      <w:marTop w:val="0"/>
      <w:marBottom w:val="0"/>
      <w:divBdr>
        <w:top w:val="none" w:sz="0" w:space="0" w:color="auto"/>
        <w:left w:val="none" w:sz="0" w:space="0" w:color="auto"/>
        <w:bottom w:val="none" w:sz="0" w:space="0" w:color="auto"/>
        <w:right w:val="none" w:sz="0" w:space="0" w:color="auto"/>
      </w:divBdr>
    </w:div>
    <w:div w:id="105387922">
      <w:bodyDiv w:val="1"/>
      <w:marLeft w:val="0"/>
      <w:marRight w:val="0"/>
      <w:marTop w:val="0"/>
      <w:marBottom w:val="0"/>
      <w:divBdr>
        <w:top w:val="none" w:sz="0" w:space="0" w:color="auto"/>
        <w:left w:val="none" w:sz="0" w:space="0" w:color="auto"/>
        <w:bottom w:val="none" w:sz="0" w:space="0" w:color="auto"/>
        <w:right w:val="none" w:sz="0" w:space="0" w:color="auto"/>
      </w:divBdr>
    </w:div>
    <w:div w:id="108011782">
      <w:bodyDiv w:val="1"/>
      <w:marLeft w:val="0"/>
      <w:marRight w:val="0"/>
      <w:marTop w:val="0"/>
      <w:marBottom w:val="0"/>
      <w:divBdr>
        <w:top w:val="none" w:sz="0" w:space="0" w:color="auto"/>
        <w:left w:val="none" w:sz="0" w:space="0" w:color="auto"/>
        <w:bottom w:val="none" w:sz="0" w:space="0" w:color="auto"/>
        <w:right w:val="none" w:sz="0" w:space="0" w:color="auto"/>
      </w:divBdr>
    </w:div>
    <w:div w:id="109668848">
      <w:bodyDiv w:val="1"/>
      <w:marLeft w:val="0"/>
      <w:marRight w:val="0"/>
      <w:marTop w:val="0"/>
      <w:marBottom w:val="0"/>
      <w:divBdr>
        <w:top w:val="none" w:sz="0" w:space="0" w:color="auto"/>
        <w:left w:val="none" w:sz="0" w:space="0" w:color="auto"/>
        <w:bottom w:val="none" w:sz="0" w:space="0" w:color="auto"/>
        <w:right w:val="none" w:sz="0" w:space="0" w:color="auto"/>
      </w:divBdr>
    </w:div>
    <w:div w:id="112478538">
      <w:bodyDiv w:val="1"/>
      <w:marLeft w:val="0"/>
      <w:marRight w:val="0"/>
      <w:marTop w:val="0"/>
      <w:marBottom w:val="0"/>
      <w:divBdr>
        <w:top w:val="none" w:sz="0" w:space="0" w:color="auto"/>
        <w:left w:val="none" w:sz="0" w:space="0" w:color="auto"/>
        <w:bottom w:val="none" w:sz="0" w:space="0" w:color="auto"/>
        <w:right w:val="none" w:sz="0" w:space="0" w:color="auto"/>
      </w:divBdr>
    </w:div>
    <w:div w:id="112790205">
      <w:bodyDiv w:val="1"/>
      <w:marLeft w:val="0"/>
      <w:marRight w:val="0"/>
      <w:marTop w:val="0"/>
      <w:marBottom w:val="0"/>
      <w:divBdr>
        <w:top w:val="none" w:sz="0" w:space="0" w:color="auto"/>
        <w:left w:val="none" w:sz="0" w:space="0" w:color="auto"/>
        <w:bottom w:val="none" w:sz="0" w:space="0" w:color="auto"/>
        <w:right w:val="none" w:sz="0" w:space="0" w:color="auto"/>
      </w:divBdr>
    </w:div>
    <w:div w:id="116415577">
      <w:bodyDiv w:val="1"/>
      <w:marLeft w:val="0"/>
      <w:marRight w:val="0"/>
      <w:marTop w:val="0"/>
      <w:marBottom w:val="0"/>
      <w:divBdr>
        <w:top w:val="none" w:sz="0" w:space="0" w:color="auto"/>
        <w:left w:val="none" w:sz="0" w:space="0" w:color="auto"/>
        <w:bottom w:val="none" w:sz="0" w:space="0" w:color="auto"/>
        <w:right w:val="none" w:sz="0" w:space="0" w:color="auto"/>
      </w:divBdr>
    </w:div>
    <w:div w:id="117335020">
      <w:bodyDiv w:val="1"/>
      <w:marLeft w:val="0"/>
      <w:marRight w:val="0"/>
      <w:marTop w:val="0"/>
      <w:marBottom w:val="0"/>
      <w:divBdr>
        <w:top w:val="none" w:sz="0" w:space="0" w:color="auto"/>
        <w:left w:val="none" w:sz="0" w:space="0" w:color="auto"/>
        <w:bottom w:val="none" w:sz="0" w:space="0" w:color="auto"/>
        <w:right w:val="none" w:sz="0" w:space="0" w:color="auto"/>
      </w:divBdr>
    </w:div>
    <w:div w:id="118112945">
      <w:bodyDiv w:val="1"/>
      <w:marLeft w:val="0"/>
      <w:marRight w:val="0"/>
      <w:marTop w:val="0"/>
      <w:marBottom w:val="0"/>
      <w:divBdr>
        <w:top w:val="none" w:sz="0" w:space="0" w:color="auto"/>
        <w:left w:val="none" w:sz="0" w:space="0" w:color="auto"/>
        <w:bottom w:val="none" w:sz="0" w:space="0" w:color="auto"/>
        <w:right w:val="none" w:sz="0" w:space="0" w:color="auto"/>
      </w:divBdr>
    </w:div>
    <w:div w:id="120468226">
      <w:bodyDiv w:val="1"/>
      <w:marLeft w:val="0"/>
      <w:marRight w:val="0"/>
      <w:marTop w:val="0"/>
      <w:marBottom w:val="0"/>
      <w:divBdr>
        <w:top w:val="none" w:sz="0" w:space="0" w:color="auto"/>
        <w:left w:val="none" w:sz="0" w:space="0" w:color="auto"/>
        <w:bottom w:val="none" w:sz="0" w:space="0" w:color="auto"/>
        <w:right w:val="none" w:sz="0" w:space="0" w:color="auto"/>
      </w:divBdr>
    </w:div>
    <w:div w:id="122234727">
      <w:bodyDiv w:val="1"/>
      <w:marLeft w:val="0"/>
      <w:marRight w:val="0"/>
      <w:marTop w:val="0"/>
      <w:marBottom w:val="0"/>
      <w:divBdr>
        <w:top w:val="none" w:sz="0" w:space="0" w:color="auto"/>
        <w:left w:val="none" w:sz="0" w:space="0" w:color="auto"/>
        <w:bottom w:val="none" w:sz="0" w:space="0" w:color="auto"/>
        <w:right w:val="none" w:sz="0" w:space="0" w:color="auto"/>
      </w:divBdr>
    </w:div>
    <w:div w:id="122383268">
      <w:bodyDiv w:val="1"/>
      <w:marLeft w:val="0"/>
      <w:marRight w:val="0"/>
      <w:marTop w:val="0"/>
      <w:marBottom w:val="0"/>
      <w:divBdr>
        <w:top w:val="none" w:sz="0" w:space="0" w:color="auto"/>
        <w:left w:val="none" w:sz="0" w:space="0" w:color="auto"/>
        <w:bottom w:val="none" w:sz="0" w:space="0" w:color="auto"/>
        <w:right w:val="none" w:sz="0" w:space="0" w:color="auto"/>
      </w:divBdr>
    </w:div>
    <w:div w:id="124783113">
      <w:bodyDiv w:val="1"/>
      <w:marLeft w:val="0"/>
      <w:marRight w:val="0"/>
      <w:marTop w:val="0"/>
      <w:marBottom w:val="0"/>
      <w:divBdr>
        <w:top w:val="none" w:sz="0" w:space="0" w:color="auto"/>
        <w:left w:val="none" w:sz="0" w:space="0" w:color="auto"/>
        <w:bottom w:val="none" w:sz="0" w:space="0" w:color="auto"/>
        <w:right w:val="none" w:sz="0" w:space="0" w:color="auto"/>
      </w:divBdr>
    </w:div>
    <w:div w:id="126507723">
      <w:bodyDiv w:val="1"/>
      <w:marLeft w:val="0"/>
      <w:marRight w:val="0"/>
      <w:marTop w:val="0"/>
      <w:marBottom w:val="0"/>
      <w:divBdr>
        <w:top w:val="none" w:sz="0" w:space="0" w:color="auto"/>
        <w:left w:val="none" w:sz="0" w:space="0" w:color="auto"/>
        <w:bottom w:val="none" w:sz="0" w:space="0" w:color="auto"/>
        <w:right w:val="none" w:sz="0" w:space="0" w:color="auto"/>
      </w:divBdr>
    </w:div>
    <w:div w:id="128208501">
      <w:bodyDiv w:val="1"/>
      <w:marLeft w:val="0"/>
      <w:marRight w:val="0"/>
      <w:marTop w:val="0"/>
      <w:marBottom w:val="0"/>
      <w:divBdr>
        <w:top w:val="none" w:sz="0" w:space="0" w:color="auto"/>
        <w:left w:val="none" w:sz="0" w:space="0" w:color="auto"/>
        <w:bottom w:val="none" w:sz="0" w:space="0" w:color="auto"/>
        <w:right w:val="none" w:sz="0" w:space="0" w:color="auto"/>
      </w:divBdr>
    </w:div>
    <w:div w:id="128910768">
      <w:bodyDiv w:val="1"/>
      <w:marLeft w:val="0"/>
      <w:marRight w:val="0"/>
      <w:marTop w:val="0"/>
      <w:marBottom w:val="0"/>
      <w:divBdr>
        <w:top w:val="none" w:sz="0" w:space="0" w:color="auto"/>
        <w:left w:val="none" w:sz="0" w:space="0" w:color="auto"/>
        <w:bottom w:val="none" w:sz="0" w:space="0" w:color="auto"/>
        <w:right w:val="none" w:sz="0" w:space="0" w:color="auto"/>
      </w:divBdr>
    </w:div>
    <w:div w:id="130289418">
      <w:bodyDiv w:val="1"/>
      <w:marLeft w:val="0"/>
      <w:marRight w:val="0"/>
      <w:marTop w:val="0"/>
      <w:marBottom w:val="0"/>
      <w:divBdr>
        <w:top w:val="none" w:sz="0" w:space="0" w:color="auto"/>
        <w:left w:val="none" w:sz="0" w:space="0" w:color="auto"/>
        <w:bottom w:val="none" w:sz="0" w:space="0" w:color="auto"/>
        <w:right w:val="none" w:sz="0" w:space="0" w:color="auto"/>
      </w:divBdr>
    </w:div>
    <w:div w:id="131870919">
      <w:bodyDiv w:val="1"/>
      <w:marLeft w:val="0"/>
      <w:marRight w:val="0"/>
      <w:marTop w:val="0"/>
      <w:marBottom w:val="0"/>
      <w:divBdr>
        <w:top w:val="none" w:sz="0" w:space="0" w:color="auto"/>
        <w:left w:val="none" w:sz="0" w:space="0" w:color="auto"/>
        <w:bottom w:val="none" w:sz="0" w:space="0" w:color="auto"/>
        <w:right w:val="none" w:sz="0" w:space="0" w:color="auto"/>
      </w:divBdr>
    </w:div>
    <w:div w:id="132144916">
      <w:bodyDiv w:val="1"/>
      <w:marLeft w:val="0"/>
      <w:marRight w:val="0"/>
      <w:marTop w:val="0"/>
      <w:marBottom w:val="0"/>
      <w:divBdr>
        <w:top w:val="none" w:sz="0" w:space="0" w:color="auto"/>
        <w:left w:val="none" w:sz="0" w:space="0" w:color="auto"/>
        <w:bottom w:val="none" w:sz="0" w:space="0" w:color="auto"/>
        <w:right w:val="none" w:sz="0" w:space="0" w:color="auto"/>
      </w:divBdr>
    </w:div>
    <w:div w:id="132255064">
      <w:bodyDiv w:val="1"/>
      <w:marLeft w:val="0"/>
      <w:marRight w:val="0"/>
      <w:marTop w:val="0"/>
      <w:marBottom w:val="0"/>
      <w:divBdr>
        <w:top w:val="none" w:sz="0" w:space="0" w:color="auto"/>
        <w:left w:val="none" w:sz="0" w:space="0" w:color="auto"/>
        <w:bottom w:val="none" w:sz="0" w:space="0" w:color="auto"/>
        <w:right w:val="none" w:sz="0" w:space="0" w:color="auto"/>
      </w:divBdr>
    </w:div>
    <w:div w:id="133103921">
      <w:bodyDiv w:val="1"/>
      <w:marLeft w:val="0"/>
      <w:marRight w:val="0"/>
      <w:marTop w:val="0"/>
      <w:marBottom w:val="0"/>
      <w:divBdr>
        <w:top w:val="none" w:sz="0" w:space="0" w:color="auto"/>
        <w:left w:val="none" w:sz="0" w:space="0" w:color="auto"/>
        <w:bottom w:val="none" w:sz="0" w:space="0" w:color="auto"/>
        <w:right w:val="none" w:sz="0" w:space="0" w:color="auto"/>
      </w:divBdr>
    </w:div>
    <w:div w:id="135295201">
      <w:bodyDiv w:val="1"/>
      <w:marLeft w:val="0"/>
      <w:marRight w:val="0"/>
      <w:marTop w:val="0"/>
      <w:marBottom w:val="0"/>
      <w:divBdr>
        <w:top w:val="none" w:sz="0" w:space="0" w:color="auto"/>
        <w:left w:val="none" w:sz="0" w:space="0" w:color="auto"/>
        <w:bottom w:val="none" w:sz="0" w:space="0" w:color="auto"/>
        <w:right w:val="none" w:sz="0" w:space="0" w:color="auto"/>
      </w:divBdr>
    </w:div>
    <w:div w:id="135532388">
      <w:bodyDiv w:val="1"/>
      <w:marLeft w:val="0"/>
      <w:marRight w:val="0"/>
      <w:marTop w:val="0"/>
      <w:marBottom w:val="0"/>
      <w:divBdr>
        <w:top w:val="none" w:sz="0" w:space="0" w:color="auto"/>
        <w:left w:val="none" w:sz="0" w:space="0" w:color="auto"/>
        <w:bottom w:val="none" w:sz="0" w:space="0" w:color="auto"/>
        <w:right w:val="none" w:sz="0" w:space="0" w:color="auto"/>
      </w:divBdr>
    </w:div>
    <w:div w:id="137965638">
      <w:bodyDiv w:val="1"/>
      <w:marLeft w:val="0"/>
      <w:marRight w:val="0"/>
      <w:marTop w:val="0"/>
      <w:marBottom w:val="0"/>
      <w:divBdr>
        <w:top w:val="none" w:sz="0" w:space="0" w:color="auto"/>
        <w:left w:val="none" w:sz="0" w:space="0" w:color="auto"/>
        <w:bottom w:val="none" w:sz="0" w:space="0" w:color="auto"/>
        <w:right w:val="none" w:sz="0" w:space="0" w:color="auto"/>
      </w:divBdr>
    </w:div>
    <w:div w:id="138885708">
      <w:bodyDiv w:val="1"/>
      <w:marLeft w:val="0"/>
      <w:marRight w:val="0"/>
      <w:marTop w:val="0"/>
      <w:marBottom w:val="0"/>
      <w:divBdr>
        <w:top w:val="none" w:sz="0" w:space="0" w:color="auto"/>
        <w:left w:val="none" w:sz="0" w:space="0" w:color="auto"/>
        <w:bottom w:val="none" w:sz="0" w:space="0" w:color="auto"/>
        <w:right w:val="none" w:sz="0" w:space="0" w:color="auto"/>
      </w:divBdr>
    </w:div>
    <w:div w:id="140659889">
      <w:bodyDiv w:val="1"/>
      <w:marLeft w:val="0"/>
      <w:marRight w:val="0"/>
      <w:marTop w:val="0"/>
      <w:marBottom w:val="0"/>
      <w:divBdr>
        <w:top w:val="none" w:sz="0" w:space="0" w:color="auto"/>
        <w:left w:val="none" w:sz="0" w:space="0" w:color="auto"/>
        <w:bottom w:val="none" w:sz="0" w:space="0" w:color="auto"/>
        <w:right w:val="none" w:sz="0" w:space="0" w:color="auto"/>
      </w:divBdr>
    </w:div>
    <w:div w:id="142158310">
      <w:bodyDiv w:val="1"/>
      <w:marLeft w:val="0"/>
      <w:marRight w:val="0"/>
      <w:marTop w:val="0"/>
      <w:marBottom w:val="0"/>
      <w:divBdr>
        <w:top w:val="none" w:sz="0" w:space="0" w:color="auto"/>
        <w:left w:val="none" w:sz="0" w:space="0" w:color="auto"/>
        <w:bottom w:val="none" w:sz="0" w:space="0" w:color="auto"/>
        <w:right w:val="none" w:sz="0" w:space="0" w:color="auto"/>
      </w:divBdr>
    </w:div>
    <w:div w:id="143202017">
      <w:bodyDiv w:val="1"/>
      <w:marLeft w:val="0"/>
      <w:marRight w:val="0"/>
      <w:marTop w:val="0"/>
      <w:marBottom w:val="0"/>
      <w:divBdr>
        <w:top w:val="none" w:sz="0" w:space="0" w:color="auto"/>
        <w:left w:val="none" w:sz="0" w:space="0" w:color="auto"/>
        <w:bottom w:val="none" w:sz="0" w:space="0" w:color="auto"/>
        <w:right w:val="none" w:sz="0" w:space="0" w:color="auto"/>
      </w:divBdr>
    </w:div>
    <w:div w:id="143469829">
      <w:bodyDiv w:val="1"/>
      <w:marLeft w:val="0"/>
      <w:marRight w:val="0"/>
      <w:marTop w:val="0"/>
      <w:marBottom w:val="0"/>
      <w:divBdr>
        <w:top w:val="none" w:sz="0" w:space="0" w:color="auto"/>
        <w:left w:val="none" w:sz="0" w:space="0" w:color="auto"/>
        <w:bottom w:val="none" w:sz="0" w:space="0" w:color="auto"/>
        <w:right w:val="none" w:sz="0" w:space="0" w:color="auto"/>
      </w:divBdr>
    </w:div>
    <w:div w:id="148138549">
      <w:bodyDiv w:val="1"/>
      <w:marLeft w:val="0"/>
      <w:marRight w:val="0"/>
      <w:marTop w:val="0"/>
      <w:marBottom w:val="0"/>
      <w:divBdr>
        <w:top w:val="none" w:sz="0" w:space="0" w:color="auto"/>
        <w:left w:val="none" w:sz="0" w:space="0" w:color="auto"/>
        <w:bottom w:val="none" w:sz="0" w:space="0" w:color="auto"/>
        <w:right w:val="none" w:sz="0" w:space="0" w:color="auto"/>
      </w:divBdr>
    </w:div>
    <w:div w:id="148718732">
      <w:bodyDiv w:val="1"/>
      <w:marLeft w:val="0"/>
      <w:marRight w:val="0"/>
      <w:marTop w:val="0"/>
      <w:marBottom w:val="0"/>
      <w:divBdr>
        <w:top w:val="none" w:sz="0" w:space="0" w:color="auto"/>
        <w:left w:val="none" w:sz="0" w:space="0" w:color="auto"/>
        <w:bottom w:val="none" w:sz="0" w:space="0" w:color="auto"/>
        <w:right w:val="none" w:sz="0" w:space="0" w:color="auto"/>
      </w:divBdr>
    </w:div>
    <w:div w:id="151334906">
      <w:bodyDiv w:val="1"/>
      <w:marLeft w:val="0"/>
      <w:marRight w:val="0"/>
      <w:marTop w:val="0"/>
      <w:marBottom w:val="0"/>
      <w:divBdr>
        <w:top w:val="none" w:sz="0" w:space="0" w:color="auto"/>
        <w:left w:val="none" w:sz="0" w:space="0" w:color="auto"/>
        <w:bottom w:val="none" w:sz="0" w:space="0" w:color="auto"/>
        <w:right w:val="none" w:sz="0" w:space="0" w:color="auto"/>
      </w:divBdr>
    </w:div>
    <w:div w:id="152062694">
      <w:bodyDiv w:val="1"/>
      <w:marLeft w:val="0"/>
      <w:marRight w:val="0"/>
      <w:marTop w:val="0"/>
      <w:marBottom w:val="0"/>
      <w:divBdr>
        <w:top w:val="none" w:sz="0" w:space="0" w:color="auto"/>
        <w:left w:val="none" w:sz="0" w:space="0" w:color="auto"/>
        <w:bottom w:val="none" w:sz="0" w:space="0" w:color="auto"/>
        <w:right w:val="none" w:sz="0" w:space="0" w:color="auto"/>
      </w:divBdr>
    </w:div>
    <w:div w:id="153494910">
      <w:bodyDiv w:val="1"/>
      <w:marLeft w:val="0"/>
      <w:marRight w:val="0"/>
      <w:marTop w:val="0"/>
      <w:marBottom w:val="0"/>
      <w:divBdr>
        <w:top w:val="none" w:sz="0" w:space="0" w:color="auto"/>
        <w:left w:val="none" w:sz="0" w:space="0" w:color="auto"/>
        <w:bottom w:val="none" w:sz="0" w:space="0" w:color="auto"/>
        <w:right w:val="none" w:sz="0" w:space="0" w:color="auto"/>
      </w:divBdr>
    </w:div>
    <w:div w:id="159004817">
      <w:bodyDiv w:val="1"/>
      <w:marLeft w:val="0"/>
      <w:marRight w:val="0"/>
      <w:marTop w:val="0"/>
      <w:marBottom w:val="0"/>
      <w:divBdr>
        <w:top w:val="none" w:sz="0" w:space="0" w:color="auto"/>
        <w:left w:val="none" w:sz="0" w:space="0" w:color="auto"/>
        <w:bottom w:val="none" w:sz="0" w:space="0" w:color="auto"/>
        <w:right w:val="none" w:sz="0" w:space="0" w:color="auto"/>
      </w:divBdr>
    </w:div>
    <w:div w:id="159783891">
      <w:bodyDiv w:val="1"/>
      <w:marLeft w:val="0"/>
      <w:marRight w:val="0"/>
      <w:marTop w:val="0"/>
      <w:marBottom w:val="0"/>
      <w:divBdr>
        <w:top w:val="none" w:sz="0" w:space="0" w:color="auto"/>
        <w:left w:val="none" w:sz="0" w:space="0" w:color="auto"/>
        <w:bottom w:val="none" w:sz="0" w:space="0" w:color="auto"/>
        <w:right w:val="none" w:sz="0" w:space="0" w:color="auto"/>
      </w:divBdr>
    </w:div>
    <w:div w:id="161551210">
      <w:bodyDiv w:val="1"/>
      <w:marLeft w:val="0"/>
      <w:marRight w:val="0"/>
      <w:marTop w:val="0"/>
      <w:marBottom w:val="0"/>
      <w:divBdr>
        <w:top w:val="none" w:sz="0" w:space="0" w:color="auto"/>
        <w:left w:val="none" w:sz="0" w:space="0" w:color="auto"/>
        <w:bottom w:val="none" w:sz="0" w:space="0" w:color="auto"/>
        <w:right w:val="none" w:sz="0" w:space="0" w:color="auto"/>
      </w:divBdr>
    </w:div>
    <w:div w:id="162204593">
      <w:bodyDiv w:val="1"/>
      <w:marLeft w:val="0"/>
      <w:marRight w:val="0"/>
      <w:marTop w:val="0"/>
      <w:marBottom w:val="0"/>
      <w:divBdr>
        <w:top w:val="none" w:sz="0" w:space="0" w:color="auto"/>
        <w:left w:val="none" w:sz="0" w:space="0" w:color="auto"/>
        <w:bottom w:val="none" w:sz="0" w:space="0" w:color="auto"/>
        <w:right w:val="none" w:sz="0" w:space="0" w:color="auto"/>
      </w:divBdr>
    </w:div>
    <w:div w:id="162475101">
      <w:bodyDiv w:val="1"/>
      <w:marLeft w:val="0"/>
      <w:marRight w:val="0"/>
      <w:marTop w:val="0"/>
      <w:marBottom w:val="0"/>
      <w:divBdr>
        <w:top w:val="none" w:sz="0" w:space="0" w:color="auto"/>
        <w:left w:val="none" w:sz="0" w:space="0" w:color="auto"/>
        <w:bottom w:val="none" w:sz="0" w:space="0" w:color="auto"/>
        <w:right w:val="none" w:sz="0" w:space="0" w:color="auto"/>
      </w:divBdr>
    </w:div>
    <w:div w:id="163589003">
      <w:bodyDiv w:val="1"/>
      <w:marLeft w:val="0"/>
      <w:marRight w:val="0"/>
      <w:marTop w:val="0"/>
      <w:marBottom w:val="0"/>
      <w:divBdr>
        <w:top w:val="none" w:sz="0" w:space="0" w:color="auto"/>
        <w:left w:val="none" w:sz="0" w:space="0" w:color="auto"/>
        <w:bottom w:val="none" w:sz="0" w:space="0" w:color="auto"/>
        <w:right w:val="none" w:sz="0" w:space="0" w:color="auto"/>
      </w:divBdr>
    </w:div>
    <w:div w:id="163862128">
      <w:bodyDiv w:val="1"/>
      <w:marLeft w:val="0"/>
      <w:marRight w:val="0"/>
      <w:marTop w:val="0"/>
      <w:marBottom w:val="0"/>
      <w:divBdr>
        <w:top w:val="none" w:sz="0" w:space="0" w:color="auto"/>
        <w:left w:val="none" w:sz="0" w:space="0" w:color="auto"/>
        <w:bottom w:val="none" w:sz="0" w:space="0" w:color="auto"/>
        <w:right w:val="none" w:sz="0" w:space="0" w:color="auto"/>
      </w:divBdr>
    </w:div>
    <w:div w:id="164248267">
      <w:bodyDiv w:val="1"/>
      <w:marLeft w:val="0"/>
      <w:marRight w:val="0"/>
      <w:marTop w:val="0"/>
      <w:marBottom w:val="0"/>
      <w:divBdr>
        <w:top w:val="none" w:sz="0" w:space="0" w:color="auto"/>
        <w:left w:val="none" w:sz="0" w:space="0" w:color="auto"/>
        <w:bottom w:val="none" w:sz="0" w:space="0" w:color="auto"/>
        <w:right w:val="none" w:sz="0" w:space="0" w:color="auto"/>
      </w:divBdr>
    </w:div>
    <w:div w:id="164782423">
      <w:bodyDiv w:val="1"/>
      <w:marLeft w:val="0"/>
      <w:marRight w:val="0"/>
      <w:marTop w:val="0"/>
      <w:marBottom w:val="0"/>
      <w:divBdr>
        <w:top w:val="none" w:sz="0" w:space="0" w:color="auto"/>
        <w:left w:val="none" w:sz="0" w:space="0" w:color="auto"/>
        <w:bottom w:val="none" w:sz="0" w:space="0" w:color="auto"/>
        <w:right w:val="none" w:sz="0" w:space="0" w:color="auto"/>
      </w:divBdr>
    </w:div>
    <w:div w:id="165173031">
      <w:bodyDiv w:val="1"/>
      <w:marLeft w:val="0"/>
      <w:marRight w:val="0"/>
      <w:marTop w:val="0"/>
      <w:marBottom w:val="0"/>
      <w:divBdr>
        <w:top w:val="none" w:sz="0" w:space="0" w:color="auto"/>
        <w:left w:val="none" w:sz="0" w:space="0" w:color="auto"/>
        <w:bottom w:val="none" w:sz="0" w:space="0" w:color="auto"/>
        <w:right w:val="none" w:sz="0" w:space="0" w:color="auto"/>
      </w:divBdr>
    </w:div>
    <w:div w:id="165828891">
      <w:bodyDiv w:val="1"/>
      <w:marLeft w:val="0"/>
      <w:marRight w:val="0"/>
      <w:marTop w:val="0"/>
      <w:marBottom w:val="0"/>
      <w:divBdr>
        <w:top w:val="none" w:sz="0" w:space="0" w:color="auto"/>
        <w:left w:val="none" w:sz="0" w:space="0" w:color="auto"/>
        <w:bottom w:val="none" w:sz="0" w:space="0" w:color="auto"/>
        <w:right w:val="none" w:sz="0" w:space="0" w:color="auto"/>
      </w:divBdr>
    </w:div>
    <w:div w:id="167796917">
      <w:bodyDiv w:val="1"/>
      <w:marLeft w:val="0"/>
      <w:marRight w:val="0"/>
      <w:marTop w:val="0"/>
      <w:marBottom w:val="0"/>
      <w:divBdr>
        <w:top w:val="none" w:sz="0" w:space="0" w:color="auto"/>
        <w:left w:val="none" w:sz="0" w:space="0" w:color="auto"/>
        <w:bottom w:val="none" w:sz="0" w:space="0" w:color="auto"/>
        <w:right w:val="none" w:sz="0" w:space="0" w:color="auto"/>
      </w:divBdr>
    </w:div>
    <w:div w:id="169956571">
      <w:bodyDiv w:val="1"/>
      <w:marLeft w:val="0"/>
      <w:marRight w:val="0"/>
      <w:marTop w:val="0"/>
      <w:marBottom w:val="0"/>
      <w:divBdr>
        <w:top w:val="none" w:sz="0" w:space="0" w:color="auto"/>
        <w:left w:val="none" w:sz="0" w:space="0" w:color="auto"/>
        <w:bottom w:val="none" w:sz="0" w:space="0" w:color="auto"/>
        <w:right w:val="none" w:sz="0" w:space="0" w:color="auto"/>
      </w:divBdr>
    </w:div>
    <w:div w:id="170147808">
      <w:bodyDiv w:val="1"/>
      <w:marLeft w:val="0"/>
      <w:marRight w:val="0"/>
      <w:marTop w:val="0"/>
      <w:marBottom w:val="0"/>
      <w:divBdr>
        <w:top w:val="none" w:sz="0" w:space="0" w:color="auto"/>
        <w:left w:val="none" w:sz="0" w:space="0" w:color="auto"/>
        <w:bottom w:val="none" w:sz="0" w:space="0" w:color="auto"/>
        <w:right w:val="none" w:sz="0" w:space="0" w:color="auto"/>
      </w:divBdr>
    </w:div>
    <w:div w:id="178811140">
      <w:bodyDiv w:val="1"/>
      <w:marLeft w:val="0"/>
      <w:marRight w:val="0"/>
      <w:marTop w:val="0"/>
      <w:marBottom w:val="0"/>
      <w:divBdr>
        <w:top w:val="none" w:sz="0" w:space="0" w:color="auto"/>
        <w:left w:val="none" w:sz="0" w:space="0" w:color="auto"/>
        <w:bottom w:val="none" w:sz="0" w:space="0" w:color="auto"/>
        <w:right w:val="none" w:sz="0" w:space="0" w:color="auto"/>
      </w:divBdr>
    </w:div>
    <w:div w:id="183520484">
      <w:bodyDiv w:val="1"/>
      <w:marLeft w:val="0"/>
      <w:marRight w:val="0"/>
      <w:marTop w:val="0"/>
      <w:marBottom w:val="0"/>
      <w:divBdr>
        <w:top w:val="none" w:sz="0" w:space="0" w:color="auto"/>
        <w:left w:val="none" w:sz="0" w:space="0" w:color="auto"/>
        <w:bottom w:val="none" w:sz="0" w:space="0" w:color="auto"/>
        <w:right w:val="none" w:sz="0" w:space="0" w:color="auto"/>
      </w:divBdr>
    </w:div>
    <w:div w:id="183981737">
      <w:bodyDiv w:val="1"/>
      <w:marLeft w:val="0"/>
      <w:marRight w:val="0"/>
      <w:marTop w:val="0"/>
      <w:marBottom w:val="0"/>
      <w:divBdr>
        <w:top w:val="none" w:sz="0" w:space="0" w:color="auto"/>
        <w:left w:val="none" w:sz="0" w:space="0" w:color="auto"/>
        <w:bottom w:val="none" w:sz="0" w:space="0" w:color="auto"/>
        <w:right w:val="none" w:sz="0" w:space="0" w:color="auto"/>
      </w:divBdr>
    </w:div>
    <w:div w:id="184827671">
      <w:bodyDiv w:val="1"/>
      <w:marLeft w:val="0"/>
      <w:marRight w:val="0"/>
      <w:marTop w:val="0"/>
      <w:marBottom w:val="0"/>
      <w:divBdr>
        <w:top w:val="none" w:sz="0" w:space="0" w:color="auto"/>
        <w:left w:val="none" w:sz="0" w:space="0" w:color="auto"/>
        <w:bottom w:val="none" w:sz="0" w:space="0" w:color="auto"/>
        <w:right w:val="none" w:sz="0" w:space="0" w:color="auto"/>
      </w:divBdr>
    </w:div>
    <w:div w:id="186649192">
      <w:bodyDiv w:val="1"/>
      <w:marLeft w:val="0"/>
      <w:marRight w:val="0"/>
      <w:marTop w:val="0"/>
      <w:marBottom w:val="0"/>
      <w:divBdr>
        <w:top w:val="none" w:sz="0" w:space="0" w:color="auto"/>
        <w:left w:val="none" w:sz="0" w:space="0" w:color="auto"/>
        <w:bottom w:val="none" w:sz="0" w:space="0" w:color="auto"/>
        <w:right w:val="none" w:sz="0" w:space="0" w:color="auto"/>
      </w:divBdr>
    </w:div>
    <w:div w:id="189608478">
      <w:bodyDiv w:val="1"/>
      <w:marLeft w:val="0"/>
      <w:marRight w:val="0"/>
      <w:marTop w:val="0"/>
      <w:marBottom w:val="0"/>
      <w:divBdr>
        <w:top w:val="none" w:sz="0" w:space="0" w:color="auto"/>
        <w:left w:val="none" w:sz="0" w:space="0" w:color="auto"/>
        <w:bottom w:val="none" w:sz="0" w:space="0" w:color="auto"/>
        <w:right w:val="none" w:sz="0" w:space="0" w:color="auto"/>
      </w:divBdr>
    </w:div>
    <w:div w:id="190077047">
      <w:bodyDiv w:val="1"/>
      <w:marLeft w:val="0"/>
      <w:marRight w:val="0"/>
      <w:marTop w:val="0"/>
      <w:marBottom w:val="0"/>
      <w:divBdr>
        <w:top w:val="none" w:sz="0" w:space="0" w:color="auto"/>
        <w:left w:val="none" w:sz="0" w:space="0" w:color="auto"/>
        <w:bottom w:val="none" w:sz="0" w:space="0" w:color="auto"/>
        <w:right w:val="none" w:sz="0" w:space="0" w:color="auto"/>
      </w:divBdr>
    </w:div>
    <w:div w:id="190383512">
      <w:bodyDiv w:val="1"/>
      <w:marLeft w:val="0"/>
      <w:marRight w:val="0"/>
      <w:marTop w:val="0"/>
      <w:marBottom w:val="0"/>
      <w:divBdr>
        <w:top w:val="none" w:sz="0" w:space="0" w:color="auto"/>
        <w:left w:val="none" w:sz="0" w:space="0" w:color="auto"/>
        <w:bottom w:val="none" w:sz="0" w:space="0" w:color="auto"/>
        <w:right w:val="none" w:sz="0" w:space="0" w:color="auto"/>
      </w:divBdr>
    </w:div>
    <w:div w:id="190731235">
      <w:bodyDiv w:val="1"/>
      <w:marLeft w:val="0"/>
      <w:marRight w:val="0"/>
      <w:marTop w:val="0"/>
      <w:marBottom w:val="0"/>
      <w:divBdr>
        <w:top w:val="none" w:sz="0" w:space="0" w:color="auto"/>
        <w:left w:val="none" w:sz="0" w:space="0" w:color="auto"/>
        <w:bottom w:val="none" w:sz="0" w:space="0" w:color="auto"/>
        <w:right w:val="none" w:sz="0" w:space="0" w:color="auto"/>
      </w:divBdr>
    </w:div>
    <w:div w:id="195505165">
      <w:bodyDiv w:val="1"/>
      <w:marLeft w:val="0"/>
      <w:marRight w:val="0"/>
      <w:marTop w:val="0"/>
      <w:marBottom w:val="0"/>
      <w:divBdr>
        <w:top w:val="none" w:sz="0" w:space="0" w:color="auto"/>
        <w:left w:val="none" w:sz="0" w:space="0" w:color="auto"/>
        <w:bottom w:val="none" w:sz="0" w:space="0" w:color="auto"/>
        <w:right w:val="none" w:sz="0" w:space="0" w:color="auto"/>
      </w:divBdr>
    </w:div>
    <w:div w:id="201596256">
      <w:bodyDiv w:val="1"/>
      <w:marLeft w:val="0"/>
      <w:marRight w:val="0"/>
      <w:marTop w:val="0"/>
      <w:marBottom w:val="0"/>
      <w:divBdr>
        <w:top w:val="none" w:sz="0" w:space="0" w:color="auto"/>
        <w:left w:val="none" w:sz="0" w:space="0" w:color="auto"/>
        <w:bottom w:val="none" w:sz="0" w:space="0" w:color="auto"/>
        <w:right w:val="none" w:sz="0" w:space="0" w:color="auto"/>
      </w:divBdr>
    </w:div>
    <w:div w:id="203491664">
      <w:bodyDiv w:val="1"/>
      <w:marLeft w:val="0"/>
      <w:marRight w:val="0"/>
      <w:marTop w:val="0"/>
      <w:marBottom w:val="0"/>
      <w:divBdr>
        <w:top w:val="none" w:sz="0" w:space="0" w:color="auto"/>
        <w:left w:val="none" w:sz="0" w:space="0" w:color="auto"/>
        <w:bottom w:val="none" w:sz="0" w:space="0" w:color="auto"/>
        <w:right w:val="none" w:sz="0" w:space="0" w:color="auto"/>
      </w:divBdr>
    </w:div>
    <w:div w:id="206256720">
      <w:bodyDiv w:val="1"/>
      <w:marLeft w:val="0"/>
      <w:marRight w:val="0"/>
      <w:marTop w:val="0"/>
      <w:marBottom w:val="0"/>
      <w:divBdr>
        <w:top w:val="none" w:sz="0" w:space="0" w:color="auto"/>
        <w:left w:val="none" w:sz="0" w:space="0" w:color="auto"/>
        <w:bottom w:val="none" w:sz="0" w:space="0" w:color="auto"/>
        <w:right w:val="none" w:sz="0" w:space="0" w:color="auto"/>
      </w:divBdr>
    </w:div>
    <w:div w:id="206577192">
      <w:bodyDiv w:val="1"/>
      <w:marLeft w:val="0"/>
      <w:marRight w:val="0"/>
      <w:marTop w:val="0"/>
      <w:marBottom w:val="0"/>
      <w:divBdr>
        <w:top w:val="none" w:sz="0" w:space="0" w:color="auto"/>
        <w:left w:val="none" w:sz="0" w:space="0" w:color="auto"/>
        <w:bottom w:val="none" w:sz="0" w:space="0" w:color="auto"/>
        <w:right w:val="none" w:sz="0" w:space="0" w:color="auto"/>
      </w:divBdr>
    </w:div>
    <w:div w:id="207189079">
      <w:bodyDiv w:val="1"/>
      <w:marLeft w:val="0"/>
      <w:marRight w:val="0"/>
      <w:marTop w:val="0"/>
      <w:marBottom w:val="0"/>
      <w:divBdr>
        <w:top w:val="none" w:sz="0" w:space="0" w:color="auto"/>
        <w:left w:val="none" w:sz="0" w:space="0" w:color="auto"/>
        <w:bottom w:val="none" w:sz="0" w:space="0" w:color="auto"/>
        <w:right w:val="none" w:sz="0" w:space="0" w:color="auto"/>
      </w:divBdr>
    </w:div>
    <w:div w:id="207571337">
      <w:bodyDiv w:val="1"/>
      <w:marLeft w:val="0"/>
      <w:marRight w:val="0"/>
      <w:marTop w:val="0"/>
      <w:marBottom w:val="0"/>
      <w:divBdr>
        <w:top w:val="none" w:sz="0" w:space="0" w:color="auto"/>
        <w:left w:val="none" w:sz="0" w:space="0" w:color="auto"/>
        <w:bottom w:val="none" w:sz="0" w:space="0" w:color="auto"/>
        <w:right w:val="none" w:sz="0" w:space="0" w:color="auto"/>
      </w:divBdr>
    </w:div>
    <w:div w:id="208734284">
      <w:bodyDiv w:val="1"/>
      <w:marLeft w:val="0"/>
      <w:marRight w:val="0"/>
      <w:marTop w:val="0"/>
      <w:marBottom w:val="0"/>
      <w:divBdr>
        <w:top w:val="none" w:sz="0" w:space="0" w:color="auto"/>
        <w:left w:val="none" w:sz="0" w:space="0" w:color="auto"/>
        <w:bottom w:val="none" w:sz="0" w:space="0" w:color="auto"/>
        <w:right w:val="none" w:sz="0" w:space="0" w:color="auto"/>
      </w:divBdr>
    </w:div>
    <w:div w:id="210963574">
      <w:bodyDiv w:val="1"/>
      <w:marLeft w:val="0"/>
      <w:marRight w:val="0"/>
      <w:marTop w:val="0"/>
      <w:marBottom w:val="0"/>
      <w:divBdr>
        <w:top w:val="none" w:sz="0" w:space="0" w:color="auto"/>
        <w:left w:val="none" w:sz="0" w:space="0" w:color="auto"/>
        <w:bottom w:val="none" w:sz="0" w:space="0" w:color="auto"/>
        <w:right w:val="none" w:sz="0" w:space="0" w:color="auto"/>
      </w:divBdr>
    </w:div>
    <w:div w:id="213734096">
      <w:bodyDiv w:val="1"/>
      <w:marLeft w:val="0"/>
      <w:marRight w:val="0"/>
      <w:marTop w:val="0"/>
      <w:marBottom w:val="0"/>
      <w:divBdr>
        <w:top w:val="none" w:sz="0" w:space="0" w:color="auto"/>
        <w:left w:val="none" w:sz="0" w:space="0" w:color="auto"/>
        <w:bottom w:val="none" w:sz="0" w:space="0" w:color="auto"/>
        <w:right w:val="none" w:sz="0" w:space="0" w:color="auto"/>
      </w:divBdr>
    </w:div>
    <w:div w:id="214126370">
      <w:bodyDiv w:val="1"/>
      <w:marLeft w:val="0"/>
      <w:marRight w:val="0"/>
      <w:marTop w:val="0"/>
      <w:marBottom w:val="0"/>
      <w:divBdr>
        <w:top w:val="none" w:sz="0" w:space="0" w:color="auto"/>
        <w:left w:val="none" w:sz="0" w:space="0" w:color="auto"/>
        <w:bottom w:val="none" w:sz="0" w:space="0" w:color="auto"/>
        <w:right w:val="none" w:sz="0" w:space="0" w:color="auto"/>
      </w:divBdr>
    </w:div>
    <w:div w:id="214201883">
      <w:bodyDiv w:val="1"/>
      <w:marLeft w:val="0"/>
      <w:marRight w:val="0"/>
      <w:marTop w:val="0"/>
      <w:marBottom w:val="0"/>
      <w:divBdr>
        <w:top w:val="none" w:sz="0" w:space="0" w:color="auto"/>
        <w:left w:val="none" w:sz="0" w:space="0" w:color="auto"/>
        <w:bottom w:val="none" w:sz="0" w:space="0" w:color="auto"/>
        <w:right w:val="none" w:sz="0" w:space="0" w:color="auto"/>
      </w:divBdr>
    </w:div>
    <w:div w:id="214436764">
      <w:bodyDiv w:val="1"/>
      <w:marLeft w:val="0"/>
      <w:marRight w:val="0"/>
      <w:marTop w:val="0"/>
      <w:marBottom w:val="0"/>
      <w:divBdr>
        <w:top w:val="none" w:sz="0" w:space="0" w:color="auto"/>
        <w:left w:val="none" w:sz="0" w:space="0" w:color="auto"/>
        <w:bottom w:val="none" w:sz="0" w:space="0" w:color="auto"/>
        <w:right w:val="none" w:sz="0" w:space="0" w:color="auto"/>
      </w:divBdr>
    </w:div>
    <w:div w:id="216475890">
      <w:bodyDiv w:val="1"/>
      <w:marLeft w:val="0"/>
      <w:marRight w:val="0"/>
      <w:marTop w:val="0"/>
      <w:marBottom w:val="0"/>
      <w:divBdr>
        <w:top w:val="none" w:sz="0" w:space="0" w:color="auto"/>
        <w:left w:val="none" w:sz="0" w:space="0" w:color="auto"/>
        <w:bottom w:val="none" w:sz="0" w:space="0" w:color="auto"/>
        <w:right w:val="none" w:sz="0" w:space="0" w:color="auto"/>
      </w:divBdr>
    </w:div>
    <w:div w:id="216628066">
      <w:bodyDiv w:val="1"/>
      <w:marLeft w:val="0"/>
      <w:marRight w:val="0"/>
      <w:marTop w:val="0"/>
      <w:marBottom w:val="0"/>
      <w:divBdr>
        <w:top w:val="none" w:sz="0" w:space="0" w:color="auto"/>
        <w:left w:val="none" w:sz="0" w:space="0" w:color="auto"/>
        <w:bottom w:val="none" w:sz="0" w:space="0" w:color="auto"/>
        <w:right w:val="none" w:sz="0" w:space="0" w:color="auto"/>
      </w:divBdr>
    </w:div>
    <w:div w:id="217280756">
      <w:bodyDiv w:val="1"/>
      <w:marLeft w:val="0"/>
      <w:marRight w:val="0"/>
      <w:marTop w:val="0"/>
      <w:marBottom w:val="0"/>
      <w:divBdr>
        <w:top w:val="none" w:sz="0" w:space="0" w:color="auto"/>
        <w:left w:val="none" w:sz="0" w:space="0" w:color="auto"/>
        <w:bottom w:val="none" w:sz="0" w:space="0" w:color="auto"/>
        <w:right w:val="none" w:sz="0" w:space="0" w:color="auto"/>
      </w:divBdr>
    </w:div>
    <w:div w:id="222907247">
      <w:bodyDiv w:val="1"/>
      <w:marLeft w:val="0"/>
      <w:marRight w:val="0"/>
      <w:marTop w:val="0"/>
      <w:marBottom w:val="0"/>
      <w:divBdr>
        <w:top w:val="none" w:sz="0" w:space="0" w:color="auto"/>
        <w:left w:val="none" w:sz="0" w:space="0" w:color="auto"/>
        <w:bottom w:val="none" w:sz="0" w:space="0" w:color="auto"/>
        <w:right w:val="none" w:sz="0" w:space="0" w:color="auto"/>
      </w:divBdr>
    </w:div>
    <w:div w:id="223180746">
      <w:bodyDiv w:val="1"/>
      <w:marLeft w:val="0"/>
      <w:marRight w:val="0"/>
      <w:marTop w:val="0"/>
      <w:marBottom w:val="0"/>
      <w:divBdr>
        <w:top w:val="none" w:sz="0" w:space="0" w:color="auto"/>
        <w:left w:val="none" w:sz="0" w:space="0" w:color="auto"/>
        <w:bottom w:val="none" w:sz="0" w:space="0" w:color="auto"/>
        <w:right w:val="none" w:sz="0" w:space="0" w:color="auto"/>
      </w:divBdr>
    </w:div>
    <w:div w:id="224415815">
      <w:bodyDiv w:val="1"/>
      <w:marLeft w:val="0"/>
      <w:marRight w:val="0"/>
      <w:marTop w:val="0"/>
      <w:marBottom w:val="0"/>
      <w:divBdr>
        <w:top w:val="none" w:sz="0" w:space="0" w:color="auto"/>
        <w:left w:val="none" w:sz="0" w:space="0" w:color="auto"/>
        <w:bottom w:val="none" w:sz="0" w:space="0" w:color="auto"/>
        <w:right w:val="none" w:sz="0" w:space="0" w:color="auto"/>
      </w:divBdr>
    </w:div>
    <w:div w:id="226310481">
      <w:bodyDiv w:val="1"/>
      <w:marLeft w:val="0"/>
      <w:marRight w:val="0"/>
      <w:marTop w:val="0"/>
      <w:marBottom w:val="0"/>
      <w:divBdr>
        <w:top w:val="none" w:sz="0" w:space="0" w:color="auto"/>
        <w:left w:val="none" w:sz="0" w:space="0" w:color="auto"/>
        <w:bottom w:val="none" w:sz="0" w:space="0" w:color="auto"/>
        <w:right w:val="none" w:sz="0" w:space="0" w:color="auto"/>
      </w:divBdr>
    </w:div>
    <w:div w:id="227158920">
      <w:bodyDiv w:val="1"/>
      <w:marLeft w:val="0"/>
      <w:marRight w:val="0"/>
      <w:marTop w:val="0"/>
      <w:marBottom w:val="0"/>
      <w:divBdr>
        <w:top w:val="none" w:sz="0" w:space="0" w:color="auto"/>
        <w:left w:val="none" w:sz="0" w:space="0" w:color="auto"/>
        <w:bottom w:val="none" w:sz="0" w:space="0" w:color="auto"/>
        <w:right w:val="none" w:sz="0" w:space="0" w:color="auto"/>
      </w:divBdr>
    </w:div>
    <w:div w:id="229460951">
      <w:bodyDiv w:val="1"/>
      <w:marLeft w:val="0"/>
      <w:marRight w:val="0"/>
      <w:marTop w:val="0"/>
      <w:marBottom w:val="0"/>
      <w:divBdr>
        <w:top w:val="none" w:sz="0" w:space="0" w:color="auto"/>
        <w:left w:val="none" w:sz="0" w:space="0" w:color="auto"/>
        <w:bottom w:val="none" w:sz="0" w:space="0" w:color="auto"/>
        <w:right w:val="none" w:sz="0" w:space="0" w:color="auto"/>
      </w:divBdr>
    </w:div>
    <w:div w:id="235628934">
      <w:bodyDiv w:val="1"/>
      <w:marLeft w:val="0"/>
      <w:marRight w:val="0"/>
      <w:marTop w:val="0"/>
      <w:marBottom w:val="0"/>
      <w:divBdr>
        <w:top w:val="none" w:sz="0" w:space="0" w:color="auto"/>
        <w:left w:val="none" w:sz="0" w:space="0" w:color="auto"/>
        <w:bottom w:val="none" w:sz="0" w:space="0" w:color="auto"/>
        <w:right w:val="none" w:sz="0" w:space="0" w:color="auto"/>
      </w:divBdr>
    </w:div>
    <w:div w:id="235821549">
      <w:bodyDiv w:val="1"/>
      <w:marLeft w:val="0"/>
      <w:marRight w:val="0"/>
      <w:marTop w:val="0"/>
      <w:marBottom w:val="0"/>
      <w:divBdr>
        <w:top w:val="none" w:sz="0" w:space="0" w:color="auto"/>
        <w:left w:val="none" w:sz="0" w:space="0" w:color="auto"/>
        <w:bottom w:val="none" w:sz="0" w:space="0" w:color="auto"/>
        <w:right w:val="none" w:sz="0" w:space="0" w:color="auto"/>
      </w:divBdr>
    </w:div>
    <w:div w:id="236403938">
      <w:bodyDiv w:val="1"/>
      <w:marLeft w:val="0"/>
      <w:marRight w:val="0"/>
      <w:marTop w:val="0"/>
      <w:marBottom w:val="0"/>
      <w:divBdr>
        <w:top w:val="none" w:sz="0" w:space="0" w:color="auto"/>
        <w:left w:val="none" w:sz="0" w:space="0" w:color="auto"/>
        <w:bottom w:val="none" w:sz="0" w:space="0" w:color="auto"/>
        <w:right w:val="none" w:sz="0" w:space="0" w:color="auto"/>
      </w:divBdr>
    </w:div>
    <w:div w:id="236945311">
      <w:bodyDiv w:val="1"/>
      <w:marLeft w:val="0"/>
      <w:marRight w:val="0"/>
      <w:marTop w:val="0"/>
      <w:marBottom w:val="0"/>
      <w:divBdr>
        <w:top w:val="none" w:sz="0" w:space="0" w:color="auto"/>
        <w:left w:val="none" w:sz="0" w:space="0" w:color="auto"/>
        <w:bottom w:val="none" w:sz="0" w:space="0" w:color="auto"/>
        <w:right w:val="none" w:sz="0" w:space="0" w:color="auto"/>
      </w:divBdr>
    </w:div>
    <w:div w:id="237910014">
      <w:bodyDiv w:val="1"/>
      <w:marLeft w:val="0"/>
      <w:marRight w:val="0"/>
      <w:marTop w:val="0"/>
      <w:marBottom w:val="0"/>
      <w:divBdr>
        <w:top w:val="none" w:sz="0" w:space="0" w:color="auto"/>
        <w:left w:val="none" w:sz="0" w:space="0" w:color="auto"/>
        <w:bottom w:val="none" w:sz="0" w:space="0" w:color="auto"/>
        <w:right w:val="none" w:sz="0" w:space="0" w:color="auto"/>
      </w:divBdr>
    </w:div>
    <w:div w:id="238639293">
      <w:bodyDiv w:val="1"/>
      <w:marLeft w:val="0"/>
      <w:marRight w:val="0"/>
      <w:marTop w:val="0"/>
      <w:marBottom w:val="0"/>
      <w:divBdr>
        <w:top w:val="none" w:sz="0" w:space="0" w:color="auto"/>
        <w:left w:val="none" w:sz="0" w:space="0" w:color="auto"/>
        <w:bottom w:val="none" w:sz="0" w:space="0" w:color="auto"/>
        <w:right w:val="none" w:sz="0" w:space="0" w:color="auto"/>
      </w:divBdr>
    </w:div>
    <w:div w:id="239219591">
      <w:bodyDiv w:val="1"/>
      <w:marLeft w:val="0"/>
      <w:marRight w:val="0"/>
      <w:marTop w:val="0"/>
      <w:marBottom w:val="0"/>
      <w:divBdr>
        <w:top w:val="none" w:sz="0" w:space="0" w:color="auto"/>
        <w:left w:val="none" w:sz="0" w:space="0" w:color="auto"/>
        <w:bottom w:val="none" w:sz="0" w:space="0" w:color="auto"/>
        <w:right w:val="none" w:sz="0" w:space="0" w:color="auto"/>
      </w:divBdr>
    </w:div>
    <w:div w:id="239483022">
      <w:bodyDiv w:val="1"/>
      <w:marLeft w:val="0"/>
      <w:marRight w:val="0"/>
      <w:marTop w:val="0"/>
      <w:marBottom w:val="0"/>
      <w:divBdr>
        <w:top w:val="none" w:sz="0" w:space="0" w:color="auto"/>
        <w:left w:val="none" w:sz="0" w:space="0" w:color="auto"/>
        <w:bottom w:val="none" w:sz="0" w:space="0" w:color="auto"/>
        <w:right w:val="none" w:sz="0" w:space="0" w:color="auto"/>
      </w:divBdr>
    </w:div>
    <w:div w:id="240212175">
      <w:bodyDiv w:val="1"/>
      <w:marLeft w:val="0"/>
      <w:marRight w:val="0"/>
      <w:marTop w:val="0"/>
      <w:marBottom w:val="0"/>
      <w:divBdr>
        <w:top w:val="none" w:sz="0" w:space="0" w:color="auto"/>
        <w:left w:val="none" w:sz="0" w:space="0" w:color="auto"/>
        <w:bottom w:val="none" w:sz="0" w:space="0" w:color="auto"/>
        <w:right w:val="none" w:sz="0" w:space="0" w:color="auto"/>
      </w:divBdr>
    </w:div>
    <w:div w:id="242032692">
      <w:bodyDiv w:val="1"/>
      <w:marLeft w:val="0"/>
      <w:marRight w:val="0"/>
      <w:marTop w:val="0"/>
      <w:marBottom w:val="0"/>
      <w:divBdr>
        <w:top w:val="none" w:sz="0" w:space="0" w:color="auto"/>
        <w:left w:val="none" w:sz="0" w:space="0" w:color="auto"/>
        <w:bottom w:val="none" w:sz="0" w:space="0" w:color="auto"/>
        <w:right w:val="none" w:sz="0" w:space="0" w:color="auto"/>
      </w:divBdr>
    </w:div>
    <w:div w:id="243538300">
      <w:bodyDiv w:val="1"/>
      <w:marLeft w:val="0"/>
      <w:marRight w:val="0"/>
      <w:marTop w:val="0"/>
      <w:marBottom w:val="0"/>
      <w:divBdr>
        <w:top w:val="none" w:sz="0" w:space="0" w:color="auto"/>
        <w:left w:val="none" w:sz="0" w:space="0" w:color="auto"/>
        <w:bottom w:val="none" w:sz="0" w:space="0" w:color="auto"/>
        <w:right w:val="none" w:sz="0" w:space="0" w:color="auto"/>
      </w:divBdr>
    </w:div>
    <w:div w:id="244143877">
      <w:bodyDiv w:val="1"/>
      <w:marLeft w:val="0"/>
      <w:marRight w:val="0"/>
      <w:marTop w:val="0"/>
      <w:marBottom w:val="0"/>
      <w:divBdr>
        <w:top w:val="none" w:sz="0" w:space="0" w:color="auto"/>
        <w:left w:val="none" w:sz="0" w:space="0" w:color="auto"/>
        <w:bottom w:val="none" w:sz="0" w:space="0" w:color="auto"/>
        <w:right w:val="none" w:sz="0" w:space="0" w:color="auto"/>
      </w:divBdr>
    </w:div>
    <w:div w:id="248197895">
      <w:bodyDiv w:val="1"/>
      <w:marLeft w:val="0"/>
      <w:marRight w:val="0"/>
      <w:marTop w:val="0"/>
      <w:marBottom w:val="0"/>
      <w:divBdr>
        <w:top w:val="none" w:sz="0" w:space="0" w:color="auto"/>
        <w:left w:val="none" w:sz="0" w:space="0" w:color="auto"/>
        <w:bottom w:val="none" w:sz="0" w:space="0" w:color="auto"/>
        <w:right w:val="none" w:sz="0" w:space="0" w:color="auto"/>
      </w:divBdr>
    </w:div>
    <w:div w:id="250509014">
      <w:bodyDiv w:val="1"/>
      <w:marLeft w:val="0"/>
      <w:marRight w:val="0"/>
      <w:marTop w:val="0"/>
      <w:marBottom w:val="0"/>
      <w:divBdr>
        <w:top w:val="none" w:sz="0" w:space="0" w:color="auto"/>
        <w:left w:val="none" w:sz="0" w:space="0" w:color="auto"/>
        <w:bottom w:val="none" w:sz="0" w:space="0" w:color="auto"/>
        <w:right w:val="none" w:sz="0" w:space="0" w:color="auto"/>
      </w:divBdr>
    </w:div>
    <w:div w:id="250816203">
      <w:bodyDiv w:val="1"/>
      <w:marLeft w:val="0"/>
      <w:marRight w:val="0"/>
      <w:marTop w:val="0"/>
      <w:marBottom w:val="0"/>
      <w:divBdr>
        <w:top w:val="none" w:sz="0" w:space="0" w:color="auto"/>
        <w:left w:val="none" w:sz="0" w:space="0" w:color="auto"/>
        <w:bottom w:val="none" w:sz="0" w:space="0" w:color="auto"/>
        <w:right w:val="none" w:sz="0" w:space="0" w:color="auto"/>
      </w:divBdr>
    </w:div>
    <w:div w:id="251863715">
      <w:bodyDiv w:val="1"/>
      <w:marLeft w:val="0"/>
      <w:marRight w:val="0"/>
      <w:marTop w:val="0"/>
      <w:marBottom w:val="0"/>
      <w:divBdr>
        <w:top w:val="none" w:sz="0" w:space="0" w:color="auto"/>
        <w:left w:val="none" w:sz="0" w:space="0" w:color="auto"/>
        <w:bottom w:val="none" w:sz="0" w:space="0" w:color="auto"/>
        <w:right w:val="none" w:sz="0" w:space="0" w:color="auto"/>
      </w:divBdr>
    </w:div>
    <w:div w:id="253124737">
      <w:bodyDiv w:val="1"/>
      <w:marLeft w:val="0"/>
      <w:marRight w:val="0"/>
      <w:marTop w:val="0"/>
      <w:marBottom w:val="0"/>
      <w:divBdr>
        <w:top w:val="none" w:sz="0" w:space="0" w:color="auto"/>
        <w:left w:val="none" w:sz="0" w:space="0" w:color="auto"/>
        <w:bottom w:val="none" w:sz="0" w:space="0" w:color="auto"/>
        <w:right w:val="none" w:sz="0" w:space="0" w:color="auto"/>
      </w:divBdr>
    </w:div>
    <w:div w:id="254482419">
      <w:bodyDiv w:val="1"/>
      <w:marLeft w:val="0"/>
      <w:marRight w:val="0"/>
      <w:marTop w:val="0"/>
      <w:marBottom w:val="0"/>
      <w:divBdr>
        <w:top w:val="none" w:sz="0" w:space="0" w:color="auto"/>
        <w:left w:val="none" w:sz="0" w:space="0" w:color="auto"/>
        <w:bottom w:val="none" w:sz="0" w:space="0" w:color="auto"/>
        <w:right w:val="none" w:sz="0" w:space="0" w:color="auto"/>
      </w:divBdr>
    </w:div>
    <w:div w:id="254755041">
      <w:bodyDiv w:val="1"/>
      <w:marLeft w:val="0"/>
      <w:marRight w:val="0"/>
      <w:marTop w:val="0"/>
      <w:marBottom w:val="0"/>
      <w:divBdr>
        <w:top w:val="none" w:sz="0" w:space="0" w:color="auto"/>
        <w:left w:val="none" w:sz="0" w:space="0" w:color="auto"/>
        <w:bottom w:val="none" w:sz="0" w:space="0" w:color="auto"/>
        <w:right w:val="none" w:sz="0" w:space="0" w:color="auto"/>
      </w:divBdr>
    </w:div>
    <w:div w:id="256133299">
      <w:bodyDiv w:val="1"/>
      <w:marLeft w:val="0"/>
      <w:marRight w:val="0"/>
      <w:marTop w:val="0"/>
      <w:marBottom w:val="0"/>
      <w:divBdr>
        <w:top w:val="none" w:sz="0" w:space="0" w:color="auto"/>
        <w:left w:val="none" w:sz="0" w:space="0" w:color="auto"/>
        <w:bottom w:val="none" w:sz="0" w:space="0" w:color="auto"/>
        <w:right w:val="none" w:sz="0" w:space="0" w:color="auto"/>
      </w:divBdr>
    </w:div>
    <w:div w:id="256986014">
      <w:bodyDiv w:val="1"/>
      <w:marLeft w:val="0"/>
      <w:marRight w:val="0"/>
      <w:marTop w:val="0"/>
      <w:marBottom w:val="0"/>
      <w:divBdr>
        <w:top w:val="none" w:sz="0" w:space="0" w:color="auto"/>
        <w:left w:val="none" w:sz="0" w:space="0" w:color="auto"/>
        <w:bottom w:val="none" w:sz="0" w:space="0" w:color="auto"/>
        <w:right w:val="none" w:sz="0" w:space="0" w:color="auto"/>
      </w:divBdr>
    </w:div>
    <w:div w:id="257715067">
      <w:bodyDiv w:val="1"/>
      <w:marLeft w:val="0"/>
      <w:marRight w:val="0"/>
      <w:marTop w:val="0"/>
      <w:marBottom w:val="0"/>
      <w:divBdr>
        <w:top w:val="none" w:sz="0" w:space="0" w:color="auto"/>
        <w:left w:val="none" w:sz="0" w:space="0" w:color="auto"/>
        <w:bottom w:val="none" w:sz="0" w:space="0" w:color="auto"/>
        <w:right w:val="none" w:sz="0" w:space="0" w:color="auto"/>
      </w:divBdr>
    </w:div>
    <w:div w:id="260602196">
      <w:bodyDiv w:val="1"/>
      <w:marLeft w:val="0"/>
      <w:marRight w:val="0"/>
      <w:marTop w:val="0"/>
      <w:marBottom w:val="0"/>
      <w:divBdr>
        <w:top w:val="none" w:sz="0" w:space="0" w:color="auto"/>
        <w:left w:val="none" w:sz="0" w:space="0" w:color="auto"/>
        <w:bottom w:val="none" w:sz="0" w:space="0" w:color="auto"/>
        <w:right w:val="none" w:sz="0" w:space="0" w:color="auto"/>
      </w:divBdr>
    </w:div>
    <w:div w:id="263465452">
      <w:bodyDiv w:val="1"/>
      <w:marLeft w:val="0"/>
      <w:marRight w:val="0"/>
      <w:marTop w:val="0"/>
      <w:marBottom w:val="0"/>
      <w:divBdr>
        <w:top w:val="none" w:sz="0" w:space="0" w:color="auto"/>
        <w:left w:val="none" w:sz="0" w:space="0" w:color="auto"/>
        <w:bottom w:val="none" w:sz="0" w:space="0" w:color="auto"/>
        <w:right w:val="none" w:sz="0" w:space="0" w:color="auto"/>
      </w:divBdr>
    </w:div>
    <w:div w:id="264307150">
      <w:bodyDiv w:val="1"/>
      <w:marLeft w:val="0"/>
      <w:marRight w:val="0"/>
      <w:marTop w:val="0"/>
      <w:marBottom w:val="0"/>
      <w:divBdr>
        <w:top w:val="none" w:sz="0" w:space="0" w:color="auto"/>
        <w:left w:val="none" w:sz="0" w:space="0" w:color="auto"/>
        <w:bottom w:val="none" w:sz="0" w:space="0" w:color="auto"/>
        <w:right w:val="none" w:sz="0" w:space="0" w:color="auto"/>
      </w:divBdr>
    </w:div>
    <w:div w:id="264968552">
      <w:bodyDiv w:val="1"/>
      <w:marLeft w:val="0"/>
      <w:marRight w:val="0"/>
      <w:marTop w:val="0"/>
      <w:marBottom w:val="0"/>
      <w:divBdr>
        <w:top w:val="none" w:sz="0" w:space="0" w:color="auto"/>
        <w:left w:val="none" w:sz="0" w:space="0" w:color="auto"/>
        <w:bottom w:val="none" w:sz="0" w:space="0" w:color="auto"/>
        <w:right w:val="none" w:sz="0" w:space="0" w:color="auto"/>
      </w:divBdr>
    </w:div>
    <w:div w:id="265237785">
      <w:bodyDiv w:val="1"/>
      <w:marLeft w:val="0"/>
      <w:marRight w:val="0"/>
      <w:marTop w:val="0"/>
      <w:marBottom w:val="0"/>
      <w:divBdr>
        <w:top w:val="none" w:sz="0" w:space="0" w:color="auto"/>
        <w:left w:val="none" w:sz="0" w:space="0" w:color="auto"/>
        <w:bottom w:val="none" w:sz="0" w:space="0" w:color="auto"/>
        <w:right w:val="none" w:sz="0" w:space="0" w:color="auto"/>
      </w:divBdr>
    </w:div>
    <w:div w:id="266080049">
      <w:bodyDiv w:val="1"/>
      <w:marLeft w:val="0"/>
      <w:marRight w:val="0"/>
      <w:marTop w:val="0"/>
      <w:marBottom w:val="0"/>
      <w:divBdr>
        <w:top w:val="none" w:sz="0" w:space="0" w:color="auto"/>
        <w:left w:val="none" w:sz="0" w:space="0" w:color="auto"/>
        <w:bottom w:val="none" w:sz="0" w:space="0" w:color="auto"/>
        <w:right w:val="none" w:sz="0" w:space="0" w:color="auto"/>
      </w:divBdr>
    </w:div>
    <w:div w:id="267810495">
      <w:bodyDiv w:val="1"/>
      <w:marLeft w:val="0"/>
      <w:marRight w:val="0"/>
      <w:marTop w:val="0"/>
      <w:marBottom w:val="0"/>
      <w:divBdr>
        <w:top w:val="none" w:sz="0" w:space="0" w:color="auto"/>
        <w:left w:val="none" w:sz="0" w:space="0" w:color="auto"/>
        <w:bottom w:val="none" w:sz="0" w:space="0" w:color="auto"/>
        <w:right w:val="none" w:sz="0" w:space="0" w:color="auto"/>
      </w:divBdr>
    </w:div>
    <w:div w:id="268781746">
      <w:bodyDiv w:val="1"/>
      <w:marLeft w:val="0"/>
      <w:marRight w:val="0"/>
      <w:marTop w:val="0"/>
      <w:marBottom w:val="0"/>
      <w:divBdr>
        <w:top w:val="none" w:sz="0" w:space="0" w:color="auto"/>
        <w:left w:val="none" w:sz="0" w:space="0" w:color="auto"/>
        <w:bottom w:val="none" w:sz="0" w:space="0" w:color="auto"/>
        <w:right w:val="none" w:sz="0" w:space="0" w:color="auto"/>
      </w:divBdr>
    </w:div>
    <w:div w:id="269750155">
      <w:bodyDiv w:val="1"/>
      <w:marLeft w:val="0"/>
      <w:marRight w:val="0"/>
      <w:marTop w:val="0"/>
      <w:marBottom w:val="0"/>
      <w:divBdr>
        <w:top w:val="none" w:sz="0" w:space="0" w:color="auto"/>
        <w:left w:val="none" w:sz="0" w:space="0" w:color="auto"/>
        <w:bottom w:val="none" w:sz="0" w:space="0" w:color="auto"/>
        <w:right w:val="none" w:sz="0" w:space="0" w:color="auto"/>
      </w:divBdr>
    </w:div>
    <w:div w:id="270286987">
      <w:bodyDiv w:val="1"/>
      <w:marLeft w:val="0"/>
      <w:marRight w:val="0"/>
      <w:marTop w:val="0"/>
      <w:marBottom w:val="0"/>
      <w:divBdr>
        <w:top w:val="none" w:sz="0" w:space="0" w:color="auto"/>
        <w:left w:val="none" w:sz="0" w:space="0" w:color="auto"/>
        <w:bottom w:val="none" w:sz="0" w:space="0" w:color="auto"/>
        <w:right w:val="none" w:sz="0" w:space="0" w:color="auto"/>
      </w:divBdr>
    </w:div>
    <w:div w:id="270940358">
      <w:bodyDiv w:val="1"/>
      <w:marLeft w:val="0"/>
      <w:marRight w:val="0"/>
      <w:marTop w:val="0"/>
      <w:marBottom w:val="0"/>
      <w:divBdr>
        <w:top w:val="none" w:sz="0" w:space="0" w:color="auto"/>
        <w:left w:val="none" w:sz="0" w:space="0" w:color="auto"/>
        <w:bottom w:val="none" w:sz="0" w:space="0" w:color="auto"/>
        <w:right w:val="none" w:sz="0" w:space="0" w:color="auto"/>
      </w:divBdr>
    </w:div>
    <w:div w:id="273366739">
      <w:bodyDiv w:val="1"/>
      <w:marLeft w:val="0"/>
      <w:marRight w:val="0"/>
      <w:marTop w:val="0"/>
      <w:marBottom w:val="0"/>
      <w:divBdr>
        <w:top w:val="none" w:sz="0" w:space="0" w:color="auto"/>
        <w:left w:val="none" w:sz="0" w:space="0" w:color="auto"/>
        <w:bottom w:val="none" w:sz="0" w:space="0" w:color="auto"/>
        <w:right w:val="none" w:sz="0" w:space="0" w:color="auto"/>
      </w:divBdr>
    </w:div>
    <w:div w:id="273636390">
      <w:bodyDiv w:val="1"/>
      <w:marLeft w:val="0"/>
      <w:marRight w:val="0"/>
      <w:marTop w:val="0"/>
      <w:marBottom w:val="0"/>
      <w:divBdr>
        <w:top w:val="none" w:sz="0" w:space="0" w:color="auto"/>
        <w:left w:val="none" w:sz="0" w:space="0" w:color="auto"/>
        <w:bottom w:val="none" w:sz="0" w:space="0" w:color="auto"/>
        <w:right w:val="none" w:sz="0" w:space="0" w:color="auto"/>
      </w:divBdr>
    </w:div>
    <w:div w:id="273678367">
      <w:bodyDiv w:val="1"/>
      <w:marLeft w:val="0"/>
      <w:marRight w:val="0"/>
      <w:marTop w:val="0"/>
      <w:marBottom w:val="0"/>
      <w:divBdr>
        <w:top w:val="none" w:sz="0" w:space="0" w:color="auto"/>
        <w:left w:val="none" w:sz="0" w:space="0" w:color="auto"/>
        <w:bottom w:val="none" w:sz="0" w:space="0" w:color="auto"/>
        <w:right w:val="none" w:sz="0" w:space="0" w:color="auto"/>
      </w:divBdr>
    </w:div>
    <w:div w:id="273826270">
      <w:bodyDiv w:val="1"/>
      <w:marLeft w:val="0"/>
      <w:marRight w:val="0"/>
      <w:marTop w:val="0"/>
      <w:marBottom w:val="0"/>
      <w:divBdr>
        <w:top w:val="none" w:sz="0" w:space="0" w:color="auto"/>
        <w:left w:val="none" w:sz="0" w:space="0" w:color="auto"/>
        <w:bottom w:val="none" w:sz="0" w:space="0" w:color="auto"/>
        <w:right w:val="none" w:sz="0" w:space="0" w:color="auto"/>
      </w:divBdr>
    </w:div>
    <w:div w:id="274677400">
      <w:bodyDiv w:val="1"/>
      <w:marLeft w:val="0"/>
      <w:marRight w:val="0"/>
      <w:marTop w:val="0"/>
      <w:marBottom w:val="0"/>
      <w:divBdr>
        <w:top w:val="none" w:sz="0" w:space="0" w:color="auto"/>
        <w:left w:val="none" w:sz="0" w:space="0" w:color="auto"/>
        <w:bottom w:val="none" w:sz="0" w:space="0" w:color="auto"/>
        <w:right w:val="none" w:sz="0" w:space="0" w:color="auto"/>
      </w:divBdr>
    </w:div>
    <w:div w:id="275211193">
      <w:bodyDiv w:val="1"/>
      <w:marLeft w:val="0"/>
      <w:marRight w:val="0"/>
      <w:marTop w:val="0"/>
      <w:marBottom w:val="0"/>
      <w:divBdr>
        <w:top w:val="none" w:sz="0" w:space="0" w:color="auto"/>
        <w:left w:val="none" w:sz="0" w:space="0" w:color="auto"/>
        <w:bottom w:val="none" w:sz="0" w:space="0" w:color="auto"/>
        <w:right w:val="none" w:sz="0" w:space="0" w:color="auto"/>
      </w:divBdr>
    </w:div>
    <w:div w:id="275605111">
      <w:bodyDiv w:val="1"/>
      <w:marLeft w:val="0"/>
      <w:marRight w:val="0"/>
      <w:marTop w:val="0"/>
      <w:marBottom w:val="0"/>
      <w:divBdr>
        <w:top w:val="none" w:sz="0" w:space="0" w:color="auto"/>
        <w:left w:val="none" w:sz="0" w:space="0" w:color="auto"/>
        <w:bottom w:val="none" w:sz="0" w:space="0" w:color="auto"/>
        <w:right w:val="none" w:sz="0" w:space="0" w:color="auto"/>
      </w:divBdr>
    </w:div>
    <w:div w:id="276717003">
      <w:bodyDiv w:val="1"/>
      <w:marLeft w:val="0"/>
      <w:marRight w:val="0"/>
      <w:marTop w:val="0"/>
      <w:marBottom w:val="0"/>
      <w:divBdr>
        <w:top w:val="none" w:sz="0" w:space="0" w:color="auto"/>
        <w:left w:val="none" w:sz="0" w:space="0" w:color="auto"/>
        <w:bottom w:val="none" w:sz="0" w:space="0" w:color="auto"/>
        <w:right w:val="none" w:sz="0" w:space="0" w:color="auto"/>
      </w:divBdr>
    </w:div>
    <w:div w:id="278418600">
      <w:bodyDiv w:val="1"/>
      <w:marLeft w:val="0"/>
      <w:marRight w:val="0"/>
      <w:marTop w:val="0"/>
      <w:marBottom w:val="0"/>
      <w:divBdr>
        <w:top w:val="none" w:sz="0" w:space="0" w:color="auto"/>
        <w:left w:val="none" w:sz="0" w:space="0" w:color="auto"/>
        <w:bottom w:val="none" w:sz="0" w:space="0" w:color="auto"/>
        <w:right w:val="none" w:sz="0" w:space="0" w:color="auto"/>
      </w:divBdr>
    </w:div>
    <w:div w:id="279646951">
      <w:bodyDiv w:val="1"/>
      <w:marLeft w:val="0"/>
      <w:marRight w:val="0"/>
      <w:marTop w:val="0"/>
      <w:marBottom w:val="0"/>
      <w:divBdr>
        <w:top w:val="none" w:sz="0" w:space="0" w:color="auto"/>
        <w:left w:val="none" w:sz="0" w:space="0" w:color="auto"/>
        <w:bottom w:val="none" w:sz="0" w:space="0" w:color="auto"/>
        <w:right w:val="none" w:sz="0" w:space="0" w:color="auto"/>
      </w:divBdr>
    </w:div>
    <w:div w:id="279997273">
      <w:bodyDiv w:val="1"/>
      <w:marLeft w:val="0"/>
      <w:marRight w:val="0"/>
      <w:marTop w:val="0"/>
      <w:marBottom w:val="0"/>
      <w:divBdr>
        <w:top w:val="none" w:sz="0" w:space="0" w:color="auto"/>
        <w:left w:val="none" w:sz="0" w:space="0" w:color="auto"/>
        <w:bottom w:val="none" w:sz="0" w:space="0" w:color="auto"/>
        <w:right w:val="none" w:sz="0" w:space="0" w:color="auto"/>
      </w:divBdr>
    </w:div>
    <w:div w:id="280888180">
      <w:bodyDiv w:val="1"/>
      <w:marLeft w:val="0"/>
      <w:marRight w:val="0"/>
      <w:marTop w:val="0"/>
      <w:marBottom w:val="0"/>
      <w:divBdr>
        <w:top w:val="none" w:sz="0" w:space="0" w:color="auto"/>
        <w:left w:val="none" w:sz="0" w:space="0" w:color="auto"/>
        <w:bottom w:val="none" w:sz="0" w:space="0" w:color="auto"/>
        <w:right w:val="none" w:sz="0" w:space="0" w:color="auto"/>
      </w:divBdr>
    </w:div>
    <w:div w:id="280915777">
      <w:bodyDiv w:val="1"/>
      <w:marLeft w:val="0"/>
      <w:marRight w:val="0"/>
      <w:marTop w:val="0"/>
      <w:marBottom w:val="0"/>
      <w:divBdr>
        <w:top w:val="none" w:sz="0" w:space="0" w:color="auto"/>
        <w:left w:val="none" w:sz="0" w:space="0" w:color="auto"/>
        <w:bottom w:val="none" w:sz="0" w:space="0" w:color="auto"/>
        <w:right w:val="none" w:sz="0" w:space="0" w:color="auto"/>
      </w:divBdr>
    </w:div>
    <w:div w:id="283123160">
      <w:bodyDiv w:val="1"/>
      <w:marLeft w:val="0"/>
      <w:marRight w:val="0"/>
      <w:marTop w:val="0"/>
      <w:marBottom w:val="0"/>
      <w:divBdr>
        <w:top w:val="none" w:sz="0" w:space="0" w:color="auto"/>
        <w:left w:val="none" w:sz="0" w:space="0" w:color="auto"/>
        <w:bottom w:val="none" w:sz="0" w:space="0" w:color="auto"/>
        <w:right w:val="none" w:sz="0" w:space="0" w:color="auto"/>
      </w:divBdr>
    </w:div>
    <w:div w:id="284628910">
      <w:bodyDiv w:val="1"/>
      <w:marLeft w:val="0"/>
      <w:marRight w:val="0"/>
      <w:marTop w:val="0"/>
      <w:marBottom w:val="0"/>
      <w:divBdr>
        <w:top w:val="none" w:sz="0" w:space="0" w:color="auto"/>
        <w:left w:val="none" w:sz="0" w:space="0" w:color="auto"/>
        <w:bottom w:val="none" w:sz="0" w:space="0" w:color="auto"/>
        <w:right w:val="none" w:sz="0" w:space="0" w:color="auto"/>
      </w:divBdr>
    </w:div>
    <w:div w:id="284654629">
      <w:bodyDiv w:val="1"/>
      <w:marLeft w:val="0"/>
      <w:marRight w:val="0"/>
      <w:marTop w:val="0"/>
      <w:marBottom w:val="0"/>
      <w:divBdr>
        <w:top w:val="none" w:sz="0" w:space="0" w:color="auto"/>
        <w:left w:val="none" w:sz="0" w:space="0" w:color="auto"/>
        <w:bottom w:val="none" w:sz="0" w:space="0" w:color="auto"/>
        <w:right w:val="none" w:sz="0" w:space="0" w:color="auto"/>
      </w:divBdr>
    </w:div>
    <w:div w:id="285237980">
      <w:bodyDiv w:val="1"/>
      <w:marLeft w:val="0"/>
      <w:marRight w:val="0"/>
      <w:marTop w:val="0"/>
      <w:marBottom w:val="0"/>
      <w:divBdr>
        <w:top w:val="none" w:sz="0" w:space="0" w:color="auto"/>
        <w:left w:val="none" w:sz="0" w:space="0" w:color="auto"/>
        <w:bottom w:val="none" w:sz="0" w:space="0" w:color="auto"/>
        <w:right w:val="none" w:sz="0" w:space="0" w:color="auto"/>
      </w:divBdr>
    </w:div>
    <w:div w:id="286668965">
      <w:bodyDiv w:val="1"/>
      <w:marLeft w:val="0"/>
      <w:marRight w:val="0"/>
      <w:marTop w:val="0"/>
      <w:marBottom w:val="0"/>
      <w:divBdr>
        <w:top w:val="none" w:sz="0" w:space="0" w:color="auto"/>
        <w:left w:val="none" w:sz="0" w:space="0" w:color="auto"/>
        <w:bottom w:val="none" w:sz="0" w:space="0" w:color="auto"/>
        <w:right w:val="none" w:sz="0" w:space="0" w:color="auto"/>
      </w:divBdr>
    </w:div>
    <w:div w:id="292371727">
      <w:bodyDiv w:val="1"/>
      <w:marLeft w:val="0"/>
      <w:marRight w:val="0"/>
      <w:marTop w:val="0"/>
      <w:marBottom w:val="0"/>
      <w:divBdr>
        <w:top w:val="none" w:sz="0" w:space="0" w:color="auto"/>
        <w:left w:val="none" w:sz="0" w:space="0" w:color="auto"/>
        <w:bottom w:val="none" w:sz="0" w:space="0" w:color="auto"/>
        <w:right w:val="none" w:sz="0" w:space="0" w:color="auto"/>
      </w:divBdr>
    </w:div>
    <w:div w:id="292492446">
      <w:bodyDiv w:val="1"/>
      <w:marLeft w:val="0"/>
      <w:marRight w:val="0"/>
      <w:marTop w:val="0"/>
      <w:marBottom w:val="0"/>
      <w:divBdr>
        <w:top w:val="none" w:sz="0" w:space="0" w:color="auto"/>
        <w:left w:val="none" w:sz="0" w:space="0" w:color="auto"/>
        <w:bottom w:val="none" w:sz="0" w:space="0" w:color="auto"/>
        <w:right w:val="none" w:sz="0" w:space="0" w:color="auto"/>
      </w:divBdr>
    </w:div>
    <w:div w:id="294717535">
      <w:bodyDiv w:val="1"/>
      <w:marLeft w:val="0"/>
      <w:marRight w:val="0"/>
      <w:marTop w:val="0"/>
      <w:marBottom w:val="0"/>
      <w:divBdr>
        <w:top w:val="none" w:sz="0" w:space="0" w:color="auto"/>
        <w:left w:val="none" w:sz="0" w:space="0" w:color="auto"/>
        <w:bottom w:val="none" w:sz="0" w:space="0" w:color="auto"/>
        <w:right w:val="none" w:sz="0" w:space="0" w:color="auto"/>
      </w:divBdr>
    </w:div>
    <w:div w:id="298264493">
      <w:bodyDiv w:val="1"/>
      <w:marLeft w:val="0"/>
      <w:marRight w:val="0"/>
      <w:marTop w:val="0"/>
      <w:marBottom w:val="0"/>
      <w:divBdr>
        <w:top w:val="none" w:sz="0" w:space="0" w:color="auto"/>
        <w:left w:val="none" w:sz="0" w:space="0" w:color="auto"/>
        <w:bottom w:val="none" w:sz="0" w:space="0" w:color="auto"/>
        <w:right w:val="none" w:sz="0" w:space="0" w:color="auto"/>
      </w:divBdr>
    </w:div>
    <w:div w:id="298996538">
      <w:bodyDiv w:val="1"/>
      <w:marLeft w:val="0"/>
      <w:marRight w:val="0"/>
      <w:marTop w:val="0"/>
      <w:marBottom w:val="0"/>
      <w:divBdr>
        <w:top w:val="none" w:sz="0" w:space="0" w:color="auto"/>
        <w:left w:val="none" w:sz="0" w:space="0" w:color="auto"/>
        <w:bottom w:val="none" w:sz="0" w:space="0" w:color="auto"/>
        <w:right w:val="none" w:sz="0" w:space="0" w:color="auto"/>
      </w:divBdr>
    </w:div>
    <w:div w:id="300960860">
      <w:bodyDiv w:val="1"/>
      <w:marLeft w:val="0"/>
      <w:marRight w:val="0"/>
      <w:marTop w:val="0"/>
      <w:marBottom w:val="0"/>
      <w:divBdr>
        <w:top w:val="none" w:sz="0" w:space="0" w:color="auto"/>
        <w:left w:val="none" w:sz="0" w:space="0" w:color="auto"/>
        <w:bottom w:val="none" w:sz="0" w:space="0" w:color="auto"/>
        <w:right w:val="none" w:sz="0" w:space="0" w:color="auto"/>
      </w:divBdr>
    </w:div>
    <w:div w:id="301157444">
      <w:bodyDiv w:val="1"/>
      <w:marLeft w:val="0"/>
      <w:marRight w:val="0"/>
      <w:marTop w:val="0"/>
      <w:marBottom w:val="0"/>
      <w:divBdr>
        <w:top w:val="none" w:sz="0" w:space="0" w:color="auto"/>
        <w:left w:val="none" w:sz="0" w:space="0" w:color="auto"/>
        <w:bottom w:val="none" w:sz="0" w:space="0" w:color="auto"/>
        <w:right w:val="none" w:sz="0" w:space="0" w:color="auto"/>
      </w:divBdr>
    </w:div>
    <w:div w:id="303311907">
      <w:bodyDiv w:val="1"/>
      <w:marLeft w:val="0"/>
      <w:marRight w:val="0"/>
      <w:marTop w:val="0"/>
      <w:marBottom w:val="0"/>
      <w:divBdr>
        <w:top w:val="none" w:sz="0" w:space="0" w:color="auto"/>
        <w:left w:val="none" w:sz="0" w:space="0" w:color="auto"/>
        <w:bottom w:val="none" w:sz="0" w:space="0" w:color="auto"/>
        <w:right w:val="none" w:sz="0" w:space="0" w:color="auto"/>
      </w:divBdr>
    </w:div>
    <w:div w:id="304169273">
      <w:bodyDiv w:val="1"/>
      <w:marLeft w:val="0"/>
      <w:marRight w:val="0"/>
      <w:marTop w:val="0"/>
      <w:marBottom w:val="0"/>
      <w:divBdr>
        <w:top w:val="none" w:sz="0" w:space="0" w:color="auto"/>
        <w:left w:val="none" w:sz="0" w:space="0" w:color="auto"/>
        <w:bottom w:val="none" w:sz="0" w:space="0" w:color="auto"/>
        <w:right w:val="none" w:sz="0" w:space="0" w:color="auto"/>
      </w:divBdr>
    </w:div>
    <w:div w:id="304745633">
      <w:bodyDiv w:val="1"/>
      <w:marLeft w:val="0"/>
      <w:marRight w:val="0"/>
      <w:marTop w:val="0"/>
      <w:marBottom w:val="0"/>
      <w:divBdr>
        <w:top w:val="none" w:sz="0" w:space="0" w:color="auto"/>
        <w:left w:val="none" w:sz="0" w:space="0" w:color="auto"/>
        <w:bottom w:val="none" w:sz="0" w:space="0" w:color="auto"/>
        <w:right w:val="none" w:sz="0" w:space="0" w:color="auto"/>
      </w:divBdr>
    </w:div>
    <w:div w:id="304967521">
      <w:bodyDiv w:val="1"/>
      <w:marLeft w:val="0"/>
      <w:marRight w:val="0"/>
      <w:marTop w:val="0"/>
      <w:marBottom w:val="0"/>
      <w:divBdr>
        <w:top w:val="none" w:sz="0" w:space="0" w:color="auto"/>
        <w:left w:val="none" w:sz="0" w:space="0" w:color="auto"/>
        <w:bottom w:val="none" w:sz="0" w:space="0" w:color="auto"/>
        <w:right w:val="none" w:sz="0" w:space="0" w:color="auto"/>
      </w:divBdr>
    </w:div>
    <w:div w:id="305822722">
      <w:bodyDiv w:val="1"/>
      <w:marLeft w:val="0"/>
      <w:marRight w:val="0"/>
      <w:marTop w:val="0"/>
      <w:marBottom w:val="0"/>
      <w:divBdr>
        <w:top w:val="none" w:sz="0" w:space="0" w:color="auto"/>
        <w:left w:val="none" w:sz="0" w:space="0" w:color="auto"/>
        <w:bottom w:val="none" w:sz="0" w:space="0" w:color="auto"/>
        <w:right w:val="none" w:sz="0" w:space="0" w:color="auto"/>
      </w:divBdr>
    </w:div>
    <w:div w:id="306670203">
      <w:bodyDiv w:val="1"/>
      <w:marLeft w:val="0"/>
      <w:marRight w:val="0"/>
      <w:marTop w:val="0"/>
      <w:marBottom w:val="0"/>
      <w:divBdr>
        <w:top w:val="none" w:sz="0" w:space="0" w:color="auto"/>
        <w:left w:val="none" w:sz="0" w:space="0" w:color="auto"/>
        <w:bottom w:val="none" w:sz="0" w:space="0" w:color="auto"/>
        <w:right w:val="none" w:sz="0" w:space="0" w:color="auto"/>
      </w:divBdr>
    </w:div>
    <w:div w:id="307514375">
      <w:bodyDiv w:val="1"/>
      <w:marLeft w:val="0"/>
      <w:marRight w:val="0"/>
      <w:marTop w:val="0"/>
      <w:marBottom w:val="0"/>
      <w:divBdr>
        <w:top w:val="none" w:sz="0" w:space="0" w:color="auto"/>
        <w:left w:val="none" w:sz="0" w:space="0" w:color="auto"/>
        <w:bottom w:val="none" w:sz="0" w:space="0" w:color="auto"/>
        <w:right w:val="none" w:sz="0" w:space="0" w:color="auto"/>
      </w:divBdr>
    </w:div>
    <w:div w:id="309945554">
      <w:bodyDiv w:val="1"/>
      <w:marLeft w:val="0"/>
      <w:marRight w:val="0"/>
      <w:marTop w:val="0"/>
      <w:marBottom w:val="0"/>
      <w:divBdr>
        <w:top w:val="none" w:sz="0" w:space="0" w:color="auto"/>
        <w:left w:val="none" w:sz="0" w:space="0" w:color="auto"/>
        <w:bottom w:val="none" w:sz="0" w:space="0" w:color="auto"/>
        <w:right w:val="none" w:sz="0" w:space="0" w:color="auto"/>
      </w:divBdr>
    </w:div>
    <w:div w:id="311062865">
      <w:bodyDiv w:val="1"/>
      <w:marLeft w:val="0"/>
      <w:marRight w:val="0"/>
      <w:marTop w:val="0"/>
      <w:marBottom w:val="0"/>
      <w:divBdr>
        <w:top w:val="none" w:sz="0" w:space="0" w:color="auto"/>
        <w:left w:val="none" w:sz="0" w:space="0" w:color="auto"/>
        <w:bottom w:val="none" w:sz="0" w:space="0" w:color="auto"/>
        <w:right w:val="none" w:sz="0" w:space="0" w:color="auto"/>
      </w:divBdr>
    </w:div>
    <w:div w:id="311755583">
      <w:bodyDiv w:val="1"/>
      <w:marLeft w:val="0"/>
      <w:marRight w:val="0"/>
      <w:marTop w:val="0"/>
      <w:marBottom w:val="0"/>
      <w:divBdr>
        <w:top w:val="none" w:sz="0" w:space="0" w:color="auto"/>
        <w:left w:val="none" w:sz="0" w:space="0" w:color="auto"/>
        <w:bottom w:val="none" w:sz="0" w:space="0" w:color="auto"/>
        <w:right w:val="none" w:sz="0" w:space="0" w:color="auto"/>
      </w:divBdr>
    </w:div>
    <w:div w:id="313803190">
      <w:bodyDiv w:val="1"/>
      <w:marLeft w:val="0"/>
      <w:marRight w:val="0"/>
      <w:marTop w:val="0"/>
      <w:marBottom w:val="0"/>
      <w:divBdr>
        <w:top w:val="none" w:sz="0" w:space="0" w:color="auto"/>
        <w:left w:val="none" w:sz="0" w:space="0" w:color="auto"/>
        <w:bottom w:val="none" w:sz="0" w:space="0" w:color="auto"/>
        <w:right w:val="none" w:sz="0" w:space="0" w:color="auto"/>
      </w:divBdr>
    </w:div>
    <w:div w:id="314528168">
      <w:bodyDiv w:val="1"/>
      <w:marLeft w:val="0"/>
      <w:marRight w:val="0"/>
      <w:marTop w:val="0"/>
      <w:marBottom w:val="0"/>
      <w:divBdr>
        <w:top w:val="none" w:sz="0" w:space="0" w:color="auto"/>
        <w:left w:val="none" w:sz="0" w:space="0" w:color="auto"/>
        <w:bottom w:val="none" w:sz="0" w:space="0" w:color="auto"/>
        <w:right w:val="none" w:sz="0" w:space="0" w:color="auto"/>
      </w:divBdr>
    </w:div>
    <w:div w:id="315452266">
      <w:bodyDiv w:val="1"/>
      <w:marLeft w:val="0"/>
      <w:marRight w:val="0"/>
      <w:marTop w:val="0"/>
      <w:marBottom w:val="0"/>
      <w:divBdr>
        <w:top w:val="none" w:sz="0" w:space="0" w:color="auto"/>
        <w:left w:val="none" w:sz="0" w:space="0" w:color="auto"/>
        <w:bottom w:val="none" w:sz="0" w:space="0" w:color="auto"/>
        <w:right w:val="none" w:sz="0" w:space="0" w:color="auto"/>
      </w:divBdr>
    </w:div>
    <w:div w:id="316349175">
      <w:bodyDiv w:val="1"/>
      <w:marLeft w:val="0"/>
      <w:marRight w:val="0"/>
      <w:marTop w:val="0"/>
      <w:marBottom w:val="0"/>
      <w:divBdr>
        <w:top w:val="none" w:sz="0" w:space="0" w:color="auto"/>
        <w:left w:val="none" w:sz="0" w:space="0" w:color="auto"/>
        <w:bottom w:val="none" w:sz="0" w:space="0" w:color="auto"/>
        <w:right w:val="none" w:sz="0" w:space="0" w:color="auto"/>
      </w:divBdr>
    </w:div>
    <w:div w:id="323245319">
      <w:bodyDiv w:val="1"/>
      <w:marLeft w:val="0"/>
      <w:marRight w:val="0"/>
      <w:marTop w:val="0"/>
      <w:marBottom w:val="0"/>
      <w:divBdr>
        <w:top w:val="none" w:sz="0" w:space="0" w:color="auto"/>
        <w:left w:val="none" w:sz="0" w:space="0" w:color="auto"/>
        <w:bottom w:val="none" w:sz="0" w:space="0" w:color="auto"/>
        <w:right w:val="none" w:sz="0" w:space="0" w:color="auto"/>
      </w:divBdr>
    </w:div>
    <w:div w:id="323945692">
      <w:bodyDiv w:val="1"/>
      <w:marLeft w:val="0"/>
      <w:marRight w:val="0"/>
      <w:marTop w:val="0"/>
      <w:marBottom w:val="0"/>
      <w:divBdr>
        <w:top w:val="none" w:sz="0" w:space="0" w:color="auto"/>
        <w:left w:val="none" w:sz="0" w:space="0" w:color="auto"/>
        <w:bottom w:val="none" w:sz="0" w:space="0" w:color="auto"/>
        <w:right w:val="none" w:sz="0" w:space="0" w:color="auto"/>
      </w:divBdr>
    </w:div>
    <w:div w:id="325087302">
      <w:bodyDiv w:val="1"/>
      <w:marLeft w:val="0"/>
      <w:marRight w:val="0"/>
      <w:marTop w:val="0"/>
      <w:marBottom w:val="0"/>
      <w:divBdr>
        <w:top w:val="none" w:sz="0" w:space="0" w:color="auto"/>
        <w:left w:val="none" w:sz="0" w:space="0" w:color="auto"/>
        <w:bottom w:val="none" w:sz="0" w:space="0" w:color="auto"/>
        <w:right w:val="none" w:sz="0" w:space="0" w:color="auto"/>
      </w:divBdr>
    </w:div>
    <w:div w:id="325326837">
      <w:bodyDiv w:val="1"/>
      <w:marLeft w:val="0"/>
      <w:marRight w:val="0"/>
      <w:marTop w:val="0"/>
      <w:marBottom w:val="0"/>
      <w:divBdr>
        <w:top w:val="none" w:sz="0" w:space="0" w:color="auto"/>
        <w:left w:val="none" w:sz="0" w:space="0" w:color="auto"/>
        <w:bottom w:val="none" w:sz="0" w:space="0" w:color="auto"/>
        <w:right w:val="none" w:sz="0" w:space="0" w:color="auto"/>
      </w:divBdr>
    </w:div>
    <w:div w:id="325597158">
      <w:bodyDiv w:val="1"/>
      <w:marLeft w:val="0"/>
      <w:marRight w:val="0"/>
      <w:marTop w:val="0"/>
      <w:marBottom w:val="0"/>
      <w:divBdr>
        <w:top w:val="none" w:sz="0" w:space="0" w:color="auto"/>
        <w:left w:val="none" w:sz="0" w:space="0" w:color="auto"/>
        <w:bottom w:val="none" w:sz="0" w:space="0" w:color="auto"/>
        <w:right w:val="none" w:sz="0" w:space="0" w:color="auto"/>
      </w:divBdr>
    </w:div>
    <w:div w:id="325982365">
      <w:bodyDiv w:val="1"/>
      <w:marLeft w:val="0"/>
      <w:marRight w:val="0"/>
      <w:marTop w:val="0"/>
      <w:marBottom w:val="0"/>
      <w:divBdr>
        <w:top w:val="none" w:sz="0" w:space="0" w:color="auto"/>
        <w:left w:val="none" w:sz="0" w:space="0" w:color="auto"/>
        <w:bottom w:val="none" w:sz="0" w:space="0" w:color="auto"/>
        <w:right w:val="none" w:sz="0" w:space="0" w:color="auto"/>
      </w:divBdr>
    </w:div>
    <w:div w:id="326517817">
      <w:bodyDiv w:val="1"/>
      <w:marLeft w:val="0"/>
      <w:marRight w:val="0"/>
      <w:marTop w:val="0"/>
      <w:marBottom w:val="0"/>
      <w:divBdr>
        <w:top w:val="none" w:sz="0" w:space="0" w:color="auto"/>
        <w:left w:val="none" w:sz="0" w:space="0" w:color="auto"/>
        <w:bottom w:val="none" w:sz="0" w:space="0" w:color="auto"/>
        <w:right w:val="none" w:sz="0" w:space="0" w:color="auto"/>
      </w:divBdr>
    </w:div>
    <w:div w:id="326784625">
      <w:bodyDiv w:val="1"/>
      <w:marLeft w:val="0"/>
      <w:marRight w:val="0"/>
      <w:marTop w:val="0"/>
      <w:marBottom w:val="0"/>
      <w:divBdr>
        <w:top w:val="none" w:sz="0" w:space="0" w:color="auto"/>
        <w:left w:val="none" w:sz="0" w:space="0" w:color="auto"/>
        <w:bottom w:val="none" w:sz="0" w:space="0" w:color="auto"/>
        <w:right w:val="none" w:sz="0" w:space="0" w:color="auto"/>
      </w:divBdr>
    </w:div>
    <w:div w:id="327824997">
      <w:bodyDiv w:val="1"/>
      <w:marLeft w:val="0"/>
      <w:marRight w:val="0"/>
      <w:marTop w:val="0"/>
      <w:marBottom w:val="0"/>
      <w:divBdr>
        <w:top w:val="none" w:sz="0" w:space="0" w:color="auto"/>
        <w:left w:val="none" w:sz="0" w:space="0" w:color="auto"/>
        <w:bottom w:val="none" w:sz="0" w:space="0" w:color="auto"/>
        <w:right w:val="none" w:sz="0" w:space="0" w:color="auto"/>
      </w:divBdr>
    </w:div>
    <w:div w:id="328025886">
      <w:bodyDiv w:val="1"/>
      <w:marLeft w:val="0"/>
      <w:marRight w:val="0"/>
      <w:marTop w:val="0"/>
      <w:marBottom w:val="0"/>
      <w:divBdr>
        <w:top w:val="none" w:sz="0" w:space="0" w:color="auto"/>
        <w:left w:val="none" w:sz="0" w:space="0" w:color="auto"/>
        <w:bottom w:val="none" w:sz="0" w:space="0" w:color="auto"/>
        <w:right w:val="none" w:sz="0" w:space="0" w:color="auto"/>
      </w:divBdr>
    </w:div>
    <w:div w:id="328675787">
      <w:bodyDiv w:val="1"/>
      <w:marLeft w:val="0"/>
      <w:marRight w:val="0"/>
      <w:marTop w:val="0"/>
      <w:marBottom w:val="0"/>
      <w:divBdr>
        <w:top w:val="none" w:sz="0" w:space="0" w:color="auto"/>
        <w:left w:val="none" w:sz="0" w:space="0" w:color="auto"/>
        <w:bottom w:val="none" w:sz="0" w:space="0" w:color="auto"/>
        <w:right w:val="none" w:sz="0" w:space="0" w:color="auto"/>
      </w:divBdr>
    </w:div>
    <w:div w:id="329529667">
      <w:bodyDiv w:val="1"/>
      <w:marLeft w:val="0"/>
      <w:marRight w:val="0"/>
      <w:marTop w:val="0"/>
      <w:marBottom w:val="0"/>
      <w:divBdr>
        <w:top w:val="none" w:sz="0" w:space="0" w:color="auto"/>
        <w:left w:val="none" w:sz="0" w:space="0" w:color="auto"/>
        <w:bottom w:val="none" w:sz="0" w:space="0" w:color="auto"/>
        <w:right w:val="none" w:sz="0" w:space="0" w:color="auto"/>
      </w:divBdr>
    </w:div>
    <w:div w:id="330136812">
      <w:bodyDiv w:val="1"/>
      <w:marLeft w:val="0"/>
      <w:marRight w:val="0"/>
      <w:marTop w:val="0"/>
      <w:marBottom w:val="0"/>
      <w:divBdr>
        <w:top w:val="none" w:sz="0" w:space="0" w:color="auto"/>
        <w:left w:val="none" w:sz="0" w:space="0" w:color="auto"/>
        <w:bottom w:val="none" w:sz="0" w:space="0" w:color="auto"/>
        <w:right w:val="none" w:sz="0" w:space="0" w:color="auto"/>
      </w:divBdr>
    </w:div>
    <w:div w:id="331765282">
      <w:bodyDiv w:val="1"/>
      <w:marLeft w:val="0"/>
      <w:marRight w:val="0"/>
      <w:marTop w:val="0"/>
      <w:marBottom w:val="0"/>
      <w:divBdr>
        <w:top w:val="none" w:sz="0" w:space="0" w:color="auto"/>
        <w:left w:val="none" w:sz="0" w:space="0" w:color="auto"/>
        <w:bottom w:val="none" w:sz="0" w:space="0" w:color="auto"/>
        <w:right w:val="none" w:sz="0" w:space="0" w:color="auto"/>
      </w:divBdr>
    </w:div>
    <w:div w:id="332534432">
      <w:bodyDiv w:val="1"/>
      <w:marLeft w:val="0"/>
      <w:marRight w:val="0"/>
      <w:marTop w:val="0"/>
      <w:marBottom w:val="0"/>
      <w:divBdr>
        <w:top w:val="none" w:sz="0" w:space="0" w:color="auto"/>
        <w:left w:val="none" w:sz="0" w:space="0" w:color="auto"/>
        <w:bottom w:val="none" w:sz="0" w:space="0" w:color="auto"/>
        <w:right w:val="none" w:sz="0" w:space="0" w:color="auto"/>
      </w:divBdr>
    </w:div>
    <w:div w:id="334189238">
      <w:bodyDiv w:val="1"/>
      <w:marLeft w:val="0"/>
      <w:marRight w:val="0"/>
      <w:marTop w:val="0"/>
      <w:marBottom w:val="0"/>
      <w:divBdr>
        <w:top w:val="none" w:sz="0" w:space="0" w:color="auto"/>
        <w:left w:val="none" w:sz="0" w:space="0" w:color="auto"/>
        <w:bottom w:val="none" w:sz="0" w:space="0" w:color="auto"/>
        <w:right w:val="none" w:sz="0" w:space="0" w:color="auto"/>
      </w:divBdr>
    </w:div>
    <w:div w:id="337117257">
      <w:bodyDiv w:val="1"/>
      <w:marLeft w:val="0"/>
      <w:marRight w:val="0"/>
      <w:marTop w:val="0"/>
      <w:marBottom w:val="0"/>
      <w:divBdr>
        <w:top w:val="none" w:sz="0" w:space="0" w:color="auto"/>
        <w:left w:val="none" w:sz="0" w:space="0" w:color="auto"/>
        <w:bottom w:val="none" w:sz="0" w:space="0" w:color="auto"/>
        <w:right w:val="none" w:sz="0" w:space="0" w:color="auto"/>
      </w:divBdr>
    </w:div>
    <w:div w:id="339046335">
      <w:bodyDiv w:val="1"/>
      <w:marLeft w:val="0"/>
      <w:marRight w:val="0"/>
      <w:marTop w:val="0"/>
      <w:marBottom w:val="0"/>
      <w:divBdr>
        <w:top w:val="none" w:sz="0" w:space="0" w:color="auto"/>
        <w:left w:val="none" w:sz="0" w:space="0" w:color="auto"/>
        <w:bottom w:val="none" w:sz="0" w:space="0" w:color="auto"/>
        <w:right w:val="none" w:sz="0" w:space="0" w:color="auto"/>
      </w:divBdr>
    </w:div>
    <w:div w:id="340934233">
      <w:bodyDiv w:val="1"/>
      <w:marLeft w:val="0"/>
      <w:marRight w:val="0"/>
      <w:marTop w:val="0"/>
      <w:marBottom w:val="0"/>
      <w:divBdr>
        <w:top w:val="none" w:sz="0" w:space="0" w:color="auto"/>
        <w:left w:val="none" w:sz="0" w:space="0" w:color="auto"/>
        <w:bottom w:val="none" w:sz="0" w:space="0" w:color="auto"/>
        <w:right w:val="none" w:sz="0" w:space="0" w:color="auto"/>
      </w:divBdr>
    </w:div>
    <w:div w:id="342980838">
      <w:bodyDiv w:val="1"/>
      <w:marLeft w:val="0"/>
      <w:marRight w:val="0"/>
      <w:marTop w:val="0"/>
      <w:marBottom w:val="0"/>
      <w:divBdr>
        <w:top w:val="none" w:sz="0" w:space="0" w:color="auto"/>
        <w:left w:val="none" w:sz="0" w:space="0" w:color="auto"/>
        <w:bottom w:val="none" w:sz="0" w:space="0" w:color="auto"/>
        <w:right w:val="none" w:sz="0" w:space="0" w:color="auto"/>
      </w:divBdr>
    </w:div>
    <w:div w:id="344989220">
      <w:bodyDiv w:val="1"/>
      <w:marLeft w:val="0"/>
      <w:marRight w:val="0"/>
      <w:marTop w:val="0"/>
      <w:marBottom w:val="0"/>
      <w:divBdr>
        <w:top w:val="none" w:sz="0" w:space="0" w:color="auto"/>
        <w:left w:val="none" w:sz="0" w:space="0" w:color="auto"/>
        <w:bottom w:val="none" w:sz="0" w:space="0" w:color="auto"/>
        <w:right w:val="none" w:sz="0" w:space="0" w:color="auto"/>
      </w:divBdr>
    </w:div>
    <w:div w:id="346561960">
      <w:bodyDiv w:val="1"/>
      <w:marLeft w:val="0"/>
      <w:marRight w:val="0"/>
      <w:marTop w:val="0"/>
      <w:marBottom w:val="0"/>
      <w:divBdr>
        <w:top w:val="none" w:sz="0" w:space="0" w:color="auto"/>
        <w:left w:val="none" w:sz="0" w:space="0" w:color="auto"/>
        <w:bottom w:val="none" w:sz="0" w:space="0" w:color="auto"/>
        <w:right w:val="none" w:sz="0" w:space="0" w:color="auto"/>
      </w:divBdr>
    </w:div>
    <w:div w:id="348063413">
      <w:bodyDiv w:val="1"/>
      <w:marLeft w:val="0"/>
      <w:marRight w:val="0"/>
      <w:marTop w:val="0"/>
      <w:marBottom w:val="0"/>
      <w:divBdr>
        <w:top w:val="none" w:sz="0" w:space="0" w:color="auto"/>
        <w:left w:val="none" w:sz="0" w:space="0" w:color="auto"/>
        <w:bottom w:val="none" w:sz="0" w:space="0" w:color="auto"/>
        <w:right w:val="none" w:sz="0" w:space="0" w:color="auto"/>
      </w:divBdr>
    </w:div>
    <w:div w:id="348993781">
      <w:bodyDiv w:val="1"/>
      <w:marLeft w:val="0"/>
      <w:marRight w:val="0"/>
      <w:marTop w:val="0"/>
      <w:marBottom w:val="0"/>
      <w:divBdr>
        <w:top w:val="none" w:sz="0" w:space="0" w:color="auto"/>
        <w:left w:val="none" w:sz="0" w:space="0" w:color="auto"/>
        <w:bottom w:val="none" w:sz="0" w:space="0" w:color="auto"/>
        <w:right w:val="none" w:sz="0" w:space="0" w:color="auto"/>
      </w:divBdr>
    </w:div>
    <w:div w:id="350306957">
      <w:bodyDiv w:val="1"/>
      <w:marLeft w:val="0"/>
      <w:marRight w:val="0"/>
      <w:marTop w:val="0"/>
      <w:marBottom w:val="0"/>
      <w:divBdr>
        <w:top w:val="none" w:sz="0" w:space="0" w:color="auto"/>
        <w:left w:val="none" w:sz="0" w:space="0" w:color="auto"/>
        <w:bottom w:val="none" w:sz="0" w:space="0" w:color="auto"/>
        <w:right w:val="none" w:sz="0" w:space="0" w:color="auto"/>
      </w:divBdr>
    </w:div>
    <w:div w:id="351034043">
      <w:bodyDiv w:val="1"/>
      <w:marLeft w:val="0"/>
      <w:marRight w:val="0"/>
      <w:marTop w:val="0"/>
      <w:marBottom w:val="0"/>
      <w:divBdr>
        <w:top w:val="none" w:sz="0" w:space="0" w:color="auto"/>
        <w:left w:val="none" w:sz="0" w:space="0" w:color="auto"/>
        <w:bottom w:val="none" w:sz="0" w:space="0" w:color="auto"/>
        <w:right w:val="none" w:sz="0" w:space="0" w:color="auto"/>
      </w:divBdr>
    </w:div>
    <w:div w:id="351884183">
      <w:bodyDiv w:val="1"/>
      <w:marLeft w:val="0"/>
      <w:marRight w:val="0"/>
      <w:marTop w:val="0"/>
      <w:marBottom w:val="0"/>
      <w:divBdr>
        <w:top w:val="none" w:sz="0" w:space="0" w:color="auto"/>
        <w:left w:val="none" w:sz="0" w:space="0" w:color="auto"/>
        <w:bottom w:val="none" w:sz="0" w:space="0" w:color="auto"/>
        <w:right w:val="none" w:sz="0" w:space="0" w:color="auto"/>
      </w:divBdr>
    </w:div>
    <w:div w:id="353726275">
      <w:bodyDiv w:val="1"/>
      <w:marLeft w:val="0"/>
      <w:marRight w:val="0"/>
      <w:marTop w:val="0"/>
      <w:marBottom w:val="0"/>
      <w:divBdr>
        <w:top w:val="none" w:sz="0" w:space="0" w:color="auto"/>
        <w:left w:val="none" w:sz="0" w:space="0" w:color="auto"/>
        <w:bottom w:val="none" w:sz="0" w:space="0" w:color="auto"/>
        <w:right w:val="none" w:sz="0" w:space="0" w:color="auto"/>
      </w:divBdr>
    </w:div>
    <w:div w:id="357632271">
      <w:bodyDiv w:val="1"/>
      <w:marLeft w:val="0"/>
      <w:marRight w:val="0"/>
      <w:marTop w:val="0"/>
      <w:marBottom w:val="0"/>
      <w:divBdr>
        <w:top w:val="none" w:sz="0" w:space="0" w:color="auto"/>
        <w:left w:val="none" w:sz="0" w:space="0" w:color="auto"/>
        <w:bottom w:val="none" w:sz="0" w:space="0" w:color="auto"/>
        <w:right w:val="none" w:sz="0" w:space="0" w:color="auto"/>
      </w:divBdr>
    </w:div>
    <w:div w:id="360982343">
      <w:bodyDiv w:val="1"/>
      <w:marLeft w:val="0"/>
      <w:marRight w:val="0"/>
      <w:marTop w:val="0"/>
      <w:marBottom w:val="0"/>
      <w:divBdr>
        <w:top w:val="none" w:sz="0" w:space="0" w:color="auto"/>
        <w:left w:val="none" w:sz="0" w:space="0" w:color="auto"/>
        <w:bottom w:val="none" w:sz="0" w:space="0" w:color="auto"/>
        <w:right w:val="none" w:sz="0" w:space="0" w:color="auto"/>
      </w:divBdr>
    </w:div>
    <w:div w:id="366295592">
      <w:bodyDiv w:val="1"/>
      <w:marLeft w:val="0"/>
      <w:marRight w:val="0"/>
      <w:marTop w:val="0"/>
      <w:marBottom w:val="0"/>
      <w:divBdr>
        <w:top w:val="none" w:sz="0" w:space="0" w:color="auto"/>
        <w:left w:val="none" w:sz="0" w:space="0" w:color="auto"/>
        <w:bottom w:val="none" w:sz="0" w:space="0" w:color="auto"/>
        <w:right w:val="none" w:sz="0" w:space="0" w:color="auto"/>
      </w:divBdr>
    </w:div>
    <w:div w:id="366375514">
      <w:bodyDiv w:val="1"/>
      <w:marLeft w:val="0"/>
      <w:marRight w:val="0"/>
      <w:marTop w:val="0"/>
      <w:marBottom w:val="0"/>
      <w:divBdr>
        <w:top w:val="none" w:sz="0" w:space="0" w:color="auto"/>
        <w:left w:val="none" w:sz="0" w:space="0" w:color="auto"/>
        <w:bottom w:val="none" w:sz="0" w:space="0" w:color="auto"/>
        <w:right w:val="none" w:sz="0" w:space="0" w:color="auto"/>
      </w:divBdr>
    </w:div>
    <w:div w:id="366949214">
      <w:bodyDiv w:val="1"/>
      <w:marLeft w:val="0"/>
      <w:marRight w:val="0"/>
      <w:marTop w:val="0"/>
      <w:marBottom w:val="0"/>
      <w:divBdr>
        <w:top w:val="none" w:sz="0" w:space="0" w:color="auto"/>
        <w:left w:val="none" w:sz="0" w:space="0" w:color="auto"/>
        <w:bottom w:val="none" w:sz="0" w:space="0" w:color="auto"/>
        <w:right w:val="none" w:sz="0" w:space="0" w:color="auto"/>
      </w:divBdr>
    </w:div>
    <w:div w:id="367219722">
      <w:bodyDiv w:val="1"/>
      <w:marLeft w:val="0"/>
      <w:marRight w:val="0"/>
      <w:marTop w:val="0"/>
      <w:marBottom w:val="0"/>
      <w:divBdr>
        <w:top w:val="none" w:sz="0" w:space="0" w:color="auto"/>
        <w:left w:val="none" w:sz="0" w:space="0" w:color="auto"/>
        <w:bottom w:val="none" w:sz="0" w:space="0" w:color="auto"/>
        <w:right w:val="none" w:sz="0" w:space="0" w:color="auto"/>
      </w:divBdr>
    </w:div>
    <w:div w:id="367491675">
      <w:bodyDiv w:val="1"/>
      <w:marLeft w:val="0"/>
      <w:marRight w:val="0"/>
      <w:marTop w:val="0"/>
      <w:marBottom w:val="0"/>
      <w:divBdr>
        <w:top w:val="none" w:sz="0" w:space="0" w:color="auto"/>
        <w:left w:val="none" w:sz="0" w:space="0" w:color="auto"/>
        <w:bottom w:val="none" w:sz="0" w:space="0" w:color="auto"/>
        <w:right w:val="none" w:sz="0" w:space="0" w:color="auto"/>
      </w:divBdr>
    </w:div>
    <w:div w:id="367680136">
      <w:bodyDiv w:val="1"/>
      <w:marLeft w:val="0"/>
      <w:marRight w:val="0"/>
      <w:marTop w:val="0"/>
      <w:marBottom w:val="0"/>
      <w:divBdr>
        <w:top w:val="none" w:sz="0" w:space="0" w:color="auto"/>
        <w:left w:val="none" w:sz="0" w:space="0" w:color="auto"/>
        <w:bottom w:val="none" w:sz="0" w:space="0" w:color="auto"/>
        <w:right w:val="none" w:sz="0" w:space="0" w:color="auto"/>
      </w:divBdr>
    </w:div>
    <w:div w:id="369888231">
      <w:bodyDiv w:val="1"/>
      <w:marLeft w:val="0"/>
      <w:marRight w:val="0"/>
      <w:marTop w:val="0"/>
      <w:marBottom w:val="0"/>
      <w:divBdr>
        <w:top w:val="none" w:sz="0" w:space="0" w:color="auto"/>
        <w:left w:val="none" w:sz="0" w:space="0" w:color="auto"/>
        <w:bottom w:val="none" w:sz="0" w:space="0" w:color="auto"/>
        <w:right w:val="none" w:sz="0" w:space="0" w:color="auto"/>
      </w:divBdr>
    </w:div>
    <w:div w:id="371610773">
      <w:bodyDiv w:val="1"/>
      <w:marLeft w:val="0"/>
      <w:marRight w:val="0"/>
      <w:marTop w:val="0"/>
      <w:marBottom w:val="0"/>
      <w:divBdr>
        <w:top w:val="none" w:sz="0" w:space="0" w:color="auto"/>
        <w:left w:val="none" w:sz="0" w:space="0" w:color="auto"/>
        <w:bottom w:val="none" w:sz="0" w:space="0" w:color="auto"/>
        <w:right w:val="none" w:sz="0" w:space="0" w:color="auto"/>
      </w:divBdr>
    </w:div>
    <w:div w:id="371810617">
      <w:bodyDiv w:val="1"/>
      <w:marLeft w:val="0"/>
      <w:marRight w:val="0"/>
      <w:marTop w:val="0"/>
      <w:marBottom w:val="0"/>
      <w:divBdr>
        <w:top w:val="none" w:sz="0" w:space="0" w:color="auto"/>
        <w:left w:val="none" w:sz="0" w:space="0" w:color="auto"/>
        <w:bottom w:val="none" w:sz="0" w:space="0" w:color="auto"/>
        <w:right w:val="none" w:sz="0" w:space="0" w:color="auto"/>
      </w:divBdr>
    </w:div>
    <w:div w:id="371996877">
      <w:bodyDiv w:val="1"/>
      <w:marLeft w:val="0"/>
      <w:marRight w:val="0"/>
      <w:marTop w:val="0"/>
      <w:marBottom w:val="0"/>
      <w:divBdr>
        <w:top w:val="none" w:sz="0" w:space="0" w:color="auto"/>
        <w:left w:val="none" w:sz="0" w:space="0" w:color="auto"/>
        <w:bottom w:val="none" w:sz="0" w:space="0" w:color="auto"/>
        <w:right w:val="none" w:sz="0" w:space="0" w:color="auto"/>
      </w:divBdr>
    </w:div>
    <w:div w:id="372461480">
      <w:bodyDiv w:val="1"/>
      <w:marLeft w:val="0"/>
      <w:marRight w:val="0"/>
      <w:marTop w:val="0"/>
      <w:marBottom w:val="0"/>
      <w:divBdr>
        <w:top w:val="none" w:sz="0" w:space="0" w:color="auto"/>
        <w:left w:val="none" w:sz="0" w:space="0" w:color="auto"/>
        <w:bottom w:val="none" w:sz="0" w:space="0" w:color="auto"/>
        <w:right w:val="none" w:sz="0" w:space="0" w:color="auto"/>
      </w:divBdr>
    </w:div>
    <w:div w:id="374278719">
      <w:bodyDiv w:val="1"/>
      <w:marLeft w:val="0"/>
      <w:marRight w:val="0"/>
      <w:marTop w:val="0"/>
      <w:marBottom w:val="0"/>
      <w:divBdr>
        <w:top w:val="none" w:sz="0" w:space="0" w:color="auto"/>
        <w:left w:val="none" w:sz="0" w:space="0" w:color="auto"/>
        <w:bottom w:val="none" w:sz="0" w:space="0" w:color="auto"/>
        <w:right w:val="none" w:sz="0" w:space="0" w:color="auto"/>
      </w:divBdr>
    </w:div>
    <w:div w:id="376928651">
      <w:bodyDiv w:val="1"/>
      <w:marLeft w:val="0"/>
      <w:marRight w:val="0"/>
      <w:marTop w:val="0"/>
      <w:marBottom w:val="0"/>
      <w:divBdr>
        <w:top w:val="none" w:sz="0" w:space="0" w:color="auto"/>
        <w:left w:val="none" w:sz="0" w:space="0" w:color="auto"/>
        <w:bottom w:val="none" w:sz="0" w:space="0" w:color="auto"/>
        <w:right w:val="none" w:sz="0" w:space="0" w:color="auto"/>
      </w:divBdr>
    </w:div>
    <w:div w:id="378096578">
      <w:bodyDiv w:val="1"/>
      <w:marLeft w:val="0"/>
      <w:marRight w:val="0"/>
      <w:marTop w:val="0"/>
      <w:marBottom w:val="0"/>
      <w:divBdr>
        <w:top w:val="none" w:sz="0" w:space="0" w:color="auto"/>
        <w:left w:val="none" w:sz="0" w:space="0" w:color="auto"/>
        <w:bottom w:val="none" w:sz="0" w:space="0" w:color="auto"/>
        <w:right w:val="none" w:sz="0" w:space="0" w:color="auto"/>
      </w:divBdr>
    </w:div>
    <w:div w:id="378168874">
      <w:bodyDiv w:val="1"/>
      <w:marLeft w:val="0"/>
      <w:marRight w:val="0"/>
      <w:marTop w:val="0"/>
      <w:marBottom w:val="0"/>
      <w:divBdr>
        <w:top w:val="none" w:sz="0" w:space="0" w:color="auto"/>
        <w:left w:val="none" w:sz="0" w:space="0" w:color="auto"/>
        <w:bottom w:val="none" w:sz="0" w:space="0" w:color="auto"/>
        <w:right w:val="none" w:sz="0" w:space="0" w:color="auto"/>
      </w:divBdr>
    </w:div>
    <w:div w:id="378670760">
      <w:bodyDiv w:val="1"/>
      <w:marLeft w:val="0"/>
      <w:marRight w:val="0"/>
      <w:marTop w:val="0"/>
      <w:marBottom w:val="0"/>
      <w:divBdr>
        <w:top w:val="none" w:sz="0" w:space="0" w:color="auto"/>
        <w:left w:val="none" w:sz="0" w:space="0" w:color="auto"/>
        <w:bottom w:val="none" w:sz="0" w:space="0" w:color="auto"/>
        <w:right w:val="none" w:sz="0" w:space="0" w:color="auto"/>
      </w:divBdr>
    </w:div>
    <w:div w:id="379323612">
      <w:bodyDiv w:val="1"/>
      <w:marLeft w:val="0"/>
      <w:marRight w:val="0"/>
      <w:marTop w:val="0"/>
      <w:marBottom w:val="0"/>
      <w:divBdr>
        <w:top w:val="none" w:sz="0" w:space="0" w:color="auto"/>
        <w:left w:val="none" w:sz="0" w:space="0" w:color="auto"/>
        <w:bottom w:val="none" w:sz="0" w:space="0" w:color="auto"/>
        <w:right w:val="none" w:sz="0" w:space="0" w:color="auto"/>
      </w:divBdr>
    </w:div>
    <w:div w:id="379593764">
      <w:bodyDiv w:val="1"/>
      <w:marLeft w:val="0"/>
      <w:marRight w:val="0"/>
      <w:marTop w:val="0"/>
      <w:marBottom w:val="0"/>
      <w:divBdr>
        <w:top w:val="none" w:sz="0" w:space="0" w:color="auto"/>
        <w:left w:val="none" w:sz="0" w:space="0" w:color="auto"/>
        <w:bottom w:val="none" w:sz="0" w:space="0" w:color="auto"/>
        <w:right w:val="none" w:sz="0" w:space="0" w:color="auto"/>
      </w:divBdr>
    </w:div>
    <w:div w:id="379597517">
      <w:bodyDiv w:val="1"/>
      <w:marLeft w:val="0"/>
      <w:marRight w:val="0"/>
      <w:marTop w:val="0"/>
      <w:marBottom w:val="0"/>
      <w:divBdr>
        <w:top w:val="none" w:sz="0" w:space="0" w:color="auto"/>
        <w:left w:val="none" w:sz="0" w:space="0" w:color="auto"/>
        <w:bottom w:val="none" w:sz="0" w:space="0" w:color="auto"/>
        <w:right w:val="none" w:sz="0" w:space="0" w:color="auto"/>
      </w:divBdr>
    </w:div>
    <w:div w:id="381291789">
      <w:bodyDiv w:val="1"/>
      <w:marLeft w:val="0"/>
      <w:marRight w:val="0"/>
      <w:marTop w:val="0"/>
      <w:marBottom w:val="0"/>
      <w:divBdr>
        <w:top w:val="none" w:sz="0" w:space="0" w:color="auto"/>
        <w:left w:val="none" w:sz="0" w:space="0" w:color="auto"/>
        <w:bottom w:val="none" w:sz="0" w:space="0" w:color="auto"/>
        <w:right w:val="none" w:sz="0" w:space="0" w:color="auto"/>
      </w:divBdr>
    </w:div>
    <w:div w:id="381364235">
      <w:bodyDiv w:val="1"/>
      <w:marLeft w:val="0"/>
      <w:marRight w:val="0"/>
      <w:marTop w:val="0"/>
      <w:marBottom w:val="0"/>
      <w:divBdr>
        <w:top w:val="none" w:sz="0" w:space="0" w:color="auto"/>
        <w:left w:val="none" w:sz="0" w:space="0" w:color="auto"/>
        <w:bottom w:val="none" w:sz="0" w:space="0" w:color="auto"/>
        <w:right w:val="none" w:sz="0" w:space="0" w:color="auto"/>
      </w:divBdr>
    </w:div>
    <w:div w:id="383407486">
      <w:bodyDiv w:val="1"/>
      <w:marLeft w:val="0"/>
      <w:marRight w:val="0"/>
      <w:marTop w:val="0"/>
      <w:marBottom w:val="0"/>
      <w:divBdr>
        <w:top w:val="none" w:sz="0" w:space="0" w:color="auto"/>
        <w:left w:val="none" w:sz="0" w:space="0" w:color="auto"/>
        <w:bottom w:val="none" w:sz="0" w:space="0" w:color="auto"/>
        <w:right w:val="none" w:sz="0" w:space="0" w:color="auto"/>
      </w:divBdr>
    </w:div>
    <w:div w:id="384376304">
      <w:bodyDiv w:val="1"/>
      <w:marLeft w:val="0"/>
      <w:marRight w:val="0"/>
      <w:marTop w:val="0"/>
      <w:marBottom w:val="0"/>
      <w:divBdr>
        <w:top w:val="none" w:sz="0" w:space="0" w:color="auto"/>
        <w:left w:val="none" w:sz="0" w:space="0" w:color="auto"/>
        <w:bottom w:val="none" w:sz="0" w:space="0" w:color="auto"/>
        <w:right w:val="none" w:sz="0" w:space="0" w:color="auto"/>
      </w:divBdr>
    </w:div>
    <w:div w:id="384572159">
      <w:bodyDiv w:val="1"/>
      <w:marLeft w:val="0"/>
      <w:marRight w:val="0"/>
      <w:marTop w:val="0"/>
      <w:marBottom w:val="0"/>
      <w:divBdr>
        <w:top w:val="none" w:sz="0" w:space="0" w:color="auto"/>
        <w:left w:val="none" w:sz="0" w:space="0" w:color="auto"/>
        <w:bottom w:val="none" w:sz="0" w:space="0" w:color="auto"/>
        <w:right w:val="none" w:sz="0" w:space="0" w:color="auto"/>
      </w:divBdr>
    </w:div>
    <w:div w:id="385103839">
      <w:bodyDiv w:val="1"/>
      <w:marLeft w:val="0"/>
      <w:marRight w:val="0"/>
      <w:marTop w:val="0"/>
      <w:marBottom w:val="0"/>
      <w:divBdr>
        <w:top w:val="none" w:sz="0" w:space="0" w:color="auto"/>
        <w:left w:val="none" w:sz="0" w:space="0" w:color="auto"/>
        <w:bottom w:val="none" w:sz="0" w:space="0" w:color="auto"/>
        <w:right w:val="none" w:sz="0" w:space="0" w:color="auto"/>
      </w:divBdr>
    </w:div>
    <w:div w:id="388189528">
      <w:bodyDiv w:val="1"/>
      <w:marLeft w:val="0"/>
      <w:marRight w:val="0"/>
      <w:marTop w:val="0"/>
      <w:marBottom w:val="0"/>
      <w:divBdr>
        <w:top w:val="none" w:sz="0" w:space="0" w:color="auto"/>
        <w:left w:val="none" w:sz="0" w:space="0" w:color="auto"/>
        <w:bottom w:val="none" w:sz="0" w:space="0" w:color="auto"/>
        <w:right w:val="none" w:sz="0" w:space="0" w:color="auto"/>
      </w:divBdr>
    </w:div>
    <w:div w:id="390924121">
      <w:bodyDiv w:val="1"/>
      <w:marLeft w:val="0"/>
      <w:marRight w:val="0"/>
      <w:marTop w:val="0"/>
      <w:marBottom w:val="0"/>
      <w:divBdr>
        <w:top w:val="none" w:sz="0" w:space="0" w:color="auto"/>
        <w:left w:val="none" w:sz="0" w:space="0" w:color="auto"/>
        <w:bottom w:val="none" w:sz="0" w:space="0" w:color="auto"/>
        <w:right w:val="none" w:sz="0" w:space="0" w:color="auto"/>
      </w:divBdr>
    </w:div>
    <w:div w:id="391315938">
      <w:bodyDiv w:val="1"/>
      <w:marLeft w:val="0"/>
      <w:marRight w:val="0"/>
      <w:marTop w:val="0"/>
      <w:marBottom w:val="0"/>
      <w:divBdr>
        <w:top w:val="none" w:sz="0" w:space="0" w:color="auto"/>
        <w:left w:val="none" w:sz="0" w:space="0" w:color="auto"/>
        <w:bottom w:val="none" w:sz="0" w:space="0" w:color="auto"/>
        <w:right w:val="none" w:sz="0" w:space="0" w:color="auto"/>
      </w:divBdr>
    </w:div>
    <w:div w:id="394931843">
      <w:bodyDiv w:val="1"/>
      <w:marLeft w:val="0"/>
      <w:marRight w:val="0"/>
      <w:marTop w:val="0"/>
      <w:marBottom w:val="0"/>
      <w:divBdr>
        <w:top w:val="none" w:sz="0" w:space="0" w:color="auto"/>
        <w:left w:val="none" w:sz="0" w:space="0" w:color="auto"/>
        <w:bottom w:val="none" w:sz="0" w:space="0" w:color="auto"/>
        <w:right w:val="none" w:sz="0" w:space="0" w:color="auto"/>
      </w:divBdr>
    </w:div>
    <w:div w:id="395591314">
      <w:bodyDiv w:val="1"/>
      <w:marLeft w:val="0"/>
      <w:marRight w:val="0"/>
      <w:marTop w:val="0"/>
      <w:marBottom w:val="0"/>
      <w:divBdr>
        <w:top w:val="none" w:sz="0" w:space="0" w:color="auto"/>
        <w:left w:val="none" w:sz="0" w:space="0" w:color="auto"/>
        <w:bottom w:val="none" w:sz="0" w:space="0" w:color="auto"/>
        <w:right w:val="none" w:sz="0" w:space="0" w:color="auto"/>
      </w:divBdr>
    </w:div>
    <w:div w:id="398332690">
      <w:bodyDiv w:val="1"/>
      <w:marLeft w:val="0"/>
      <w:marRight w:val="0"/>
      <w:marTop w:val="0"/>
      <w:marBottom w:val="0"/>
      <w:divBdr>
        <w:top w:val="none" w:sz="0" w:space="0" w:color="auto"/>
        <w:left w:val="none" w:sz="0" w:space="0" w:color="auto"/>
        <w:bottom w:val="none" w:sz="0" w:space="0" w:color="auto"/>
        <w:right w:val="none" w:sz="0" w:space="0" w:color="auto"/>
      </w:divBdr>
    </w:div>
    <w:div w:id="398554591">
      <w:bodyDiv w:val="1"/>
      <w:marLeft w:val="0"/>
      <w:marRight w:val="0"/>
      <w:marTop w:val="0"/>
      <w:marBottom w:val="0"/>
      <w:divBdr>
        <w:top w:val="none" w:sz="0" w:space="0" w:color="auto"/>
        <w:left w:val="none" w:sz="0" w:space="0" w:color="auto"/>
        <w:bottom w:val="none" w:sz="0" w:space="0" w:color="auto"/>
        <w:right w:val="none" w:sz="0" w:space="0" w:color="auto"/>
      </w:divBdr>
    </w:div>
    <w:div w:id="400295855">
      <w:bodyDiv w:val="1"/>
      <w:marLeft w:val="0"/>
      <w:marRight w:val="0"/>
      <w:marTop w:val="0"/>
      <w:marBottom w:val="0"/>
      <w:divBdr>
        <w:top w:val="none" w:sz="0" w:space="0" w:color="auto"/>
        <w:left w:val="none" w:sz="0" w:space="0" w:color="auto"/>
        <w:bottom w:val="none" w:sz="0" w:space="0" w:color="auto"/>
        <w:right w:val="none" w:sz="0" w:space="0" w:color="auto"/>
      </w:divBdr>
    </w:div>
    <w:div w:id="401947955">
      <w:bodyDiv w:val="1"/>
      <w:marLeft w:val="0"/>
      <w:marRight w:val="0"/>
      <w:marTop w:val="0"/>
      <w:marBottom w:val="0"/>
      <w:divBdr>
        <w:top w:val="none" w:sz="0" w:space="0" w:color="auto"/>
        <w:left w:val="none" w:sz="0" w:space="0" w:color="auto"/>
        <w:bottom w:val="none" w:sz="0" w:space="0" w:color="auto"/>
        <w:right w:val="none" w:sz="0" w:space="0" w:color="auto"/>
      </w:divBdr>
    </w:div>
    <w:div w:id="402339809">
      <w:bodyDiv w:val="1"/>
      <w:marLeft w:val="0"/>
      <w:marRight w:val="0"/>
      <w:marTop w:val="0"/>
      <w:marBottom w:val="0"/>
      <w:divBdr>
        <w:top w:val="none" w:sz="0" w:space="0" w:color="auto"/>
        <w:left w:val="none" w:sz="0" w:space="0" w:color="auto"/>
        <w:bottom w:val="none" w:sz="0" w:space="0" w:color="auto"/>
        <w:right w:val="none" w:sz="0" w:space="0" w:color="auto"/>
      </w:divBdr>
    </w:div>
    <w:div w:id="402994586">
      <w:bodyDiv w:val="1"/>
      <w:marLeft w:val="0"/>
      <w:marRight w:val="0"/>
      <w:marTop w:val="0"/>
      <w:marBottom w:val="0"/>
      <w:divBdr>
        <w:top w:val="none" w:sz="0" w:space="0" w:color="auto"/>
        <w:left w:val="none" w:sz="0" w:space="0" w:color="auto"/>
        <w:bottom w:val="none" w:sz="0" w:space="0" w:color="auto"/>
        <w:right w:val="none" w:sz="0" w:space="0" w:color="auto"/>
      </w:divBdr>
    </w:div>
    <w:div w:id="403143279">
      <w:bodyDiv w:val="1"/>
      <w:marLeft w:val="0"/>
      <w:marRight w:val="0"/>
      <w:marTop w:val="0"/>
      <w:marBottom w:val="0"/>
      <w:divBdr>
        <w:top w:val="none" w:sz="0" w:space="0" w:color="auto"/>
        <w:left w:val="none" w:sz="0" w:space="0" w:color="auto"/>
        <w:bottom w:val="none" w:sz="0" w:space="0" w:color="auto"/>
        <w:right w:val="none" w:sz="0" w:space="0" w:color="auto"/>
      </w:divBdr>
    </w:div>
    <w:div w:id="404960239">
      <w:bodyDiv w:val="1"/>
      <w:marLeft w:val="0"/>
      <w:marRight w:val="0"/>
      <w:marTop w:val="0"/>
      <w:marBottom w:val="0"/>
      <w:divBdr>
        <w:top w:val="none" w:sz="0" w:space="0" w:color="auto"/>
        <w:left w:val="none" w:sz="0" w:space="0" w:color="auto"/>
        <w:bottom w:val="none" w:sz="0" w:space="0" w:color="auto"/>
        <w:right w:val="none" w:sz="0" w:space="0" w:color="auto"/>
      </w:divBdr>
    </w:div>
    <w:div w:id="412162954">
      <w:bodyDiv w:val="1"/>
      <w:marLeft w:val="0"/>
      <w:marRight w:val="0"/>
      <w:marTop w:val="0"/>
      <w:marBottom w:val="0"/>
      <w:divBdr>
        <w:top w:val="none" w:sz="0" w:space="0" w:color="auto"/>
        <w:left w:val="none" w:sz="0" w:space="0" w:color="auto"/>
        <w:bottom w:val="none" w:sz="0" w:space="0" w:color="auto"/>
        <w:right w:val="none" w:sz="0" w:space="0" w:color="auto"/>
      </w:divBdr>
    </w:div>
    <w:div w:id="414133779">
      <w:bodyDiv w:val="1"/>
      <w:marLeft w:val="0"/>
      <w:marRight w:val="0"/>
      <w:marTop w:val="0"/>
      <w:marBottom w:val="0"/>
      <w:divBdr>
        <w:top w:val="none" w:sz="0" w:space="0" w:color="auto"/>
        <w:left w:val="none" w:sz="0" w:space="0" w:color="auto"/>
        <w:bottom w:val="none" w:sz="0" w:space="0" w:color="auto"/>
        <w:right w:val="none" w:sz="0" w:space="0" w:color="auto"/>
      </w:divBdr>
    </w:div>
    <w:div w:id="414518874">
      <w:bodyDiv w:val="1"/>
      <w:marLeft w:val="0"/>
      <w:marRight w:val="0"/>
      <w:marTop w:val="0"/>
      <w:marBottom w:val="0"/>
      <w:divBdr>
        <w:top w:val="none" w:sz="0" w:space="0" w:color="auto"/>
        <w:left w:val="none" w:sz="0" w:space="0" w:color="auto"/>
        <w:bottom w:val="none" w:sz="0" w:space="0" w:color="auto"/>
        <w:right w:val="none" w:sz="0" w:space="0" w:color="auto"/>
      </w:divBdr>
    </w:div>
    <w:div w:id="415519180">
      <w:bodyDiv w:val="1"/>
      <w:marLeft w:val="0"/>
      <w:marRight w:val="0"/>
      <w:marTop w:val="0"/>
      <w:marBottom w:val="0"/>
      <w:divBdr>
        <w:top w:val="none" w:sz="0" w:space="0" w:color="auto"/>
        <w:left w:val="none" w:sz="0" w:space="0" w:color="auto"/>
        <w:bottom w:val="none" w:sz="0" w:space="0" w:color="auto"/>
        <w:right w:val="none" w:sz="0" w:space="0" w:color="auto"/>
      </w:divBdr>
    </w:div>
    <w:div w:id="415634956">
      <w:bodyDiv w:val="1"/>
      <w:marLeft w:val="0"/>
      <w:marRight w:val="0"/>
      <w:marTop w:val="0"/>
      <w:marBottom w:val="0"/>
      <w:divBdr>
        <w:top w:val="none" w:sz="0" w:space="0" w:color="auto"/>
        <w:left w:val="none" w:sz="0" w:space="0" w:color="auto"/>
        <w:bottom w:val="none" w:sz="0" w:space="0" w:color="auto"/>
        <w:right w:val="none" w:sz="0" w:space="0" w:color="auto"/>
      </w:divBdr>
    </w:div>
    <w:div w:id="417531065">
      <w:bodyDiv w:val="1"/>
      <w:marLeft w:val="0"/>
      <w:marRight w:val="0"/>
      <w:marTop w:val="0"/>
      <w:marBottom w:val="0"/>
      <w:divBdr>
        <w:top w:val="none" w:sz="0" w:space="0" w:color="auto"/>
        <w:left w:val="none" w:sz="0" w:space="0" w:color="auto"/>
        <w:bottom w:val="none" w:sz="0" w:space="0" w:color="auto"/>
        <w:right w:val="none" w:sz="0" w:space="0" w:color="auto"/>
      </w:divBdr>
    </w:div>
    <w:div w:id="417942714">
      <w:bodyDiv w:val="1"/>
      <w:marLeft w:val="0"/>
      <w:marRight w:val="0"/>
      <w:marTop w:val="0"/>
      <w:marBottom w:val="0"/>
      <w:divBdr>
        <w:top w:val="none" w:sz="0" w:space="0" w:color="auto"/>
        <w:left w:val="none" w:sz="0" w:space="0" w:color="auto"/>
        <w:bottom w:val="none" w:sz="0" w:space="0" w:color="auto"/>
        <w:right w:val="none" w:sz="0" w:space="0" w:color="auto"/>
      </w:divBdr>
    </w:div>
    <w:div w:id="418410166">
      <w:bodyDiv w:val="1"/>
      <w:marLeft w:val="0"/>
      <w:marRight w:val="0"/>
      <w:marTop w:val="0"/>
      <w:marBottom w:val="0"/>
      <w:divBdr>
        <w:top w:val="none" w:sz="0" w:space="0" w:color="auto"/>
        <w:left w:val="none" w:sz="0" w:space="0" w:color="auto"/>
        <w:bottom w:val="none" w:sz="0" w:space="0" w:color="auto"/>
        <w:right w:val="none" w:sz="0" w:space="0" w:color="auto"/>
      </w:divBdr>
    </w:div>
    <w:div w:id="419110027">
      <w:bodyDiv w:val="1"/>
      <w:marLeft w:val="0"/>
      <w:marRight w:val="0"/>
      <w:marTop w:val="0"/>
      <w:marBottom w:val="0"/>
      <w:divBdr>
        <w:top w:val="none" w:sz="0" w:space="0" w:color="auto"/>
        <w:left w:val="none" w:sz="0" w:space="0" w:color="auto"/>
        <w:bottom w:val="none" w:sz="0" w:space="0" w:color="auto"/>
        <w:right w:val="none" w:sz="0" w:space="0" w:color="auto"/>
      </w:divBdr>
    </w:div>
    <w:div w:id="420758659">
      <w:bodyDiv w:val="1"/>
      <w:marLeft w:val="0"/>
      <w:marRight w:val="0"/>
      <w:marTop w:val="0"/>
      <w:marBottom w:val="0"/>
      <w:divBdr>
        <w:top w:val="none" w:sz="0" w:space="0" w:color="auto"/>
        <w:left w:val="none" w:sz="0" w:space="0" w:color="auto"/>
        <w:bottom w:val="none" w:sz="0" w:space="0" w:color="auto"/>
        <w:right w:val="none" w:sz="0" w:space="0" w:color="auto"/>
      </w:divBdr>
    </w:div>
    <w:div w:id="421991927">
      <w:bodyDiv w:val="1"/>
      <w:marLeft w:val="0"/>
      <w:marRight w:val="0"/>
      <w:marTop w:val="0"/>
      <w:marBottom w:val="0"/>
      <w:divBdr>
        <w:top w:val="none" w:sz="0" w:space="0" w:color="auto"/>
        <w:left w:val="none" w:sz="0" w:space="0" w:color="auto"/>
        <w:bottom w:val="none" w:sz="0" w:space="0" w:color="auto"/>
        <w:right w:val="none" w:sz="0" w:space="0" w:color="auto"/>
      </w:divBdr>
    </w:div>
    <w:div w:id="422840904">
      <w:bodyDiv w:val="1"/>
      <w:marLeft w:val="0"/>
      <w:marRight w:val="0"/>
      <w:marTop w:val="0"/>
      <w:marBottom w:val="0"/>
      <w:divBdr>
        <w:top w:val="none" w:sz="0" w:space="0" w:color="auto"/>
        <w:left w:val="none" w:sz="0" w:space="0" w:color="auto"/>
        <w:bottom w:val="none" w:sz="0" w:space="0" w:color="auto"/>
        <w:right w:val="none" w:sz="0" w:space="0" w:color="auto"/>
      </w:divBdr>
    </w:div>
    <w:div w:id="423039816">
      <w:bodyDiv w:val="1"/>
      <w:marLeft w:val="0"/>
      <w:marRight w:val="0"/>
      <w:marTop w:val="0"/>
      <w:marBottom w:val="0"/>
      <w:divBdr>
        <w:top w:val="none" w:sz="0" w:space="0" w:color="auto"/>
        <w:left w:val="none" w:sz="0" w:space="0" w:color="auto"/>
        <w:bottom w:val="none" w:sz="0" w:space="0" w:color="auto"/>
        <w:right w:val="none" w:sz="0" w:space="0" w:color="auto"/>
      </w:divBdr>
    </w:div>
    <w:div w:id="423646799">
      <w:bodyDiv w:val="1"/>
      <w:marLeft w:val="0"/>
      <w:marRight w:val="0"/>
      <w:marTop w:val="0"/>
      <w:marBottom w:val="0"/>
      <w:divBdr>
        <w:top w:val="none" w:sz="0" w:space="0" w:color="auto"/>
        <w:left w:val="none" w:sz="0" w:space="0" w:color="auto"/>
        <w:bottom w:val="none" w:sz="0" w:space="0" w:color="auto"/>
        <w:right w:val="none" w:sz="0" w:space="0" w:color="auto"/>
      </w:divBdr>
    </w:div>
    <w:div w:id="424036770">
      <w:bodyDiv w:val="1"/>
      <w:marLeft w:val="0"/>
      <w:marRight w:val="0"/>
      <w:marTop w:val="0"/>
      <w:marBottom w:val="0"/>
      <w:divBdr>
        <w:top w:val="none" w:sz="0" w:space="0" w:color="auto"/>
        <w:left w:val="none" w:sz="0" w:space="0" w:color="auto"/>
        <w:bottom w:val="none" w:sz="0" w:space="0" w:color="auto"/>
        <w:right w:val="none" w:sz="0" w:space="0" w:color="auto"/>
      </w:divBdr>
    </w:div>
    <w:div w:id="424812591">
      <w:bodyDiv w:val="1"/>
      <w:marLeft w:val="0"/>
      <w:marRight w:val="0"/>
      <w:marTop w:val="0"/>
      <w:marBottom w:val="0"/>
      <w:divBdr>
        <w:top w:val="none" w:sz="0" w:space="0" w:color="auto"/>
        <w:left w:val="none" w:sz="0" w:space="0" w:color="auto"/>
        <w:bottom w:val="none" w:sz="0" w:space="0" w:color="auto"/>
        <w:right w:val="none" w:sz="0" w:space="0" w:color="auto"/>
      </w:divBdr>
    </w:div>
    <w:div w:id="430319689">
      <w:bodyDiv w:val="1"/>
      <w:marLeft w:val="0"/>
      <w:marRight w:val="0"/>
      <w:marTop w:val="0"/>
      <w:marBottom w:val="0"/>
      <w:divBdr>
        <w:top w:val="none" w:sz="0" w:space="0" w:color="auto"/>
        <w:left w:val="none" w:sz="0" w:space="0" w:color="auto"/>
        <w:bottom w:val="none" w:sz="0" w:space="0" w:color="auto"/>
        <w:right w:val="none" w:sz="0" w:space="0" w:color="auto"/>
      </w:divBdr>
    </w:div>
    <w:div w:id="430930878">
      <w:bodyDiv w:val="1"/>
      <w:marLeft w:val="0"/>
      <w:marRight w:val="0"/>
      <w:marTop w:val="0"/>
      <w:marBottom w:val="0"/>
      <w:divBdr>
        <w:top w:val="none" w:sz="0" w:space="0" w:color="auto"/>
        <w:left w:val="none" w:sz="0" w:space="0" w:color="auto"/>
        <w:bottom w:val="none" w:sz="0" w:space="0" w:color="auto"/>
        <w:right w:val="none" w:sz="0" w:space="0" w:color="auto"/>
      </w:divBdr>
    </w:div>
    <w:div w:id="431442503">
      <w:bodyDiv w:val="1"/>
      <w:marLeft w:val="0"/>
      <w:marRight w:val="0"/>
      <w:marTop w:val="0"/>
      <w:marBottom w:val="0"/>
      <w:divBdr>
        <w:top w:val="none" w:sz="0" w:space="0" w:color="auto"/>
        <w:left w:val="none" w:sz="0" w:space="0" w:color="auto"/>
        <w:bottom w:val="none" w:sz="0" w:space="0" w:color="auto"/>
        <w:right w:val="none" w:sz="0" w:space="0" w:color="auto"/>
      </w:divBdr>
    </w:div>
    <w:div w:id="431635486">
      <w:bodyDiv w:val="1"/>
      <w:marLeft w:val="0"/>
      <w:marRight w:val="0"/>
      <w:marTop w:val="0"/>
      <w:marBottom w:val="0"/>
      <w:divBdr>
        <w:top w:val="none" w:sz="0" w:space="0" w:color="auto"/>
        <w:left w:val="none" w:sz="0" w:space="0" w:color="auto"/>
        <w:bottom w:val="none" w:sz="0" w:space="0" w:color="auto"/>
        <w:right w:val="none" w:sz="0" w:space="0" w:color="auto"/>
      </w:divBdr>
    </w:div>
    <w:div w:id="433399934">
      <w:bodyDiv w:val="1"/>
      <w:marLeft w:val="0"/>
      <w:marRight w:val="0"/>
      <w:marTop w:val="0"/>
      <w:marBottom w:val="0"/>
      <w:divBdr>
        <w:top w:val="none" w:sz="0" w:space="0" w:color="auto"/>
        <w:left w:val="none" w:sz="0" w:space="0" w:color="auto"/>
        <w:bottom w:val="none" w:sz="0" w:space="0" w:color="auto"/>
        <w:right w:val="none" w:sz="0" w:space="0" w:color="auto"/>
      </w:divBdr>
    </w:div>
    <w:div w:id="435291657">
      <w:bodyDiv w:val="1"/>
      <w:marLeft w:val="0"/>
      <w:marRight w:val="0"/>
      <w:marTop w:val="0"/>
      <w:marBottom w:val="0"/>
      <w:divBdr>
        <w:top w:val="none" w:sz="0" w:space="0" w:color="auto"/>
        <w:left w:val="none" w:sz="0" w:space="0" w:color="auto"/>
        <w:bottom w:val="none" w:sz="0" w:space="0" w:color="auto"/>
        <w:right w:val="none" w:sz="0" w:space="0" w:color="auto"/>
      </w:divBdr>
    </w:div>
    <w:div w:id="439185394">
      <w:bodyDiv w:val="1"/>
      <w:marLeft w:val="0"/>
      <w:marRight w:val="0"/>
      <w:marTop w:val="0"/>
      <w:marBottom w:val="0"/>
      <w:divBdr>
        <w:top w:val="none" w:sz="0" w:space="0" w:color="auto"/>
        <w:left w:val="none" w:sz="0" w:space="0" w:color="auto"/>
        <w:bottom w:val="none" w:sz="0" w:space="0" w:color="auto"/>
        <w:right w:val="none" w:sz="0" w:space="0" w:color="auto"/>
      </w:divBdr>
    </w:div>
    <w:div w:id="439373965">
      <w:bodyDiv w:val="1"/>
      <w:marLeft w:val="0"/>
      <w:marRight w:val="0"/>
      <w:marTop w:val="0"/>
      <w:marBottom w:val="0"/>
      <w:divBdr>
        <w:top w:val="none" w:sz="0" w:space="0" w:color="auto"/>
        <w:left w:val="none" w:sz="0" w:space="0" w:color="auto"/>
        <w:bottom w:val="none" w:sz="0" w:space="0" w:color="auto"/>
        <w:right w:val="none" w:sz="0" w:space="0" w:color="auto"/>
      </w:divBdr>
    </w:div>
    <w:div w:id="439489806">
      <w:bodyDiv w:val="1"/>
      <w:marLeft w:val="0"/>
      <w:marRight w:val="0"/>
      <w:marTop w:val="0"/>
      <w:marBottom w:val="0"/>
      <w:divBdr>
        <w:top w:val="none" w:sz="0" w:space="0" w:color="auto"/>
        <w:left w:val="none" w:sz="0" w:space="0" w:color="auto"/>
        <w:bottom w:val="none" w:sz="0" w:space="0" w:color="auto"/>
        <w:right w:val="none" w:sz="0" w:space="0" w:color="auto"/>
      </w:divBdr>
    </w:div>
    <w:div w:id="440682710">
      <w:bodyDiv w:val="1"/>
      <w:marLeft w:val="0"/>
      <w:marRight w:val="0"/>
      <w:marTop w:val="0"/>
      <w:marBottom w:val="0"/>
      <w:divBdr>
        <w:top w:val="none" w:sz="0" w:space="0" w:color="auto"/>
        <w:left w:val="none" w:sz="0" w:space="0" w:color="auto"/>
        <w:bottom w:val="none" w:sz="0" w:space="0" w:color="auto"/>
        <w:right w:val="none" w:sz="0" w:space="0" w:color="auto"/>
      </w:divBdr>
    </w:div>
    <w:div w:id="442841086">
      <w:bodyDiv w:val="1"/>
      <w:marLeft w:val="0"/>
      <w:marRight w:val="0"/>
      <w:marTop w:val="0"/>
      <w:marBottom w:val="0"/>
      <w:divBdr>
        <w:top w:val="none" w:sz="0" w:space="0" w:color="auto"/>
        <w:left w:val="none" w:sz="0" w:space="0" w:color="auto"/>
        <w:bottom w:val="none" w:sz="0" w:space="0" w:color="auto"/>
        <w:right w:val="none" w:sz="0" w:space="0" w:color="auto"/>
      </w:divBdr>
    </w:div>
    <w:div w:id="445272469">
      <w:bodyDiv w:val="1"/>
      <w:marLeft w:val="0"/>
      <w:marRight w:val="0"/>
      <w:marTop w:val="0"/>
      <w:marBottom w:val="0"/>
      <w:divBdr>
        <w:top w:val="none" w:sz="0" w:space="0" w:color="auto"/>
        <w:left w:val="none" w:sz="0" w:space="0" w:color="auto"/>
        <w:bottom w:val="none" w:sz="0" w:space="0" w:color="auto"/>
        <w:right w:val="none" w:sz="0" w:space="0" w:color="auto"/>
      </w:divBdr>
    </w:div>
    <w:div w:id="445930096">
      <w:bodyDiv w:val="1"/>
      <w:marLeft w:val="0"/>
      <w:marRight w:val="0"/>
      <w:marTop w:val="0"/>
      <w:marBottom w:val="0"/>
      <w:divBdr>
        <w:top w:val="none" w:sz="0" w:space="0" w:color="auto"/>
        <w:left w:val="none" w:sz="0" w:space="0" w:color="auto"/>
        <w:bottom w:val="none" w:sz="0" w:space="0" w:color="auto"/>
        <w:right w:val="none" w:sz="0" w:space="0" w:color="auto"/>
      </w:divBdr>
    </w:div>
    <w:div w:id="446392360">
      <w:bodyDiv w:val="1"/>
      <w:marLeft w:val="0"/>
      <w:marRight w:val="0"/>
      <w:marTop w:val="0"/>
      <w:marBottom w:val="0"/>
      <w:divBdr>
        <w:top w:val="none" w:sz="0" w:space="0" w:color="auto"/>
        <w:left w:val="none" w:sz="0" w:space="0" w:color="auto"/>
        <w:bottom w:val="none" w:sz="0" w:space="0" w:color="auto"/>
        <w:right w:val="none" w:sz="0" w:space="0" w:color="auto"/>
      </w:divBdr>
    </w:div>
    <w:div w:id="446706896">
      <w:bodyDiv w:val="1"/>
      <w:marLeft w:val="0"/>
      <w:marRight w:val="0"/>
      <w:marTop w:val="0"/>
      <w:marBottom w:val="0"/>
      <w:divBdr>
        <w:top w:val="none" w:sz="0" w:space="0" w:color="auto"/>
        <w:left w:val="none" w:sz="0" w:space="0" w:color="auto"/>
        <w:bottom w:val="none" w:sz="0" w:space="0" w:color="auto"/>
        <w:right w:val="none" w:sz="0" w:space="0" w:color="auto"/>
      </w:divBdr>
    </w:div>
    <w:div w:id="447047170">
      <w:bodyDiv w:val="1"/>
      <w:marLeft w:val="0"/>
      <w:marRight w:val="0"/>
      <w:marTop w:val="0"/>
      <w:marBottom w:val="0"/>
      <w:divBdr>
        <w:top w:val="none" w:sz="0" w:space="0" w:color="auto"/>
        <w:left w:val="none" w:sz="0" w:space="0" w:color="auto"/>
        <w:bottom w:val="none" w:sz="0" w:space="0" w:color="auto"/>
        <w:right w:val="none" w:sz="0" w:space="0" w:color="auto"/>
      </w:divBdr>
    </w:div>
    <w:div w:id="447511899">
      <w:bodyDiv w:val="1"/>
      <w:marLeft w:val="0"/>
      <w:marRight w:val="0"/>
      <w:marTop w:val="0"/>
      <w:marBottom w:val="0"/>
      <w:divBdr>
        <w:top w:val="none" w:sz="0" w:space="0" w:color="auto"/>
        <w:left w:val="none" w:sz="0" w:space="0" w:color="auto"/>
        <w:bottom w:val="none" w:sz="0" w:space="0" w:color="auto"/>
        <w:right w:val="none" w:sz="0" w:space="0" w:color="auto"/>
      </w:divBdr>
    </w:div>
    <w:div w:id="450904369">
      <w:bodyDiv w:val="1"/>
      <w:marLeft w:val="0"/>
      <w:marRight w:val="0"/>
      <w:marTop w:val="0"/>
      <w:marBottom w:val="0"/>
      <w:divBdr>
        <w:top w:val="none" w:sz="0" w:space="0" w:color="auto"/>
        <w:left w:val="none" w:sz="0" w:space="0" w:color="auto"/>
        <w:bottom w:val="none" w:sz="0" w:space="0" w:color="auto"/>
        <w:right w:val="none" w:sz="0" w:space="0" w:color="auto"/>
      </w:divBdr>
    </w:div>
    <w:div w:id="455414620">
      <w:bodyDiv w:val="1"/>
      <w:marLeft w:val="0"/>
      <w:marRight w:val="0"/>
      <w:marTop w:val="0"/>
      <w:marBottom w:val="0"/>
      <w:divBdr>
        <w:top w:val="none" w:sz="0" w:space="0" w:color="auto"/>
        <w:left w:val="none" w:sz="0" w:space="0" w:color="auto"/>
        <w:bottom w:val="none" w:sz="0" w:space="0" w:color="auto"/>
        <w:right w:val="none" w:sz="0" w:space="0" w:color="auto"/>
      </w:divBdr>
    </w:div>
    <w:div w:id="455486971">
      <w:bodyDiv w:val="1"/>
      <w:marLeft w:val="0"/>
      <w:marRight w:val="0"/>
      <w:marTop w:val="0"/>
      <w:marBottom w:val="0"/>
      <w:divBdr>
        <w:top w:val="none" w:sz="0" w:space="0" w:color="auto"/>
        <w:left w:val="none" w:sz="0" w:space="0" w:color="auto"/>
        <w:bottom w:val="none" w:sz="0" w:space="0" w:color="auto"/>
        <w:right w:val="none" w:sz="0" w:space="0" w:color="auto"/>
      </w:divBdr>
    </w:div>
    <w:div w:id="456459225">
      <w:bodyDiv w:val="1"/>
      <w:marLeft w:val="0"/>
      <w:marRight w:val="0"/>
      <w:marTop w:val="0"/>
      <w:marBottom w:val="0"/>
      <w:divBdr>
        <w:top w:val="none" w:sz="0" w:space="0" w:color="auto"/>
        <w:left w:val="none" w:sz="0" w:space="0" w:color="auto"/>
        <w:bottom w:val="none" w:sz="0" w:space="0" w:color="auto"/>
        <w:right w:val="none" w:sz="0" w:space="0" w:color="auto"/>
      </w:divBdr>
    </w:div>
    <w:div w:id="457921653">
      <w:bodyDiv w:val="1"/>
      <w:marLeft w:val="0"/>
      <w:marRight w:val="0"/>
      <w:marTop w:val="0"/>
      <w:marBottom w:val="0"/>
      <w:divBdr>
        <w:top w:val="none" w:sz="0" w:space="0" w:color="auto"/>
        <w:left w:val="none" w:sz="0" w:space="0" w:color="auto"/>
        <w:bottom w:val="none" w:sz="0" w:space="0" w:color="auto"/>
        <w:right w:val="none" w:sz="0" w:space="0" w:color="auto"/>
      </w:divBdr>
    </w:div>
    <w:div w:id="460461284">
      <w:bodyDiv w:val="1"/>
      <w:marLeft w:val="0"/>
      <w:marRight w:val="0"/>
      <w:marTop w:val="0"/>
      <w:marBottom w:val="0"/>
      <w:divBdr>
        <w:top w:val="none" w:sz="0" w:space="0" w:color="auto"/>
        <w:left w:val="none" w:sz="0" w:space="0" w:color="auto"/>
        <w:bottom w:val="none" w:sz="0" w:space="0" w:color="auto"/>
        <w:right w:val="none" w:sz="0" w:space="0" w:color="auto"/>
      </w:divBdr>
    </w:div>
    <w:div w:id="460925036">
      <w:bodyDiv w:val="1"/>
      <w:marLeft w:val="0"/>
      <w:marRight w:val="0"/>
      <w:marTop w:val="0"/>
      <w:marBottom w:val="0"/>
      <w:divBdr>
        <w:top w:val="none" w:sz="0" w:space="0" w:color="auto"/>
        <w:left w:val="none" w:sz="0" w:space="0" w:color="auto"/>
        <w:bottom w:val="none" w:sz="0" w:space="0" w:color="auto"/>
        <w:right w:val="none" w:sz="0" w:space="0" w:color="auto"/>
      </w:divBdr>
    </w:div>
    <w:div w:id="461507111">
      <w:bodyDiv w:val="1"/>
      <w:marLeft w:val="0"/>
      <w:marRight w:val="0"/>
      <w:marTop w:val="0"/>
      <w:marBottom w:val="0"/>
      <w:divBdr>
        <w:top w:val="none" w:sz="0" w:space="0" w:color="auto"/>
        <w:left w:val="none" w:sz="0" w:space="0" w:color="auto"/>
        <w:bottom w:val="none" w:sz="0" w:space="0" w:color="auto"/>
        <w:right w:val="none" w:sz="0" w:space="0" w:color="auto"/>
      </w:divBdr>
    </w:div>
    <w:div w:id="462576493">
      <w:bodyDiv w:val="1"/>
      <w:marLeft w:val="0"/>
      <w:marRight w:val="0"/>
      <w:marTop w:val="0"/>
      <w:marBottom w:val="0"/>
      <w:divBdr>
        <w:top w:val="none" w:sz="0" w:space="0" w:color="auto"/>
        <w:left w:val="none" w:sz="0" w:space="0" w:color="auto"/>
        <w:bottom w:val="none" w:sz="0" w:space="0" w:color="auto"/>
        <w:right w:val="none" w:sz="0" w:space="0" w:color="auto"/>
      </w:divBdr>
    </w:div>
    <w:div w:id="462817083">
      <w:bodyDiv w:val="1"/>
      <w:marLeft w:val="0"/>
      <w:marRight w:val="0"/>
      <w:marTop w:val="0"/>
      <w:marBottom w:val="0"/>
      <w:divBdr>
        <w:top w:val="none" w:sz="0" w:space="0" w:color="auto"/>
        <w:left w:val="none" w:sz="0" w:space="0" w:color="auto"/>
        <w:bottom w:val="none" w:sz="0" w:space="0" w:color="auto"/>
        <w:right w:val="none" w:sz="0" w:space="0" w:color="auto"/>
      </w:divBdr>
    </w:div>
    <w:div w:id="464198288">
      <w:bodyDiv w:val="1"/>
      <w:marLeft w:val="0"/>
      <w:marRight w:val="0"/>
      <w:marTop w:val="0"/>
      <w:marBottom w:val="0"/>
      <w:divBdr>
        <w:top w:val="none" w:sz="0" w:space="0" w:color="auto"/>
        <w:left w:val="none" w:sz="0" w:space="0" w:color="auto"/>
        <w:bottom w:val="none" w:sz="0" w:space="0" w:color="auto"/>
        <w:right w:val="none" w:sz="0" w:space="0" w:color="auto"/>
      </w:divBdr>
    </w:div>
    <w:div w:id="464467148">
      <w:bodyDiv w:val="1"/>
      <w:marLeft w:val="0"/>
      <w:marRight w:val="0"/>
      <w:marTop w:val="0"/>
      <w:marBottom w:val="0"/>
      <w:divBdr>
        <w:top w:val="none" w:sz="0" w:space="0" w:color="auto"/>
        <w:left w:val="none" w:sz="0" w:space="0" w:color="auto"/>
        <w:bottom w:val="none" w:sz="0" w:space="0" w:color="auto"/>
        <w:right w:val="none" w:sz="0" w:space="0" w:color="auto"/>
      </w:divBdr>
    </w:div>
    <w:div w:id="464932109">
      <w:bodyDiv w:val="1"/>
      <w:marLeft w:val="0"/>
      <w:marRight w:val="0"/>
      <w:marTop w:val="0"/>
      <w:marBottom w:val="0"/>
      <w:divBdr>
        <w:top w:val="none" w:sz="0" w:space="0" w:color="auto"/>
        <w:left w:val="none" w:sz="0" w:space="0" w:color="auto"/>
        <w:bottom w:val="none" w:sz="0" w:space="0" w:color="auto"/>
        <w:right w:val="none" w:sz="0" w:space="0" w:color="auto"/>
      </w:divBdr>
    </w:div>
    <w:div w:id="465051103">
      <w:bodyDiv w:val="1"/>
      <w:marLeft w:val="0"/>
      <w:marRight w:val="0"/>
      <w:marTop w:val="0"/>
      <w:marBottom w:val="0"/>
      <w:divBdr>
        <w:top w:val="none" w:sz="0" w:space="0" w:color="auto"/>
        <w:left w:val="none" w:sz="0" w:space="0" w:color="auto"/>
        <w:bottom w:val="none" w:sz="0" w:space="0" w:color="auto"/>
        <w:right w:val="none" w:sz="0" w:space="0" w:color="auto"/>
      </w:divBdr>
    </w:div>
    <w:div w:id="465508540">
      <w:bodyDiv w:val="1"/>
      <w:marLeft w:val="0"/>
      <w:marRight w:val="0"/>
      <w:marTop w:val="0"/>
      <w:marBottom w:val="0"/>
      <w:divBdr>
        <w:top w:val="none" w:sz="0" w:space="0" w:color="auto"/>
        <w:left w:val="none" w:sz="0" w:space="0" w:color="auto"/>
        <w:bottom w:val="none" w:sz="0" w:space="0" w:color="auto"/>
        <w:right w:val="none" w:sz="0" w:space="0" w:color="auto"/>
      </w:divBdr>
    </w:div>
    <w:div w:id="465707749">
      <w:bodyDiv w:val="1"/>
      <w:marLeft w:val="0"/>
      <w:marRight w:val="0"/>
      <w:marTop w:val="0"/>
      <w:marBottom w:val="0"/>
      <w:divBdr>
        <w:top w:val="none" w:sz="0" w:space="0" w:color="auto"/>
        <w:left w:val="none" w:sz="0" w:space="0" w:color="auto"/>
        <w:bottom w:val="none" w:sz="0" w:space="0" w:color="auto"/>
        <w:right w:val="none" w:sz="0" w:space="0" w:color="auto"/>
      </w:divBdr>
    </w:div>
    <w:div w:id="465902160">
      <w:bodyDiv w:val="1"/>
      <w:marLeft w:val="0"/>
      <w:marRight w:val="0"/>
      <w:marTop w:val="0"/>
      <w:marBottom w:val="0"/>
      <w:divBdr>
        <w:top w:val="none" w:sz="0" w:space="0" w:color="auto"/>
        <w:left w:val="none" w:sz="0" w:space="0" w:color="auto"/>
        <w:bottom w:val="none" w:sz="0" w:space="0" w:color="auto"/>
        <w:right w:val="none" w:sz="0" w:space="0" w:color="auto"/>
      </w:divBdr>
    </w:div>
    <w:div w:id="467473791">
      <w:bodyDiv w:val="1"/>
      <w:marLeft w:val="0"/>
      <w:marRight w:val="0"/>
      <w:marTop w:val="0"/>
      <w:marBottom w:val="0"/>
      <w:divBdr>
        <w:top w:val="none" w:sz="0" w:space="0" w:color="auto"/>
        <w:left w:val="none" w:sz="0" w:space="0" w:color="auto"/>
        <w:bottom w:val="none" w:sz="0" w:space="0" w:color="auto"/>
        <w:right w:val="none" w:sz="0" w:space="0" w:color="auto"/>
      </w:divBdr>
    </w:div>
    <w:div w:id="469253440">
      <w:bodyDiv w:val="1"/>
      <w:marLeft w:val="0"/>
      <w:marRight w:val="0"/>
      <w:marTop w:val="0"/>
      <w:marBottom w:val="0"/>
      <w:divBdr>
        <w:top w:val="none" w:sz="0" w:space="0" w:color="auto"/>
        <w:left w:val="none" w:sz="0" w:space="0" w:color="auto"/>
        <w:bottom w:val="none" w:sz="0" w:space="0" w:color="auto"/>
        <w:right w:val="none" w:sz="0" w:space="0" w:color="auto"/>
      </w:divBdr>
    </w:div>
    <w:div w:id="473110470">
      <w:bodyDiv w:val="1"/>
      <w:marLeft w:val="0"/>
      <w:marRight w:val="0"/>
      <w:marTop w:val="0"/>
      <w:marBottom w:val="0"/>
      <w:divBdr>
        <w:top w:val="none" w:sz="0" w:space="0" w:color="auto"/>
        <w:left w:val="none" w:sz="0" w:space="0" w:color="auto"/>
        <w:bottom w:val="none" w:sz="0" w:space="0" w:color="auto"/>
        <w:right w:val="none" w:sz="0" w:space="0" w:color="auto"/>
      </w:divBdr>
    </w:div>
    <w:div w:id="473257536">
      <w:bodyDiv w:val="1"/>
      <w:marLeft w:val="0"/>
      <w:marRight w:val="0"/>
      <w:marTop w:val="0"/>
      <w:marBottom w:val="0"/>
      <w:divBdr>
        <w:top w:val="none" w:sz="0" w:space="0" w:color="auto"/>
        <w:left w:val="none" w:sz="0" w:space="0" w:color="auto"/>
        <w:bottom w:val="none" w:sz="0" w:space="0" w:color="auto"/>
        <w:right w:val="none" w:sz="0" w:space="0" w:color="auto"/>
      </w:divBdr>
    </w:div>
    <w:div w:id="475031854">
      <w:bodyDiv w:val="1"/>
      <w:marLeft w:val="0"/>
      <w:marRight w:val="0"/>
      <w:marTop w:val="0"/>
      <w:marBottom w:val="0"/>
      <w:divBdr>
        <w:top w:val="none" w:sz="0" w:space="0" w:color="auto"/>
        <w:left w:val="none" w:sz="0" w:space="0" w:color="auto"/>
        <w:bottom w:val="none" w:sz="0" w:space="0" w:color="auto"/>
        <w:right w:val="none" w:sz="0" w:space="0" w:color="auto"/>
      </w:divBdr>
    </w:div>
    <w:div w:id="476578996">
      <w:bodyDiv w:val="1"/>
      <w:marLeft w:val="0"/>
      <w:marRight w:val="0"/>
      <w:marTop w:val="0"/>
      <w:marBottom w:val="0"/>
      <w:divBdr>
        <w:top w:val="none" w:sz="0" w:space="0" w:color="auto"/>
        <w:left w:val="none" w:sz="0" w:space="0" w:color="auto"/>
        <w:bottom w:val="none" w:sz="0" w:space="0" w:color="auto"/>
        <w:right w:val="none" w:sz="0" w:space="0" w:color="auto"/>
      </w:divBdr>
    </w:div>
    <w:div w:id="476994838">
      <w:bodyDiv w:val="1"/>
      <w:marLeft w:val="0"/>
      <w:marRight w:val="0"/>
      <w:marTop w:val="0"/>
      <w:marBottom w:val="0"/>
      <w:divBdr>
        <w:top w:val="none" w:sz="0" w:space="0" w:color="auto"/>
        <w:left w:val="none" w:sz="0" w:space="0" w:color="auto"/>
        <w:bottom w:val="none" w:sz="0" w:space="0" w:color="auto"/>
        <w:right w:val="none" w:sz="0" w:space="0" w:color="auto"/>
      </w:divBdr>
    </w:div>
    <w:div w:id="477771787">
      <w:bodyDiv w:val="1"/>
      <w:marLeft w:val="0"/>
      <w:marRight w:val="0"/>
      <w:marTop w:val="0"/>
      <w:marBottom w:val="0"/>
      <w:divBdr>
        <w:top w:val="none" w:sz="0" w:space="0" w:color="auto"/>
        <w:left w:val="none" w:sz="0" w:space="0" w:color="auto"/>
        <w:bottom w:val="none" w:sz="0" w:space="0" w:color="auto"/>
        <w:right w:val="none" w:sz="0" w:space="0" w:color="auto"/>
      </w:divBdr>
    </w:div>
    <w:div w:id="479031932">
      <w:bodyDiv w:val="1"/>
      <w:marLeft w:val="0"/>
      <w:marRight w:val="0"/>
      <w:marTop w:val="0"/>
      <w:marBottom w:val="0"/>
      <w:divBdr>
        <w:top w:val="none" w:sz="0" w:space="0" w:color="auto"/>
        <w:left w:val="none" w:sz="0" w:space="0" w:color="auto"/>
        <w:bottom w:val="none" w:sz="0" w:space="0" w:color="auto"/>
        <w:right w:val="none" w:sz="0" w:space="0" w:color="auto"/>
      </w:divBdr>
    </w:div>
    <w:div w:id="479075474">
      <w:bodyDiv w:val="1"/>
      <w:marLeft w:val="0"/>
      <w:marRight w:val="0"/>
      <w:marTop w:val="0"/>
      <w:marBottom w:val="0"/>
      <w:divBdr>
        <w:top w:val="none" w:sz="0" w:space="0" w:color="auto"/>
        <w:left w:val="none" w:sz="0" w:space="0" w:color="auto"/>
        <w:bottom w:val="none" w:sz="0" w:space="0" w:color="auto"/>
        <w:right w:val="none" w:sz="0" w:space="0" w:color="auto"/>
      </w:divBdr>
    </w:div>
    <w:div w:id="479273386">
      <w:bodyDiv w:val="1"/>
      <w:marLeft w:val="0"/>
      <w:marRight w:val="0"/>
      <w:marTop w:val="0"/>
      <w:marBottom w:val="0"/>
      <w:divBdr>
        <w:top w:val="none" w:sz="0" w:space="0" w:color="auto"/>
        <w:left w:val="none" w:sz="0" w:space="0" w:color="auto"/>
        <w:bottom w:val="none" w:sz="0" w:space="0" w:color="auto"/>
        <w:right w:val="none" w:sz="0" w:space="0" w:color="auto"/>
      </w:divBdr>
    </w:div>
    <w:div w:id="481508181">
      <w:bodyDiv w:val="1"/>
      <w:marLeft w:val="0"/>
      <w:marRight w:val="0"/>
      <w:marTop w:val="0"/>
      <w:marBottom w:val="0"/>
      <w:divBdr>
        <w:top w:val="none" w:sz="0" w:space="0" w:color="auto"/>
        <w:left w:val="none" w:sz="0" w:space="0" w:color="auto"/>
        <w:bottom w:val="none" w:sz="0" w:space="0" w:color="auto"/>
        <w:right w:val="none" w:sz="0" w:space="0" w:color="auto"/>
      </w:divBdr>
    </w:div>
    <w:div w:id="488403277">
      <w:bodyDiv w:val="1"/>
      <w:marLeft w:val="0"/>
      <w:marRight w:val="0"/>
      <w:marTop w:val="0"/>
      <w:marBottom w:val="0"/>
      <w:divBdr>
        <w:top w:val="none" w:sz="0" w:space="0" w:color="auto"/>
        <w:left w:val="none" w:sz="0" w:space="0" w:color="auto"/>
        <w:bottom w:val="none" w:sz="0" w:space="0" w:color="auto"/>
        <w:right w:val="none" w:sz="0" w:space="0" w:color="auto"/>
      </w:divBdr>
    </w:div>
    <w:div w:id="492261050">
      <w:bodyDiv w:val="1"/>
      <w:marLeft w:val="0"/>
      <w:marRight w:val="0"/>
      <w:marTop w:val="0"/>
      <w:marBottom w:val="0"/>
      <w:divBdr>
        <w:top w:val="none" w:sz="0" w:space="0" w:color="auto"/>
        <w:left w:val="none" w:sz="0" w:space="0" w:color="auto"/>
        <w:bottom w:val="none" w:sz="0" w:space="0" w:color="auto"/>
        <w:right w:val="none" w:sz="0" w:space="0" w:color="auto"/>
      </w:divBdr>
    </w:div>
    <w:div w:id="492530144">
      <w:bodyDiv w:val="1"/>
      <w:marLeft w:val="0"/>
      <w:marRight w:val="0"/>
      <w:marTop w:val="0"/>
      <w:marBottom w:val="0"/>
      <w:divBdr>
        <w:top w:val="none" w:sz="0" w:space="0" w:color="auto"/>
        <w:left w:val="none" w:sz="0" w:space="0" w:color="auto"/>
        <w:bottom w:val="none" w:sz="0" w:space="0" w:color="auto"/>
        <w:right w:val="none" w:sz="0" w:space="0" w:color="auto"/>
      </w:divBdr>
    </w:div>
    <w:div w:id="498347107">
      <w:bodyDiv w:val="1"/>
      <w:marLeft w:val="0"/>
      <w:marRight w:val="0"/>
      <w:marTop w:val="0"/>
      <w:marBottom w:val="0"/>
      <w:divBdr>
        <w:top w:val="none" w:sz="0" w:space="0" w:color="auto"/>
        <w:left w:val="none" w:sz="0" w:space="0" w:color="auto"/>
        <w:bottom w:val="none" w:sz="0" w:space="0" w:color="auto"/>
        <w:right w:val="none" w:sz="0" w:space="0" w:color="auto"/>
      </w:divBdr>
    </w:div>
    <w:div w:id="499274501">
      <w:bodyDiv w:val="1"/>
      <w:marLeft w:val="0"/>
      <w:marRight w:val="0"/>
      <w:marTop w:val="0"/>
      <w:marBottom w:val="0"/>
      <w:divBdr>
        <w:top w:val="none" w:sz="0" w:space="0" w:color="auto"/>
        <w:left w:val="none" w:sz="0" w:space="0" w:color="auto"/>
        <w:bottom w:val="none" w:sz="0" w:space="0" w:color="auto"/>
        <w:right w:val="none" w:sz="0" w:space="0" w:color="auto"/>
      </w:divBdr>
    </w:div>
    <w:div w:id="501630073">
      <w:bodyDiv w:val="1"/>
      <w:marLeft w:val="0"/>
      <w:marRight w:val="0"/>
      <w:marTop w:val="0"/>
      <w:marBottom w:val="0"/>
      <w:divBdr>
        <w:top w:val="none" w:sz="0" w:space="0" w:color="auto"/>
        <w:left w:val="none" w:sz="0" w:space="0" w:color="auto"/>
        <w:bottom w:val="none" w:sz="0" w:space="0" w:color="auto"/>
        <w:right w:val="none" w:sz="0" w:space="0" w:color="auto"/>
      </w:divBdr>
    </w:div>
    <w:div w:id="501823809">
      <w:bodyDiv w:val="1"/>
      <w:marLeft w:val="0"/>
      <w:marRight w:val="0"/>
      <w:marTop w:val="0"/>
      <w:marBottom w:val="0"/>
      <w:divBdr>
        <w:top w:val="none" w:sz="0" w:space="0" w:color="auto"/>
        <w:left w:val="none" w:sz="0" w:space="0" w:color="auto"/>
        <w:bottom w:val="none" w:sz="0" w:space="0" w:color="auto"/>
        <w:right w:val="none" w:sz="0" w:space="0" w:color="auto"/>
      </w:divBdr>
    </w:div>
    <w:div w:id="502167488">
      <w:bodyDiv w:val="1"/>
      <w:marLeft w:val="0"/>
      <w:marRight w:val="0"/>
      <w:marTop w:val="0"/>
      <w:marBottom w:val="0"/>
      <w:divBdr>
        <w:top w:val="none" w:sz="0" w:space="0" w:color="auto"/>
        <w:left w:val="none" w:sz="0" w:space="0" w:color="auto"/>
        <w:bottom w:val="none" w:sz="0" w:space="0" w:color="auto"/>
        <w:right w:val="none" w:sz="0" w:space="0" w:color="auto"/>
      </w:divBdr>
    </w:div>
    <w:div w:id="506100010">
      <w:bodyDiv w:val="1"/>
      <w:marLeft w:val="0"/>
      <w:marRight w:val="0"/>
      <w:marTop w:val="0"/>
      <w:marBottom w:val="0"/>
      <w:divBdr>
        <w:top w:val="none" w:sz="0" w:space="0" w:color="auto"/>
        <w:left w:val="none" w:sz="0" w:space="0" w:color="auto"/>
        <w:bottom w:val="none" w:sz="0" w:space="0" w:color="auto"/>
        <w:right w:val="none" w:sz="0" w:space="0" w:color="auto"/>
      </w:divBdr>
    </w:div>
    <w:div w:id="507643213">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509179200">
      <w:bodyDiv w:val="1"/>
      <w:marLeft w:val="0"/>
      <w:marRight w:val="0"/>
      <w:marTop w:val="0"/>
      <w:marBottom w:val="0"/>
      <w:divBdr>
        <w:top w:val="none" w:sz="0" w:space="0" w:color="auto"/>
        <w:left w:val="none" w:sz="0" w:space="0" w:color="auto"/>
        <w:bottom w:val="none" w:sz="0" w:space="0" w:color="auto"/>
        <w:right w:val="none" w:sz="0" w:space="0" w:color="auto"/>
      </w:divBdr>
    </w:div>
    <w:div w:id="510070572">
      <w:bodyDiv w:val="1"/>
      <w:marLeft w:val="0"/>
      <w:marRight w:val="0"/>
      <w:marTop w:val="0"/>
      <w:marBottom w:val="0"/>
      <w:divBdr>
        <w:top w:val="none" w:sz="0" w:space="0" w:color="auto"/>
        <w:left w:val="none" w:sz="0" w:space="0" w:color="auto"/>
        <w:bottom w:val="none" w:sz="0" w:space="0" w:color="auto"/>
        <w:right w:val="none" w:sz="0" w:space="0" w:color="auto"/>
      </w:divBdr>
    </w:div>
    <w:div w:id="510799101">
      <w:bodyDiv w:val="1"/>
      <w:marLeft w:val="0"/>
      <w:marRight w:val="0"/>
      <w:marTop w:val="0"/>
      <w:marBottom w:val="0"/>
      <w:divBdr>
        <w:top w:val="none" w:sz="0" w:space="0" w:color="auto"/>
        <w:left w:val="none" w:sz="0" w:space="0" w:color="auto"/>
        <w:bottom w:val="none" w:sz="0" w:space="0" w:color="auto"/>
        <w:right w:val="none" w:sz="0" w:space="0" w:color="auto"/>
      </w:divBdr>
    </w:div>
    <w:div w:id="511337687">
      <w:bodyDiv w:val="1"/>
      <w:marLeft w:val="0"/>
      <w:marRight w:val="0"/>
      <w:marTop w:val="0"/>
      <w:marBottom w:val="0"/>
      <w:divBdr>
        <w:top w:val="none" w:sz="0" w:space="0" w:color="auto"/>
        <w:left w:val="none" w:sz="0" w:space="0" w:color="auto"/>
        <w:bottom w:val="none" w:sz="0" w:space="0" w:color="auto"/>
        <w:right w:val="none" w:sz="0" w:space="0" w:color="auto"/>
      </w:divBdr>
    </w:div>
    <w:div w:id="512375613">
      <w:bodyDiv w:val="1"/>
      <w:marLeft w:val="0"/>
      <w:marRight w:val="0"/>
      <w:marTop w:val="0"/>
      <w:marBottom w:val="0"/>
      <w:divBdr>
        <w:top w:val="none" w:sz="0" w:space="0" w:color="auto"/>
        <w:left w:val="none" w:sz="0" w:space="0" w:color="auto"/>
        <w:bottom w:val="none" w:sz="0" w:space="0" w:color="auto"/>
        <w:right w:val="none" w:sz="0" w:space="0" w:color="auto"/>
      </w:divBdr>
    </w:div>
    <w:div w:id="513611057">
      <w:bodyDiv w:val="1"/>
      <w:marLeft w:val="0"/>
      <w:marRight w:val="0"/>
      <w:marTop w:val="0"/>
      <w:marBottom w:val="0"/>
      <w:divBdr>
        <w:top w:val="none" w:sz="0" w:space="0" w:color="auto"/>
        <w:left w:val="none" w:sz="0" w:space="0" w:color="auto"/>
        <w:bottom w:val="none" w:sz="0" w:space="0" w:color="auto"/>
        <w:right w:val="none" w:sz="0" w:space="0" w:color="auto"/>
      </w:divBdr>
    </w:div>
    <w:div w:id="513617734">
      <w:bodyDiv w:val="1"/>
      <w:marLeft w:val="0"/>
      <w:marRight w:val="0"/>
      <w:marTop w:val="0"/>
      <w:marBottom w:val="0"/>
      <w:divBdr>
        <w:top w:val="none" w:sz="0" w:space="0" w:color="auto"/>
        <w:left w:val="none" w:sz="0" w:space="0" w:color="auto"/>
        <w:bottom w:val="none" w:sz="0" w:space="0" w:color="auto"/>
        <w:right w:val="none" w:sz="0" w:space="0" w:color="auto"/>
      </w:divBdr>
    </w:div>
    <w:div w:id="514729495">
      <w:bodyDiv w:val="1"/>
      <w:marLeft w:val="0"/>
      <w:marRight w:val="0"/>
      <w:marTop w:val="0"/>
      <w:marBottom w:val="0"/>
      <w:divBdr>
        <w:top w:val="none" w:sz="0" w:space="0" w:color="auto"/>
        <w:left w:val="none" w:sz="0" w:space="0" w:color="auto"/>
        <w:bottom w:val="none" w:sz="0" w:space="0" w:color="auto"/>
        <w:right w:val="none" w:sz="0" w:space="0" w:color="auto"/>
      </w:divBdr>
    </w:div>
    <w:div w:id="515703571">
      <w:bodyDiv w:val="1"/>
      <w:marLeft w:val="0"/>
      <w:marRight w:val="0"/>
      <w:marTop w:val="0"/>
      <w:marBottom w:val="0"/>
      <w:divBdr>
        <w:top w:val="none" w:sz="0" w:space="0" w:color="auto"/>
        <w:left w:val="none" w:sz="0" w:space="0" w:color="auto"/>
        <w:bottom w:val="none" w:sz="0" w:space="0" w:color="auto"/>
        <w:right w:val="none" w:sz="0" w:space="0" w:color="auto"/>
      </w:divBdr>
    </w:div>
    <w:div w:id="516432636">
      <w:bodyDiv w:val="1"/>
      <w:marLeft w:val="0"/>
      <w:marRight w:val="0"/>
      <w:marTop w:val="0"/>
      <w:marBottom w:val="0"/>
      <w:divBdr>
        <w:top w:val="none" w:sz="0" w:space="0" w:color="auto"/>
        <w:left w:val="none" w:sz="0" w:space="0" w:color="auto"/>
        <w:bottom w:val="none" w:sz="0" w:space="0" w:color="auto"/>
        <w:right w:val="none" w:sz="0" w:space="0" w:color="auto"/>
      </w:divBdr>
    </w:div>
    <w:div w:id="516698540">
      <w:bodyDiv w:val="1"/>
      <w:marLeft w:val="0"/>
      <w:marRight w:val="0"/>
      <w:marTop w:val="0"/>
      <w:marBottom w:val="0"/>
      <w:divBdr>
        <w:top w:val="none" w:sz="0" w:space="0" w:color="auto"/>
        <w:left w:val="none" w:sz="0" w:space="0" w:color="auto"/>
        <w:bottom w:val="none" w:sz="0" w:space="0" w:color="auto"/>
        <w:right w:val="none" w:sz="0" w:space="0" w:color="auto"/>
      </w:divBdr>
    </w:div>
    <w:div w:id="518003880">
      <w:bodyDiv w:val="1"/>
      <w:marLeft w:val="0"/>
      <w:marRight w:val="0"/>
      <w:marTop w:val="0"/>
      <w:marBottom w:val="0"/>
      <w:divBdr>
        <w:top w:val="none" w:sz="0" w:space="0" w:color="auto"/>
        <w:left w:val="none" w:sz="0" w:space="0" w:color="auto"/>
        <w:bottom w:val="none" w:sz="0" w:space="0" w:color="auto"/>
        <w:right w:val="none" w:sz="0" w:space="0" w:color="auto"/>
      </w:divBdr>
    </w:div>
    <w:div w:id="519706816">
      <w:bodyDiv w:val="1"/>
      <w:marLeft w:val="0"/>
      <w:marRight w:val="0"/>
      <w:marTop w:val="0"/>
      <w:marBottom w:val="0"/>
      <w:divBdr>
        <w:top w:val="none" w:sz="0" w:space="0" w:color="auto"/>
        <w:left w:val="none" w:sz="0" w:space="0" w:color="auto"/>
        <w:bottom w:val="none" w:sz="0" w:space="0" w:color="auto"/>
        <w:right w:val="none" w:sz="0" w:space="0" w:color="auto"/>
      </w:divBdr>
    </w:div>
    <w:div w:id="520245379">
      <w:bodyDiv w:val="1"/>
      <w:marLeft w:val="0"/>
      <w:marRight w:val="0"/>
      <w:marTop w:val="0"/>
      <w:marBottom w:val="0"/>
      <w:divBdr>
        <w:top w:val="none" w:sz="0" w:space="0" w:color="auto"/>
        <w:left w:val="none" w:sz="0" w:space="0" w:color="auto"/>
        <w:bottom w:val="none" w:sz="0" w:space="0" w:color="auto"/>
        <w:right w:val="none" w:sz="0" w:space="0" w:color="auto"/>
      </w:divBdr>
    </w:div>
    <w:div w:id="520705973">
      <w:bodyDiv w:val="1"/>
      <w:marLeft w:val="0"/>
      <w:marRight w:val="0"/>
      <w:marTop w:val="0"/>
      <w:marBottom w:val="0"/>
      <w:divBdr>
        <w:top w:val="none" w:sz="0" w:space="0" w:color="auto"/>
        <w:left w:val="none" w:sz="0" w:space="0" w:color="auto"/>
        <w:bottom w:val="none" w:sz="0" w:space="0" w:color="auto"/>
        <w:right w:val="none" w:sz="0" w:space="0" w:color="auto"/>
      </w:divBdr>
    </w:div>
    <w:div w:id="520826960">
      <w:bodyDiv w:val="1"/>
      <w:marLeft w:val="0"/>
      <w:marRight w:val="0"/>
      <w:marTop w:val="0"/>
      <w:marBottom w:val="0"/>
      <w:divBdr>
        <w:top w:val="none" w:sz="0" w:space="0" w:color="auto"/>
        <w:left w:val="none" w:sz="0" w:space="0" w:color="auto"/>
        <w:bottom w:val="none" w:sz="0" w:space="0" w:color="auto"/>
        <w:right w:val="none" w:sz="0" w:space="0" w:color="auto"/>
      </w:divBdr>
    </w:div>
    <w:div w:id="522285903">
      <w:bodyDiv w:val="1"/>
      <w:marLeft w:val="0"/>
      <w:marRight w:val="0"/>
      <w:marTop w:val="0"/>
      <w:marBottom w:val="0"/>
      <w:divBdr>
        <w:top w:val="none" w:sz="0" w:space="0" w:color="auto"/>
        <w:left w:val="none" w:sz="0" w:space="0" w:color="auto"/>
        <w:bottom w:val="none" w:sz="0" w:space="0" w:color="auto"/>
        <w:right w:val="none" w:sz="0" w:space="0" w:color="auto"/>
      </w:divBdr>
    </w:div>
    <w:div w:id="523061737">
      <w:bodyDiv w:val="1"/>
      <w:marLeft w:val="0"/>
      <w:marRight w:val="0"/>
      <w:marTop w:val="0"/>
      <w:marBottom w:val="0"/>
      <w:divBdr>
        <w:top w:val="none" w:sz="0" w:space="0" w:color="auto"/>
        <w:left w:val="none" w:sz="0" w:space="0" w:color="auto"/>
        <w:bottom w:val="none" w:sz="0" w:space="0" w:color="auto"/>
        <w:right w:val="none" w:sz="0" w:space="0" w:color="auto"/>
      </w:divBdr>
    </w:div>
    <w:div w:id="526452186">
      <w:bodyDiv w:val="1"/>
      <w:marLeft w:val="0"/>
      <w:marRight w:val="0"/>
      <w:marTop w:val="0"/>
      <w:marBottom w:val="0"/>
      <w:divBdr>
        <w:top w:val="none" w:sz="0" w:space="0" w:color="auto"/>
        <w:left w:val="none" w:sz="0" w:space="0" w:color="auto"/>
        <w:bottom w:val="none" w:sz="0" w:space="0" w:color="auto"/>
        <w:right w:val="none" w:sz="0" w:space="0" w:color="auto"/>
      </w:divBdr>
    </w:div>
    <w:div w:id="528304214">
      <w:bodyDiv w:val="1"/>
      <w:marLeft w:val="0"/>
      <w:marRight w:val="0"/>
      <w:marTop w:val="0"/>
      <w:marBottom w:val="0"/>
      <w:divBdr>
        <w:top w:val="none" w:sz="0" w:space="0" w:color="auto"/>
        <w:left w:val="none" w:sz="0" w:space="0" w:color="auto"/>
        <w:bottom w:val="none" w:sz="0" w:space="0" w:color="auto"/>
        <w:right w:val="none" w:sz="0" w:space="0" w:color="auto"/>
      </w:divBdr>
    </w:div>
    <w:div w:id="528646085">
      <w:bodyDiv w:val="1"/>
      <w:marLeft w:val="0"/>
      <w:marRight w:val="0"/>
      <w:marTop w:val="0"/>
      <w:marBottom w:val="0"/>
      <w:divBdr>
        <w:top w:val="none" w:sz="0" w:space="0" w:color="auto"/>
        <w:left w:val="none" w:sz="0" w:space="0" w:color="auto"/>
        <w:bottom w:val="none" w:sz="0" w:space="0" w:color="auto"/>
        <w:right w:val="none" w:sz="0" w:space="0" w:color="auto"/>
      </w:divBdr>
    </w:div>
    <w:div w:id="528958990">
      <w:bodyDiv w:val="1"/>
      <w:marLeft w:val="0"/>
      <w:marRight w:val="0"/>
      <w:marTop w:val="0"/>
      <w:marBottom w:val="0"/>
      <w:divBdr>
        <w:top w:val="none" w:sz="0" w:space="0" w:color="auto"/>
        <w:left w:val="none" w:sz="0" w:space="0" w:color="auto"/>
        <w:bottom w:val="none" w:sz="0" w:space="0" w:color="auto"/>
        <w:right w:val="none" w:sz="0" w:space="0" w:color="auto"/>
      </w:divBdr>
    </w:div>
    <w:div w:id="529418444">
      <w:bodyDiv w:val="1"/>
      <w:marLeft w:val="0"/>
      <w:marRight w:val="0"/>
      <w:marTop w:val="0"/>
      <w:marBottom w:val="0"/>
      <w:divBdr>
        <w:top w:val="none" w:sz="0" w:space="0" w:color="auto"/>
        <w:left w:val="none" w:sz="0" w:space="0" w:color="auto"/>
        <w:bottom w:val="none" w:sz="0" w:space="0" w:color="auto"/>
        <w:right w:val="none" w:sz="0" w:space="0" w:color="auto"/>
      </w:divBdr>
    </w:div>
    <w:div w:id="537549152">
      <w:bodyDiv w:val="1"/>
      <w:marLeft w:val="0"/>
      <w:marRight w:val="0"/>
      <w:marTop w:val="0"/>
      <w:marBottom w:val="0"/>
      <w:divBdr>
        <w:top w:val="none" w:sz="0" w:space="0" w:color="auto"/>
        <w:left w:val="none" w:sz="0" w:space="0" w:color="auto"/>
        <w:bottom w:val="none" w:sz="0" w:space="0" w:color="auto"/>
        <w:right w:val="none" w:sz="0" w:space="0" w:color="auto"/>
      </w:divBdr>
    </w:div>
    <w:div w:id="537619262">
      <w:bodyDiv w:val="1"/>
      <w:marLeft w:val="0"/>
      <w:marRight w:val="0"/>
      <w:marTop w:val="0"/>
      <w:marBottom w:val="0"/>
      <w:divBdr>
        <w:top w:val="none" w:sz="0" w:space="0" w:color="auto"/>
        <w:left w:val="none" w:sz="0" w:space="0" w:color="auto"/>
        <w:bottom w:val="none" w:sz="0" w:space="0" w:color="auto"/>
        <w:right w:val="none" w:sz="0" w:space="0" w:color="auto"/>
      </w:divBdr>
    </w:div>
    <w:div w:id="537814465">
      <w:bodyDiv w:val="1"/>
      <w:marLeft w:val="0"/>
      <w:marRight w:val="0"/>
      <w:marTop w:val="0"/>
      <w:marBottom w:val="0"/>
      <w:divBdr>
        <w:top w:val="none" w:sz="0" w:space="0" w:color="auto"/>
        <w:left w:val="none" w:sz="0" w:space="0" w:color="auto"/>
        <w:bottom w:val="none" w:sz="0" w:space="0" w:color="auto"/>
        <w:right w:val="none" w:sz="0" w:space="0" w:color="auto"/>
      </w:divBdr>
    </w:div>
    <w:div w:id="539172028">
      <w:bodyDiv w:val="1"/>
      <w:marLeft w:val="0"/>
      <w:marRight w:val="0"/>
      <w:marTop w:val="0"/>
      <w:marBottom w:val="0"/>
      <w:divBdr>
        <w:top w:val="none" w:sz="0" w:space="0" w:color="auto"/>
        <w:left w:val="none" w:sz="0" w:space="0" w:color="auto"/>
        <w:bottom w:val="none" w:sz="0" w:space="0" w:color="auto"/>
        <w:right w:val="none" w:sz="0" w:space="0" w:color="auto"/>
      </w:divBdr>
    </w:div>
    <w:div w:id="539318929">
      <w:bodyDiv w:val="1"/>
      <w:marLeft w:val="0"/>
      <w:marRight w:val="0"/>
      <w:marTop w:val="0"/>
      <w:marBottom w:val="0"/>
      <w:divBdr>
        <w:top w:val="none" w:sz="0" w:space="0" w:color="auto"/>
        <w:left w:val="none" w:sz="0" w:space="0" w:color="auto"/>
        <w:bottom w:val="none" w:sz="0" w:space="0" w:color="auto"/>
        <w:right w:val="none" w:sz="0" w:space="0" w:color="auto"/>
      </w:divBdr>
    </w:div>
    <w:div w:id="539780427">
      <w:bodyDiv w:val="1"/>
      <w:marLeft w:val="0"/>
      <w:marRight w:val="0"/>
      <w:marTop w:val="0"/>
      <w:marBottom w:val="0"/>
      <w:divBdr>
        <w:top w:val="none" w:sz="0" w:space="0" w:color="auto"/>
        <w:left w:val="none" w:sz="0" w:space="0" w:color="auto"/>
        <w:bottom w:val="none" w:sz="0" w:space="0" w:color="auto"/>
        <w:right w:val="none" w:sz="0" w:space="0" w:color="auto"/>
      </w:divBdr>
    </w:div>
    <w:div w:id="541596750">
      <w:bodyDiv w:val="1"/>
      <w:marLeft w:val="0"/>
      <w:marRight w:val="0"/>
      <w:marTop w:val="0"/>
      <w:marBottom w:val="0"/>
      <w:divBdr>
        <w:top w:val="none" w:sz="0" w:space="0" w:color="auto"/>
        <w:left w:val="none" w:sz="0" w:space="0" w:color="auto"/>
        <w:bottom w:val="none" w:sz="0" w:space="0" w:color="auto"/>
        <w:right w:val="none" w:sz="0" w:space="0" w:color="auto"/>
      </w:divBdr>
    </w:div>
    <w:div w:id="542442832">
      <w:bodyDiv w:val="1"/>
      <w:marLeft w:val="0"/>
      <w:marRight w:val="0"/>
      <w:marTop w:val="0"/>
      <w:marBottom w:val="0"/>
      <w:divBdr>
        <w:top w:val="none" w:sz="0" w:space="0" w:color="auto"/>
        <w:left w:val="none" w:sz="0" w:space="0" w:color="auto"/>
        <w:bottom w:val="none" w:sz="0" w:space="0" w:color="auto"/>
        <w:right w:val="none" w:sz="0" w:space="0" w:color="auto"/>
      </w:divBdr>
    </w:div>
    <w:div w:id="544415896">
      <w:bodyDiv w:val="1"/>
      <w:marLeft w:val="0"/>
      <w:marRight w:val="0"/>
      <w:marTop w:val="0"/>
      <w:marBottom w:val="0"/>
      <w:divBdr>
        <w:top w:val="none" w:sz="0" w:space="0" w:color="auto"/>
        <w:left w:val="none" w:sz="0" w:space="0" w:color="auto"/>
        <w:bottom w:val="none" w:sz="0" w:space="0" w:color="auto"/>
        <w:right w:val="none" w:sz="0" w:space="0" w:color="auto"/>
      </w:divBdr>
    </w:div>
    <w:div w:id="547380757">
      <w:bodyDiv w:val="1"/>
      <w:marLeft w:val="0"/>
      <w:marRight w:val="0"/>
      <w:marTop w:val="0"/>
      <w:marBottom w:val="0"/>
      <w:divBdr>
        <w:top w:val="none" w:sz="0" w:space="0" w:color="auto"/>
        <w:left w:val="none" w:sz="0" w:space="0" w:color="auto"/>
        <w:bottom w:val="none" w:sz="0" w:space="0" w:color="auto"/>
        <w:right w:val="none" w:sz="0" w:space="0" w:color="auto"/>
      </w:divBdr>
    </w:div>
    <w:div w:id="547764028">
      <w:bodyDiv w:val="1"/>
      <w:marLeft w:val="0"/>
      <w:marRight w:val="0"/>
      <w:marTop w:val="0"/>
      <w:marBottom w:val="0"/>
      <w:divBdr>
        <w:top w:val="none" w:sz="0" w:space="0" w:color="auto"/>
        <w:left w:val="none" w:sz="0" w:space="0" w:color="auto"/>
        <w:bottom w:val="none" w:sz="0" w:space="0" w:color="auto"/>
        <w:right w:val="none" w:sz="0" w:space="0" w:color="auto"/>
      </w:divBdr>
    </w:div>
    <w:div w:id="548342731">
      <w:bodyDiv w:val="1"/>
      <w:marLeft w:val="0"/>
      <w:marRight w:val="0"/>
      <w:marTop w:val="0"/>
      <w:marBottom w:val="0"/>
      <w:divBdr>
        <w:top w:val="none" w:sz="0" w:space="0" w:color="auto"/>
        <w:left w:val="none" w:sz="0" w:space="0" w:color="auto"/>
        <w:bottom w:val="none" w:sz="0" w:space="0" w:color="auto"/>
        <w:right w:val="none" w:sz="0" w:space="0" w:color="auto"/>
      </w:divBdr>
    </w:div>
    <w:div w:id="551236559">
      <w:bodyDiv w:val="1"/>
      <w:marLeft w:val="0"/>
      <w:marRight w:val="0"/>
      <w:marTop w:val="0"/>
      <w:marBottom w:val="0"/>
      <w:divBdr>
        <w:top w:val="none" w:sz="0" w:space="0" w:color="auto"/>
        <w:left w:val="none" w:sz="0" w:space="0" w:color="auto"/>
        <w:bottom w:val="none" w:sz="0" w:space="0" w:color="auto"/>
        <w:right w:val="none" w:sz="0" w:space="0" w:color="auto"/>
      </w:divBdr>
    </w:div>
    <w:div w:id="551619029">
      <w:bodyDiv w:val="1"/>
      <w:marLeft w:val="0"/>
      <w:marRight w:val="0"/>
      <w:marTop w:val="0"/>
      <w:marBottom w:val="0"/>
      <w:divBdr>
        <w:top w:val="none" w:sz="0" w:space="0" w:color="auto"/>
        <w:left w:val="none" w:sz="0" w:space="0" w:color="auto"/>
        <w:bottom w:val="none" w:sz="0" w:space="0" w:color="auto"/>
        <w:right w:val="none" w:sz="0" w:space="0" w:color="auto"/>
      </w:divBdr>
    </w:div>
    <w:div w:id="552544971">
      <w:bodyDiv w:val="1"/>
      <w:marLeft w:val="0"/>
      <w:marRight w:val="0"/>
      <w:marTop w:val="0"/>
      <w:marBottom w:val="0"/>
      <w:divBdr>
        <w:top w:val="none" w:sz="0" w:space="0" w:color="auto"/>
        <w:left w:val="none" w:sz="0" w:space="0" w:color="auto"/>
        <w:bottom w:val="none" w:sz="0" w:space="0" w:color="auto"/>
        <w:right w:val="none" w:sz="0" w:space="0" w:color="auto"/>
      </w:divBdr>
    </w:div>
    <w:div w:id="555048144">
      <w:bodyDiv w:val="1"/>
      <w:marLeft w:val="0"/>
      <w:marRight w:val="0"/>
      <w:marTop w:val="0"/>
      <w:marBottom w:val="0"/>
      <w:divBdr>
        <w:top w:val="none" w:sz="0" w:space="0" w:color="auto"/>
        <w:left w:val="none" w:sz="0" w:space="0" w:color="auto"/>
        <w:bottom w:val="none" w:sz="0" w:space="0" w:color="auto"/>
        <w:right w:val="none" w:sz="0" w:space="0" w:color="auto"/>
      </w:divBdr>
    </w:div>
    <w:div w:id="557402910">
      <w:bodyDiv w:val="1"/>
      <w:marLeft w:val="0"/>
      <w:marRight w:val="0"/>
      <w:marTop w:val="0"/>
      <w:marBottom w:val="0"/>
      <w:divBdr>
        <w:top w:val="none" w:sz="0" w:space="0" w:color="auto"/>
        <w:left w:val="none" w:sz="0" w:space="0" w:color="auto"/>
        <w:bottom w:val="none" w:sz="0" w:space="0" w:color="auto"/>
        <w:right w:val="none" w:sz="0" w:space="0" w:color="auto"/>
      </w:divBdr>
    </w:div>
    <w:div w:id="558394456">
      <w:bodyDiv w:val="1"/>
      <w:marLeft w:val="0"/>
      <w:marRight w:val="0"/>
      <w:marTop w:val="0"/>
      <w:marBottom w:val="0"/>
      <w:divBdr>
        <w:top w:val="none" w:sz="0" w:space="0" w:color="auto"/>
        <w:left w:val="none" w:sz="0" w:space="0" w:color="auto"/>
        <w:bottom w:val="none" w:sz="0" w:space="0" w:color="auto"/>
        <w:right w:val="none" w:sz="0" w:space="0" w:color="auto"/>
      </w:divBdr>
    </w:div>
    <w:div w:id="559219693">
      <w:bodyDiv w:val="1"/>
      <w:marLeft w:val="0"/>
      <w:marRight w:val="0"/>
      <w:marTop w:val="0"/>
      <w:marBottom w:val="0"/>
      <w:divBdr>
        <w:top w:val="none" w:sz="0" w:space="0" w:color="auto"/>
        <w:left w:val="none" w:sz="0" w:space="0" w:color="auto"/>
        <w:bottom w:val="none" w:sz="0" w:space="0" w:color="auto"/>
        <w:right w:val="none" w:sz="0" w:space="0" w:color="auto"/>
      </w:divBdr>
    </w:div>
    <w:div w:id="567111406">
      <w:bodyDiv w:val="1"/>
      <w:marLeft w:val="0"/>
      <w:marRight w:val="0"/>
      <w:marTop w:val="0"/>
      <w:marBottom w:val="0"/>
      <w:divBdr>
        <w:top w:val="none" w:sz="0" w:space="0" w:color="auto"/>
        <w:left w:val="none" w:sz="0" w:space="0" w:color="auto"/>
        <w:bottom w:val="none" w:sz="0" w:space="0" w:color="auto"/>
        <w:right w:val="none" w:sz="0" w:space="0" w:color="auto"/>
      </w:divBdr>
    </w:div>
    <w:div w:id="568344609">
      <w:bodyDiv w:val="1"/>
      <w:marLeft w:val="0"/>
      <w:marRight w:val="0"/>
      <w:marTop w:val="0"/>
      <w:marBottom w:val="0"/>
      <w:divBdr>
        <w:top w:val="none" w:sz="0" w:space="0" w:color="auto"/>
        <w:left w:val="none" w:sz="0" w:space="0" w:color="auto"/>
        <w:bottom w:val="none" w:sz="0" w:space="0" w:color="auto"/>
        <w:right w:val="none" w:sz="0" w:space="0" w:color="auto"/>
      </w:divBdr>
    </w:div>
    <w:div w:id="572744699">
      <w:bodyDiv w:val="1"/>
      <w:marLeft w:val="0"/>
      <w:marRight w:val="0"/>
      <w:marTop w:val="0"/>
      <w:marBottom w:val="0"/>
      <w:divBdr>
        <w:top w:val="none" w:sz="0" w:space="0" w:color="auto"/>
        <w:left w:val="none" w:sz="0" w:space="0" w:color="auto"/>
        <w:bottom w:val="none" w:sz="0" w:space="0" w:color="auto"/>
        <w:right w:val="none" w:sz="0" w:space="0" w:color="auto"/>
      </w:divBdr>
    </w:div>
    <w:div w:id="572815714">
      <w:bodyDiv w:val="1"/>
      <w:marLeft w:val="0"/>
      <w:marRight w:val="0"/>
      <w:marTop w:val="0"/>
      <w:marBottom w:val="0"/>
      <w:divBdr>
        <w:top w:val="none" w:sz="0" w:space="0" w:color="auto"/>
        <w:left w:val="none" w:sz="0" w:space="0" w:color="auto"/>
        <w:bottom w:val="none" w:sz="0" w:space="0" w:color="auto"/>
        <w:right w:val="none" w:sz="0" w:space="0" w:color="auto"/>
      </w:divBdr>
    </w:div>
    <w:div w:id="574585697">
      <w:bodyDiv w:val="1"/>
      <w:marLeft w:val="0"/>
      <w:marRight w:val="0"/>
      <w:marTop w:val="0"/>
      <w:marBottom w:val="0"/>
      <w:divBdr>
        <w:top w:val="none" w:sz="0" w:space="0" w:color="auto"/>
        <w:left w:val="none" w:sz="0" w:space="0" w:color="auto"/>
        <w:bottom w:val="none" w:sz="0" w:space="0" w:color="auto"/>
        <w:right w:val="none" w:sz="0" w:space="0" w:color="auto"/>
      </w:divBdr>
    </w:div>
    <w:div w:id="575676887">
      <w:bodyDiv w:val="1"/>
      <w:marLeft w:val="0"/>
      <w:marRight w:val="0"/>
      <w:marTop w:val="0"/>
      <w:marBottom w:val="0"/>
      <w:divBdr>
        <w:top w:val="none" w:sz="0" w:space="0" w:color="auto"/>
        <w:left w:val="none" w:sz="0" w:space="0" w:color="auto"/>
        <w:bottom w:val="none" w:sz="0" w:space="0" w:color="auto"/>
        <w:right w:val="none" w:sz="0" w:space="0" w:color="auto"/>
      </w:divBdr>
    </w:div>
    <w:div w:id="580917311">
      <w:bodyDiv w:val="1"/>
      <w:marLeft w:val="0"/>
      <w:marRight w:val="0"/>
      <w:marTop w:val="0"/>
      <w:marBottom w:val="0"/>
      <w:divBdr>
        <w:top w:val="none" w:sz="0" w:space="0" w:color="auto"/>
        <w:left w:val="none" w:sz="0" w:space="0" w:color="auto"/>
        <w:bottom w:val="none" w:sz="0" w:space="0" w:color="auto"/>
        <w:right w:val="none" w:sz="0" w:space="0" w:color="auto"/>
      </w:divBdr>
    </w:div>
    <w:div w:id="582229279">
      <w:bodyDiv w:val="1"/>
      <w:marLeft w:val="0"/>
      <w:marRight w:val="0"/>
      <w:marTop w:val="0"/>
      <w:marBottom w:val="0"/>
      <w:divBdr>
        <w:top w:val="none" w:sz="0" w:space="0" w:color="auto"/>
        <w:left w:val="none" w:sz="0" w:space="0" w:color="auto"/>
        <w:bottom w:val="none" w:sz="0" w:space="0" w:color="auto"/>
        <w:right w:val="none" w:sz="0" w:space="0" w:color="auto"/>
      </w:divBdr>
    </w:div>
    <w:div w:id="585112381">
      <w:bodyDiv w:val="1"/>
      <w:marLeft w:val="0"/>
      <w:marRight w:val="0"/>
      <w:marTop w:val="0"/>
      <w:marBottom w:val="0"/>
      <w:divBdr>
        <w:top w:val="none" w:sz="0" w:space="0" w:color="auto"/>
        <w:left w:val="none" w:sz="0" w:space="0" w:color="auto"/>
        <w:bottom w:val="none" w:sz="0" w:space="0" w:color="auto"/>
        <w:right w:val="none" w:sz="0" w:space="0" w:color="auto"/>
      </w:divBdr>
    </w:div>
    <w:div w:id="585186343">
      <w:bodyDiv w:val="1"/>
      <w:marLeft w:val="0"/>
      <w:marRight w:val="0"/>
      <w:marTop w:val="0"/>
      <w:marBottom w:val="0"/>
      <w:divBdr>
        <w:top w:val="none" w:sz="0" w:space="0" w:color="auto"/>
        <w:left w:val="none" w:sz="0" w:space="0" w:color="auto"/>
        <w:bottom w:val="none" w:sz="0" w:space="0" w:color="auto"/>
        <w:right w:val="none" w:sz="0" w:space="0" w:color="auto"/>
      </w:divBdr>
    </w:div>
    <w:div w:id="586158230">
      <w:bodyDiv w:val="1"/>
      <w:marLeft w:val="0"/>
      <w:marRight w:val="0"/>
      <w:marTop w:val="0"/>
      <w:marBottom w:val="0"/>
      <w:divBdr>
        <w:top w:val="none" w:sz="0" w:space="0" w:color="auto"/>
        <w:left w:val="none" w:sz="0" w:space="0" w:color="auto"/>
        <w:bottom w:val="none" w:sz="0" w:space="0" w:color="auto"/>
        <w:right w:val="none" w:sz="0" w:space="0" w:color="auto"/>
      </w:divBdr>
    </w:div>
    <w:div w:id="589393792">
      <w:bodyDiv w:val="1"/>
      <w:marLeft w:val="0"/>
      <w:marRight w:val="0"/>
      <w:marTop w:val="0"/>
      <w:marBottom w:val="0"/>
      <w:divBdr>
        <w:top w:val="none" w:sz="0" w:space="0" w:color="auto"/>
        <w:left w:val="none" w:sz="0" w:space="0" w:color="auto"/>
        <w:bottom w:val="none" w:sz="0" w:space="0" w:color="auto"/>
        <w:right w:val="none" w:sz="0" w:space="0" w:color="auto"/>
      </w:divBdr>
    </w:div>
    <w:div w:id="589894688">
      <w:bodyDiv w:val="1"/>
      <w:marLeft w:val="0"/>
      <w:marRight w:val="0"/>
      <w:marTop w:val="0"/>
      <w:marBottom w:val="0"/>
      <w:divBdr>
        <w:top w:val="none" w:sz="0" w:space="0" w:color="auto"/>
        <w:left w:val="none" w:sz="0" w:space="0" w:color="auto"/>
        <w:bottom w:val="none" w:sz="0" w:space="0" w:color="auto"/>
        <w:right w:val="none" w:sz="0" w:space="0" w:color="auto"/>
      </w:divBdr>
    </w:div>
    <w:div w:id="595600496">
      <w:bodyDiv w:val="1"/>
      <w:marLeft w:val="0"/>
      <w:marRight w:val="0"/>
      <w:marTop w:val="0"/>
      <w:marBottom w:val="0"/>
      <w:divBdr>
        <w:top w:val="none" w:sz="0" w:space="0" w:color="auto"/>
        <w:left w:val="none" w:sz="0" w:space="0" w:color="auto"/>
        <w:bottom w:val="none" w:sz="0" w:space="0" w:color="auto"/>
        <w:right w:val="none" w:sz="0" w:space="0" w:color="auto"/>
      </w:divBdr>
    </w:div>
    <w:div w:id="596251319">
      <w:bodyDiv w:val="1"/>
      <w:marLeft w:val="0"/>
      <w:marRight w:val="0"/>
      <w:marTop w:val="0"/>
      <w:marBottom w:val="0"/>
      <w:divBdr>
        <w:top w:val="none" w:sz="0" w:space="0" w:color="auto"/>
        <w:left w:val="none" w:sz="0" w:space="0" w:color="auto"/>
        <w:bottom w:val="none" w:sz="0" w:space="0" w:color="auto"/>
        <w:right w:val="none" w:sz="0" w:space="0" w:color="auto"/>
      </w:divBdr>
    </w:div>
    <w:div w:id="600840236">
      <w:bodyDiv w:val="1"/>
      <w:marLeft w:val="0"/>
      <w:marRight w:val="0"/>
      <w:marTop w:val="0"/>
      <w:marBottom w:val="0"/>
      <w:divBdr>
        <w:top w:val="none" w:sz="0" w:space="0" w:color="auto"/>
        <w:left w:val="none" w:sz="0" w:space="0" w:color="auto"/>
        <w:bottom w:val="none" w:sz="0" w:space="0" w:color="auto"/>
        <w:right w:val="none" w:sz="0" w:space="0" w:color="auto"/>
      </w:divBdr>
    </w:div>
    <w:div w:id="602423627">
      <w:bodyDiv w:val="1"/>
      <w:marLeft w:val="0"/>
      <w:marRight w:val="0"/>
      <w:marTop w:val="0"/>
      <w:marBottom w:val="0"/>
      <w:divBdr>
        <w:top w:val="none" w:sz="0" w:space="0" w:color="auto"/>
        <w:left w:val="none" w:sz="0" w:space="0" w:color="auto"/>
        <w:bottom w:val="none" w:sz="0" w:space="0" w:color="auto"/>
        <w:right w:val="none" w:sz="0" w:space="0" w:color="auto"/>
      </w:divBdr>
    </w:div>
    <w:div w:id="602684597">
      <w:bodyDiv w:val="1"/>
      <w:marLeft w:val="0"/>
      <w:marRight w:val="0"/>
      <w:marTop w:val="0"/>
      <w:marBottom w:val="0"/>
      <w:divBdr>
        <w:top w:val="none" w:sz="0" w:space="0" w:color="auto"/>
        <w:left w:val="none" w:sz="0" w:space="0" w:color="auto"/>
        <w:bottom w:val="none" w:sz="0" w:space="0" w:color="auto"/>
        <w:right w:val="none" w:sz="0" w:space="0" w:color="auto"/>
      </w:divBdr>
    </w:div>
    <w:div w:id="603074403">
      <w:bodyDiv w:val="1"/>
      <w:marLeft w:val="0"/>
      <w:marRight w:val="0"/>
      <w:marTop w:val="0"/>
      <w:marBottom w:val="0"/>
      <w:divBdr>
        <w:top w:val="none" w:sz="0" w:space="0" w:color="auto"/>
        <w:left w:val="none" w:sz="0" w:space="0" w:color="auto"/>
        <w:bottom w:val="none" w:sz="0" w:space="0" w:color="auto"/>
        <w:right w:val="none" w:sz="0" w:space="0" w:color="auto"/>
      </w:divBdr>
    </w:div>
    <w:div w:id="608658986">
      <w:bodyDiv w:val="1"/>
      <w:marLeft w:val="0"/>
      <w:marRight w:val="0"/>
      <w:marTop w:val="0"/>
      <w:marBottom w:val="0"/>
      <w:divBdr>
        <w:top w:val="none" w:sz="0" w:space="0" w:color="auto"/>
        <w:left w:val="none" w:sz="0" w:space="0" w:color="auto"/>
        <w:bottom w:val="none" w:sz="0" w:space="0" w:color="auto"/>
        <w:right w:val="none" w:sz="0" w:space="0" w:color="auto"/>
      </w:divBdr>
    </w:div>
    <w:div w:id="609161536">
      <w:bodyDiv w:val="1"/>
      <w:marLeft w:val="0"/>
      <w:marRight w:val="0"/>
      <w:marTop w:val="0"/>
      <w:marBottom w:val="0"/>
      <w:divBdr>
        <w:top w:val="none" w:sz="0" w:space="0" w:color="auto"/>
        <w:left w:val="none" w:sz="0" w:space="0" w:color="auto"/>
        <w:bottom w:val="none" w:sz="0" w:space="0" w:color="auto"/>
        <w:right w:val="none" w:sz="0" w:space="0" w:color="auto"/>
      </w:divBdr>
    </w:div>
    <w:div w:id="610554349">
      <w:bodyDiv w:val="1"/>
      <w:marLeft w:val="0"/>
      <w:marRight w:val="0"/>
      <w:marTop w:val="0"/>
      <w:marBottom w:val="0"/>
      <w:divBdr>
        <w:top w:val="none" w:sz="0" w:space="0" w:color="auto"/>
        <w:left w:val="none" w:sz="0" w:space="0" w:color="auto"/>
        <w:bottom w:val="none" w:sz="0" w:space="0" w:color="auto"/>
        <w:right w:val="none" w:sz="0" w:space="0" w:color="auto"/>
      </w:divBdr>
    </w:div>
    <w:div w:id="611279639">
      <w:bodyDiv w:val="1"/>
      <w:marLeft w:val="0"/>
      <w:marRight w:val="0"/>
      <w:marTop w:val="0"/>
      <w:marBottom w:val="0"/>
      <w:divBdr>
        <w:top w:val="none" w:sz="0" w:space="0" w:color="auto"/>
        <w:left w:val="none" w:sz="0" w:space="0" w:color="auto"/>
        <w:bottom w:val="none" w:sz="0" w:space="0" w:color="auto"/>
        <w:right w:val="none" w:sz="0" w:space="0" w:color="auto"/>
      </w:divBdr>
    </w:div>
    <w:div w:id="614602212">
      <w:bodyDiv w:val="1"/>
      <w:marLeft w:val="0"/>
      <w:marRight w:val="0"/>
      <w:marTop w:val="0"/>
      <w:marBottom w:val="0"/>
      <w:divBdr>
        <w:top w:val="none" w:sz="0" w:space="0" w:color="auto"/>
        <w:left w:val="none" w:sz="0" w:space="0" w:color="auto"/>
        <w:bottom w:val="none" w:sz="0" w:space="0" w:color="auto"/>
        <w:right w:val="none" w:sz="0" w:space="0" w:color="auto"/>
      </w:divBdr>
    </w:div>
    <w:div w:id="615143231">
      <w:bodyDiv w:val="1"/>
      <w:marLeft w:val="0"/>
      <w:marRight w:val="0"/>
      <w:marTop w:val="0"/>
      <w:marBottom w:val="0"/>
      <w:divBdr>
        <w:top w:val="none" w:sz="0" w:space="0" w:color="auto"/>
        <w:left w:val="none" w:sz="0" w:space="0" w:color="auto"/>
        <w:bottom w:val="none" w:sz="0" w:space="0" w:color="auto"/>
        <w:right w:val="none" w:sz="0" w:space="0" w:color="auto"/>
      </w:divBdr>
    </w:div>
    <w:div w:id="618335144">
      <w:bodyDiv w:val="1"/>
      <w:marLeft w:val="0"/>
      <w:marRight w:val="0"/>
      <w:marTop w:val="0"/>
      <w:marBottom w:val="0"/>
      <w:divBdr>
        <w:top w:val="none" w:sz="0" w:space="0" w:color="auto"/>
        <w:left w:val="none" w:sz="0" w:space="0" w:color="auto"/>
        <w:bottom w:val="none" w:sz="0" w:space="0" w:color="auto"/>
        <w:right w:val="none" w:sz="0" w:space="0" w:color="auto"/>
      </w:divBdr>
    </w:div>
    <w:div w:id="618878846">
      <w:bodyDiv w:val="1"/>
      <w:marLeft w:val="0"/>
      <w:marRight w:val="0"/>
      <w:marTop w:val="0"/>
      <w:marBottom w:val="0"/>
      <w:divBdr>
        <w:top w:val="none" w:sz="0" w:space="0" w:color="auto"/>
        <w:left w:val="none" w:sz="0" w:space="0" w:color="auto"/>
        <w:bottom w:val="none" w:sz="0" w:space="0" w:color="auto"/>
        <w:right w:val="none" w:sz="0" w:space="0" w:color="auto"/>
      </w:divBdr>
    </w:div>
    <w:div w:id="619578415">
      <w:bodyDiv w:val="1"/>
      <w:marLeft w:val="0"/>
      <w:marRight w:val="0"/>
      <w:marTop w:val="0"/>
      <w:marBottom w:val="0"/>
      <w:divBdr>
        <w:top w:val="none" w:sz="0" w:space="0" w:color="auto"/>
        <w:left w:val="none" w:sz="0" w:space="0" w:color="auto"/>
        <w:bottom w:val="none" w:sz="0" w:space="0" w:color="auto"/>
        <w:right w:val="none" w:sz="0" w:space="0" w:color="auto"/>
      </w:divBdr>
    </w:div>
    <w:div w:id="621960993">
      <w:bodyDiv w:val="1"/>
      <w:marLeft w:val="0"/>
      <w:marRight w:val="0"/>
      <w:marTop w:val="0"/>
      <w:marBottom w:val="0"/>
      <w:divBdr>
        <w:top w:val="none" w:sz="0" w:space="0" w:color="auto"/>
        <w:left w:val="none" w:sz="0" w:space="0" w:color="auto"/>
        <w:bottom w:val="none" w:sz="0" w:space="0" w:color="auto"/>
        <w:right w:val="none" w:sz="0" w:space="0" w:color="auto"/>
      </w:divBdr>
    </w:div>
    <w:div w:id="623998556">
      <w:bodyDiv w:val="1"/>
      <w:marLeft w:val="0"/>
      <w:marRight w:val="0"/>
      <w:marTop w:val="0"/>
      <w:marBottom w:val="0"/>
      <w:divBdr>
        <w:top w:val="none" w:sz="0" w:space="0" w:color="auto"/>
        <w:left w:val="none" w:sz="0" w:space="0" w:color="auto"/>
        <w:bottom w:val="none" w:sz="0" w:space="0" w:color="auto"/>
        <w:right w:val="none" w:sz="0" w:space="0" w:color="auto"/>
      </w:divBdr>
    </w:div>
    <w:div w:id="624389680">
      <w:bodyDiv w:val="1"/>
      <w:marLeft w:val="0"/>
      <w:marRight w:val="0"/>
      <w:marTop w:val="0"/>
      <w:marBottom w:val="0"/>
      <w:divBdr>
        <w:top w:val="none" w:sz="0" w:space="0" w:color="auto"/>
        <w:left w:val="none" w:sz="0" w:space="0" w:color="auto"/>
        <w:bottom w:val="none" w:sz="0" w:space="0" w:color="auto"/>
        <w:right w:val="none" w:sz="0" w:space="0" w:color="auto"/>
      </w:divBdr>
    </w:div>
    <w:div w:id="624897282">
      <w:bodyDiv w:val="1"/>
      <w:marLeft w:val="0"/>
      <w:marRight w:val="0"/>
      <w:marTop w:val="0"/>
      <w:marBottom w:val="0"/>
      <w:divBdr>
        <w:top w:val="none" w:sz="0" w:space="0" w:color="auto"/>
        <w:left w:val="none" w:sz="0" w:space="0" w:color="auto"/>
        <w:bottom w:val="none" w:sz="0" w:space="0" w:color="auto"/>
        <w:right w:val="none" w:sz="0" w:space="0" w:color="auto"/>
      </w:divBdr>
    </w:div>
    <w:div w:id="626929906">
      <w:bodyDiv w:val="1"/>
      <w:marLeft w:val="0"/>
      <w:marRight w:val="0"/>
      <w:marTop w:val="0"/>
      <w:marBottom w:val="0"/>
      <w:divBdr>
        <w:top w:val="none" w:sz="0" w:space="0" w:color="auto"/>
        <w:left w:val="none" w:sz="0" w:space="0" w:color="auto"/>
        <w:bottom w:val="none" w:sz="0" w:space="0" w:color="auto"/>
        <w:right w:val="none" w:sz="0" w:space="0" w:color="auto"/>
      </w:divBdr>
    </w:div>
    <w:div w:id="626938754">
      <w:bodyDiv w:val="1"/>
      <w:marLeft w:val="0"/>
      <w:marRight w:val="0"/>
      <w:marTop w:val="0"/>
      <w:marBottom w:val="0"/>
      <w:divBdr>
        <w:top w:val="none" w:sz="0" w:space="0" w:color="auto"/>
        <w:left w:val="none" w:sz="0" w:space="0" w:color="auto"/>
        <w:bottom w:val="none" w:sz="0" w:space="0" w:color="auto"/>
        <w:right w:val="none" w:sz="0" w:space="0" w:color="auto"/>
      </w:divBdr>
    </w:div>
    <w:div w:id="627199038">
      <w:bodyDiv w:val="1"/>
      <w:marLeft w:val="0"/>
      <w:marRight w:val="0"/>
      <w:marTop w:val="0"/>
      <w:marBottom w:val="0"/>
      <w:divBdr>
        <w:top w:val="none" w:sz="0" w:space="0" w:color="auto"/>
        <w:left w:val="none" w:sz="0" w:space="0" w:color="auto"/>
        <w:bottom w:val="none" w:sz="0" w:space="0" w:color="auto"/>
        <w:right w:val="none" w:sz="0" w:space="0" w:color="auto"/>
      </w:divBdr>
    </w:div>
    <w:div w:id="627397969">
      <w:bodyDiv w:val="1"/>
      <w:marLeft w:val="0"/>
      <w:marRight w:val="0"/>
      <w:marTop w:val="0"/>
      <w:marBottom w:val="0"/>
      <w:divBdr>
        <w:top w:val="none" w:sz="0" w:space="0" w:color="auto"/>
        <w:left w:val="none" w:sz="0" w:space="0" w:color="auto"/>
        <w:bottom w:val="none" w:sz="0" w:space="0" w:color="auto"/>
        <w:right w:val="none" w:sz="0" w:space="0" w:color="auto"/>
      </w:divBdr>
    </w:div>
    <w:div w:id="630677015">
      <w:bodyDiv w:val="1"/>
      <w:marLeft w:val="0"/>
      <w:marRight w:val="0"/>
      <w:marTop w:val="0"/>
      <w:marBottom w:val="0"/>
      <w:divBdr>
        <w:top w:val="none" w:sz="0" w:space="0" w:color="auto"/>
        <w:left w:val="none" w:sz="0" w:space="0" w:color="auto"/>
        <w:bottom w:val="none" w:sz="0" w:space="0" w:color="auto"/>
        <w:right w:val="none" w:sz="0" w:space="0" w:color="auto"/>
      </w:divBdr>
    </w:div>
    <w:div w:id="631714173">
      <w:bodyDiv w:val="1"/>
      <w:marLeft w:val="0"/>
      <w:marRight w:val="0"/>
      <w:marTop w:val="0"/>
      <w:marBottom w:val="0"/>
      <w:divBdr>
        <w:top w:val="none" w:sz="0" w:space="0" w:color="auto"/>
        <w:left w:val="none" w:sz="0" w:space="0" w:color="auto"/>
        <w:bottom w:val="none" w:sz="0" w:space="0" w:color="auto"/>
        <w:right w:val="none" w:sz="0" w:space="0" w:color="auto"/>
      </w:divBdr>
    </w:div>
    <w:div w:id="634407046">
      <w:bodyDiv w:val="1"/>
      <w:marLeft w:val="0"/>
      <w:marRight w:val="0"/>
      <w:marTop w:val="0"/>
      <w:marBottom w:val="0"/>
      <w:divBdr>
        <w:top w:val="none" w:sz="0" w:space="0" w:color="auto"/>
        <w:left w:val="none" w:sz="0" w:space="0" w:color="auto"/>
        <w:bottom w:val="none" w:sz="0" w:space="0" w:color="auto"/>
        <w:right w:val="none" w:sz="0" w:space="0" w:color="auto"/>
      </w:divBdr>
    </w:div>
    <w:div w:id="634524479">
      <w:bodyDiv w:val="1"/>
      <w:marLeft w:val="0"/>
      <w:marRight w:val="0"/>
      <w:marTop w:val="0"/>
      <w:marBottom w:val="0"/>
      <w:divBdr>
        <w:top w:val="none" w:sz="0" w:space="0" w:color="auto"/>
        <w:left w:val="none" w:sz="0" w:space="0" w:color="auto"/>
        <w:bottom w:val="none" w:sz="0" w:space="0" w:color="auto"/>
        <w:right w:val="none" w:sz="0" w:space="0" w:color="auto"/>
      </w:divBdr>
    </w:div>
    <w:div w:id="637537004">
      <w:bodyDiv w:val="1"/>
      <w:marLeft w:val="0"/>
      <w:marRight w:val="0"/>
      <w:marTop w:val="0"/>
      <w:marBottom w:val="0"/>
      <w:divBdr>
        <w:top w:val="none" w:sz="0" w:space="0" w:color="auto"/>
        <w:left w:val="none" w:sz="0" w:space="0" w:color="auto"/>
        <w:bottom w:val="none" w:sz="0" w:space="0" w:color="auto"/>
        <w:right w:val="none" w:sz="0" w:space="0" w:color="auto"/>
      </w:divBdr>
    </w:div>
    <w:div w:id="637994194">
      <w:bodyDiv w:val="1"/>
      <w:marLeft w:val="0"/>
      <w:marRight w:val="0"/>
      <w:marTop w:val="0"/>
      <w:marBottom w:val="0"/>
      <w:divBdr>
        <w:top w:val="none" w:sz="0" w:space="0" w:color="auto"/>
        <w:left w:val="none" w:sz="0" w:space="0" w:color="auto"/>
        <w:bottom w:val="none" w:sz="0" w:space="0" w:color="auto"/>
        <w:right w:val="none" w:sz="0" w:space="0" w:color="auto"/>
      </w:divBdr>
    </w:div>
    <w:div w:id="639117565">
      <w:bodyDiv w:val="1"/>
      <w:marLeft w:val="0"/>
      <w:marRight w:val="0"/>
      <w:marTop w:val="0"/>
      <w:marBottom w:val="0"/>
      <w:divBdr>
        <w:top w:val="none" w:sz="0" w:space="0" w:color="auto"/>
        <w:left w:val="none" w:sz="0" w:space="0" w:color="auto"/>
        <w:bottom w:val="none" w:sz="0" w:space="0" w:color="auto"/>
        <w:right w:val="none" w:sz="0" w:space="0" w:color="auto"/>
      </w:divBdr>
    </w:div>
    <w:div w:id="640889515">
      <w:bodyDiv w:val="1"/>
      <w:marLeft w:val="0"/>
      <w:marRight w:val="0"/>
      <w:marTop w:val="0"/>
      <w:marBottom w:val="0"/>
      <w:divBdr>
        <w:top w:val="none" w:sz="0" w:space="0" w:color="auto"/>
        <w:left w:val="none" w:sz="0" w:space="0" w:color="auto"/>
        <w:bottom w:val="none" w:sz="0" w:space="0" w:color="auto"/>
        <w:right w:val="none" w:sz="0" w:space="0" w:color="auto"/>
      </w:divBdr>
    </w:div>
    <w:div w:id="642778592">
      <w:bodyDiv w:val="1"/>
      <w:marLeft w:val="0"/>
      <w:marRight w:val="0"/>
      <w:marTop w:val="0"/>
      <w:marBottom w:val="0"/>
      <w:divBdr>
        <w:top w:val="none" w:sz="0" w:space="0" w:color="auto"/>
        <w:left w:val="none" w:sz="0" w:space="0" w:color="auto"/>
        <w:bottom w:val="none" w:sz="0" w:space="0" w:color="auto"/>
        <w:right w:val="none" w:sz="0" w:space="0" w:color="auto"/>
      </w:divBdr>
    </w:div>
    <w:div w:id="644043875">
      <w:bodyDiv w:val="1"/>
      <w:marLeft w:val="0"/>
      <w:marRight w:val="0"/>
      <w:marTop w:val="0"/>
      <w:marBottom w:val="0"/>
      <w:divBdr>
        <w:top w:val="none" w:sz="0" w:space="0" w:color="auto"/>
        <w:left w:val="none" w:sz="0" w:space="0" w:color="auto"/>
        <w:bottom w:val="none" w:sz="0" w:space="0" w:color="auto"/>
        <w:right w:val="none" w:sz="0" w:space="0" w:color="auto"/>
      </w:divBdr>
    </w:div>
    <w:div w:id="646325482">
      <w:bodyDiv w:val="1"/>
      <w:marLeft w:val="0"/>
      <w:marRight w:val="0"/>
      <w:marTop w:val="0"/>
      <w:marBottom w:val="0"/>
      <w:divBdr>
        <w:top w:val="none" w:sz="0" w:space="0" w:color="auto"/>
        <w:left w:val="none" w:sz="0" w:space="0" w:color="auto"/>
        <w:bottom w:val="none" w:sz="0" w:space="0" w:color="auto"/>
        <w:right w:val="none" w:sz="0" w:space="0" w:color="auto"/>
      </w:divBdr>
    </w:div>
    <w:div w:id="647052355">
      <w:bodyDiv w:val="1"/>
      <w:marLeft w:val="0"/>
      <w:marRight w:val="0"/>
      <w:marTop w:val="0"/>
      <w:marBottom w:val="0"/>
      <w:divBdr>
        <w:top w:val="none" w:sz="0" w:space="0" w:color="auto"/>
        <w:left w:val="none" w:sz="0" w:space="0" w:color="auto"/>
        <w:bottom w:val="none" w:sz="0" w:space="0" w:color="auto"/>
        <w:right w:val="none" w:sz="0" w:space="0" w:color="auto"/>
      </w:divBdr>
    </w:div>
    <w:div w:id="649409014">
      <w:bodyDiv w:val="1"/>
      <w:marLeft w:val="0"/>
      <w:marRight w:val="0"/>
      <w:marTop w:val="0"/>
      <w:marBottom w:val="0"/>
      <w:divBdr>
        <w:top w:val="none" w:sz="0" w:space="0" w:color="auto"/>
        <w:left w:val="none" w:sz="0" w:space="0" w:color="auto"/>
        <w:bottom w:val="none" w:sz="0" w:space="0" w:color="auto"/>
        <w:right w:val="none" w:sz="0" w:space="0" w:color="auto"/>
      </w:divBdr>
    </w:div>
    <w:div w:id="649865240">
      <w:bodyDiv w:val="1"/>
      <w:marLeft w:val="0"/>
      <w:marRight w:val="0"/>
      <w:marTop w:val="0"/>
      <w:marBottom w:val="0"/>
      <w:divBdr>
        <w:top w:val="none" w:sz="0" w:space="0" w:color="auto"/>
        <w:left w:val="none" w:sz="0" w:space="0" w:color="auto"/>
        <w:bottom w:val="none" w:sz="0" w:space="0" w:color="auto"/>
        <w:right w:val="none" w:sz="0" w:space="0" w:color="auto"/>
      </w:divBdr>
    </w:div>
    <w:div w:id="652760438">
      <w:bodyDiv w:val="1"/>
      <w:marLeft w:val="0"/>
      <w:marRight w:val="0"/>
      <w:marTop w:val="0"/>
      <w:marBottom w:val="0"/>
      <w:divBdr>
        <w:top w:val="none" w:sz="0" w:space="0" w:color="auto"/>
        <w:left w:val="none" w:sz="0" w:space="0" w:color="auto"/>
        <w:bottom w:val="none" w:sz="0" w:space="0" w:color="auto"/>
        <w:right w:val="none" w:sz="0" w:space="0" w:color="auto"/>
      </w:divBdr>
    </w:div>
    <w:div w:id="653724014">
      <w:bodyDiv w:val="1"/>
      <w:marLeft w:val="0"/>
      <w:marRight w:val="0"/>
      <w:marTop w:val="0"/>
      <w:marBottom w:val="0"/>
      <w:divBdr>
        <w:top w:val="none" w:sz="0" w:space="0" w:color="auto"/>
        <w:left w:val="none" w:sz="0" w:space="0" w:color="auto"/>
        <w:bottom w:val="none" w:sz="0" w:space="0" w:color="auto"/>
        <w:right w:val="none" w:sz="0" w:space="0" w:color="auto"/>
      </w:divBdr>
    </w:div>
    <w:div w:id="656105567">
      <w:bodyDiv w:val="1"/>
      <w:marLeft w:val="0"/>
      <w:marRight w:val="0"/>
      <w:marTop w:val="0"/>
      <w:marBottom w:val="0"/>
      <w:divBdr>
        <w:top w:val="none" w:sz="0" w:space="0" w:color="auto"/>
        <w:left w:val="none" w:sz="0" w:space="0" w:color="auto"/>
        <w:bottom w:val="none" w:sz="0" w:space="0" w:color="auto"/>
        <w:right w:val="none" w:sz="0" w:space="0" w:color="auto"/>
      </w:divBdr>
    </w:div>
    <w:div w:id="656685660">
      <w:bodyDiv w:val="1"/>
      <w:marLeft w:val="0"/>
      <w:marRight w:val="0"/>
      <w:marTop w:val="0"/>
      <w:marBottom w:val="0"/>
      <w:divBdr>
        <w:top w:val="none" w:sz="0" w:space="0" w:color="auto"/>
        <w:left w:val="none" w:sz="0" w:space="0" w:color="auto"/>
        <w:bottom w:val="none" w:sz="0" w:space="0" w:color="auto"/>
        <w:right w:val="none" w:sz="0" w:space="0" w:color="auto"/>
      </w:divBdr>
    </w:div>
    <w:div w:id="658120523">
      <w:bodyDiv w:val="1"/>
      <w:marLeft w:val="0"/>
      <w:marRight w:val="0"/>
      <w:marTop w:val="0"/>
      <w:marBottom w:val="0"/>
      <w:divBdr>
        <w:top w:val="none" w:sz="0" w:space="0" w:color="auto"/>
        <w:left w:val="none" w:sz="0" w:space="0" w:color="auto"/>
        <w:bottom w:val="none" w:sz="0" w:space="0" w:color="auto"/>
        <w:right w:val="none" w:sz="0" w:space="0" w:color="auto"/>
      </w:divBdr>
    </w:div>
    <w:div w:id="658463066">
      <w:bodyDiv w:val="1"/>
      <w:marLeft w:val="0"/>
      <w:marRight w:val="0"/>
      <w:marTop w:val="0"/>
      <w:marBottom w:val="0"/>
      <w:divBdr>
        <w:top w:val="none" w:sz="0" w:space="0" w:color="auto"/>
        <w:left w:val="none" w:sz="0" w:space="0" w:color="auto"/>
        <w:bottom w:val="none" w:sz="0" w:space="0" w:color="auto"/>
        <w:right w:val="none" w:sz="0" w:space="0" w:color="auto"/>
      </w:divBdr>
    </w:div>
    <w:div w:id="659239661">
      <w:bodyDiv w:val="1"/>
      <w:marLeft w:val="0"/>
      <w:marRight w:val="0"/>
      <w:marTop w:val="0"/>
      <w:marBottom w:val="0"/>
      <w:divBdr>
        <w:top w:val="none" w:sz="0" w:space="0" w:color="auto"/>
        <w:left w:val="none" w:sz="0" w:space="0" w:color="auto"/>
        <w:bottom w:val="none" w:sz="0" w:space="0" w:color="auto"/>
        <w:right w:val="none" w:sz="0" w:space="0" w:color="auto"/>
      </w:divBdr>
    </w:div>
    <w:div w:id="660543551">
      <w:bodyDiv w:val="1"/>
      <w:marLeft w:val="0"/>
      <w:marRight w:val="0"/>
      <w:marTop w:val="0"/>
      <w:marBottom w:val="0"/>
      <w:divBdr>
        <w:top w:val="none" w:sz="0" w:space="0" w:color="auto"/>
        <w:left w:val="none" w:sz="0" w:space="0" w:color="auto"/>
        <w:bottom w:val="none" w:sz="0" w:space="0" w:color="auto"/>
        <w:right w:val="none" w:sz="0" w:space="0" w:color="auto"/>
      </w:divBdr>
    </w:div>
    <w:div w:id="661543089">
      <w:bodyDiv w:val="1"/>
      <w:marLeft w:val="0"/>
      <w:marRight w:val="0"/>
      <w:marTop w:val="0"/>
      <w:marBottom w:val="0"/>
      <w:divBdr>
        <w:top w:val="none" w:sz="0" w:space="0" w:color="auto"/>
        <w:left w:val="none" w:sz="0" w:space="0" w:color="auto"/>
        <w:bottom w:val="none" w:sz="0" w:space="0" w:color="auto"/>
        <w:right w:val="none" w:sz="0" w:space="0" w:color="auto"/>
      </w:divBdr>
    </w:div>
    <w:div w:id="664937684">
      <w:bodyDiv w:val="1"/>
      <w:marLeft w:val="0"/>
      <w:marRight w:val="0"/>
      <w:marTop w:val="0"/>
      <w:marBottom w:val="0"/>
      <w:divBdr>
        <w:top w:val="none" w:sz="0" w:space="0" w:color="auto"/>
        <w:left w:val="none" w:sz="0" w:space="0" w:color="auto"/>
        <w:bottom w:val="none" w:sz="0" w:space="0" w:color="auto"/>
        <w:right w:val="none" w:sz="0" w:space="0" w:color="auto"/>
      </w:divBdr>
    </w:div>
    <w:div w:id="668559978">
      <w:bodyDiv w:val="1"/>
      <w:marLeft w:val="0"/>
      <w:marRight w:val="0"/>
      <w:marTop w:val="0"/>
      <w:marBottom w:val="0"/>
      <w:divBdr>
        <w:top w:val="none" w:sz="0" w:space="0" w:color="auto"/>
        <w:left w:val="none" w:sz="0" w:space="0" w:color="auto"/>
        <w:bottom w:val="none" w:sz="0" w:space="0" w:color="auto"/>
        <w:right w:val="none" w:sz="0" w:space="0" w:color="auto"/>
      </w:divBdr>
    </w:div>
    <w:div w:id="669406196">
      <w:bodyDiv w:val="1"/>
      <w:marLeft w:val="0"/>
      <w:marRight w:val="0"/>
      <w:marTop w:val="0"/>
      <w:marBottom w:val="0"/>
      <w:divBdr>
        <w:top w:val="none" w:sz="0" w:space="0" w:color="auto"/>
        <w:left w:val="none" w:sz="0" w:space="0" w:color="auto"/>
        <w:bottom w:val="none" w:sz="0" w:space="0" w:color="auto"/>
        <w:right w:val="none" w:sz="0" w:space="0" w:color="auto"/>
      </w:divBdr>
    </w:div>
    <w:div w:id="669868391">
      <w:bodyDiv w:val="1"/>
      <w:marLeft w:val="0"/>
      <w:marRight w:val="0"/>
      <w:marTop w:val="0"/>
      <w:marBottom w:val="0"/>
      <w:divBdr>
        <w:top w:val="none" w:sz="0" w:space="0" w:color="auto"/>
        <w:left w:val="none" w:sz="0" w:space="0" w:color="auto"/>
        <w:bottom w:val="none" w:sz="0" w:space="0" w:color="auto"/>
        <w:right w:val="none" w:sz="0" w:space="0" w:color="auto"/>
      </w:divBdr>
    </w:div>
    <w:div w:id="672224029">
      <w:bodyDiv w:val="1"/>
      <w:marLeft w:val="0"/>
      <w:marRight w:val="0"/>
      <w:marTop w:val="0"/>
      <w:marBottom w:val="0"/>
      <w:divBdr>
        <w:top w:val="none" w:sz="0" w:space="0" w:color="auto"/>
        <w:left w:val="none" w:sz="0" w:space="0" w:color="auto"/>
        <w:bottom w:val="none" w:sz="0" w:space="0" w:color="auto"/>
        <w:right w:val="none" w:sz="0" w:space="0" w:color="auto"/>
      </w:divBdr>
    </w:div>
    <w:div w:id="672488992">
      <w:bodyDiv w:val="1"/>
      <w:marLeft w:val="0"/>
      <w:marRight w:val="0"/>
      <w:marTop w:val="0"/>
      <w:marBottom w:val="0"/>
      <w:divBdr>
        <w:top w:val="none" w:sz="0" w:space="0" w:color="auto"/>
        <w:left w:val="none" w:sz="0" w:space="0" w:color="auto"/>
        <w:bottom w:val="none" w:sz="0" w:space="0" w:color="auto"/>
        <w:right w:val="none" w:sz="0" w:space="0" w:color="auto"/>
      </w:divBdr>
    </w:div>
    <w:div w:id="673722396">
      <w:bodyDiv w:val="1"/>
      <w:marLeft w:val="0"/>
      <w:marRight w:val="0"/>
      <w:marTop w:val="0"/>
      <w:marBottom w:val="0"/>
      <w:divBdr>
        <w:top w:val="none" w:sz="0" w:space="0" w:color="auto"/>
        <w:left w:val="none" w:sz="0" w:space="0" w:color="auto"/>
        <w:bottom w:val="none" w:sz="0" w:space="0" w:color="auto"/>
        <w:right w:val="none" w:sz="0" w:space="0" w:color="auto"/>
      </w:divBdr>
    </w:div>
    <w:div w:id="676004047">
      <w:bodyDiv w:val="1"/>
      <w:marLeft w:val="0"/>
      <w:marRight w:val="0"/>
      <w:marTop w:val="0"/>
      <w:marBottom w:val="0"/>
      <w:divBdr>
        <w:top w:val="none" w:sz="0" w:space="0" w:color="auto"/>
        <w:left w:val="none" w:sz="0" w:space="0" w:color="auto"/>
        <w:bottom w:val="none" w:sz="0" w:space="0" w:color="auto"/>
        <w:right w:val="none" w:sz="0" w:space="0" w:color="auto"/>
      </w:divBdr>
    </w:div>
    <w:div w:id="676999139">
      <w:bodyDiv w:val="1"/>
      <w:marLeft w:val="0"/>
      <w:marRight w:val="0"/>
      <w:marTop w:val="0"/>
      <w:marBottom w:val="0"/>
      <w:divBdr>
        <w:top w:val="none" w:sz="0" w:space="0" w:color="auto"/>
        <w:left w:val="none" w:sz="0" w:space="0" w:color="auto"/>
        <w:bottom w:val="none" w:sz="0" w:space="0" w:color="auto"/>
        <w:right w:val="none" w:sz="0" w:space="0" w:color="auto"/>
      </w:divBdr>
    </w:div>
    <w:div w:id="677267524">
      <w:bodyDiv w:val="1"/>
      <w:marLeft w:val="0"/>
      <w:marRight w:val="0"/>
      <w:marTop w:val="0"/>
      <w:marBottom w:val="0"/>
      <w:divBdr>
        <w:top w:val="none" w:sz="0" w:space="0" w:color="auto"/>
        <w:left w:val="none" w:sz="0" w:space="0" w:color="auto"/>
        <w:bottom w:val="none" w:sz="0" w:space="0" w:color="auto"/>
        <w:right w:val="none" w:sz="0" w:space="0" w:color="auto"/>
      </w:divBdr>
    </w:div>
    <w:div w:id="679740242">
      <w:bodyDiv w:val="1"/>
      <w:marLeft w:val="0"/>
      <w:marRight w:val="0"/>
      <w:marTop w:val="0"/>
      <w:marBottom w:val="0"/>
      <w:divBdr>
        <w:top w:val="none" w:sz="0" w:space="0" w:color="auto"/>
        <w:left w:val="none" w:sz="0" w:space="0" w:color="auto"/>
        <w:bottom w:val="none" w:sz="0" w:space="0" w:color="auto"/>
        <w:right w:val="none" w:sz="0" w:space="0" w:color="auto"/>
      </w:divBdr>
    </w:div>
    <w:div w:id="681708075">
      <w:bodyDiv w:val="1"/>
      <w:marLeft w:val="0"/>
      <w:marRight w:val="0"/>
      <w:marTop w:val="0"/>
      <w:marBottom w:val="0"/>
      <w:divBdr>
        <w:top w:val="none" w:sz="0" w:space="0" w:color="auto"/>
        <w:left w:val="none" w:sz="0" w:space="0" w:color="auto"/>
        <w:bottom w:val="none" w:sz="0" w:space="0" w:color="auto"/>
        <w:right w:val="none" w:sz="0" w:space="0" w:color="auto"/>
      </w:divBdr>
    </w:div>
    <w:div w:id="684327541">
      <w:bodyDiv w:val="1"/>
      <w:marLeft w:val="0"/>
      <w:marRight w:val="0"/>
      <w:marTop w:val="0"/>
      <w:marBottom w:val="0"/>
      <w:divBdr>
        <w:top w:val="none" w:sz="0" w:space="0" w:color="auto"/>
        <w:left w:val="none" w:sz="0" w:space="0" w:color="auto"/>
        <w:bottom w:val="none" w:sz="0" w:space="0" w:color="auto"/>
        <w:right w:val="none" w:sz="0" w:space="0" w:color="auto"/>
      </w:divBdr>
    </w:div>
    <w:div w:id="686368661">
      <w:bodyDiv w:val="1"/>
      <w:marLeft w:val="0"/>
      <w:marRight w:val="0"/>
      <w:marTop w:val="0"/>
      <w:marBottom w:val="0"/>
      <w:divBdr>
        <w:top w:val="none" w:sz="0" w:space="0" w:color="auto"/>
        <w:left w:val="none" w:sz="0" w:space="0" w:color="auto"/>
        <w:bottom w:val="none" w:sz="0" w:space="0" w:color="auto"/>
        <w:right w:val="none" w:sz="0" w:space="0" w:color="auto"/>
      </w:divBdr>
    </w:div>
    <w:div w:id="687222463">
      <w:bodyDiv w:val="1"/>
      <w:marLeft w:val="0"/>
      <w:marRight w:val="0"/>
      <w:marTop w:val="0"/>
      <w:marBottom w:val="0"/>
      <w:divBdr>
        <w:top w:val="none" w:sz="0" w:space="0" w:color="auto"/>
        <w:left w:val="none" w:sz="0" w:space="0" w:color="auto"/>
        <w:bottom w:val="none" w:sz="0" w:space="0" w:color="auto"/>
        <w:right w:val="none" w:sz="0" w:space="0" w:color="auto"/>
      </w:divBdr>
    </w:div>
    <w:div w:id="687373680">
      <w:bodyDiv w:val="1"/>
      <w:marLeft w:val="0"/>
      <w:marRight w:val="0"/>
      <w:marTop w:val="0"/>
      <w:marBottom w:val="0"/>
      <w:divBdr>
        <w:top w:val="none" w:sz="0" w:space="0" w:color="auto"/>
        <w:left w:val="none" w:sz="0" w:space="0" w:color="auto"/>
        <w:bottom w:val="none" w:sz="0" w:space="0" w:color="auto"/>
        <w:right w:val="none" w:sz="0" w:space="0" w:color="auto"/>
      </w:divBdr>
    </w:div>
    <w:div w:id="687564889">
      <w:bodyDiv w:val="1"/>
      <w:marLeft w:val="0"/>
      <w:marRight w:val="0"/>
      <w:marTop w:val="0"/>
      <w:marBottom w:val="0"/>
      <w:divBdr>
        <w:top w:val="none" w:sz="0" w:space="0" w:color="auto"/>
        <w:left w:val="none" w:sz="0" w:space="0" w:color="auto"/>
        <w:bottom w:val="none" w:sz="0" w:space="0" w:color="auto"/>
        <w:right w:val="none" w:sz="0" w:space="0" w:color="auto"/>
      </w:divBdr>
    </w:div>
    <w:div w:id="689524774">
      <w:bodyDiv w:val="1"/>
      <w:marLeft w:val="0"/>
      <w:marRight w:val="0"/>
      <w:marTop w:val="0"/>
      <w:marBottom w:val="0"/>
      <w:divBdr>
        <w:top w:val="none" w:sz="0" w:space="0" w:color="auto"/>
        <w:left w:val="none" w:sz="0" w:space="0" w:color="auto"/>
        <w:bottom w:val="none" w:sz="0" w:space="0" w:color="auto"/>
        <w:right w:val="none" w:sz="0" w:space="0" w:color="auto"/>
      </w:divBdr>
    </w:div>
    <w:div w:id="689916458">
      <w:bodyDiv w:val="1"/>
      <w:marLeft w:val="0"/>
      <w:marRight w:val="0"/>
      <w:marTop w:val="0"/>
      <w:marBottom w:val="0"/>
      <w:divBdr>
        <w:top w:val="none" w:sz="0" w:space="0" w:color="auto"/>
        <w:left w:val="none" w:sz="0" w:space="0" w:color="auto"/>
        <w:bottom w:val="none" w:sz="0" w:space="0" w:color="auto"/>
        <w:right w:val="none" w:sz="0" w:space="0" w:color="auto"/>
      </w:divBdr>
    </w:div>
    <w:div w:id="690226491">
      <w:bodyDiv w:val="1"/>
      <w:marLeft w:val="0"/>
      <w:marRight w:val="0"/>
      <w:marTop w:val="0"/>
      <w:marBottom w:val="0"/>
      <w:divBdr>
        <w:top w:val="none" w:sz="0" w:space="0" w:color="auto"/>
        <w:left w:val="none" w:sz="0" w:space="0" w:color="auto"/>
        <w:bottom w:val="none" w:sz="0" w:space="0" w:color="auto"/>
        <w:right w:val="none" w:sz="0" w:space="0" w:color="auto"/>
      </w:divBdr>
    </w:div>
    <w:div w:id="692456385">
      <w:bodyDiv w:val="1"/>
      <w:marLeft w:val="0"/>
      <w:marRight w:val="0"/>
      <w:marTop w:val="0"/>
      <w:marBottom w:val="0"/>
      <w:divBdr>
        <w:top w:val="none" w:sz="0" w:space="0" w:color="auto"/>
        <w:left w:val="none" w:sz="0" w:space="0" w:color="auto"/>
        <w:bottom w:val="none" w:sz="0" w:space="0" w:color="auto"/>
        <w:right w:val="none" w:sz="0" w:space="0" w:color="auto"/>
      </w:divBdr>
    </w:div>
    <w:div w:id="692850496">
      <w:bodyDiv w:val="1"/>
      <w:marLeft w:val="0"/>
      <w:marRight w:val="0"/>
      <w:marTop w:val="0"/>
      <w:marBottom w:val="0"/>
      <w:divBdr>
        <w:top w:val="none" w:sz="0" w:space="0" w:color="auto"/>
        <w:left w:val="none" w:sz="0" w:space="0" w:color="auto"/>
        <w:bottom w:val="none" w:sz="0" w:space="0" w:color="auto"/>
        <w:right w:val="none" w:sz="0" w:space="0" w:color="auto"/>
      </w:divBdr>
    </w:div>
    <w:div w:id="693314179">
      <w:bodyDiv w:val="1"/>
      <w:marLeft w:val="0"/>
      <w:marRight w:val="0"/>
      <w:marTop w:val="0"/>
      <w:marBottom w:val="0"/>
      <w:divBdr>
        <w:top w:val="none" w:sz="0" w:space="0" w:color="auto"/>
        <w:left w:val="none" w:sz="0" w:space="0" w:color="auto"/>
        <w:bottom w:val="none" w:sz="0" w:space="0" w:color="auto"/>
        <w:right w:val="none" w:sz="0" w:space="0" w:color="auto"/>
      </w:divBdr>
    </w:div>
    <w:div w:id="694383790">
      <w:bodyDiv w:val="1"/>
      <w:marLeft w:val="0"/>
      <w:marRight w:val="0"/>
      <w:marTop w:val="0"/>
      <w:marBottom w:val="0"/>
      <w:divBdr>
        <w:top w:val="none" w:sz="0" w:space="0" w:color="auto"/>
        <w:left w:val="none" w:sz="0" w:space="0" w:color="auto"/>
        <w:bottom w:val="none" w:sz="0" w:space="0" w:color="auto"/>
        <w:right w:val="none" w:sz="0" w:space="0" w:color="auto"/>
      </w:divBdr>
    </w:div>
    <w:div w:id="695347883">
      <w:bodyDiv w:val="1"/>
      <w:marLeft w:val="0"/>
      <w:marRight w:val="0"/>
      <w:marTop w:val="0"/>
      <w:marBottom w:val="0"/>
      <w:divBdr>
        <w:top w:val="none" w:sz="0" w:space="0" w:color="auto"/>
        <w:left w:val="none" w:sz="0" w:space="0" w:color="auto"/>
        <w:bottom w:val="none" w:sz="0" w:space="0" w:color="auto"/>
        <w:right w:val="none" w:sz="0" w:space="0" w:color="auto"/>
      </w:divBdr>
    </w:div>
    <w:div w:id="701327390">
      <w:bodyDiv w:val="1"/>
      <w:marLeft w:val="0"/>
      <w:marRight w:val="0"/>
      <w:marTop w:val="0"/>
      <w:marBottom w:val="0"/>
      <w:divBdr>
        <w:top w:val="none" w:sz="0" w:space="0" w:color="auto"/>
        <w:left w:val="none" w:sz="0" w:space="0" w:color="auto"/>
        <w:bottom w:val="none" w:sz="0" w:space="0" w:color="auto"/>
        <w:right w:val="none" w:sz="0" w:space="0" w:color="auto"/>
      </w:divBdr>
    </w:div>
    <w:div w:id="708142312">
      <w:bodyDiv w:val="1"/>
      <w:marLeft w:val="0"/>
      <w:marRight w:val="0"/>
      <w:marTop w:val="0"/>
      <w:marBottom w:val="0"/>
      <w:divBdr>
        <w:top w:val="none" w:sz="0" w:space="0" w:color="auto"/>
        <w:left w:val="none" w:sz="0" w:space="0" w:color="auto"/>
        <w:bottom w:val="none" w:sz="0" w:space="0" w:color="auto"/>
        <w:right w:val="none" w:sz="0" w:space="0" w:color="auto"/>
      </w:divBdr>
    </w:div>
    <w:div w:id="710807640">
      <w:bodyDiv w:val="1"/>
      <w:marLeft w:val="0"/>
      <w:marRight w:val="0"/>
      <w:marTop w:val="0"/>
      <w:marBottom w:val="0"/>
      <w:divBdr>
        <w:top w:val="none" w:sz="0" w:space="0" w:color="auto"/>
        <w:left w:val="none" w:sz="0" w:space="0" w:color="auto"/>
        <w:bottom w:val="none" w:sz="0" w:space="0" w:color="auto"/>
        <w:right w:val="none" w:sz="0" w:space="0" w:color="auto"/>
      </w:divBdr>
    </w:div>
    <w:div w:id="711997460">
      <w:bodyDiv w:val="1"/>
      <w:marLeft w:val="0"/>
      <w:marRight w:val="0"/>
      <w:marTop w:val="0"/>
      <w:marBottom w:val="0"/>
      <w:divBdr>
        <w:top w:val="none" w:sz="0" w:space="0" w:color="auto"/>
        <w:left w:val="none" w:sz="0" w:space="0" w:color="auto"/>
        <w:bottom w:val="none" w:sz="0" w:space="0" w:color="auto"/>
        <w:right w:val="none" w:sz="0" w:space="0" w:color="auto"/>
      </w:divBdr>
    </w:div>
    <w:div w:id="714542770">
      <w:bodyDiv w:val="1"/>
      <w:marLeft w:val="0"/>
      <w:marRight w:val="0"/>
      <w:marTop w:val="0"/>
      <w:marBottom w:val="0"/>
      <w:divBdr>
        <w:top w:val="none" w:sz="0" w:space="0" w:color="auto"/>
        <w:left w:val="none" w:sz="0" w:space="0" w:color="auto"/>
        <w:bottom w:val="none" w:sz="0" w:space="0" w:color="auto"/>
        <w:right w:val="none" w:sz="0" w:space="0" w:color="auto"/>
      </w:divBdr>
    </w:div>
    <w:div w:id="715394668">
      <w:bodyDiv w:val="1"/>
      <w:marLeft w:val="0"/>
      <w:marRight w:val="0"/>
      <w:marTop w:val="0"/>
      <w:marBottom w:val="0"/>
      <w:divBdr>
        <w:top w:val="none" w:sz="0" w:space="0" w:color="auto"/>
        <w:left w:val="none" w:sz="0" w:space="0" w:color="auto"/>
        <w:bottom w:val="none" w:sz="0" w:space="0" w:color="auto"/>
        <w:right w:val="none" w:sz="0" w:space="0" w:color="auto"/>
      </w:divBdr>
    </w:div>
    <w:div w:id="715660690">
      <w:bodyDiv w:val="1"/>
      <w:marLeft w:val="0"/>
      <w:marRight w:val="0"/>
      <w:marTop w:val="0"/>
      <w:marBottom w:val="0"/>
      <w:divBdr>
        <w:top w:val="none" w:sz="0" w:space="0" w:color="auto"/>
        <w:left w:val="none" w:sz="0" w:space="0" w:color="auto"/>
        <w:bottom w:val="none" w:sz="0" w:space="0" w:color="auto"/>
        <w:right w:val="none" w:sz="0" w:space="0" w:color="auto"/>
      </w:divBdr>
    </w:div>
    <w:div w:id="715811146">
      <w:bodyDiv w:val="1"/>
      <w:marLeft w:val="0"/>
      <w:marRight w:val="0"/>
      <w:marTop w:val="0"/>
      <w:marBottom w:val="0"/>
      <w:divBdr>
        <w:top w:val="none" w:sz="0" w:space="0" w:color="auto"/>
        <w:left w:val="none" w:sz="0" w:space="0" w:color="auto"/>
        <w:bottom w:val="none" w:sz="0" w:space="0" w:color="auto"/>
        <w:right w:val="none" w:sz="0" w:space="0" w:color="auto"/>
      </w:divBdr>
    </w:div>
    <w:div w:id="717903146">
      <w:bodyDiv w:val="1"/>
      <w:marLeft w:val="0"/>
      <w:marRight w:val="0"/>
      <w:marTop w:val="0"/>
      <w:marBottom w:val="0"/>
      <w:divBdr>
        <w:top w:val="none" w:sz="0" w:space="0" w:color="auto"/>
        <w:left w:val="none" w:sz="0" w:space="0" w:color="auto"/>
        <w:bottom w:val="none" w:sz="0" w:space="0" w:color="auto"/>
        <w:right w:val="none" w:sz="0" w:space="0" w:color="auto"/>
      </w:divBdr>
    </w:div>
    <w:div w:id="718359337">
      <w:bodyDiv w:val="1"/>
      <w:marLeft w:val="0"/>
      <w:marRight w:val="0"/>
      <w:marTop w:val="0"/>
      <w:marBottom w:val="0"/>
      <w:divBdr>
        <w:top w:val="none" w:sz="0" w:space="0" w:color="auto"/>
        <w:left w:val="none" w:sz="0" w:space="0" w:color="auto"/>
        <w:bottom w:val="none" w:sz="0" w:space="0" w:color="auto"/>
        <w:right w:val="none" w:sz="0" w:space="0" w:color="auto"/>
      </w:divBdr>
    </w:div>
    <w:div w:id="718699542">
      <w:bodyDiv w:val="1"/>
      <w:marLeft w:val="0"/>
      <w:marRight w:val="0"/>
      <w:marTop w:val="0"/>
      <w:marBottom w:val="0"/>
      <w:divBdr>
        <w:top w:val="none" w:sz="0" w:space="0" w:color="auto"/>
        <w:left w:val="none" w:sz="0" w:space="0" w:color="auto"/>
        <w:bottom w:val="none" w:sz="0" w:space="0" w:color="auto"/>
        <w:right w:val="none" w:sz="0" w:space="0" w:color="auto"/>
      </w:divBdr>
    </w:div>
    <w:div w:id="719986521">
      <w:bodyDiv w:val="1"/>
      <w:marLeft w:val="0"/>
      <w:marRight w:val="0"/>
      <w:marTop w:val="0"/>
      <w:marBottom w:val="0"/>
      <w:divBdr>
        <w:top w:val="none" w:sz="0" w:space="0" w:color="auto"/>
        <w:left w:val="none" w:sz="0" w:space="0" w:color="auto"/>
        <w:bottom w:val="none" w:sz="0" w:space="0" w:color="auto"/>
        <w:right w:val="none" w:sz="0" w:space="0" w:color="auto"/>
      </w:divBdr>
    </w:div>
    <w:div w:id="721514101">
      <w:bodyDiv w:val="1"/>
      <w:marLeft w:val="0"/>
      <w:marRight w:val="0"/>
      <w:marTop w:val="0"/>
      <w:marBottom w:val="0"/>
      <w:divBdr>
        <w:top w:val="none" w:sz="0" w:space="0" w:color="auto"/>
        <w:left w:val="none" w:sz="0" w:space="0" w:color="auto"/>
        <w:bottom w:val="none" w:sz="0" w:space="0" w:color="auto"/>
        <w:right w:val="none" w:sz="0" w:space="0" w:color="auto"/>
      </w:divBdr>
    </w:div>
    <w:div w:id="723529004">
      <w:bodyDiv w:val="1"/>
      <w:marLeft w:val="0"/>
      <w:marRight w:val="0"/>
      <w:marTop w:val="0"/>
      <w:marBottom w:val="0"/>
      <w:divBdr>
        <w:top w:val="none" w:sz="0" w:space="0" w:color="auto"/>
        <w:left w:val="none" w:sz="0" w:space="0" w:color="auto"/>
        <w:bottom w:val="none" w:sz="0" w:space="0" w:color="auto"/>
        <w:right w:val="none" w:sz="0" w:space="0" w:color="auto"/>
      </w:divBdr>
    </w:div>
    <w:div w:id="725908217">
      <w:bodyDiv w:val="1"/>
      <w:marLeft w:val="0"/>
      <w:marRight w:val="0"/>
      <w:marTop w:val="0"/>
      <w:marBottom w:val="0"/>
      <w:divBdr>
        <w:top w:val="none" w:sz="0" w:space="0" w:color="auto"/>
        <w:left w:val="none" w:sz="0" w:space="0" w:color="auto"/>
        <w:bottom w:val="none" w:sz="0" w:space="0" w:color="auto"/>
        <w:right w:val="none" w:sz="0" w:space="0" w:color="auto"/>
      </w:divBdr>
    </w:div>
    <w:div w:id="728071532">
      <w:bodyDiv w:val="1"/>
      <w:marLeft w:val="0"/>
      <w:marRight w:val="0"/>
      <w:marTop w:val="0"/>
      <w:marBottom w:val="0"/>
      <w:divBdr>
        <w:top w:val="none" w:sz="0" w:space="0" w:color="auto"/>
        <w:left w:val="none" w:sz="0" w:space="0" w:color="auto"/>
        <w:bottom w:val="none" w:sz="0" w:space="0" w:color="auto"/>
        <w:right w:val="none" w:sz="0" w:space="0" w:color="auto"/>
      </w:divBdr>
    </w:div>
    <w:div w:id="728380987">
      <w:bodyDiv w:val="1"/>
      <w:marLeft w:val="0"/>
      <w:marRight w:val="0"/>
      <w:marTop w:val="0"/>
      <w:marBottom w:val="0"/>
      <w:divBdr>
        <w:top w:val="none" w:sz="0" w:space="0" w:color="auto"/>
        <w:left w:val="none" w:sz="0" w:space="0" w:color="auto"/>
        <w:bottom w:val="none" w:sz="0" w:space="0" w:color="auto"/>
        <w:right w:val="none" w:sz="0" w:space="0" w:color="auto"/>
      </w:divBdr>
    </w:div>
    <w:div w:id="728650688">
      <w:bodyDiv w:val="1"/>
      <w:marLeft w:val="0"/>
      <w:marRight w:val="0"/>
      <w:marTop w:val="0"/>
      <w:marBottom w:val="0"/>
      <w:divBdr>
        <w:top w:val="none" w:sz="0" w:space="0" w:color="auto"/>
        <w:left w:val="none" w:sz="0" w:space="0" w:color="auto"/>
        <w:bottom w:val="none" w:sz="0" w:space="0" w:color="auto"/>
        <w:right w:val="none" w:sz="0" w:space="0" w:color="auto"/>
      </w:divBdr>
    </w:div>
    <w:div w:id="730691088">
      <w:bodyDiv w:val="1"/>
      <w:marLeft w:val="0"/>
      <w:marRight w:val="0"/>
      <w:marTop w:val="0"/>
      <w:marBottom w:val="0"/>
      <w:divBdr>
        <w:top w:val="none" w:sz="0" w:space="0" w:color="auto"/>
        <w:left w:val="none" w:sz="0" w:space="0" w:color="auto"/>
        <w:bottom w:val="none" w:sz="0" w:space="0" w:color="auto"/>
        <w:right w:val="none" w:sz="0" w:space="0" w:color="auto"/>
      </w:divBdr>
    </w:div>
    <w:div w:id="732506255">
      <w:bodyDiv w:val="1"/>
      <w:marLeft w:val="0"/>
      <w:marRight w:val="0"/>
      <w:marTop w:val="0"/>
      <w:marBottom w:val="0"/>
      <w:divBdr>
        <w:top w:val="none" w:sz="0" w:space="0" w:color="auto"/>
        <w:left w:val="none" w:sz="0" w:space="0" w:color="auto"/>
        <w:bottom w:val="none" w:sz="0" w:space="0" w:color="auto"/>
        <w:right w:val="none" w:sz="0" w:space="0" w:color="auto"/>
      </w:divBdr>
    </w:div>
    <w:div w:id="734011022">
      <w:bodyDiv w:val="1"/>
      <w:marLeft w:val="0"/>
      <w:marRight w:val="0"/>
      <w:marTop w:val="0"/>
      <w:marBottom w:val="0"/>
      <w:divBdr>
        <w:top w:val="none" w:sz="0" w:space="0" w:color="auto"/>
        <w:left w:val="none" w:sz="0" w:space="0" w:color="auto"/>
        <w:bottom w:val="none" w:sz="0" w:space="0" w:color="auto"/>
        <w:right w:val="none" w:sz="0" w:space="0" w:color="auto"/>
      </w:divBdr>
    </w:div>
    <w:div w:id="734013831">
      <w:bodyDiv w:val="1"/>
      <w:marLeft w:val="0"/>
      <w:marRight w:val="0"/>
      <w:marTop w:val="0"/>
      <w:marBottom w:val="0"/>
      <w:divBdr>
        <w:top w:val="none" w:sz="0" w:space="0" w:color="auto"/>
        <w:left w:val="none" w:sz="0" w:space="0" w:color="auto"/>
        <w:bottom w:val="none" w:sz="0" w:space="0" w:color="auto"/>
        <w:right w:val="none" w:sz="0" w:space="0" w:color="auto"/>
      </w:divBdr>
    </w:div>
    <w:div w:id="741367840">
      <w:bodyDiv w:val="1"/>
      <w:marLeft w:val="0"/>
      <w:marRight w:val="0"/>
      <w:marTop w:val="0"/>
      <w:marBottom w:val="0"/>
      <w:divBdr>
        <w:top w:val="none" w:sz="0" w:space="0" w:color="auto"/>
        <w:left w:val="none" w:sz="0" w:space="0" w:color="auto"/>
        <w:bottom w:val="none" w:sz="0" w:space="0" w:color="auto"/>
        <w:right w:val="none" w:sz="0" w:space="0" w:color="auto"/>
      </w:divBdr>
    </w:div>
    <w:div w:id="742214707">
      <w:bodyDiv w:val="1"/>
      <w:marLeft w:val="0"/>
      <w:marRight w:val="0"/>
      <w:marTop w:val="0"/>
      <w:marBottom w:val="0"/>
      <w:divBdr>
        <w:top w:val="none" w:sz="0" w:space="0" w:color="auto"/>
        <w:left w:val="none" w:sz="0" w:space="0" w:color="auto"/>
        <w:bottom w:val="none" w:sz="0" w:space="0" w:color="auto"/>
        <w:right w:val="none" w:sz="0" w:space="0" w:color="auto"/>
      </w:divBdr>
    </w:div>
    <w:div w:id="744030370">
      <w:bodyDiv w:val="1"/>
      <w:marLeft w:val="0"/>
      <w:marRight w:val="0"/>
      <w:marTop w:val="0"/>
      <w:marBottom w:val="0"/>
      <w:divBdr>
        <w:top w:val="none" w:sz="0" w:space="0" w:color="auto"/>
        <w:left w:val="none" w:sz="0" w:space="0" w:color="auto"/>
        <w:bottom w:val="none" w:sz="0" w:space="0" w:color="auto"/>
        <w:right w:val="none" w:sz="0" w:space="0" w:color="auto"/>
      </w:divBdr>
    </w:div>
    <w:div w:id="744036770">
      <w:bodyDiv w:val="1"/>
      <w:marLeft w:val="0"/>
      <w:marRight w:val="0"/>
      <w:marTop w:val="0"/>
      <w:marBottom w:val="0"/>
      <w:divBdr>
        <w:top w:val="none" w:sz="0" w:space="0" w:color="auto"/>
        <w:left w:val="none" w:sz="0" w:space="0" w:color="auto"/>
        <w:bottom w:val="none" w:sz="0" w:space="0" w:color="auto"/>
        <w:right w:val="none" w:sz="0" w:space="0" w:color="auto"/>
      </w:divBdr>
    </w:div>
    <w:div w:id="744227387">
      <w:bodyDiv w:val="1"/>
      <w:marLeft w:val="0"/>
      <w:marRight w:val="0"/>
      <w:marTop w:val="0"/>
      <w:marBottom w:val="0"/>
      <w:divBdr>
        <w:top w:val="none" w:sz="0" w:space="0" w:color="auto"/>
        <w:left w:val="none" w:sz="0" w:space="0" w:color="auto"/>
        <w:bottom w:val="none" w:sz="0" w:space="0" w:color="auto"/>
        <w:right w:val="none" w:sz="0" w:space="0" w:color="auto"/>
      </w:divBdr>
    </w:div>
    <w:div w:id="747266719">
      <w:bodyDiv w:val="1"/>
      <w:marLeft w:val="0"/>
      <w:marRight w:val="0"/>
      <w:marTop w:val="0"/>
      <w:marBottom w:val="0"/>
      <w:divBdr>
        <w:top w:val="none" w:sz="0" w:space="0" w:color="auto"/>
        <w:left w:val="none" w:sz="0" w:space="0" w:color="auto"/>
        <w:bottom w:val="none" w:sz="0" w:space="0" w:color="auto"/>
        <w:right w:val="none" w:sz="0" w:space="0" w:color="auto"/>
      </w:divBdr>
    </w:div>
    <w:div w:id="750738253">
      <w:bodyDiv w:val="1"/>
      <w:marLeft w:val="0"/>
      <w:marRight w:val="0"/>
      <w:marTop w:val="0"/>
      <w:marBottom w:val="0"/>
      <w:divBdr>
        <w:top w:val="none" w:sz="0" w:space="0" w:color="auto"/>
        <w:left w:val="none" w:sz="0" w:space="0" w:color="auto"/>
        <w:bottom w:val="none" w:sz="0" w:space="0" w:color="auto"/>
        <w:right w:val="none" w:sz="0" w:space="0" w:color="auto"/>
      </w:divBdr>
    </w:div>
    <w:div w:id="755438406">
      <w:bodyDiv w:val="1"/>
      <w:marLeft w:val="0"/>
      <w:marRight w:val="0"/>
      <w:marTop w:val="0"/>
      <w:marBottom w:val="0"/>
      <w:divBdr>
        <w:top w:val="none" w:sz="0" w:space="0" w:color="auto"/>
        <w:left w:val="none" w:sz="0" w:space="0" w:color="auto"/>
        <w:bottom w:val="none" w:sz="0" w:space="0" w:color="auto"/>
        <w:right w:val="none" w:sz="0" w:space="0" w:color="auto"/>
      </w:divBdr>
    </w:div>
    <w:div w:id="762336834">
      <w:bodyDiv w:val="1"/>
      <w:marLeft w:val="0"/>
      <w:marRight w:val="0"/>
      <w:marTop w:val="0"/>
      <w:marBottom w:val="0"/>
      <w:divBdr>
        <w:top w:val="none" w:sz="0" w:space="0" w:color="auto"/>
        <w:left w:val="none" w:sz="0" w:space="0" w:color="auto"/>
        <w:bottom w:val="none" w:sz="0" w:space="0" w:color="auto"/>
        <w:right w:val="none" w:sz="0" w:space="0" w:color="auto"/>
      </w:divBdr>
    </w:div>
    <w:div w:id="764300721">
      <w:bodyDiv w:val="1"/>
      <w:marLeft w:val="0"/>
      <w:marRight w:val="0"/>
      <w:marTop w:val="0"/>
      <w:marBottom w:val="0"/>
      <w:divBdr>
        <w:top w:val="none" w:sz="0" w:space="0" w:color="auto"/>
        <w:left w:val="none" w:sz="0" w:space="0" w:color="auto"/>
        <w:bottom w:val="none" w:sz="0" w:space="0" w:color="auto"/>
        <w:right w:val="none" w:sz="0" w:space="0" w:color="auto"/>
      </w:divBdr>
    </w:div>
    <w:div w:id="765073622">
      <w:bodyDiv w:val="1"/>
      <w:marLeft w:val="0"/>
      <w:marRight w:val="0"/>
      <w:marTop w:val="0"/>
      <w:marBottom w:val="0"/>
      <w:divBdr>
        <w:top w:val="none" w:sz="0" w:space="0" w:color="auto"/>
        <w:left w:val="none" w:sz="0" w:space="0" w:color="auto"/>
        <w:bottom w:val="none" w:sz="0" w:space="0" w:color="auto"/>
        <w:right w:val="none" w:sz="0" w:space="0" w:color="auto"/>
      </w:divBdr>
    </w:div>
    <w:div w:id="766314922">
      <w:bodyDiv w:val="1"/>
      <w:marLeft w:val="0"/>
      <w:marRight w:val="0"/>
      <w:marTop w:val="0"/>
      <w:marBottom w:val="0"/>
      <w:divBdr>
        <w:top w:val="none" w:sz="0" w:space="0" w:color="auto"/>
        <w:left w:val="none" w:sz="0" w:space="0" w:color="auto"/>
        <w:bottom w:val="none" w:sz="0" w:space="0" w:color="auto"/>
        <w:right w:val="none" w:sz="0" w:space="0" w:color="auto"/>
      </w:divBdr>
    </w:div>
    <w:div w:id="769005022">
      <w:bodyDiv w:val="1"/>
      <w:marLeft w:val="0"/>
      <w:marRight w:val="0"/>
      <w:marTop w:val="0"/>
      <w:marBottom w:val="0"/>
      <w:divBdr>
        <w:top w:val="none" w:sz="0" w:space="0" w:color="auto"/>
        <w:left w:val="none" w:sz="0" w:space="0" w:color="auto"/>
        <w:bottom w:val="none" w:sz="0" w:space="0" w:color="auto"/>
        <w:right w:val="none" w:sz="0" w:space="0" w:color="auto"/>
      </w:divBdr>
    </w:div>
    <w:div w:id="769400356">
      <w:bodyDiv w:val="1"/>
      <w:marLeft w:val="0"/>
      <w:marRight w:val="0"/>
      <w:marTop w:val="0"/>
      <w:marBottom w:val="0"/>
      <w:divBdr>
        <w:top w:val="none" w:sz="0" w:space="0" w:color="auto"/>
        <w:left w:val="none" w:sz="0" w:space="0" w:color="auto"/>
        <w:bottom w:val="none" w:sz="0" w:space="0" w:color="auto"/>
        <w:right w:val="none" w:sz="0" w:space="0" w:color="auto"/>
      </w:divBdr>
    </w:div>
    <w:div w:id="770321766">
      <w:bodyDiv w:val="1"/>
      <w:marLeft w:val="0"/>
      <w:marRight w:val="0"/>
      <w:marTop w:val="0"/>
      <w:marBottom w:val="0"/>
      <w:divBdr>
        <w:top w:val="none" w:sz="0" w:space="0" w:color="auto"/>
        <w:left w:val="none" w:sz="0" w:space="0" w:color="auto"/>
        <w:bottom w:val="none" w:sz="0" w:space="0" w:color="auto"/>
        <w:right w:val="none" w:sz="0" w:space="0" w:color="auto"/>
      </w:divBdr>
    </w:div>
    <w:div w:id="770395561">
      <w:bodyDiv w:val="1"/>
      <w:marLeft w:val="0"/>
      <w:marRight w:val="0"/>
      <w:marTop w:val="0"/>
      <w:marBottom w:val="0"/>
      <w:divBdr>
        <w:top w:val="none" w:sz="0" w:space="0" w:color="auto"/>
        <w:left w:val="none" w:sz="0" w:space="0" w:color="auto"/>
        <w:bottom w:val="none" w:sz="0" w:space="0" w:color="auto"/>
        <w:right w:val="none" w:sz="0" w:space="0" w:color="auto"/>
      </w:divBdr>
    </w:div>
    <w:div w:id="773473690">
      <w:bodyDiv w:val="1"/>
      <w:marLeft w:val="0"/>
      <w:marRight w:val="0"/>
      <w:marTop w:val="0"/>
      <w:marBottom w:val="0"/>
      <w:divBdr>
        <w:top w:val="none" w:sz="0" w:space="0" w:color="auto"/>
        <w:left w:val="none" w:sz="0" w:space="0" w:color="auto"/>
        <w:bottom w:val="none" w:sz="0" w:space="0" w:color="auto"/>
        <w:right w:val="none" w:sz="0" w:space="0" w:color="auto"/>
      </w:divBdr>
    </w:div>
    <w:div w:id="773524585">
      <w:bodyDiv w:val="1"/>
      <w:marLeft w:val="0"/>
      <w:marRight w:val="0"/>
      <w:marTop w:val="0"/>
      <w:marBottom w:val="0"/>
      <w:divBdr>
        <w:top w:val="none" w:sz="0" w:space="0" w:color="auto"/>
        <w:left w:val="none" w:sz="0" w:space="0" w:color="auto"/>
        <w:bottom w:val="none" w:sz="0" w:space="0" w:color="auto"/>
        <w:right w:val="none" w:sz="0" w:space="0" w:color="auto"/>
      </w:divBdr>
    </w:div>
    <w:div w:id="775292462">
      <w:bodyDiv w:val="1"/>
      <w:marLeft w:val="0"/>
      <w:marRight w:val="0"/>
      <w:marTop w:val="0"/>
      <w:marBottom w:val="0"/>
      <w:divBdr>
        <w:top w:val="none" w:sz="0" w:space="0" w:color="auto"/>
        <w:left w:val="none" w:sz="0" w:space="0" w:color="auto"/>
        <w:bottom w:val="none" w:sz="0" w:space="0" w:color="auto"/>
        <w:right w:val="none" w:sz="0" w:space="0" w:color="auto"/>
      </w:divBdr>
    </w:div>
    <w:div w:id="777258657">
      <w:bodyDiv w:val="1"/>
      <w:marLeft w:val="0"/>
      <w:marRight w:val="0"/>
      <w:marTop w:val="0"/>
      <w:marBottom w:val="0"/>
      <w:divBdr>
        <w:top w:val="none" w:sz="0" w:space="0" w:color="auto"/>
        <w:left w:val="none" w:sz="0" w:space="0" w:color="auto"/>
        <w:bottom w:val="none" w:sz="0" w:space="0" w:color="auto"/>
        <w:right w:val="none" w:sz="0" w:space="0" w:color="auto"/>
      </w:divBdr>
    </w:div>
    <w:div w:id="779254256">
      <w:bodyDiv w:val="1"/>
      <w:marLeft w:val="0"/>
      <w:marRight w:val="0"/>
      <w:marTop w:val="0"/>
      <w:marBottom w:val="0"/>
      <w:divBdr>
        <w:top w:val="none" w:sz="0" w:space="0" w:color="auto"/>
        <w:left w:val="none" w:sz="0" w:space="0" w:color="auto"/>
        <w:bottom w:val="none" w:sz="0" w:space="0" w:color="auto"/>
        <w:right w:val="none" w:sz="0" w:space="0" w:color="auto"/>
      </w:divBdr>
    </w:div>
    <w:div w:id="783118683">
      <w:bodyDiv w:val="1"/>
      <w:marLeft w:val="0"/>
      <w:marRight w:val="0"/>
      <w:marTop w:val="0"/>
      <w:marBottom w:val="0"/>
      <w:divBdr>
        <w:top w:val="none" w:sz="0" w:space="0" w:color="auto"/>
        <w:left w:val="none" w:sz="0" w:space="0" w:color="auto"/>
        <w:bottom w:val="none" w:sz="0" w:space="0" w:color="auto"/>
        <w:right w:val="none" w:sz="0" w:space="0" w:color="auto"/>
      </w:divBdr>
    </w:div>
    <w:div w:id="785852157">
      <w:bodyDiv w:val="1"/>
      <w:marLeft w:val="0"/>
      <w:marRight w:val="0"/>
      <w:marTop w:val="0"/>
      <w:marBottom w:val="0"/>
      <w:divBdr>
        <w:top w:val="none" w:sz="0" w:space="0" w:color="auto"/>
        <w:left w:val="none" w:sz="0" w:space="0" w:color="auto"/>
        <w:bottom w:val="none" w:sz="0" w:space="0" w:color="auto"/>
        <w:right w:val="none" w:sz="0" w:space="0" w:color="auto"/>
      </w:divBdr>
    </w:div>
    <w:div w:id="790048864">
      <w:bodyDiv w:val="1"/>
      <w:marLeft w:val="0"/>
      <w:marRight w:val="0"/>
      <w:marTop w:val="0"/>
      <w:marBottom w:val="0"/>
      <w:divBdr>
        <w:top w:val="none" w:sz="0" w:space="0" w:color="auto"/>
        <w:left w:val="none" w:sz="0" w:space="0" w:color="auto"/>
        <w:bottom w:val="none" w:sz="0" w:space="0" w:color="auto"/>
        <w:right w:val="none" w:sz="0" w:space="0" w:color="auto"/>
      </w:divBdr>
    </w:div>
    <w:div w:id="791166306">
      <w:bodyDiv w:val="1"/>
      <w:marLeft w:val="0"/>
      <w:marRight w:val="0"/>
      <w:marTop w:val="0"/>
      <w:marBottom w:val="0"/>
      <w:divBdr>
        <w:top w:val="none" w:sz="0" w:space="0" w:color="auto"/>
        <w:left w:val="none" w:sz="0" w:space="0" w:color="auto"/>
        <w:bottom w:val="none" w:sz="0" w:space="0" w:color="auto"/>
        <w:right w:val="none" w:sz="0" w:space="0" w:color="auto"/>
      </w:divBdr>
    </w:div>
    <w:div w:id="792986582">
      <w:bodyDiv w:val="1"/>
      <w:marLeft w:val="0"/>
      <w:marRight w:val="0"/>
      <w:marTop w:val="0"/>
      <w:marBottom w:val="0"/>
      <w:divBdr>
        <w:top w:val="none" w:sz="0" w:space="0" w:color="auto"/>
        <w:left w:val="none" w:sz="0" w:space="0" w:color="auto"/>
        <w:bottom w:val="none" w:sz="0" w:space="0" w:color="auto"/>
        <w:right w:val="none" w:sz="0" w:space="0" w:color="auto"/>
      </w:divBdr>
    </w:div>
    <w:div w:id="793403267">
      <w:bodyDiv w:val="1"/>
      <w:marLeft w:val="0"/>
      <w:marRight w:val="0"/>
      <w:marTop w:val="0"/>
      <w:marBottom w:val="0"/>
      <w:divBdr>
        <w:top w:val="none" w:sz="0" w:space="0" w:color="auto"/>
        <w:left w:val="none" w:sz="0" w:space="0" w:color="auto"/>
        <w:bottom w:val="none" w:sz="0" w:space="0" w:color="auto"/>
        <w:right w:val="none" w:sz="0" w:space="0" w:color="auto"/>
      </w:divBdr>
    </w:div>
    <w:div w:id="794446521">
      <w:bodyDiv w:val="1"/>
      <w:marLeft w:val="0"/>
      <w:marRight w:val="0"/>
      <w:marTop w:val="0"/>
      <w:marBottom w:val="0"/>
      <w:divBdr>
        <w:top w:val="none" w:sz="0" w:space="0" w:color="auto"/>
        <w:left w:val="none" w:sz="0" w:space="0" w:color="auto"/>
        <w:bottom w:val="none" w:sz="0" w:space="0" w:color="auto"/>
        <w:right w:val="none" w:sz="0" w:space="0" w:color="auto"/>
      </w:divBdr>
    </w:div>
    <w:div w:id="794635611">
      <w:bodyDiv w:val="1"/>
      <w:marLeft w:val="0"/>
      <w:marRight w:val="0"/>
      <w:marTop w:val="0"/>
      <w:marBottom w:val="0"/>
      <w:divBdr>
        <w:top w:val="none" w:sz="0" w:space="0" w:color="auto"/>
        <w:left w:val="none" w:sz="0" w:space="0" w:color="auto"/>
        <w:bottom w:val="none" w:sz="0" w:space="0" w:color="auto"/>
        <w:right w:val="none" w:sz="0" w:space="0" w:color="auto"/>
      </w:divBdr>
    </w:div>
    <w:div w:id="797723732">
      <w:bodyDiv w:val="1"/>
      <w:marLeft w:val="0"/>
      <w:marRight w:val="0"/>
      <w:marTop w:val="0"/>
      <w:marBottom w:val="0"/>
      <w:divBdr>
        <w:top w:val="none" w:sz="0" w:space="0" w:color="auto"/>
        <w:left w:val="none" w:sz="0" w:space="0" w:color="auto"/>
        <w:bottom w:val="none" w:sz="0" w:space="0" w:color="auto"/>
        <w:right w:val="none" w:sz="0" w:space="0" w:color="auto"/>
      </w:divBdr>
    </w:div>
    <w:div w:id="799614566">
      <w:bodyDiv w:val="1"/>
      <w:marLeft w:val="0"/>
      <w:marRight w:val="0"/>
      <w:marTop w:val="0"/>
      <w:marBottom w:val="0"/>
      <w:divBdr>
        <w:top w:val="none" w:sz="0" w:space="0" w:color="auto"/>
        <w:left w:val="none" w:sz="0" w:space="0" w:color="auto"/>
        <w:bottom w:val="none" w:sz="0" w:space="0" w:color="auto"/>
        <w:right w:val="none" w:sz="0" w:space="0" w:color="auto"/>
      </w:divBdr>
    </w:div>
    <w:div w:id="801265325">
      <w:bodyDiv w:val="1"/>
      <w:marLeft w:val="0"/>
      <w:marRight w:val="0"/>
      <w:marTop w:val="0"/>
      <w:marBottom w:val="0"/>
      <w:divBdr>
        <w:top w:val="none" w:sz="0" w:space="0" w:color="auto"/>
        <w:left w:val="none" w:sz="0" w:space="0" w:color="auto"/>
        <w:bottom w:val="none" w:sz="0" w:space="0" w:color="auto"/>
        <w:right w:val="none" w:sz="0" w:space="0" w:color="auto"/>
      </w:divBdr>
    </w:div>
    <w:div w:id="804272306">
      <w:bodyDiv w:val="1"/>
      <w:marLeft w:val="0"/>
      <w:marRight w:val="0"/>
      <w:marTop w:val="0"/>
      <w:marBottom w:val="0"/>
      <w:divBdr>
        <w:top w:val="none" w:sz="0" w:space="0" w:color="auto"/>
        <w:left w:val="none" w:sz="0" w:space="0" w:color="auto"/>
        <w:bottom w:val="none" w:sz="0" w:space="0" w:color="auto"/>
        <w:right w:val="none" w:sz="0" w:space="0" w:color="auto"/>
      </w:divBdr>
    </w:div>
    <w:div w:id="806508146">
      <w:bodyDiv w:val="1"/>
      <w:marLeft w:val="0"/>
      <w:marRight w:val="0"/>
      <w:marTop w:val="0"/>
      <w:marBottom w:val="0"/>
      <w:divBdr>
        <w:top w:val="none" w:sz="0" w:space="0" w:color="auto"/>
        <w:left w:val="none" w:sz="0" w:space="0" w:color="auto"/>
        <w:bottom w:val="none" w:sz="0" w:space="0" w:color="auto"/>
        <w:right w:val="none" w:sz="0" w:space="0" w:color="auto"/>
      </w:divBdr>
    </w:div>
    <w:div w:id="807089351">
      <w:bodyDiv w:val="1"/>
      <w:marLeft w:val="0"/>
      <w:marRight w:val="0"/>
      <w:marTop w:val="0"/>
      <w:marBottom w:val="0"/>
      <w:divBdr>
        <w:top w:val="none" w:sz="0" w:space="0" w:color="auto"/>
        <w:left w:val="none" w:sz="0" w:space="0" w:color="auto"/>
        <w:bottom w:val="none" w:sz="0" w:space="0" w:color="auto"/>
        <w:right w:val="none" w:sz="0" w:space="0" w:color="auto"/>
      </w:divBdr>
    </w:div>
    <w:div w:id="807236196">
      <w:bodyDiv w:val="1"/>
      <w:marLeft w:val="0"/>
      <w:marRight w:val="0"/>
      <w:marTop w:val="0"/>
      <w:marBottom w:val="0"/>
      <w:divBdr>
        <w:top w:val="none" w:sz="0" w:space="0" w:color="auto"/>
        <w:left w:val="none" w:sz="0" w:space="0" w:color="auto"/>
        <w:bottom w:val="none" w:sz="0" w:space="0" w:color="auto"/>
        <w:right w:val="none" w:sz="0" w:space="0" w:color="auto"/>
      </w:divBdr>
    </w:div>
    <w:div w:id="808134580">
      <w:bodyDiv w:val="1"/>
      <w:marLeft w:val="0"/>
      <w:marRight w:val="0"/>
      <w:marTop w:val="0"/>
      <w:marBottom w:val="0"/>
      <w:divBdr>
        <w:top w:val="none" w:sz="0" w:space="0" w:color="auto"/>
        <w:left w:val="none" w:sz="0" w:space="0" w:color="auto"/>
        <w:bottom w:val="none" w:sz="0" w:space="0" w:color="auto"/>
        <w:right w:val="none" w:sz="0" w:space="0" w:color="auto"/>
      </w:divBdr>
    </w:div>
    <w:div w:id="808282837">
      <w:bodyDiv w:val="1"/>
      <w:marLeft w:val="0"/>
      <w:marRight w:val="0"/>
      <w:marTop w:val="0"/>
      <w:marBottom w:val="0"/>
      <w:divBdr>
        <w:top w:val="none" w:sz="0" w:space="0" w:color="auto"/>
        <w:left w:val="none" w:sz="0" w:space="0" w:color="auto"/>
        <w:bottom w:val="none" w:sz="0" w:space="0" w:color="auto"/>
        <w:right w:val="none" w:sz="0" w:space="0" w:color="auto"/>
      </w:divBdr>
    </w:div>
    <w:div w:id="810831687">
      <w:bodyDiv w:val="1"/>
      <w:marLeft w:val="0"/>
      <w:marRight w:val="0"/>
      <w:marTop w:val="0"/>
      <w:marBottom w:val="0"/>
      <w:divBdr>
        <w:top w:val="none" w:sz="0" w:space="0" w:color="auto"/>
        <w:left w:val="none" w:sz="0" w:space="0" w:color="auto"/>
        <w:bottom w:val="none" w:sz="0" w:space="0" w:color="auto"/>
        <w:right w:val="none" w:sz="0" w:space="0" w:color="auto"/>
      </w:divBdr>
    </w:div>
    <w:div w:id="816066085">
      <w:bodyDiv w:val="1"/>
      <w:marLeft w:val="0"/>
      <w:marRight w:val="0"/>
      <w:marTop w:val="0"/>
      <w:marBottom w:val="0"/>
      <w:divBdr>
        <w:top w:val="none" w:sz="0" w:space="0" w:color="auto"/>
        <w:left w:val="none" w:sz="0" w:space="0" w:color="auto"/>
        <w:bottom w:val="none" w:sz="0" w:space="0" w:color="auto"/>
        <w:right w:val="none" w:sz="0" w:space="0" w:color="auto"/>
      </w:divBdr>
    </w:div>
    <w:div w:id="816069303">
      <w:bodyDiv w:val="1"/>
      <w:marLeft w:val="0"/>
      <w:marRight w:val="0"/>
      <w:marTop w:val="0"/>
      <w:marBottom w:val="0"/>
      <w:divBdr>
        <w:top w:val="none" w:sz="0" w:space="0" w:color="auto"/>
        <w:left w:val="none" w:sz="0" w:space="0" w:color="auto"/>
        <w:bottom w:val="none" w:sz="0" w:space="0" w:color="auto"/>
        <w:right w:val="none" w:sz="0" w:space="0" w:color="auto"/>
      </w:divBdr>
    </w:div>
    <w:div w:id="817649665">
      <w:bodyDiv w:val="1"/>
      <w:marLeft w:val="0"/>
      <w:marRight w:val="0"/>
      <w:marTop w:val="0"/>
      <w:marBottom w:val="0"/>
      <w:divBdr>
        <w:top w:val="none" w:sz="0" w:space="0" w:color="auto"/>
        <w:left w:val="none" w:sz="0" w:space="0" w:color="auto"/>
        <w:bottom w:val="none" w:sz="0" w:space="0" w:color="auto"/>
        <w:right w:val="none" w:sz="0" w:space="0" w:color="auto"/>
      </w:divBdr>
    </w:div>
    <w:div w:id="820003604">
      <w:bodyDiv w:val="1"/>
      <w:marLeft w:val="0"/>
      <w:marRight w:val="0"/>
      <w:marTop w:val="0"/>
      <w:marBottom w:val="0"/>
      <w:divBdr>
        <w:top w:val="none" w:sz="0" w:space="0" w:color="auto"/>
        <w:left w:val="none" w:sz="0" w:space="0" w:color="auto"/>
        <w:bottom w:val="none" w:sz="0" w:space="0" w:color="auto"/>
        <w:right w:val="none" w:sz="0" w:space="0" w:color="auto"/>
      </w:divBdr>
    </w:div>
    <w:div w:id="820658599">
      <w:bodyDiv w:val="1"/>
      <w:marLeft w:val="0"/>
      <w:marRight w:val="0"/>
      <w:marTop w:val="0"/>
      <w:marBottom w:val="0"/>
      <w:divBdr>
        <w:top w:val="none" w:sz="0" w:space="0" w:color="auto"/>
        <w:left w:val="none" w:sz="0" w:space="0" w:color="auto"/>
        <w:bottom w:val="none" w:sz="0" w:space="0" w:color="auto"/>
        <w:right w:val="none" w:sz="0" w:space="0" w:color="auto"/>
      </w:divBdr>
    </w:div>
    <w:div w:id="821657040">
      <w:bodyDiv w:val="1"/>
      <w:marLeft w:val="0"/>
      <w:marRight w:val="0"/>
      <w:marTop w:val="0"/>
      <w:marBottom w:val="0"/>
      <w:divBdr>
        <w:top w:val="none" w:sz="0" w:space="0" w:color="auto"/>
        <w:left w:val="none" w:sz="0" w:space="0" w:color="auto"/>
        <w:bottom w:val="none" w:sz="0" w:space="0" w:color="auto"/>
        <w:right w:val="none" w:sz="0" w:space="0" w:color="auto"/>
      </w:divBdr>
    </w:div>
    <w:div w:id="822506040">
      <w:bodyDiv w:val="1"/>
      <w:marLeft w:val="0"/>
      <w:marRight w:val="0"/>
      <w:marTop w:val="0"/>
      <w:marBottom w:val="0"/>
      <w:divBdr>
        <w:top w:val="none" w:sz="0" w:space="0" w:color="auto"/>
        <w:left w:val="none" w:sz="0" w:space="0" w:color="auto"/>
        <w:bottom w:val="none" w:sz="0" w:space="0" w:color="auto"/>
        <w:right w:val="none" w:sz="0" w:space="0" w:color="auto"/>
      </w:divBdr>
    </w:div>
    <w:div w:id="823353075">
      <w:bodyDiv w:val="1"/>
      <w:marLeft w:val="0"/>
      <w:marRight w:val="0"/>
      <w:marTop w:val="0"/>
      <w:marBottom w:val="0"/>
      <w:divBdr>
        <w:top w:val="none" w:sz="0" w:space="0" w:color="auto"/>
        <w:left w:val="none" w:sz="0" w:space="0" w:color="auto"/>
        <w:bottom w:val="none" w:sz="0" w:space="0" w:color="auto"/>
        <w:right w:val="none" w:sz="0" w:space="0" w:color="auto"/>
      </w:divBdr>
    </w:div>
    <w:div w:id="826748594">
      <w:bodyDiv w:val="1"/>
      <w:marLeft w:val="0"/>
      <w:marRight w:val="0"/>
      <w:marTop w:val="0"/>
      <w:marBottom w:val="0"/>
      <w:divBdr>
        <w:top w:val="none" w:sz="0" w:space="0" w:color="auto"/>
        <w:left w:val="none" w:sz="0" w:space="0" w:color="auto"/>
        <w:bottom w:val="none" w:sz="0" w:space="0" w:color="auto"/>
        <w:right w:val="none" w:sz="0" w:space="0" w:color="auto"/>
      </w:divBdr>
    </w:div>
    <w:div w:id="827479850">
      <w:bodyDiv w:val="1"/>
      <w:marLeft w:val="0"/>
      <w:marRight w:val="0"/>
      <w:marTop w:val="0"/>
      <w:marBottom w:val="0"/>
      <w:divBdr>
        <w:top w:val="none" w:sz="0" w:space="0" w:color="auto"/>
        <w:left w:val="none" w:sz="0" w:space="0" w:color="auto"/>
        <w:bottom w:val="none" w:sz="0" w:space="0" w:color="auto"/>
        <w:right w:val="none" w:sz="0" w:space="0" w:color="auto"/>
      </w:divBdr>
    </w:div>
    <w:div w:id="828716392">
      <w:bodyDiv w:val="1"/>
      <w:marLeft w:val="0"/>
      <w:marRight w:val="0"/>
      <w:marTop w:val="0"/>
      <w:marBottom w:val="0"/>
      <w:divBdr>
        <w:top w:val="none" w:sz="0" w:space="0" w:color="auto"/>
        <w:left w:val="none" w:sz="0" w:space="0" w:color="auto"/>
        <w:bottom w:val="none" w:sz="0" w:space="0" w:color="auto"/>
        <w:right w:val="none" w:sz="0" w:space="0" w:color="auto"/>
      </w:divBdr>
    </w:div>
    <w:div w:id="829950829">
      <w:bodyDiv w:val="1"/>
      <w:marLeft w:val="0"/>
      <w:marRight w:val="0"/>
      <w:marTop w:val="0"/>
      <w:marBottom w:val="0"/>
      <w:divBdr>
        <w:top w:val="none" w:sz="0" w:space="0" w:color="auto"/>
        <w:left w:val="none" w:sz="0" w:space="0" w:color="auto"/>
        <w:bottom w:val="none" w:sz="0" w:space="0" w:color="auto"/>
        <w:right w:val="none" w:sz="0" w:space="0" w:color="auto"/>
      </w:divBdr>
    </w:div>
    <w:div w:id="830288906">
      <w:bodyDiv w:val="1"/>
      <w:marLeft w:val="0"/>
      <w:marRight w:val="0"/>
      <w:marTop w:val="0"/>
      <w:marBottom w:val="0"/>
      <w:divBdr>
        <w:top w:val="none" w:sz="0" w:space="0" w:color="auto"/>
        <w:left w:val="none" w:sz="0" w:space="0" w:color="auto"/>
        <w:bottom w:val="none" w:sz="0" w:space="0" w:color="auto"/>
        <w:right w:val="none" w:sz="0" w:space="0" w:color="auto"/>
      </w:divBdr>
    </w:div>
    <w:div w:id="836454877">
      <w:bodyDiv w:val="1"/>
      <w:marLeft w:val="0"/>
      <w:marRight w:val="0"/>
      <w:marTop w:val="0"/>
      <w:marBottom w:val="0"/>
      <w:divBdr>
        <w:top w:val="none" w:sz="0" w:space="0" w:color="auto"/>
        <w:left w:val="none" w:sz="0" w:space="0" w:color="auto"/>
        <w:bottom w:val="none" w:sz="0" w:space="0" w:color="auto"/>
        <w:right w:val="none" w:sz="0" w:space="0" w:color="auto"/>
      </w:divBdr>
    </w:div>
    <w:div w:id="836580939">
      <w:bodyDiv w:val="1"/>
      <w:marLeft w:val="0"/>
      <w:marRight w:val="0"/>
      <w:marTop w:val="0"/>
      <w:marBottom w:val="0"/>
      <w:divBdr>
        <w:top w:val="none" w:sz="0" w:space="0" w:color="auto"/>
        <w:left w:val="none" w:sz="0" w:space="0" w:color="auto"/>
        <w:bottom w:val="none" w:sz="0" w:space="0" w:color="auto"/>
        <w:right w:val="none" w:sz="0" w:space="0" w:color="auto"/>
      </w:divBdr>
    </w:div>
    <w:div w:id="836582090">
      <w:bodyDiv w:val="1"/>
      <w:marLeft w:val="0"/>
      <w:marRight w:val="0"/>
      <w:marTop w:val="0"/>
      <w:marBottom w:val="0"/>
      <w:divBdr>
        <w:top w:val="none" w:sz="0" w:space="0" w:color="auto"/>
        <w:left w:val="none" w:sz="0" w:space="0" w:color="auto"/>
        <w:bottom w:val="none" w:sz="0" w:space="0" w:color="auto"/>
        <w:right w:val="none" w:sz="0" w:space="0" w:color="auto"/>
      </w:divBdr>
    </w:div>
    <w:div w:id="836847891">
      <w:bodyDiv w:val="1"/>
      <w:marLeft w:val="0"/>
      <w:marRight w:val="0"/>
      <w:marTop w:val="0"/>
      <w:marBottom w:val="0"/>
      <w:divBdr>
        <w:top w:val="none" w:sz="0" w:space="0" w:color="auto"/>
        <w:left w:val="none" w:sz="0" w:space="0" w:color="auto"/>
        <w:bottom w:val="none" w:sz="0" w:space="0" w:color="auto"/>
        <w:right w:val="none" w:sz="0" w:space="0" w:color="auto"/>
      </w:divBdr>
    </w:div>
    <w:div w:id="837765553">
      <w:bodyDiv w:val="1"/>
      <w:marLeft w:val="0"/>
      <w:marRight w:val="0"/>
      <w:marTop w:val="0"/>
      <w:marBottom w:val="0"/>
      <w:divBdr>
        <w:top w:val="none" w:sz="0" w:space="0" w:color="auto"/>
        <w:left w:val="none" w:sz="0" w:space="0" w:color="auto"/>
        <w:bottom w:val="none" w:sz="0" w:space="0" w:color="auto"/>
        <w:right w:val="none" w:sz="0" w:space="0" w:color="auto"/>
      </w:divBdr>
    </w:div>
    <w:div w:id="838158384">
      <w:bodyDiv w:val="1"/>
      <w:marLeft w:val="0"/>
      <w:marRight w:val="0"/>
      <w:marTop w:val="0"/>
      <w:marBottom w:val="0"/>
      <w:divBdr>
        <w:top w:val="none" w:sz="0" w:space="0" w:color="auto"/>
        <w:left w:val="none" w:sz="0" w:space="0" w:color="auto"/>
        <w:bottom w:val="none" w:sz="0" w:space="0" w:color="auto"/>
        <w:right w:val="none" w:sz="0" w:space="0" w:color="auto"/>
      </w:divBdr>
    </w:div>
    <w:div w:id="838234035">
      <w:bodyDiv w:val="1"/>
      <w:marLeft w:val="0"/>
      <w:marRight w:val="0"/>
      <w:marTop w:val="0"/>
      <w:marBottom w:val="0"/>
      <w:divBdr>
        <w:top w:val="none" w:sz="0" w:space="0" w:color="auto"/>
        <w:left w:val="none" w:sz="0" w:space="0" w:color="auto"/>
        <w:bottom w:val="none" w:sz="0" w:space="0" w:color="auto"/>
        <w:right w:val="none" w:sz="0" w:space="0" w:color="auto"/>
      </w:divBdr>
    </w:div>
    <w:div w:id="839731314">
      <w:bodyDiv w:val="1"/>
      <w:marLeft w:val="0"/>
      <w:marRight w:val="0"/>
      <w:marTop w:val="0"/>
      <w:marBottom w:val="0"/>
      <w:divBdr>
        <w:top w:val="none" w:sz="0" w:space="0" w:color="auto"/>
        <w:left w:val="none" w:sz="0" w:space="0" w:color="auto"/>
        <w:bottom w:val="none" w:sz="0" w:space="0" w:color="auto"/>
        <w:right w:val="none" w:sz="0" w:space="0" w:color="auto"/>
      </w:divBdr>
    </w:div>
    <w:div w:id="840660948">
      <w:bodyDiv w:val="1"/>
      <w:marLeft w:val="0"/>
      <w:marRight w:val="0"/>
      <w:marTop w:val="0"/>
      <w:marBottom w:val="0"/>
      <w:divBdr>
        <w:top w:val="none" w:sz="0" w:space="0" w:color="auto"/>
        <w:left w:val="none" w:sz="0" w:space="0" w:color="auto"/>
        <w:bottom w:val="none" w:sz="0" w:space="0" w:color="auto"/>
        <w:right w:val="none" w:sz="0" w:space="0" w:color="auto"/>
      </w:divBdr>
    </w:div>
    <w:div w:id="840661783">
      <w:bodyDiv w:val="1"/>
      <w:marLeft w:val="0"/>
      <w:marRight w:val="0"/>
      <w:marTop w:val="0"/>
      <w:marBottom w:val="0"/>
      <w:divBdr>
        <w:top w:val="none" w:sz="0" w:space="0" w:color="auto"/>
        <w:left w:val="none" w:sz="0" w:space="0" w:color="auto"/>
        <w:bottom w:val="none" w:sz="0" w:space="0" w:color="auto"/>
        <w:right w:val="none" w:sz="0" w:space="0" w:color="auto"/>
      </w:divBdr>
    </w:div>
    <w:div w:id="842011684">
      <w:bodyDiv w:val="1"/>
      <w:marLeft w:val="0"/>
      <w:marRight w:val="0"/>
      <w:marTop w:val="0"/>
      <w:marBottom w:val="0"/>
      <w:divBdr>
        <w:top w:val="none" w:sz="0" w:space="0" w:color="auto"/>
        <w:left w:val="none" w:sz="0" w:space="0" w:color="auto"/>
        <w:bottom w:val="none" w:sz="0" w:space="0" w:color="auto"/>
        <w:right w:val="none" w:sz="0" w:space="0" w:color="auto"/>
      </w:divBdr>
    </w:div>
    <w:div w:id="843545137">
      <w:bodyDiv w:val="1"/>
      <w:marLeft w:val="0"/>
      <w:marRight w:val="0"/>
      <w:marTop w:val="0"/>
      <w:marBottom w:val="0"/>
      <w:divBdr>
        <w:top w:val="none" w:sz="0" w:space="0" w:color="auto"/>
        <w:left w:val="none" w:sz="0" w:space="0" w:color="auto"/>
        <w:bottom w:val="none" w:sz="0" w:space="0" w:color="auto"/>
        <w:right w:val="none" w:sz="0" w:space="0" w:color="auto"/>
      </w:divBdr>
    </w:div>
    <w:div w:id="845676663">
      <w:bodyDiv w:val="1"/>
      <w:marLeft w:val="0"/>
      <w:marRight w:val="0"/>
      <w:marTop w:val="0"/>
      <w:marBottom w:val="0"/>
      <w:divBdr>
        <w:top w:val="none" w:sz="0" w:space="0" w:color="auto"/>
        <w:left w:val="none" w:sz="0" w:space="0" w:color="auto"/>
        <w:bottom w:val="none" w:sz="0" w:space="0" w:color="auto"/>
        <w:right w:val="none" w:sz="0" w:space="0" w:color="auto"/>
      </w:divBdr>
    </w:div>
    <w:div w:id="845943661">
      <w:bodyDiv w:val="1"/>
      <w:marLeft w:val="0"/>
      <w:marRight w:val="0"/>
      <w:marTop w:val="0"/>
      <w:marBottom w:val="0"/>
      <w:divBdr>
        <w:top w:val="none" w:sz="0" w:space="0" w:color="auto"/>
        <w:left w:val="none" w:sz="0" w:space="0" w:color="auto"/>
        <w:bottom w:val="none" w:sz="0" w:space="0" w:color="auto"/>
        <w:right w:val="none" w:sz="0" w:space="0" w:color="auto"/>
      </w:divBdr>
    </w:div>
    <w:div w:id="846868239">
      <w:bodyDiv w:val="1"/>
      <w:marLeft w:val="0"/>
      <w:marRight w:val="0"/>
      <w:marTop w:val="0"/>
      <w:marBottom w:val="0"/>
      <w:divBdr>
        <w:top w:val="none" w:sz="0" w:space="0" w:color="auto"/>
        <w:left w:val="none" w:sz="0" w:space="0" w:color="auto"/>
        <w:bottom w:val="none" w:sz="0" w:space="0" w:color="auto"/>
        <w:right w:val="none" w:sz="0" w:space="0" w:color="auto"/>
      </w:divBdr>
    </w:div>
    <w:div w:id="848787471">
      <w:bodyDiv w:val="1"/>
      <w:marLeft w:val="0"/>
      <w:marRight w:val="0"/>
      <w:marTop w:val="0"/>
      <w:marBottom w:val="0"/>
      <w:divBdr>
        <w:top w:val="none" w:sz="0" w:space="0" w:color="auto"/>
        <w:left w:val="none" w:sz="0" w:space="0" w:color="auto"/>
        <w:bottom w:val="none" w:sz="0" w:space="0" w:color="auto"/>
        <w:right w:val="none" w:sz="0" w:space="0" w:color="auto"/>
      </w:divBdr>
    </w:div>
    <w:div w:id="852458893">
      <w:bodyDiv w:val="1"/>
      <w:marLeft w:val="0"/>
      <w:marRight w:val="0"/>
      <w:marTop w:val="0"/>
      <w:marBottom w:val="0"/>
      <w:divBdr>
        <w:top w:val="none" w:sz="0" w:space="0" w:color="auto"/>
        <w:left w:val="none" w:sz="0" w:space="0" w:color="auto"/>
        <w:bottom w:val="none" w:sz="0" w:space="0" w:color="auto"/>
        <w:right w:val="none" w:sz="0" w:space="0" w:color="auto"/>
      </w:divBdr>
    </w:div>
    <w:div w:id="853230011">
      <w:bodyDiv w:val="1"/>
      <w:marLeft w:val="0"/>
      <w:marRight w:val="0"/>
      <w:marTop w:val="0"/>
      <w:marBottom w:val="0"/>
      <w:divBdr>
        <w:top w:val="none" w:sz="0" w:space="0" w:color="auto"/>
        <w:left w:val="none" w:sz="0" w:space="0" w:color="auto"/>
        <w:bottom w:val="none" w:sz="0" w:space="0" w:color="auto"/>
        <w:right w:val="none" w:sz="0" w:space="0" w:color="auto"/>
      </w:divBdr>
    </w:div>
    <w:div w:id="853302704">
      <w:bodyDiv w:val="1"/>
      <w:marLeft w:val="0"/>
      <w:marRight w:val="0"/>
      <w:marTop w:val="0"/>
      <w:marBottom w:val="0"/>
      <w:divBdr>
        <w:top w:val="none" w:sz="0" w:space="0" w:color="auto"/>
        <w:left w:val="none" w:sz="0" w:space="0" w:color="auto"/>
        <w:bottom w:val="none" w:sz="0" w:space="0" w:color="auto"/>
        <w:right w:val="none" w:sz="0" w:space="0" w:color="auto"/>
      </w:divBdr>
    </w:div>
    <w:div w:id="854878319">
      <w:bodyDiv w:val="1"/>
      <w:marLeft w:val="0"/>
      <w:marRight w:val="0"/>
      <w:marTop w:val="0"/>
      <w:marBottom w:val="0"/>
      <w:divBdr>
        <w:top w:val="none" w:sz="0" w:space="0" w:color="auto"/>
        <w:left w:val="none" w:sz="0" w:space="0" w:color="auto"/>
        <w:bottom w:val="none" w:sz="0" w:space="0" w:color="auto"/>
        <w:right w:val="none" w:sz="0" w:space="0" w:color="auto"/>
      </w:divBdr>
    </w:div>
    <w:div w:id="855726192">
      <w:bodyDiv w:val="1"/>
      <w:marLeft w:val="0"/>
      <w:marRight w:val="0"/>
      <w:marTop w:val="0"/>
      <w:marBottom w:val="0"/>
      <w:divBdr>
        <w:top w:val="none" w:sz="0" w:space="0" w:color="auto"/>
        <w:left w:val="none" w:sz="0" w:space="0" w:color="auto"/>
        <w:bottom w:val="none" w:sz="0" w:space="0" w:color="auto"/>
        <w:right w:val="none" w:sz="0" w:space="0" w:color="auto"/>
      </w:divBdr>
    </w:div>
    <w:div w:id="856312434">
      <w:bodyDiv w:val="1"/>
      <w:marLeft w:val="0"/>
      <w:marRight w:val="0"/>
      <w:marTop w:val="0"/>
      <w:marBottom w:val="0"/>
      <w:divBdr>
        <w:top w:val="none" w:sz="0" w:space="0" w:color="auto"/>
        <w:left w:val="none" w:sz="0" w:space="0" w:color="auto"/>
        <w:bottom w:val="none" w:sz="0" w:space="0" w:color="auto"/>
        <w:right w:val="none" w:sz="0" w:space="0" w:color="auto"/>
      </w:divBdr>
    </w:div>
    <w:div w:id="862018567">
      <w:bodyDiv w:val="1"/>
      <w:marLeft w:val="0"/>
      <w:marRight w:val="0"/>
      <w:marTop w:val="0"/>
      <w:marBottom w:val="0"/>
      <w:divBdr>
        <w:top w:val="none" w:sz="0" w:space="0" w:color="auto"/>
        <w:left w:val="none" w:sz="0" w:space="0" w:color="auto"/>
        <w:bottom w:val="none" w:sz="0" w:space="0" w:color="auto"/>
        <w:right w:val="none" w:sz="0" w:space="0" w:color="auto"/>
      </w:divBdr>
    </w:div>
    <w:div w:id="866017210">
      <w:bodyDiv w:val="1"/>
      <w:marLeft w:val="0"/>
      <w:marRight w:val="0"/>
      <w:marTop w:val="0"/>
      <w:marBottom w:val="0"/>
      <w:divBdr>
        <w:top w:val="none" w:sz="0" w:space="0" w:color="auto"/>
        <w:left w:val="none" w:sz="0" w:space="0" w:color="auto"/>
        <w:bottom w:val="none" w:sz="0" w:space="0" w:color="auto"/>
        <w:right w:val="none" w:sz="0" w:space="0" w:color="auto"/>
      </w:divBdr>
    </w:div>
    <w:div w:id="868690484">
      <w:bodyDiv w:val="1"/>
      <w:marLeft w:val="0"/>
      <w:marRight w:val="0"/>
      <w:marTop w:val="0"/>
      <w:marBottom w:val="0"/>
      <w:divBdr>
        <w:top w:val="none" w:sz="0" w:space="0" w:color="auto"/>
        <w:left w:val="none" w:sz="0" w:space="0" w:color="auto"/>
        <w:bottom w:val="none" w:sz="0" w:space="0" w:color="auto"/>
        <w:right w:val="none" w:sz="0" w:space="0" w:color="auto"/>
      </w:divBdr>
    </w:div>
    <w:div w:id="870147871">
      <w:bodyDiv w:val="1"/>
      <w:marLeft w:val="0"/>
      <w:marRight w:val="0"/>
      <w:marTop w:val="0"/>
      <w:marBottom w:val="0"/>
      <w:divBdr>
        <w:top w:val="none" w:sz="0" w:space="0" w:color="auto"/>
        <w:left w:val="none" w:sz="0" w:space="0" w:color="auto"/>
        <w:bottom w:val="none" w:sz="0" w:space="0" w:color="auto"/>
        <w:right w:val="none" w:sz="0" w:space="0" w:color="auto"/>
      </w:divBdr>
    </w:div>
    <w:div w:id="871187983">
      <w:bodyDiv w:val="1"/>
      <w:marLeft w:val="0"/>
      <w:marRight w:val="0"/>
      <w:marTop w:val="0"/>
      <w:marBottom w:val="0"/>
      <w:divBdr>
        <w:top w:val="none" w:sz="0" w:space="0" w:color="auto"/>
        <w:left w:val="none" w:sz="0" w:space="0" w:color="auto"/>
        <w:bottom w:val="none" w:sz="0" w:space="0" w:color="auto"/>
        <w:right w:val="none" w:sz="0" w:space="0" w:color="auto"/>
      </w:divBdr>
    </w:div>
    <w:div w:id="875196927">
      <w:bodyDiv w:val="1"/>
      <w:marLeft w:val="0"/>
      <w:marRight w:val="0"/>
      <w:marTop w:val="0"/>
      <w:marBottom w:val="0"/>
      <w:divBdr>
        <w:top w:val="none" w:sz="0" w:space="0" w:color="auto"/>
        <w:left w:val="none" w:sz="0" w:space="0" w:color="auto"/>
        <w:bottom w:val="none" w:sz="0" w:space="0" w:color="auto"/>
        <w:right w:val="none" w:sz="0" w:space="0" w:color="auto"/>
      </w:divBdr>
    </w:div>
    <w:div w:id="876310311">
      <w:bodyDiv w:val="1"/>
      <w:marLeft w:val="0"/>
      <w:marRight w:val="0"/>
      <w:marTop w:val="0"/>
      <w:marBottom w:val="0"/>
      <w:divBdr>
        <w:top w:val="none" w:sz="0" w:space="0" w:color="auto"/>
        <w:left w:val="none" w:sz="0" w:space="0" w:color="auto"/>
        <w:bottom w:val="none" w:sz="0" w:space="0" w:color="auto"/>
        <w:right w:val="none" w:sz="0" w:space="0" w:color="auto"/>
      </w:divBdr>
    </w:div>
    <w:div w:id="877162840">
      <w:bodyDiv w:val="1"/>
      <w:marLeft w:val="0"/>
      <w:marRight w:val="0"/>
      <w:marTop w:val="0"/>
      <w:marBottom w:val="0"/>
      <w:divBdr>
        <w:top w:val="none" w:sz="0" w:space="0" w:color="auto"/>
        <w:left w:val="none" w:sz="0" w:space="0" w:color="auto"/>
        <w:bottom w:val="none" w:sz="0" w:space="0" w:color="auto"/>
        <w:right w:val="none" w:sz="0" w:space="0" w:color="auto"/>
      </w:divBdr>
    </w:div>
    <w:div w:id="877930641">
      <w:bodyDiv w:val="1"/>
      <w:marLeft w:val="0"/>
      <w:marRight w:val="0"/>
      <w:marTop w:val="0"/>
      <w:marBottom w:val="0"/>
      <w:divBdr>
        <w:top w:val="none" w:sz="0" w:space="0" w:color="auto"/>
        <w:left w:val="none" w:sz="0" w:space="0" w:color="auto"/>
        <w:bottom w:val="none" w:sz="0" w:space="0" w:color="auto"/>
        <w:right w:val="none" w:sz="0" w:space="0" w:color="auto"/>
      </w:divBdr>
    </w:div>
    <w:div w:id="878470188">
      <w:bodyDiv w:val="1"/>
      <w:marLeft w:val="0"/>
      <w:marRight w:val="0"/>
      <w:marTop w:val="0"/>
      <w:marBottom w:val="0"/>
      <w:divBdr>
        <w:top w:val="none" w:sz="0" w:space="0" w:color="auto"/>
        <w:left w:val="none" w:sz="0" w:space="0" w:color="auto"/>
        <w:bottom w:val="none" w:sz="0" w:space="0" w:color="auto"/>
        <w:right w:val="none" w:sz="0" w:space="0" w:color="auto"/>
      </w:divBdr>
    </w:div>
    <w:div w:id="879051722">
      <w:bodyDiv w:val="1"/>
      <w:marLeft w:val="0"/>
      <w:marRight w:val="0"/>
      <w:marTop w:val="0"/>
      <w:marBottom w:val="0"/>
      <w:divBdr>
        <w:top w:val="none" w:sz="0" w:space="0" w:color="auto"/>
        <w:left w:val="none" w:sz="0" w:space="0" w:color="auto"/>
        <w:bottom w:val="none" w:sz="0" w:space="0" w:color="auto"/>
        <w:right w:val="none" w:sz="0" w:space="0" w:color="auto"/>
      </w:divBdr>
    </w:div>
    <w:div w:id="881286238">
      <w:bodyDiv w:val="1"/>
      <w:marLeft w:val="0"/>
      <w:marRight w:val="0"/>
      <w:marTop w:val="0"/>
      <w:marBottom w:val="0"/>
      <w:divBdr>
        <w:top w:val="none" w:sz="0" w:space="0" w:color="auto"/>
        <w:left w:val="none" w:sz="0" w:space="0" w:color="auto"/>
        <w:bottom w:val="none" w:sz="0" w:space="0" w:color="auto"/>
        <w:right w:val="none" w:sz="0" w:space="0" w:color="auto"/>
      </w:divBdr>
    </w:div>
    <w:div w:id="882791417">
      <w:bodyDiv w:val="1"/>
      <w:marLeft w:val="0"/>
      <w:marRight w:val="0"/>
      <w:marTop w:val="0"/>
      <w:marBottom w:val="0"/>
      <w:divBdr>
        <w:top w:val="none" w:sz="0" w:space="0" w:color="auto"/>
        <w:left w:val="none" w:sz="0" w:space="0" w:color="auto"/>
        <w:bottom w:val="none" w:sz="0" w:space="0" w:color="auto"/>
        <w:right w:val="none" w:sz="0" w:space="0" w:color="auto"/>
      </w:divBdr>
    </w:div>
    <w:div w:id="888348217">
      <w:bodyDiv w:val="1"/>
      <w:marLeft w:val="0"/>
      <w:marRight w:val="0"/>
      <w:marTop w:val="0"/>
      <w:marBottom w:val="0"/>
      <w:divBdr>
        <w:top w:val="none" w:sz="0" w:space="0" w:color="auto"/>
        <w:left w:val="none" w:sz="0" w:space="0" w:color="auto"/>
        <w:bottom w:val="none" w:sz="0" w:space="0" w:color="auto"/>
        <w:right w:val="none" w:sz="0" w:space="0" w:color="auto"/>
      </w:divBdr>
    </w:div>
    <w:div w:id="890001635">
      <w:bodyDiv w:val="1"/>
      <w:marLeft w:val="0"/>
      <w:marRight w:val="0"/>
      <w:marTop w:val="0"/>
      <w:marBottom w:val="0"/>
      <w:divBdr>
        <w:top w:val="none" w:sz="0" w:space="0" w:color="auto"/>
        <w:left w:val="none" w:sz="0" w:space="0" w:color="auto"/>
        <w:bottom w:val="none" w:sz="0" w:space="0" w:color="auto"/>
        <w:right w:val="none" w:sz="0" w:space="0" w:color="auto"/>
      </w:divBdr>
    </w:div>
    <w:div w:id="891161583">
      <w:bodyDiv w:val="1"/>
      <w:marLeft w:val="0"/>
      <w:marRight w:val="0"/>
      <w:marTop w:val="0"/>
      <w:marBottom w:val="0"/>
      <w:divBdr>
        <w:top w:val="none" w:sz="0" w:space="0" w:color="auto"/>
        <w:left w:val="none" w:sz="0" w:space="0" w:color="auto"/>
        <w:bottom w:val="none" w:sz="0" w:space="0" w:color="auto"/>
        <w:right w:val="none" w:sz="0" w:space="0" w:color="auto"/>
      </w:divBdr>
    </w:div>
    <w:div w:id="898830752">
      <w:bodyDiv w:val="1"/>
      <w:marLeft w:val="0"/>
      <w:marRight w:val="0"/>
      <w:marTop w:val="0"/>
      <w:marBottom w:val="0"/>
      <w:divBdr>
        <w:top w:val="none" w:sz="0" w:space="0" w:color="auto"/>
        <w:left w:val="none" w:sz="0" w:space="0" w:color="auto"/>
        <w:bottom w:val="none" w:sz="0" w:space="0" w:color="auto"/>
        <w:right w:val="none" w:sz="0" w:space="0" w:color="auto"/>
      </w:divBdr>
    </w:div>
    <w:div w:id="899289234">
      <w:bodyDiv w:val="1"/>
      <w:marLeft w:val="0"/>
      <w:marRight w:val="0"/>
      <w:marTop w:val="0"/>
      <w:marBottom w:val="0"/>
      <w:divBdr>
        <w:top w:val="none" w:sz="0" w:space="0" w:color="auto"/>
        <w:left w:val="none" w:sz="0" w:space="0" w:color="auto"/>
        <w:bottom w:val="none" w:sz="0" w:space="0" w:color="auto"/>
        <w:right w:val="none" w:sz="0" w:space="0" w:color="auto"/>
      </w:divBdr>
    </w:div>
    <w:div w:id="900674818">
      <w:bodyDiv w:val="1"/>
      <w:marLeft w:val="0"/>
      <w:marRight w:val="0"/>
      <w:marTop w:val="0"/>
      <w:marBottom w:val="0"/>
      <w:divBdr>
        <w:top w:val="none" w:sz="0" w:space="0" w:color="auto"/>
        <w:left w:val="none" w:sz="0" w:space="0" w:color="auto"/>
        <w:bottom w:val="none" w:sz="0" w:space="0" w:color="auto"/>
        <w:right w:val="none" w:sz="0" w:space="0" w:color="auto"/>
      </w:divBdr>
    </w:div>
    <w:div w:id="901409168">
      <w:bodyDiv w:val="1"/>
      <w:marLeft w:val="0"/>
      <w:marRight w:val="0"/>
      <w:marTop w:val="0"/>
      <w:marBottom w:val="0"/>
      <w:divBdr>
        <w:top w:val="none" w:sz="0" w:space="0" w:color="auto"/>
        <w:left w:val="none" w:sz="0" w:space="0" w:color="auto"/>
        <w:bottom w:val="none" w:sz="0" w:space="0" w:color="auto"/>
        <w:right w:val="none" w:sz="0" w:space="0" w:color="auto"/>
      </w:divBdr>
    </w:div>
    <w:div w:id="903293792">
      <w:bodyDiv w:val="1"/>
      <w:marLeft w:val="0"/>
      <w:marRight w:val="0"/>
      <w:marTop w:val="0"/>
      <w:marBottom w:val="0"/>
      <w:divBdr>
        <w:top w:val="none" w:sz="0" w:space="0" w:color="auto"/>
        <w:left w:val="none" w:sz="0" w:space="0" w:color="auto"/>
        <w:bottom w:val="none" w:sz="0" w:space="0" w:color="auto"/>
        <w:right w:val="none" w:sz="0" w:space="0" w:color="auto"/>
      </w:divBdr>
    </w:div>
    <w:div w:id="904335894">
      <w:bodyDiv w:val="1"/>
      <w:marLeft w:val="0"/>
      <w:marRight w:val="0"/>
      <w:marTop w:val="0"/>
      <w:marBottom w:val="0"/>
      <w:divBdr>
        <w:top w:val="none" w:sz="0" w:space="0" w:color="auto"/>
        <w:left w:val="none" w:sz="0" w:space="0" w:color="auto"/>
        <w:bottom w:val="none" w:sz="0" w:space="0" w:color="auto"/>
        <w:right w:val="none" w:sz="0" w:space="0" w:color="auto"/>
      </w:divBdr>
    </w:div>
    <w:div w:id="910507271">
      <w:bodyDiv w:val="1"/>
      <w:marLeft w:val="0"/>
      <w:marRight w:val="0"/>
      <w:marTop w:val="0"/>
      <w:marBottom w:val="0"/>
      <w:divBdr>
        <w:top w:val="none" w:sz="0" w:space="0" w:color="auto"/>
        <w:left w:val="none" w:sz="0" w:space="0" w:color="auto"/>
        <w:bottom w:val="none" w:sz="0" w:space="0" w:color="auto"/>
        <w:right w:val="none" w:sz="0" w:space="0" w:color="auto"/>
      </w:divBdr>
    </w:div>
    <w:div w:id="918059551">
      <w:bodyDiv w:val="1"/>
      <w:marLeft w:val="0"/>
      <w:marRight w:val="0"/>
      <w:marTop w:val="0"/>
      <w:marBottom w:val="0"/>
      <w:divBdr>
        <w:top w:val="none" w:sz="0" w:space="0" w:color="auto"/>
        <w:left w:val="none" w:sz="0" w:space="0" w:color="auto"/>
        <w:bottom w:val="none" w:sz="0" w:space="0" w:color="auto"/>
        <w:right w:val="none" w:sz="0" w:space="0" w:color="auto"/>
      </w:divBdr>
    </w:div>
    <w:div w:id="920020440">
      <w:bodyDiv w:val="1"/>
      <w:marLeft w:val="0"/>
      <w:marRight w:val="0"/>
      <w:marTop w:val="0"/>
      <w:marBottom w:val="0"/>
      <w:divBdr>
        <w:top w:val="none" w:sz="0" w:space="0" w:color="auto"/>
        <w:left w:val="none" w:sz="0" w:space="0" w:color="auto"/>
        <w:bottom w:val="none" w:sz="0" w:space="0" w:color="auto"/>
        <w:right w:val="none" w:sz="0" w:space="0" w:color="auto"/>
      </w:divBdr>
    </w:div>
    <w:div w:id="920527012">
      <w:bodyDiv w:val="1"/>
      <w:marLeft w:val="0"/>
      <w:marRight w:val="0"/>
      <w:marTop w:val="0"/>
      <w:marBottom w:val="0"/>
      <w:divBdr>
        <w:top w:val="none" w:sz="0" w:space="0" w:color="auto"/>
        <w:left w:val="none" w:sz="0" w:space="0" w:color="auto"/>
        <w:bottom w:val="none" w:sz="0" w:space="0" w:color="auto"/>
        <w:right w:val="none" w:sz="0" w:space="0" w:color="auto"/>
      </w:divBdr>
    </w:div>
    <w:div w:id="920681825">
      <w:bodyDiv w:val="1"/>
      <w:marLeft w:val="0"/>
      <w:marRight w:val="0"/>
      <w:marTop w:val="0"/>
      <w:marBottom w:val="0"/>
      <w:divBdr>
        <w:top w:val="none" w:sz="0" w:space="0" w:color="auto"/>
        <w:left w:val="none" w:sz="0" w:space="0" w:color="auto"/>
        <w:bottom w:val="none" w:sz="0" w:space="0" w:color="auto"/>
        <w:right w:val="none" w:sz="0" w:space="0" w:color="auto"/>
      </w:divBdr>
    </w:div>
    <w:div w:id="921643208">
      <w:bodyDiv w:val="1"/>
      <w:marLeft w:val="0"/>
      <w:marRight w:val="0"/>
      <w:marTop w:val="0"/>
      <w:marBottom w:val="0"/>
      <w:divBdr>
        <w:top w:val="none" w:sz="0" w:space="0" w:color="auto"/>
        <w:left w:val="none" w:sz="0" w:space="0" w:color="auto"/>
        <w:bottom w:val="none" w:sz="0" w:space="0" w:color="auto"/>
        <w:right w:val="none" w:sz="0" w:space="0" w:color="auto"/>
      </w:divBdr>
    </w:div>
    <w:div w:id="922184011">
      <w:bodyDiv w:val="1"/>
      <w:marLeft w:val="0"/>
      <w:marRight w:val="0"/>
      <w:marTop w:val="0"/>
      <w:marBottom w:val="0"/>
      <w:divBdr>
        <w:top w:val="none" w:sz="0" w:space="0" w:color="auto"/>
        <w:left w:val="none" w:sz="0" w:space="0" w:color="auto"/>
        <w:bottom w:val="none" w:sz="0" w:space="0" w:color="auto"/>
        <w:right w:val="none" w:sz="0" w:space="0" w:color="auto"/>
      </w:divBdr>
    </w:div>
    <w:div w:id="923879614">
      <w:bodyDiv w:val="1"/>
      <w:marLeft w:val="0"/>
      <w:marRight w:val="0"/>
      <w:marTop w:val="0"/>
      <w:marBottom w:val="0"/>
      <w:divBdr>
        <w:top w:val="none" w:sz="0" w:space="0" w:color="auto"/>
        <w:left w:val="none" w:sz="0" w:space="0" w:color="auto"/>
        <w:bottom w:val="none" w:sz="0" w:space="0" w:color="auto"/>
        <w:right w:val="none" w:sz="0" w:space="0" w:color="auto"/>
      </w:divBdr>
    </w:div>
    <w:div w:id="925110578">
      <w:bodyDiv w:val="1"/>
      <w:marLeft w:val="0"/>
      <w:marRight w:val="0"/>
      <w:marTop w:val="0"/>
      <w:marBottom w:val="0"/>
      <w:divBdr>
        <w:top w:val="none" w:sz="0" w:space="0" w:color="auto"/>
        <w:left w:val="none" w:sz="0" w:space="0" w:color="auto"/>
        <w:bottom w:val="none" w:sz="0" w:space="0" w:color="auto"/>
        <w:right w:val="none" w:sz="0" w:space="0" w:color="auto"/>
      </w:divBdr>
    </w:div>
    <w:div w:id="926615642">
      <w:bodyDiv w:val="1"/>
      <w:marLeft w:val="0"/>
      <w:marRight w:val="0"/>
      <w:marTop w:val="0"/>
      <w:marBottom w:val="0"/>
      <w:divBdr>
        <w:top w:val="none" w:sz="0" w:space="0" w:color="auto"/>
        <w:left w:val="none" w:sz="0" w:space="0" w:color="auto"/>
        <w:bottom w:val="none" w:sz="0" w:space="0" w:color="auto"/>
        <w:right w:val="none" w:sz="0" w:space="0" w:color="auto"/>
      </w:divBdr>
    </w:div>
    <w:div w:id="928193043">
      <w:bodyDiv w:val="1"/>
      <w:marLeft w:val="0"/>
      <w:marRight w:val="0"/>
      <w:marTop w:val="0"/>
      <w:marBottom w:val="0"/>
      <w:divBdr>
        <w:top w:val="none" w:sz="0" w:space="0" w:color="auto"/>
        <w:left w:val="none" w:sz="0" w:space="0" w:color="auto"/>
        <w:bottom w:val="none" w:sz="0" w:space="0" w:color="auto"/>
        <w:right w:val="none" w:sz="0" w:space="0" w:color="auto"/>
      </w:divBdr>
    </w:div>
    <w:div w:id="933319202">
      <w:bodyDiv w:val="1"/>
      <w:marLeft w:val="0"/>
      <w:marRight w:val="0"/>
      <w:marTop w:val="0"/>
      <w:marBottom w:val="0"/>
      <w:divBdr>
        <w:top w:val="none" w:sz="0" w:space="0" w:color="auto"/>
        <w:left w:val="none" w:sz="0" w:space="0" w:color="auto"/>
        <w:bottom w:val="none" w:sz="0" w:space="0" w:color="auto"/>
        <w:right w:val="none" w:sz="0" w:space="0" w:color="auto"/>
      </w:divBdr>
    </w:div>
    <w:div w:id="934435238">
      <w:bodyDiv w:val="1"/>
      <w:marLeft w:val="0"/>
      <w:marRight w:val="0"/>
      <w:marTop w:val="0"/>
      <w:marBottom w:val="0"/>
      <w:divBdr>
        <w:top w:val="none" w:sz="0" w:space="0" w:color="auto"/>
        <w:left w:val="none" w:sz="0" w:space="0" w:color="auto"/>
        <w:bottom w:val="none" w:sz="0" w:space="0" w:color="auto"/>
        <w:right w:val="none" w:sz="0" w:space="0" w:color="auto"/>
      </w:divBdr>
    </w:div>
    <w:div w:id="937441327">
      <w:bodyDiv w:val="1"/>
      <w:marLeft w:val="0"/>
      <w:marRight w:val="0"/>
      <w:marTop w:val="0"/>
      <w:marBottom w:val="0"/>
      <w:divBdr>
        <w:top w:val="none" w:sz="0" w:space="0" w:color="auto"/>
        <w:left w:val="none" w:sz="0" w:space="0" w:color="auto"/>
        <w:bottom w:val="none" w:sz="0" w:space="0" w:color="auto"/>
        <w:right w:val="none" w:sz="0" w:space="0" w:color="auto"/>
      </w:divBdr>
    </w:div>
    <w:div w:id="940838050">
      <w:bodyDiv w:val="1"/>
      <w:marLeft w:val="0"/>
      <w:marRight w:val="0"/>
      <w:marTop w:val="0"/>
      <w:marBottom w:val="0"/>
      <w:divBdr>
        <w:top w:val="none" w:sz="0" w:space="0" w:color="auto"/>
        <w:left w:val="none" w:sz="0" w:space="0" w:color="auto"/>
        <w:bottom w:val="none" w:sz="0" w:space="0" w:color="auto"/>
        <w:right w:val="none" w:sz="0" w:space="0" w:color="auto"/>
      </w:divBdr>
    </w:div>
    <w:div w:id="940916239">
      <w:bodyDiv w:val="1"/>
      <w:marLeft w:val="0"/>
      <w:marRight w:val="0"/>
      <w:marTop w:val="0"/>
      <w:marBottom w:val="0"/>
      <w:divBdr>
        <w:top w:val="none" w:sz="0" w:space="0" w:color="auto"/>
        <w:left w:val="none" w:sz="0" w:space="0" w:color="auto"/>
        <w:bottom w:val="none" w:sz="0" w:space="0" w:color="auto"/>
        <w:right w:val="none" w:sz="0" w:space="0" w:color="auto"/>
      </w:divBdr>
    </w:div>
    <w:div w:id="941113261">
      <w:bodyDiv w:val="1"/>
      <w:marLeft w:val="0"/>
      <w:marRight w:val="0"/>
      <w:marTop w:val="0"/>
      <w:marBottom w:val="0"/>
      <w:divBdr>
        <w:top w:val="none" w:sz="0" w:space="0" w:color="auto"/>
        <w:left w:val="none" w:sz="0" w:space="0" w:color="auto"/>
        <w:bottom w:val="none" w:sz="0" w:space="0" w:color="auto"/>
        <w:right w:val="none" w:sz="0" w:space="0" w:color="auto"/>
      </w:divBdr>
    </w:div>
    <w:div w:id="943850282">
      <w:bodyDiv w:val="1"/>
      <w:marLeft w:val="0"/>
      <w:marRight w:val="0"/>
      <w:marTop w:val="0"/>
      <w:marBottom w:val="0"/>
      <w:divBdr>
        <w:top w:val="none" w:sz="0" w:space="0" w:color="auto"/>
        <w:left w:val="none" w:sz="0" w:space="0" w:color="auto"/>
        <w:bottom w:val="none" w:sz="0" w:space="0" w:color="auto"/>
        <w:right w:val="none" w:sz="0" w:space="0" w:color="auto"/>
      </w:divBdr>
    </w:div>
    <w:div w:id="945694504">
      <w:bodyDiv w:val="1"/>
      <w:marLeft w:val="0"/>
      <w:marRight w:val="0"/>
      <w:marTop w:val="0"/>
      <w:marBottom w:val="0"/>
      <w:divBdr>
        <w:top w:val="none" w:sz="0" w:space="0" w:color="auto"/>
        <w:left w:val="none" w:sz="0" w:space="0" w:color="auto"/>
        <w:bottom w:val="none" w:sz="0" w:space="0" w:color="auto"/>
        <w:right w:val="none" w:sz="0" w:space="0" w:color="auto"/>
      </w:divBdr>
    </w:div>
    <w:div w:id="948509401">
      <w:bodyDiv w:val="1"/>
      <w:marLeft w:val="0"/>
      <w:marRight w:val="0"/>
      <w:marTop w:val="0"/>
      <w:marBottom w:val="0"/>
      <w:divBdr>
        <w:top w:val="none" w:sz="0" w:space="0" w:color="auto"/>
        <w:left w:val="none" w:sz="0" w:space="0" w:color="auto"/>
        <w:bottom w:val="none" w:sz="0" w:space="0" w:color="auto"/>
        <w:right w:val="none" w:sz="0" w:space="0" w:color="auto"/>
      </w:divBdr>
    </w:div>
    <w:div w:id="948780855">
      <w:bodyDiv w:val="1"/>
      <w:marLeft w:val="0"/>
      <w:marRight w:val="0"/>
      <w:marTop w:val="0"/>
      <w:marBottom w:val="0"/>
      <w:divBdr>
        <w:top w:val="none" w:sz="0" w:space="0" w:color="auto"/>
        <w:left w:val="none" w:sz="0" w:space="0" w:color="auto"/>
        <w:bottom w:val="none" w:sz="0" w:space="0" w:color="auto"/>
        <w:right w:val="none" w:sz="0" w:space="0" w:color="auto"/>
      </w:divBdr>
    </w:div>
    <w:div w:id="951787334">
      <w:bodyDiv w:val="1"/>
      <w:marLeft w:val="0"/>
      <w:marRight w:val="0"/>
      <w:marTop w:val="0"/>
      <w:marBottom w:val="0"/>
      <w:divBdr>
        <w:top w:val="none" w:sz="0" w:space="0" w:color="auto"/>
        <w:left w:val="none" w:sz="0" w:space="0" w:color="auto"/>
        <w:bottom w:val="none" w:sz="0" w:space="0" w:color="auto"/>
        <w:right w:val="none" w:sz="0" w:space="0" w:color="auto"/>
      </w:divBdr>
    </w:div>
    <w:div w:id="952327232">
      <w:bodyDiv w:val="1"/>
      <w:marLeft w:val="0"/>
      <w:marRight w:val="0"/>
      <w:marTop w:val="0"/>
      <w:marBottom w:val="0"/>
      <w:divBdr>
        <w:top w:val="none" w:sz="0" w:space="0" w:color="auto"/>
        <w:left w:val="none" w:sz="0" w:space="0" w:color="auto"/>
        <w:bottom w:val="none" w:sz="0" w:space="0" w:color="auto"/>
        <w:right w:val="none" w:sz="0" w:space="0" w:color="auto"/>
      </w:divBdr>
    </w:div>
    <w:div w:id="952446098">
      <w:bodyDiv w:val="1"/>
      <w:marLeft w:val="0"/>
      <w:marRight w:val="0"/>
      <w:marTop w:val="0"/>
      <w:marBottom w:val="0"/>
      <w:divBdr>
        <w:top w:val="none" w:sz="0" w:space="0" w:color="auto"/>
        <w:left w:val="none" w:sz="0" w:space="0" w:color="auto"/>
        <w:bottom w:val="none" w:sz="0" w:space="0" w:color="auto"/>
        <w:right w:val="none" w:sz="0" w:space="0" w:color="auto"/>
      </w:divBdr>
    </w:div>
    <w:div w:id="958951327">
      <w:bodyDiv w:val="1"/>
      <w:marLeft w:val="0"/>
      <w:marRight w:val="0"/>
      <w:marTop w:val="0"/>
      <w:marBottom w:val="0"/>
      <w:divBdr>
        <w:top w:val="none" w:sz="0" w:space="0" w:color="auto"/>
        <w:left w:val="none" w:sz="0" w:space="0" w:color="auto"/>
        <w:bottom w:val="none" w:sz="0" w:space="0" w:color="auto"/>
        <w:right w:val="none" w:sz="0" w:space="0" w:color="auto"/>
      </w:divBdr>
    </w:div>
    <w:div w:id="959381760">
      <w:bodyDiv w:val="1"/>
      <w:marLeft w:val="0"/>
      <w:marRight w:val="0"/>
      <w:marTop w:val="0"/>
      <w:marBottom w:val="0"/>
      <w:divBdr>
        <w:top w:val="none" w:sz="0" w:space="0" w:color="auto"/>
        <w:left w:val="none" w:sz="0" w:space="0" w:color="auto"/>
        <w:bottom w:val="none" w:sz="0" w:space="0" w:color="auto"/>
        <w:right w:val="none" w:sz="0" w:space="0" w:color="auto"/>
      </w:divBdr>
    </w:div>
    <w:div w:id="962079334">
      <w:bodyDiv w:val="1"/>
      <w:marLeft w:val="0"/>
      <w:marRight w:val="0"/>
      <w:marTop w:val="0"/>
      <w:marBottom w:val="0"/>
      <w:divBdr>
        <w:top w:val="none" w:sz="0" w:space="0" w:color="auto"/>
        <w:left w:val="none" w:sz="0" w:space="0" w:color="auto"/>
        <w:bottom w:val="none" w:sz="0" w:space="0" w:color="auto"/>
        <w:right w:val="none" w:sz="0" w:space="0" w:color="auto"/>
      </w:divBdr>
    </w:div>
    <w:div w:id="969093673">
      <w:bodyDiv w:val="1"/>
      <w:marLeft w:val="0"/>
      <w:marRight w:val="0"/>
      <w:marTop w:val="0"/>
      <w:marBottom w:val="0"/>
      <w:divBdr>
        <w:top w:val="none" w:sz="0" w:space="0" w:color="auto"/>
        <w:left w:val="none" w:sz="0" w:space="0" w:color="auto"/>
        <w:bottom w:val="none" w:sz="0" w:space="0" w:color="auto"/>
        <w:right w:val="none" w:sz="0" w:space="0" w:color="auto"/>
      </w:divBdr>
    </w:div>
    <w:div w:id="969433215">
      <w:bodyDiv w:val="1"/>
      <w:marLeft w:val="0"/>
      <w:marRight w:val="0"/>
      <w:marTop w:val="0"/>
      <w:marBottom w:val="0"/>
      <w:divBdr>
        <w:top w:val="none" w:sz="0" w:space="0" w:color="auto"/>
        <w:left w:val="none" w:sz="0" w:space="0" w:color="auto"/>
        <w:bottom w:val="none" w:sz="0" w:space="0" w:color="auto"/>
        <w:right w:val="none" w:sz="0" w:space="0" w:color="auto"/>
      </w:divBdr>
    </w:div>
    <w:div w:id="970405007">
      <w:bodyDiv w:val="1"/>
      <w:marLeft w:val="0"/>
      <w:marRight w:val="0"/>
      <w:marTop w:val="0"/>
      <w:marBottom w:val="0"/>
      <w:divBdr>
        <w:top w:val="none" w:sz="0" w:space="0" w:color="auto"/>
        <w:left w:val="none" w:sz="0" w:space="0" w:color="auto"/>
        <w:bottom w:val="none" w:sz="0" w:space="0" w:color="auto"/>
        <w:right w:val="none" w:sz="0" w:space="0" w:color="auto"/>
      </w:divBdr>
    </w:div>
    <w:div w:id="970751915">
      <w:bodyDiv w:val="1"/>
      <w:marLeft w:val="0"/>
      <w:marRight w:val="0"/>
      <w:marTop w:val="0"/>
      <w:marBottom w:val="0"/>
      <w:divBdr>
        <w:top w:val="none" w:sz="0" w:space="0" w:color="auto"/>
        <w:left w:val="none" w:sz="0" w:space="0" w:color="auto"/>
        <w:bottom w:val="none" w:sz="0" w:space="0" w:color="auto"/>
        <w:right w:val="none" w:sz="0" w:space="0" w:color="auto"/>
      </w:divBdr>
    </w:div>
    <w:div w:id="970982482">
      <w:bodyDiv w:val="1"/>
      <w:marLeft w:val="0"/>
      <w:marRight w:val="0"/>
      <w:marTop w:val="0"/>
      <w:marBottom w:val="0"/>
      <w:divBdr>
        <w:top w:val="none" w:sz="0" w:space="0" w:color="auto"/>
        <w:left w:val="none" w:sz="0" w:space="0" w:color="auto"/>
        <w:bottom w:val="none" w:sz="0" w:space="0" w:color="auto"/>
        <w:right w:val="none" w:sz="0" w:space="0" w:color="auto"/>
      </w:divBdr>
    </w:div>
    <w:div w:id="972558152">
      <w:bodyDiv w:val="1"/>
      <w:marLeft w:val="0"/>
      <w:marRight w:val="0"/>
      <w:marTop w:val="0"/>
      <w:marBottom w:val="0"/>
      <w:divBdr>
        <w:top w:val="none" w:sz="0" w:space="0" w:color="auto"/>
        <w:left w:val="none" w:sz="0" w:space="0" w:color="auto"/>
        <w:bottom w:val="none" w:sz="0" w:space="0" w:color="auto"/>
        <w:right w:val="none" w:sz="0" w:space="0" w:color="auto"/>
      </w:divBdr>
    </w:div>
    <w:div w:id="976453276">
      <w:bodyDiv w:val="1"/>
      <w:marLeft w:val="0"/>
      <w:marRight w:val="0"/>
      <w:marTop w:val="0"/>
      <w:marBottom w:val="0"/>
      <w:divBdr>
        <w:top w:val="none" w:sz="0" w:space="0" w:color="auto"/>
        <w:left w:val="none" w:sz="0" w:space="0" w:color="auto"/>
        <w:bottom w:val="none" w:sz="0" w:space="0" w:color="auto"/>
        <w:right w:val="none" w:sz="0" w:space="0" w:color="auto"/>
      </w:divBdr>
    </w:div>
    <w:div w:id="977414894">
      <w:bodyDiv w:val="1"/>
      <w:marLeft w:val="0"/>
      <w:marRight w:val="0"/>
      <w:marTop w:val="0"/>
      <w:marBottom w:val="0"/>
      <w:divBdr>
        <w:top w:val="none" w:sz="0" w:space="0" w:color="auto"/>
        <w:left w:val="none" w:sz="0" w:space="0" w:color="auto"/>
        <w:bottom w:val="none" w:sz="0" w:space="0" w:color="auto"/>
        <w:right w:val="none" w:sz="0" w:space="0" w:color="auto"/>
      </w:divBdr>
    </w:div>
    <w:div w:id="979456200">
      <w:bodyDiv w:val="1"/>
      <w:marLeft w:val="0"/>
      <w:marRight w:val="0"/>
      <w:marTop w:val="0"/>
      <w:marBottom w:val="0"/>
      <w:divBdr>
        <w:top w:val="none" w:sz="0" w:space="0" w:color="auto"/>
        <w:left w:val="none" w:sz="0" w:space="0" w:color="auto"/>
        <w:bottom w:val="none" w:sz="0" w:space="0" w:color="auto"/>
        <w:right w:val="none" w:sz="0" w:space="0" w:color="auto"/>
      </w:divBdr>
    </w:div>
    <w:div w:id="979723395">
      <w:bodyDiv w:val="1"/>
      <w:marLeft w:val="0"/>
      <w:marRight w:val="0"/>
      <w:marTop w:val="0"/>
      <w:marBottom w:val="0"/>
      <w:divBdr>
        <w:top w:val="none" w:sz="0" w:space="0" w:color="auto"/>
        <w:left w:val="none" w:sz="0" w:space="0" w:color="auto"/>
        <w:bottom w:val="none" w:sz="0" w:space="0" w:color="auto"/>
        <w:right w:val="none" w:sz="0" w:space="0" w:color="auto"/>
      </w:divBdr>
    </w:div>
    <w:div w:id="983049670">
      <w:bodyDiv w:val="1"/>
      <w:marLeft w:val="0"/>
      <w:marRight w:val="0"/>
      <w:marTop w:val="0"/>
      <w:marBottom w:val="0"/>
      <w:divBdr>
        <w:top w:val="none" w:sz="0" w:space="0" w:color="auto"/>
        <w:left w:val="none" w:sz="0" w:space="0" w:color="auto"/>
        <w:bottom w:val="none" w:sz="0" w:space="0" w:color="auto"/>
        <w:right w:val="none" w:sz="0" w:space="0" w:color="auto"/>
      </w:divBdr>
    </w:div>
    <w:div w:id="985204962">
      <w:bodyDiv w:val="1"/>
      <w:marLeft w:val="0"/>
      <w:marRight w:val="0"/>
      <w:marTop w:val="0"/>
      <w:marBottom w:val="0"/>
      <w:divBdr>
        <w:top w:val="none" w:sz="0" w:space="0" w:color="auto"/>
        <w:left w:val="none" w:sz="0" w:space="0" w:color="auto"/>
        <w:bottom w:val="none" w:sz="0" w:space="0" w:color="auto"/>
        <w:right w:val="none" w:sz="0" w:space="0" w:color="auto"/>
      </w:divBdr>
    </w:div>
    <w:div w:id="989793716">
      <w:bodyDiv w:val="1"/>
      <w:marLeft w:val="0"/>
      <w:marRight w:val="0"/>
      <w:marTop w:val="0"/>
      <w:marBottom w:val="0"/>
      <w:divBdr>
        <w:top w:val="none" w:sz="0" w:space="0" w:color="auto"/>
        <w:left w:val="none" w:sz="0" w:space="0" w:color="auto"/>
        <w:bottom w:val="none" w:sz="0" w:space="0" w:color="auto"/>
        <w:right w:val="none" w:sz="0" w:space="0" w:color="auto"/>
      </w:divBdr>
    </w:div>
    <w:div w:id="994644232">
      <w:bodyDiv w:val="1"/>
      <w:marLeft w:val="0"/>
      <w:marRight w:val="0"/>
      <w:marTop w:val="0"/>
      <w:marBottom w:val="0"/>
      <w:divBdr>
        <w:top w:val="none" w:sz="0" w:space="0" w:color="auto"/>
        <w:left w:val="none" w:sz="0" w:space="0" w:color="auto"/>
        <w:bottom w:val="none" w:sz="0" w:space="0" w:color="auto"/>
        <w:right w:val="none" w:sz="0" w:space="0" w:color="auto"/>
      </w:divBdr>
    </w:div>
    <w:div w:id="995765649">
      <w:bodyDiv w:val="1"/>
      <w:marLeft w:val="0"/>
      <w:marRight w:val="0"/>
      <w:marTop w:val="0"/>
      <w:marBottom w:val="0"/>
      <w:divBdr>
        <w:top w:val="none" w:sz="0" w:space="0" w:color="auto"/>
        <w:left w:val="none" w:sz="0" w:space="0" w:color="auto"/>
        <w:bottom w:val="none" w:sz="0" w:space="0" w:color="auto"/>
        <w:right w:val="none" w:sz="0" w:space="0" w:color="auto"/>
      </w:divBdr>
    </w:div>
    <w:div w:id="996611227">
      <w:bodyDiv w:val="1"/>
      <w:marLeft w:val="0"/>
      <w:marRight w:val="0"/>
      <w:marTop w:val="0"/>
      <w:marBottom w:val="0"/>
      <w:divBdr>
        <w:top w:val="none" w:sz="0" w:space="0" w:color="auto"/>
        <w:left w:val="none" w:sz="0" w:space="0" w:color="auto"/>
        <w:bottom w:val="none" w:sz="0" w:space="0" w:color="auto"/>
        <w:right w:val="none" w:sz="0" w:space="0" w:color="auto"/>
      </w:divBdr>
    </w:div>
    <w:div w:id="996684224">
      <w:bodyDiv w:val="1"/>
      <w:marLeft w:val="0"/>
      <w:marRight w:val="0"/>
      <w:marTop w:val="0"/>
      <w:marBottom w:val="0"/>
      <w:divBdr>
        <w:top w:val="none" w:sz="0" w:space="0" w:color="auto"/>
        <w:left w:val="none" w:sz="0" w:space="0" w:color="auto"/>
        <w:bottom w:val="none" w:sz="0" w:space="0" w:color="auto"/>
        <w:right w:val="none" w:sz="0" w:space="0" w:color="auto"/>
      </w:divBdr>
    </w:div>
    <w:div w:id="998117534">
      <w:bodyDiv w:val="1"/>
      <w:marLeft w:val="0"/>
      <w:marRight w:val="0"/>
      <w:marTop w:val="0"/>
      <w:marBottom w:val="0"/>
      <w:divBdr>
        <w:top w:val="none" w:sz="0" w:space="0" w:color="auto"/>
        <w:left w:val="none" w:sz="0" w:space="0" w:color="auto"/>
        <w:bottom w:val="none" w:sz="0" w:space="0" w:color="auto"/>
        <w:right w:val="none" w:sz="0" w:space="0" w:color="auto"/>
      </w:divBdr>
    </w:div>
    <w:div w:id="999381175">
      <w:bodyDiv w:val="1"/>
      <w:marLeft w:val="0"/>
      <w:marRight w:val="0"/>
      <w:marTop w:val="0"/>
      <w:marBottom w:val="0"/>
      <w:divBdr>
        <w:top w:val="none" w:sz="0" w:space="0" w:color="auto"/>
        <w:left w:val="none" w:sz="0" w:space="0" w:color="auto"/>
        <w:bottom w:val="none" w:sz="0" w:space="0" w:color="auto"/>
        <w:right w:val="none" w:sz="0" w:space="0" w:color="auto"/>
      </w:divBdr>
    </w:div>
    <w:div w:id="1001201191">
      <w:bodyDiv w:val="1"/>
      <w:marLeft w:val="0"/>
      <w:marRight w:val="0"/>
      <w:marTop w:val="0"/>
      <w:marBottom w:val="0"/>
      <w:divBdr>
        <w:top w:val="none" w:sz="0" w:space="0" w:color="auto"/>
        <w:left w:val="none" w:sz="0" w:space="0" w:color="auto"/>
        <w:bottom w:val="none" w:sz="0" w:space="0" w:color="auto"/>
        <w:right w:val="none" w:sz="0" w:space="0" w:color="auto"/>
      </w:divBdr>
    </w:div>
    <w:div w:id="1001809504">
      <w:bodyDiv w:val="1"/>
      <w:marLeft w:val="0"/>
      <w:marRight w:val="0"/>
      <w:marTop w:val="0"/>
      <w:marBottom w:val="0"/>
      <w:divBdr>
        <w:top w:val="none" w:sz="0" w:space="0" w:color="auto"/>
        <w:left w:val="none" w:sz="0" w:space="0" w:color="auto"/>
        <w:bottom w:val="none" w:sz="0" w:space="0" w:color="auto"/>
        <w:right w:val="none" w:sz="0" w:space="0" w:color="auto"/>
      </w:divBdr>
    </w:div>
    <w:div w:id="1004894080">
      <w:bodyDiv w:val="1"/>
      <w:marLeft w:val="0"/>
      <w:marRight w:val="0"/>
      <w:marTop w:val="0"/>
      <w:marBottom w:val="0"/>
      <w:divBdr>
        <w:top w:val="none" w:sz="0" w:space="0" w:color="auto"/>
        <w:left w:val="none" w:sz="0" w:space="0" w:color="auto"/>
        <w:bottom w:val="none" w:sz="0" w:space="0" w:color="auto"/>
        <w:right w:val="none" w:sz="0" w:space="0" w:color="auto"/>
      </w:divBdr>
    </w:div>
    <w:div w:id="1005672257">
      <w:bodyDiv w:val="1"/>
      <w:marLeft w:val="0"/>
      <w:marRight w:val="0"/>
      <w:marTop w:val="0"/>
      <w:marBottom w:val="0"/>
      <w:divBdr>
        <w:top w:val="none" w:sz="0" w:space="0" w:color="auto"/>
        <w:left w:val="none" w:sz="0" w:space="0" w:color="auto"/>
        <w:bottom w:val="none" w:sz="0" w:space="0" w:color="auto"/>
        <w:right w:val="none" w:sz="0" w:space="0" w:color="auto"/>
      </w:divBdr>
    </w:div>
    <w:div w:id="1008099230">
      <w:bodyDiv w:val="1"/>
      <w:marLeft w:val="0"/>
      <w:marRight w:val="0"/>
      <w:marTop w:val="0"/>
      <w:marBottom w:val="0"/>
      <w:divBdr>
        <w:top w:val="none" w:sz="0" w:space="0" w:color="auto"/>
        <w:left w:val="none" w:sz="0" w:space="0" w:color="auto"/>
        <w:bottom w:val="none" w:sz="0" w:space="0" w:color="auto"/>
        <w:right w:val="none" w:sz="0" w:space="0" w:color="auto"/>
      </w:divBdr>
    </w:div>
    <w:div w:id="1010257709">
      <w:bodyDiv w:val="1"/>
      <w:marLeft w:val="0"/>
      <w:marRight w:val="0"/>
      <w:marTop w:val="0"/>
      <w:marBottom w:val="0"/>
      <w:divBdr>
        <w:top w:val="none" w:sz="0" w:space="0" w:color="auto"/>
        <w:left w:val="none" w:sz="0" w:space="0" w:color="auto"/>
        <w:bottom w:val="none" w:sz="0" w:space="0" w:color="auto"/>
        <w:right w:val="none" w:sz="0" w:space="0" w:color="auto"/>
      </w:divBdr>
    </w:div>
    <w:div w:id="1011369780">
      <w:bodyDiv w:val="1"/>
      <w:marLeft w:val="0"/>
      <w:marRight w:val="0"/>
      <w:marTop w:val="0"/>
      <w:marBottom w:val="0"/>
      <w:divBdr>
        <w:top w:val="none" w:sz="0" w:space="0" w:color="auto"/>
        <w:left w:val="none" w:sz="0" w:space="0" w:color="auto"/>
        <w:bottom w:val="none" w:sz="0" w:space="0" w:color="auto"/>
        <w:right w:val="none" w:sz="0" w:space="0" w:color="auto"/>
      </w:divBdr>
    </w:div>
    <w:div w:id="1011948852">
      <w:bodyDiv w:val="1"/>
      <w:marLeft w:val="0"/>
      <w:marRight w:val="0"/>
      <w:marTop w:val="0"/>
      <w:marBottom w:val="0"/>
      <w:divBdr>
        <w:top w:val="none" w:sz="0" w:space="0" w:color="auto"/>
        <w:left w:val="none" w:sz="0" w:space="0" w:color="auto"/>
        <w:bottom w:val="none" w:sz="0" w:space="0" w:color="auto"/>
        <w:right w:val="none" w:sz="0" w:space="0" w:color="auto"/>
      </w:divBdr>
    </w:div>
    <w:div w:id="1012294151">
      <w:bodyDiv w:val="1"/>
      <w:marLeft w:val="0"/>
      <w:marRight w:val="0"/>
      <w:marTop w:val="0"/>
      <w:marBottom w:val="0"/>
      <w:divBdr>
        <w:top w:val="none" w:sz="0" w:space="0" w:color="auto"/>
        <w:left w:val="none" w:sz="0" w:space="0" w:color="auto"/>
        <w:bottom w:val="none" w:sz="0" w:space="0" w:color="auto"/>
        <w:right w:val="none" w:sz="0" w:space="0" w:color="auto"/>
      </w:divBdr>
    </w:div>
    <w:div w:id="1012679699">
      <w:bodyDiv w:val="1"/>
      <w:marLeft w:val="0"/>
      <w:marRight w:val="0"/>
      <w:marTop w:val="0"/>
      <w:marBottom w:val="0"/>
      <w:divBdr>
        <w:top w:val="none" w:sz="0" w:space="0" w:color="auto"/>
        <w:left w:val="none" w:sz="0" w:space="0" w:color="auto"/>
        <w:bottom w:val="none" w:sz="0" w:space="0" w:color="auto"/>
        <w:right w:val="none" w:sz="0" w:space="0" w:color="auto"/>
      </w:divBdr>
    </w:div>
    <w:div w:id="1015614400">
      <w:bodyDiv w:val="1"/>
      <w:marLeft w:val="0"/>
      <w:marRight w:val="0"/>
      <w:marTop w:val="0"/>
      <w:marBottom w:val="0"/>
      <w:divBdr>
        <w:top w:val="none" w:sz="0" w:space="0" w:color="auto"/>
        <w:left w:val="none" w:sz="0" w:space="0" w:color="auto"/>
        <w:bottom w:val="none" w:sz="0" w:space="0" w:color="auto"/>
        <w:right w:val="none" w:sz="0" w:space="0" w:color="auto"/>
      </w:divBdr>
    </w:div>
    <w:div w:id="1015766705">
      <w:bodyDiv w:val="1"/>
      <w:marLeft w:val="0"/>
      <w:marRight w:val="0"/>
      <w:marTop w:val="0"/>
      <w:marBottom w:val="0"/>
      <w:divBdr>
        <w:top w:val="none" w:sz="0" w:space="0" w:color="auto"/>
        <w:left w:val="none" w:sz="0" w:space="0" w:color="auto"/>
        <w:bottom w:val="none" w:sz="0" w:space="0" w:color="auto"/>
        <w:right w:val="none" w:sz="0" w:space="0" w:color="auto"/>
      </w:divBdr>
    </w:div>
    <w:div w:id="1015771758">
      <w:bodyDiv w:val="1"/>
      <w:marLeft w:val="0"/>
      <w:marRight w:val="0"/>
      <w:marTop w:val="0"/>
      <w:marBottom w:val="0"/>
      <w:divBdr>
        <w:top w:val="none" w:sz="0" w:space="0" w:color="auto"/>
        <w:left w:val="none" w:sz="0" w:space="0" w:color="auto"/>
        <w:bottom w:val="none" w:sz="0" w:space="0" w:color="auto"/>
        <w:right w:val="none" w:sz="0" w:space="0" w:color="auto"/>
      </w:divBdr>
    </w:div>
    <w:div w:id="1015889105">
      <w:bodyDiv w:val="1"/>
      <w:marLeft w:val="0"/>
      <w:marRight w:val="0"/>
      <w:marTop w:val="0"/>
      <w:marBottom w:val="0"/>
      <w:divBdr>
        <w:top w:val="none" w:sz="0" w:space="0" w:color="auto"/>
        <w:left w:val="none" w:sz="0" w:space="0" w:color="auto"/>
        <w:bottom w:val="none" w:sz="0" w:space="0" w:color="auto"/>
        <w:right w:val="none" w:sz="0" w:space="0" w:color="auto"/>
      </w:divBdr>
    </w:div>
    <w:div w:id="1015958543">
      <w:bodyDiv w:val="1"/>
      <w:marLeft w:val="0"/>
      <w:marRight w:val="0"/>
      <w:marTop w:val="0"/>
      <w:marBottom w:val="0"/>
      <w:divBdr>
        <w:top w:val="none" w:sz="0" w:space="0" w:color="auto"/>
        <w:left w:val="none" w:sz="0" w:space="0" w:color="auto"/>
        <w:bottom w:val="none" w:sz="0" w:space="0" w:color="auto"/>
        <w:right w:val="none" w:sz="0" w:space="0" w:color="auto"/>
      </w:divBdr>
    </w:div>
    <w:div w:id="1020356995">
      <w:bodyDiv w:val="1"/>
      <w:marLeft w:val="0"/>
      <w:marRight w:val="0"/>
      <w:marTop w:val="0"/>
      <w:marBottom w:val="0"/>
      <w:divBdr>
        <w:top w:val="none" w:sz="0" w:space="0" w:color="auto"/>
        <w:left w:val="none" w:sz="0" w:space="0" w:color="auto"/>
        <w:bottom w:val="none" w:sz="0" w:space="0" w:color="auto"/>
        <w:right w:val="none" w:sz="0" w:space="0" w:color="auto"/>
      </w:divBdr>
    </w:div>
    <w:div w:id="1020660934">
      <w:bodyDiv w:val="1"/>
      <w:marLeft w:val="0"/>
      <w:marRight w:val="0"/>
      <w:marTop w:val="0"/>
      <w:marBottom w:val="0"/>
      <w:divBdr>
        <w:top w:val="none" w:sz="0" w:space="0" w:color="auto"/>
        <w:left w:val="none" w:sz="0" w:space="0" w:color="auto"/>
        <w:bottom w:val="none" w:sz="0" w:space="0" w:color="auto"/>
        <w:right w:val="none" w:sz="0" w:space="0" w:color="auto"/>
      </w:divBdr>
    </w:div>
    <w:div w:id="1021131190">
      <w:bodyDiv w:val="1"/>
      <w:marLeft w:val="0"/>
      <w:marRight w:val="0"/>
      <w:marTop w:val="0"/>
      <w:marBottom w:val="0"/>
      <w:divBdr>
        <w:top w:val="none" w:sz="0" w:space="0" w:color="auto"/>
        <w:left w:val="none" w:sz="0" w:space="0" w:color="auto"/>
        <w:bottom w:val="none" w:sz="0" w:space="0" w:color="auto"/>
        <w:right w:val="none" w:sz="0" w:space="0" w:color="auto"/>
      </w:divBdr>
    </w:div>
    <w:div w:id="1022705266">
      <w:bodyDiv w:val="1"/>
      <w:marLeft w:val="0"/>
      <w:marRight w:val="0"/>
      <w:marTop w:val="0"/>
      <w:marBottom w:val="0"/>
      <w:divBdr>
        <w:top w:val="none" w:sz="0" w:space="0" w:color="auto"/>
        <w:left w:val="none" w:sz="0" w:space="0" w:color="auto"/>
        <w:bottom w:val="none" w:sz="0" w:space="0" w:color="auto"/>
        <w:right w:val="none" w:sz="0" w:space="0" w:color="auto"/>
      </w:divBdr>
    </w:div>
    <w:div w:id="1024331051">
      <w:bodyDiv w:val="1"/>
      <w:marLeft w:val="0"/>
      <w:marRight w:val="0"/>
      <w:marTop w:val="0"/>
      <w:marBottom w:val="0"/>
      <w:divBdr>
        <w:top w:val="none" w:sz="0" w:space="0" w:color="auto"/>
        <w:left w:val="none" w:sz="0" w:space="0" w:color="auto"/>
        <w:bottom w:val="none" w:sz="0" w:space="0" w:color="auto"/>
        <w:right w:val="none" w:sz="0" w:space="0" w:color="auto"/>
      </w:divBdr>
    </w:div>
    <w:div w:id="1024403261">
      <w:bodyDiv w:val="1"/>
      <w:marLeft w:val="0"/>
      <w:marRight w:val="0"/>
      <w:marTop w:val="0"/>
      <w:marBottom w:val="0"/>
      <w:divBdr>
        <w:top w:val="none" w:sz="0" w:space="0" w:color="auto"/>
        <w:left w:val="none" w:sz="0" w:space="0" w:color="auto"/>
        <w:bottom w:val="none" w:sz="0" w:space="0" w:color="auto"/>
        <w:right w:val="none" w:sz="0" w:space="0" w:color="auto"/>
      </w:divBdr>
    </w:div>
    <w:div w:id="1027833168">
      <w:bodyDiv w:val="1"/>
      <w:marLeft w:val="0"/>
      <w:marRight w:val="0"/>
      <w:marTop w:val="0"/>
      <w:marBottom w:val="0"/>
      <w:divBdr>
        <w:top w:val="none" w:sz="0" w:space="0" w:color="auto"/>
        <w:left w:val="none" w:sz="0" w:space="0" w:color="auto"/>
        <w:bottom w:val="none" w:sz="0" w:space="0" w:color="auto"/>
        <w:right w:val="none" w:sz="0" w:space="0" w:color="auto"/>
      </w:divBdr>
    </w:div>
    <w:div w:id="1028026901">
      <w:bodyDiv w:val="1"/>
      <w:marLeft w:val="0"/>
      <w:marRight w:val="0"/>
      <w:marTop w:val="0"/>
      <w:marBottom w:val="0"/>
      <w:divBdr>
        <w:top w:val="none" w:sz="0" w:space="0" w:color="auto"/>
        <w:left w:val="none" w:sz="0" w:space="0" w:color="auto"/>
        <w:bottom w:val="none" w:sz="0" w:space="0" w:color="auto"/>
        <w:right w:val="none" w:sz="0" w:space="0" w:color="auto"/>
      </w:divBdr>
    </w:div>
    <w:div w:id="1028874187">
      <w:bodyDiv w:val="1"/>
      <w:marLeft w:val="0"/>
      <w:marRight w:val="0"/>
      <w:marTop w:val="0"/>
      <w:marBottom w:val="0"/>
      <w:divBdr>
        <w:top w:val="none" w:sz="0" w:space="0" w:color="auto"/>
        <w:left w:val="none" w:sz="0" w:space="0" w:color="auto"/>
        <w:bottom w:val="none" w:sz="0" w:space="0" w:color="auto"/>
        <w:right w:val="none" w:sz="0" w:space="0" w:color="auto"/>
      </w:divBdr>
    </w:div>
    <w:div w:id="1029143184">
      <w:bodyDiv w:val="1"/>
      <w:marLeft w:val="0"/>
      <w:marRight w:val="0"/>
      <w:marTop w:val="0"/>
      <w:marBottom w:val="0"/>
      <w:divBdr>
        <w:top w:val="none" w:sz="0" w:space="0" w:color="auto"/>
        <w:left w:val="none" w:sz="0" w:space="0" w:color="auto"/>
        <w:bottom w:val="none" w:sz="0" w:space="0" w:color="auto"/>
        <w:right w:val="none" w:sz="0" w:space="0" w:color="auto"/>
      </w:divBdr>
    </w:div>
    <w:div w:id="1030838991">
      <w:bodyDiv w:val="1"/>
      <w:marLeft w:val="0"/>
      <w:marRight w:val="0"/>
      <w:marTop w:val="0"/>
      <w:marBottom w:val="0"/>
      <w:divBdr>
        <w:top w:val="none" w:sz="0" w:space="0" w:color="auto"/>
        <w:left w:val="none" w:sz="0" w:space="0" w:color="auto"/>
        <w:bottom w:val="none" w:sz="0" w:space="0" w:color="auto"/>
        <w:right w:val="none" w:sz="0" w:space="0" w:color="auto"/>
      </w:divBdr>
    </w:div>
    <w:div w:id="1032146738">
      <w:bodyDiv w:val="1"/>
      <w:marLeft w:val="0"/>
      <w:marRight w:val="0"/>
      <w:marTop w:val="0"/>
      <w:marBottom w:val="0"/>
      <w:divBdr>
        <w:top w:val="none" w:sz="0" w:space="0" w:color="auto"/>
        <w:left w:val="none" w:sz="0" w:space="0" w:color="auto"/>
        <w:bottom w:val="none" w:sz="0" w:space="0" w:color="auto"/>
        <w:right w:val="none" w:sz="0" w:space="0" w:color="auto"/>
      </w:divBdr>
    </w:div>
    <w:div w:id="1033506927">
      <w:bodyDiv w:val="1"/>
      <w:marLeft w:val="0"/>
      <w:marRight w:val="0"/>
      <w:marTop w:val="0"/>
      <w:marBottom w:val="0"/>
      <w:divBdr>
        <w:top w:val="none" w:sz="0" w:space="0" w:color="auto"/>
        <w:left w:val="none" w:sz="0" w:space="0" w:color="auto"/>
        <w:bottom w:val="none" w:sz="0" w:space="0" w:color="auto"/>
        <w:right w:val="none" w:sz="0" w:space="0" w:color="auto"/>
      </w:divBdr>
    </w:div>
    <w:div w:id="1033922329">
      <w:bodyDiv w:val="1"/>
      <w:marLeft w:val="0"/>
      <w:marRight w:val="0"/>
      <w:marTop w:val="0"/>
      <w:marBottom w:val="0"/>
      <w:divBdr>
        <w:top w:val="none" w:sz="0" w:space="0" w:color="auto"/>
        <w:left w:val="none" w:sz="0" w:space="0" w:color="auto"/>
        <w:bottom w:val="none" w:sz="0" w:space="0" w:color="auto"/>
        <w:right w:val="none" w:sz="0" w:space="0" w:color="auto"/>
      </w:divBdr>
    </w:div>
    <w:div w:id="1034888786">
      <w:bodyDiv w:val="1"/>
      <w:marLeft w:val="0"/>
      <w:marRight w:val="0"/>
      <w:marTop w:val="0"/>
      <w:marBottom w:val="0"/>
      <w:divBdr>
        <w:top w:val="none" w:sz="0" w:space="0" w:color="auto"/>
        <w:left w:val="none" w:sz="0" w:space="0" w:color="auto"/>
        <w:bottom w:val="none" w:sz="0" w:space="0" w:color="auto"/>
        <w:right w:val="none" w:sz="0" w:space="0" w:color="auto"/>
      </w:divBdr>
    </w:div>
    <w:div w:id="1034958846">
      <w:bodyDiv w:val="1"/>
      <w:marLeft w:val="0"/>
      <w:marRight w:val="0"/>
      <w:marTop w:val="0"/>
      <w:marBottom w:val="0"/>
      <w:divBdr>
        <w:top w:val="none" w:sz="0" w:space="0" w:color="auto"/>
        <w:left w:val="none" w:sz="0" w:space="0" w:color="auto"/>
        <w:bottom w:val="none" w:sz="0" w:space="0" w:color="auto"/>
        <w:right w:val="none" w:sz="0" w:space="0" w:color="auto"/>
      </w:divBdr>
    </w:div>
    <w:div w:id="1037778443">
      <w:bodyDiv w:val="1"/>
      <w:marLeft w:val="0"/>
      <w:marRight w:val="0"/>
      <w:marTop w:val="0"/>
      <w:marBottom w:val="0"/>
      <w:divBdr>
        <w:top w:val="none" w:sz="0" w:space="0" w:color="auto"/>
        <w:left w:val="none" w:sz="0" w:space="0" w:color="auto"/>
        <w:bottom w:val="none" w:sz="0" w:space="0" w:color="auto"/>
        <w:right w:val="none" w:sz="0" w:space="0" w:color="auto"/>
      </w:divBdr>
    </w:div>
    <w:div w:id="1038356976">
      <w:bodyDiv w:val="1"/>
      <w:marLeft w:val="0"/>
      <w:marRight w:val="0"/>
      <w:marTop w:val="0"/>
      <w:marBottom w:val="0"/>
      <w:divBdr>
        <w:top w:val="none" w:sz="0" w:space="0" w:color="auto"/>
        <w:left w:val="none" w:sz="0" w:space="0" w:color="auto"/>
        <w:bottom w:val="none" w:sz="0" w:space="0" w:color="auto"/>
        <w:right w:val="none" w:sz="0" w:space="0" w:color="auto"/>
      </w:divBdr>
    </w:div>
    <w:div w:id="1038892242">
      <w:bodyDiv w:val="1"/>
      <w:marLeft w:val="0"/>
      <w:marRight w:val="0"/>
      <w:marTop w:val="0"/>
      <w:marBottom w:val="0"/>
      <w:divBdr>
        <w:top w:val="none" w:sz="0" w:space="0" w:color="auto"/>
        <w:left w:val="none" w:sz="0" w:space="0" w:color="auto"/>
        <w:bottom w:val="none" w:sz="0" w:space="0" w:color="auto"/>
        <w:right w:val="none" w:sz="0" w:space="0" w:color="auto"/>
      </w:divBdr>
    </w:div>
    <w:div w:id="1039934213">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3291414">
      <w:bodyDiv w:val="1"/>
      <w:marLeft w:val="0"/>
      <w:marRight w:val="0"/>
      <w:marTop w:val="0"/>
      <w:marBottom w:val="0"/>
      <w:divBdr>
        <w:top w:val="none" w:sz="0" w:space="0" w:color="auto"/>
        <w:left w:val="none" w:sz="0" w:space="0" w:color="auto"/>
        <w:bottom w:val="none" w:sz="0" w:space="0" w:color="auto"/>
        <w:right w:val="none" w:sz="0" w:space="0" w:color="auto"/>
      </w:divBdr>
    </w:div>
    <w:div w:id="1043746385">
      <w:bodyDiv w:val="1"/>
      <w:marLeft w:val="0"/>
      <w:marRight w:val="0"/>
      <w:marTop w:val="0"/>
      <w:marBottom w:val="0"/>
      <w:divBdr>
        <w:top w:val="none" w:sz="0" w:space="0" w:color="auto"/>
        <w:left w:val="none" w:sz="0" w:space="0" w:color="auto"/>
        <w:bottom w:val="none" w:sz="0" w:space="0" w:color="auto"/>
        <w:right w:val="none" w:sz="0" w:space="0" w:color="auto"/>
      </w:divBdr>
    </w:div>
    <w:div w:id="1045056486">
      <w:bodyDiv w:val="1"/>
      <w:marLeft w:val="0"/>
      <w:marRight w:val="0"/>
      <w:marTop w:val="0"/>
      <w:marBottom w:val="0"/>
      <w:divBdr>
        <w:top w:val="none" w:sz="0" w:space="0" w:color="auto"/>
        <w:left w:val="none" w:sz="0" w:space="0" w:color="auto"/>
        <w:bottom w:val="none" w:sz="0" w:space="0" w:color="auto"/>
        <w:right w:val="none" w:sz="0" w:space="0" w:color="auto"/>
      </w:divBdr>
    </w:div>
    <w:div w:id="1045445931">
      <w:bodyDiv w:val="1"/>
      <w:marLeft w:val="0"/>
      <w:marRight w:val="0"/>
      <w:marTop w:val="0"/>
      <w:marBottom w:val="0"/>
      <w:divBdr>
        <w:top w:val="none" w:sz="0" w:space="0" w:color="auto"/>
        <w:left w:val="none" w:sz="0" w:space="0" w:color="auto"/>
        <w:bottom w:val="none" w:sz="0" w:space="0" w:color="auto"/>
        <w:right w:val="none" w:sz="0" w:space="0" w:color="auto"/>
      </w:divBdr>
    </w:div>
    <w:div w:id="1045713872">
      <w:bodyDiv w:val="1"/>
      <w:marLeft w:val="0"/>
      <w:marRight w:val="0"/>
      <w:marTop w:val="0"/>
      <w:marBottom w:val="0"/>
      <w:divBdr>
        <w:top w:val="none" w:sz="0" w:space="0" w:color="auto"/>
        <w:left w:val="none" w:sz="0" w:space="0" w:color="auto"/>
        <w:bottom w:val="none" w:sz="0" w:space="0" w:color="auto"/>
        <w:right w:val="none" w:sz="0" w:space="0" w:color="auto"/>
      </w:divBdr>
    </w:div>
    <w:div w:id="1047099346">
      <w:bodyDiv w:val="1"/>
      <w:marLeft w:val="0"/>
      <w:marRight w:val="0"/>
      <w:marTop w:val="0"/>
      <w:marBottom w:val="0"/>
      <w:divBdr>
        <w:top w:val="none" w:sz="0" w:space="0" w:color="auto"/>
        <w:left w:val="none" w:sz="0" w:space="0" w:color="auto"/>
        <w:bottom w:val="none" w:sz="0" w:space="0" w:color="auto"/>
        <w:right w:val="none" w:sz="0" w:space="0" w:color="auto"/>
      </w:divBdr>
    </w:div>
    <w:div w:id="1047100689">
      <w:bodyDiv w:val="1"/>
      <w:marLeft w:val="0"/>
      <w:marRight w:val="0"/>
      <w:marTop w:val="0"/>
      <w:marBottom w:val="0"/>
      <w:divBdr>
        <w:top w:val="none" w:sz="0" w:space="0" w:color="auto"/>
        <w:left w:val="none" w:sz="0" w:space="0" w:color="auto"/>
        <w:bottom w:val="none" w:sz="0" w:space="0" w:color="auto"/>
        <w:right w:val="none" w:sz="0" w:space="0" w:color="auto"/>
      </w:divBdr>
    </w:div>
    <w:div w:id="1047338334">
      <w:bodyDiv w:val="1"/>
      <w:marLeft w:val="0"/>
      <w:marRight w:val="0"/>
      <w:marTop w:val="0"/>
      <w:marBottom w:val="0"/>
      <w:divBdr>
        <w:top w:val="none" w:sz="0" w:space="0" w:color="auto"/>
        <w:left w:val="none" w:sz="0" w:space="0" w:color="auto"/>
        <w:bottom w:val="none" w:sz="0" w:space="0" w:color="auto"/>
        <w:right w:val="none" w:sz="0" w:space="0" w:color="auto"/>
      </w:divBdr>
    </w:div>
    <w:div w:id="1049374819">
      <w:bodyDiv w:val="1"/>
      <w:marLeft w:val="0"/>
      <w:marRight w:val="0"/>
      <w:marTop w:val="0"/>
      <w:marBottom w:val="0"/>
      <w:divBdr>
        <w:top w:val="none" w:sz="0" w:space="0" w:color="auto"/>
        <w:left w:val="none" w:sz="0" w:space="0" w:color="auto"/>
        <w:bottom w:val="none" w:sz="0" w:space="0" w:color="auto"/>
        <w:right w:val="none" w:sz="0" w:space="0" w:color="auto"/>
      </w:divBdr>
    </w:div>
    <w:div w:id="1050417594">
      <w:bodyDiv w:val="1"/>
      <w:marLeft w:val="0"/>
      <w:marRight w:val="0"/>
      <w:marTop w:val="0"/>
      <w:marBottom w:val="0"/>
      <w:divBdr>
        <w:top w:val="none" w:sz="0" w:space="0" w:color="auto"/>
        <w:left w:val="none" w:sz="0" w:space="0" w:color="auto"/>
        <w:bottom w:val="none" w:sz="0" w:space="0" w:color="auto"/>
        <w:right w:val="none" w:sz="0" w:space="0" w:color="auto"/>
      </w:divBdr>
    </w:div>
    <w:div w:id="1052727043">
      <w:bodyDiv w:val="1"/>
      <w:marLeft w:val="0"/>
      <w:marRight w:val="0"/>
      <w:marTop w:val="0"/>
      <w:marBottom w:val="0"/>
      <w:divBdr>
        <w:top w:val="none" w:sz="0" w:space="0" w:color="auto"/>
        <w:left w:val="none" w:sz="0" w:space="0" w:color="auto"/>
        <w:bottom w:val="none" w:sz="0" w:space="0" w:color="auto"/>
        <w:right w:val="none" w:sz="0" w:space="0" w:color="auto"/>
      </w:divBdr>
    </w:div>
    <w:div w:id="1054500636">
      <w:bodyDiv w:val="1"/>
      <w:marLeft w:val="0"/>
      <w:marRight w:val="0"/>
      <w:marTop w:val="0"/>
      <w:marBottom w:val="0"/>
      <w:divBdr>
        <w:top w:val="none" w:sz="0" w:space="0" w:color="auto"/>
        <w:left w:val="none" w:sz="0" w:space="0" w:color="auto"/>
        <w:bottom w:val="none" w:sz="0" w:space="0" w:color="auto"/>
        <w:right w:val="none" w:sz="0" w:space="0" w:color="auto"/>
      </w:divBdr>
    </w:div>
    <w:div w:id="1055276202">
      <w:bodyDiv w:val="1"/>
      <w:marLeft w:val="0"/>
      <w:marRight w:val="0"/>
      <w:marTop w:val="0"/>
      <w:marBottom w:val="0"/>
      <w:divBdr>
        <w:top w:val="none" w:sz="0" w:space="0" w:color="auto"/>
        <w:left w:val="none" w:sz="0" w:space="0" w:color="auto"/>
        <w:bottom w:val="none" w:sz="0" w:space="0" w:color="auto"/>
        <w:right w:val="none" w:sz="0" w:space="0" w:color="auto"/>
      </w:divBdr>
    </w:div>
    <w:div w:id="1057172006">
      <w:bodyDiv w:val="1"/>
      <w:marLeft w:val="0"/>
      <w:marRight w:val="0"/>
      <w:marTop w:val="0"/>
      <w:marBottom w:val="0"/>
      <w:divBdr>
        <w:top w:val="none" w:sz="0" w:space="0" w:color="auto"/>
        <w:left w:val="none" w:sz="0" w:space="0" w:color="auto"/>
        <w:bottom w:val="none" w:sz="0" w:space="0" w:color="auto"/>
        <w:right w:val="none" w:sz="0" w:space="0" w:color="auto"/>
      </w:divBdr>
    </w:div>
    <w:div w:id="1057512555">
      <w:bodyDiv w:val="1"/>
      <w:marLeft w:val="0"/>
      <w:marRight w:val="0"/>
      <w:marTop w:val="0"/>
      <w:marBottom w:val="0"/>
      <w:divBdr>
        <w:top w:val="none" w:sz="0" w:space="0" w:color="auto"/>
        <w:left w:val="none" w:sz="0" w:space="0" w:color="auto"/>
        <w:bottom w:val="none" w:sz="0" w:space="0" w:color="auto"/>
        <w:right w:val="none" w:sz="0" w:space="0" w:color="auto"/>
      </w:divBdr>
    </w:div>
    <w:div w:id="1062947719">
      <w:bodyDiv w:val="1"/>
      <w:marLeft w:val="0"/>
      <w:marRight w:val="0"/>
      <w:marTop w:val="0"/>
      <w:marBottom w:val="0"/>
      <w:divBdr>
        <w:top w:val="none" w:sz="0" w:space="0" w:color="auto"/>
        <w:left w:val="none" w:sz="0" w:space="0" w:color="auto"/>
        <w:bottom w:val="none" w:sz="0" w:space="0" w:color="auto"/>
        <w:right w:val="none" w:sz="0" w:space="0" w:color="auto"/>
      </w:divBdr>
    </w:div>
    <w:div w:id="1063482964">
      <w:bodyDiv w:val="1"/>
      <w:marLeft w:val="0"/>
      <w:marRight w:val="0"/>
      <w:marTop w:val="0"/>
      <w:marBottom w:val="0"/>
      <w:divBdr>
        <w:top w:val="none" w:sz="0" w:space="0" w:color="auto"/>
        <w:left w:val="none" w:sz="0" w:space="0" w:color="auto"/>
        <w:bottom w:val="none" w:sz="0" w:space="0" w:color="auto"/>
        <w:right w:val="none" w:sz="0" w:space="0" w:color="auto"/>
      </w:divBdr>
    </w:div>
    <w:div w:id="1065956407">
      <w:bodyDiv w:val="1"/>
      <w:marLeft w:val="0"/>
      <w:marRight w:val="0"/>
      <w:marTop w:val="0"/>
      <w:marBottom w:val="0"/>
      <w:divBdr>
        <w:top w:val="none" w:sz="0" w:space="0" w:color="auto"/>
        <w:left w:val="none" w:sz="0" w:space="0" w:color="auto"/>
        <w:bottom w:val="none" w:sz="0" w:space="0" w:color="auto"/>
        <w:right w:val="none" w:sz="0" w:space="0" w:color="auto"/>
      </w:divBdr>
    </w:div>
    <w:div w:id="1068308503">
      <w:bodyDiv w:val="1"/>
      <w:marLeft w:val="0"/>
      <w:marRight w:val="0"/>
      <w:marTop w:val="0"/>
      <w:marBottom w:val="0"/>
      <w:divBdr>
        <w:top w:val="none" w:sz="0" w:space="0" w:color="auto"/>
        <w:left w:val="none" w:sz="0" w:space="0" w:color="auto"/>
        <w:bottom w:val="none" w:sz="0" w:space="0" w:color="auto"/>
        <w:right w:val="none" w:sz="0" w:space="0" w:color="auto"/>
      </w:divBdr>
    </w:div>
    <w:div w:id="1069352499">
      <w:bodyDiv w:val="1"/>
      <w:marLeft w:val="0"/>
      <w:marRight w:val="0"/>
      <w:marTop w:val="0"/>
      <w:marBottom w:val="0"/>
      <w:divBdr>
        <w:top w:val="none" w:sz="0" w:space="0" w:color="auto"/>
        <w:left w:val="none" w:sz="0" w:space="0" w:color="auto"/>
        <w:bottom w:val="none" w:sz="0" w:space="0" w:color="auto"/>
        <w:right w:val="none" w:sz="0" w:space="0" w:color="auto"/>
      </w:divBdr>
    </w:div>
    <w:div w:id="1070497757">
      <w:bodyDiv w:val="1"/>
      <w:marLeft w:val="0"/>
      <w:marRight w:val="0"/>
      <w:marTop w:val="0"/>
      <w:marBottom w:val="0"/>
      <w:divBdr>
        <w:top w:val="none" w:sz="0" w:space="0" w:color="auto"/>
        <w:left w:val="none" w:sz="0" w:space="0" w:color="auto"/>
        <w:bottom w:val="none" w:sz="0" w:space="0" w:color="auto"/>
        <w:right w:val="none" w:sz="0" w:space="0" w:color="auto"/>
      </w:divBdr>
    </w:div>
    <w:div w:id="1072897978">
      <w:bodyDiv w:val="1"/>
      <w:marLeft w:val="0"/>
      <w:marRight w:val="0"/>
      <w:marTop w:val="0"/>
      <w:marBottom w:val="0"/>
      <w:divBdr>
        <w:top w:val="none" w:sz="0" w:space="0" w:color="auto"/>
        <w:left w:val="none" w:sz="0" w:space="0" w:color="auto"/>
        <w:bottom w:val="none" w:sz="0" w:space="0" w:color="auto"/>
        <w:right w:val="none" w:sz="0" w:space="0" w:color="auto"/>
      </w:divBdr>
    </w:div>
    <w:div w:id="1073550431">
      <w:bodyDiv w:val="1"/>
      <w:marLeft w:val="0"/>
      <w:marRight w:val="0"/>
      <w:marTop w:val="0"/>
      <w:marBottom w:val="0"/>
      <w:divBdr>
        <w:top w:val="none" w:sz="0" w:space="0" w:color="auto"/>
        <w:left w:val="none" w:sz="0" w:space="0" w:color="auto"/>
        <w:bottom w:val="none" w:sz="0" w:space="0" w:color="auto"/>
        <w:right w:val="none" w:sz="0" w:space="0" w:color="auto"/>
      </w:divBdr>
    </w:div>
    <w:div w:id="1075666577">
      <w:bodyDiv w:val="1"/>
      <w:marLeft w:val="0"/>
      <w:marRight w:val="0"/>
      <w:marTop w:val="0"/>
      <w:marBottom w:val="0"/>
      <w:divBdr>
        <w:top w:val="none" w:sz="0" w:space="0" w:color="auto"/>
        <w:left w:val="none" w:sz="0" w:space="0" w:color="auto"/>
        <w:bottom w:val="none" w:sz="0" w:space="0" w:color="auto"/>
        <w:right w:val="none" w:sz="0" w:space="0" w:color="auto"/>
      </w:divBdr>
    </w:div>
    <w:div w:id="1077244891">
      <w:bodyDiv w:val="1"/>
      <w:marLeft w:val="0"/>
      <w:marRight w:val="0"/>
      <w:marTop w:val="0"/>
      <w:marBottom w:val="0"/>
      <w:divBdr>
        <w:top w:val="none" w:sz="0" w:space="0" w:color="auto"/>
        <w:left w:val="none" w:sz="0" w:space="0" w:color="auto"/>
        <w:bottom w:val="none" w:sz="0" w:space="0" w:color="auto"/>
        <w:right w:val="none" w:sz="0" w:space="0" w:color="auto"/>
      </w:divBdr>
    </w:div>
    <w:div w:id="1077750078">
      <w:bodyDiv w:val="1"/>
      <w:marLeft w:val="0"/>
      <w:marRight w:val="0"/>
      <w:marTop w:val="0"/>
      <w:marBottom w:val="0"/>
      <w:divBdr>
        <w:top w:val="none" w:sz="0" w:space="0" w:color="auto"/>
        <w:left w:val="none" w:sz="0" w:space="0" w:color="auto"/>
        <w:bottom w:val="none" w:sz="0" w:space="0" w:color="auto"/>
        <w:right w:val="none" w:sz="0" w:space="0" w:color="auto"/>
      </w:divBdr>
    </w:div>
    <w:div w:id="1078986781">
      <w:bodyDiv w:val="1"/>
      <w:marLeft w:val="0"/>
      <w:marRight w:val="0"/>
      <w:marTop w:val="0"/>
      <w:marBottom w:val="0"/>
      <w:divBdr>
        <w:top w:val="none" w:sz="0" w:space="0" w:color="auto"/>
        <w:left w:val="none" w:sz="0" w:space="0" w:color="auto"/>
        <w:bottom w:val="none" w:sz="0" w:space="0" w:color="auto"/>
        <w:right w:val="none" w:sz="0" w:space="0" w:color="auto"/>
      </w:divBdr>
    </w:div>
    <w:div w:id="1079520098">
      <w:bodyDiv w:val="1"/>
      <w:marLeft w:val="0"/>
      <w:marRight w:val="0"/>
      <w:marTop w:val="0"/>
      <w:marBottom w:val="0"/>
      <w:divBdr>
        <w:top w:val="none" w:sz="0" w:space="0" w:color="auto"/>
        <w:left w:val="none" w:sz="0" w:space="0" w:color="auto"/>
        <w:bottom w:val="none" w:sz="0" w:space="0" w:color="auto"/>
        <w:right w:val="none" w:sz="0" w:space="0" w:color="auto"/>
      </w:divBdr>
    </w:div>
    <w:div w:id="1081482664">
      <w:bodyDiv w:val="1"/>
      <w:marLeft w:val="0"/>
      <w:marRight w:val="0"/>
      <w:marTop w:val="0"/>
      <w:marBottom w:val="0"/>
      <w:divBdr>
        <w:top w:val="none" w:sz="0" w:space="0" w:color="auto"/>
        <w:left w:val="none" w:sz="0" w:space="0" w:color="auto"/>
        <w:bottom w:val="none" w:sz="0" w:space="0" w:color="auto"/>
        <w:right w:val="none" w:sz="0" w:space="0" w:color="auto"/>
      </w:divBdr>
    </w:div>
    <w:div w:id="1082221982">
      <w:bodyDiv w:val="1"/>
      <w:marLeft w:val="0"/>
      <w:marRight w:val="0"/>
      <w:marTop w:val="0"/>
      <w:marBottom w:val="0"/>
      <w:divBdr>
        <w:top w:val="none" w:sz="0" w:space="0" w:color="auto"/>
        <w:left w:val="none" w:sz="0" w:space="0" w:color="auto"/>
        <w:bottom w:val="none" w:sz="0" w:space="0" w:color="auto"/>
        <w:right w:val="none" w:sz="0" w:space="0" w:color="auto"/>
      </w:divBdr>
    </w:div>
    <w:div w:id="1082528087">
      <w:bodyDiv w:val="1"/>
      <w:marLeft w:val="0"/>
      <w:marRight w:val="0"/>
      <w:marTop w:val="0"/>
      <w:marBottom w:val="0"/>
      <w:divBdr>
        <w:top w:val="none" w:sz="0" w:space="0" w:color="auto"/>
        <w:left w:val="none" w:sz="0" w:space="0" w:color="auto"/>
        <w:bottom w:val="none" w:sz="0" w:space="0" w:color="auto"/>
        <w:right w:val="none" w:sz="0" w:space="0" w:color="auto"/>
      </w:divBdr>
    </w:div>
    <w:div w:id="1083378250">
      <w:bodyDiv w:val="1"/>
      <w:marLeft w:val="0"/>
      <w:marRight w:val="0"/>
      <w:marTop w:val="0"/>
      <w:marBottom w:val="0"/>
      <w:divBdr>
        <w:top w:val="none" w:sz="0" w:space="0" w:color="auto"/>
        <w:left w:val="none" w:sz="0" w:space="0" w:color="auto"/>
        <w:bottom w:val="none" w:sz="0" w:space="0" w:color="auto"/>
        <w:right w:val="none" w:sz="0" w:space="0" w:color="auto"/>
      </w:divBdr>
    </w:div>
    <w:div w:id="1084644303">
      <w:bodyDiv w:val="1"/>
      <w:marLeft w:val="0"/>
      <w:marRight w:val="0"/>
      <w:marTop w:val="0"/>
      <w:marBottom w:val="0"/>
      <w:divBdr>
        <w:top w:val="none" w:sz="0" w:space="0" w:color="auto"/>
        <w:left w:val="none" w:sz="0" w:space="0" w:color="auto"/>
        <w:bottom w:val="none" w:sz="0" w:space="0" w:color="auto"/>
        <w:right w:val="none" w:sz="0" w:space="0" w:color="auto"/>
      </w:divBdr>
    </w:div>
    <w:div w:id="1084650646">
      <w:bodyDiv w:val="1"/>
      <w:marLeft w:val="0"/>
      <w:marRight w:val="0"/>
      <w:marTop w:val="0"/>
      <w:marBottom w:val="0"/>
      <w:divBdr>
        <w:top w:val="none" w:sz="0" w:space="0" w:color="auto"/>
        <w:left w:val="none" w:sz="0" w:space="0" w:color="auto"/>
        <w:bottom w:val="none" w:sz="0" w:space="0" w:color="auto"/>
        <w:right w:val="none" w:sz="0" w:space="0" w:color="auto"/>
      </w:divBdr>
    </w:div>
    <w:div w:id="1088160983">
      <w:bodyDiv w:val="1"/>
      <w:marLeft w:val="0"/>
      <w:marRight w:val="0"/>
      <w:marTop w:val="0"/>
      <w:marBottom w:val="0"/>
      <w:divBdr>
        <w:top w:val="none" w:sz="0" w:space="0" w:color="auto"/>
        <w:left w:val="none" w:sz="0" w:space="0" w:color="auto"/>
        <w:bottom w:val="none" w:sz="0" w:space="0" w:color="auto"/>
        <w:right w:val="none" w:sz="0" w:space="0" w:color="auto"/>
      </w:divBdr>
    </w:div>
    <w:div w:id="1091466816">
      <w:bodyDiv w:val="1"/>
      <w:marLeft w:val="0"/>
      <w:marRight w:val="0"/>
      <w:marTop w:val="0"/>
      <w:marBottom w:val="0"/>
      <w:divBdr>
        <w:top w:val="none" w:sz="0" w:space="0" w:color="auto"/>
        <w:left w:val="none" w:sz="0" w:space="0" w:color="auto"/>
        <w:bottom w:val="none" w:sz="0" w:space="0" w:color="auto"/>
        <w:right w:val="none" w:sz="0" w:space="0" w:color="auto"/>
      </w:divBdr>
    </w:div>
    <w:div w:id="1094127440">
      <w:bodyDiv w:val="1"/>
      <w:marLeft w:val="0"/>
      <w:marRight w:val="0"/>
      <w:marTop w:val="0"/>
      <w:marBottom w:val="0"/>
      <w:divBdr>
        <w:top w:val="none" w:sz="0" w:space="0" w:color="auto"/>
        <w:left w:val="none" w:sz="0" w:space="0" w:color="auto"/>
        <w:bottom w:val="none" w:sz="0" w:space="0" w:color="auto"/>
        <w:right w:val="none" w:sz="0" w:space="0" w:color="auto"/>
      </w:divBdr>
    </w:div>
    <w:div w:id="1094398186">
      <w:bodyDiv w:val="1"/>
      <w:marLeft w:val="0"/>
      <w:marRight w:val="0"/>
      <w:marTop w:val="0"/>
      <w:marBottom w:val="0"/>
      <w:divBdr>
        <w:top w:val="none" w:sz="0" w:space="0" w:color="auto"/>
        <w:left w:val="none" w:sz="0" w:space="0" w:color="auto"/>
        <w:bottom w:val="none" w:sz="0" w:space="0" w:color="auto"/>
        <w:right w:val="none" w:sz="0" w:space="0" w:color="auto"/>
      </w:divBdr>
    </w:div>
    <w:div w:id="1094470755">
      <w:bodyDiv w:val="1"/>
      <w:marLeft w:val="0"/>
      <w:marRight w:val="0"/>
      <w:marTop w:val="0"/>
      <w:marBottom w:val="0"/>
      <w:divBdr>
        <w:top w:val="none" w:sz="0" w:space="0" w:color="auto"/>
        <w:left w:val="none" w:sz="0" w:space="0" w:color="auto"/>
        <w:bottom w:val="none" w:sz="0" w:space="0" w:color="auto"/>
        <w:right w:val="none" w:sz="0" w:space="0" w:color="auto"/>
      </w:divBdr>
    </w:div>
    <w:div w:id="1095591913">
      <w:bodyDiv w:val="1"/>
      <w:marLeft w:val="0"/>
      <w:marRight w:val="0"/>
      <w:marTop w:val="0"/>
      <w:marBottom w:val="0"/>
      <w:divBdr>
        <w:top w:val="none" w:sz="0" w:space="0" w:color="auto"/>
        <w:left w:val="none" w:sz="0" w:space="0" w:color="auto"/>
        <w:bottom w:val="none" w:sz="0" w:space="0" w:color="auto"/>
        <w:right w:val="none" w:sz="0" w:space="0" w:color="auto"/>
      </w:divBdr>
    </w:div>
    <w:div w:id="1096097609">
      <w:bodyDiv w:val="1"/>
      <w:marLeft w:val="0"/>
      <w:marRight w:val="0"/>
      <w:marTop w:val="0"/>
      <w:marBottom w:val="0"/>
      <w:divBdr>
        <w:top w:val="none" w:sz="0" w:space="0" w:color="auto"/>
        <w:left w:val="none" w:sz="0" w:space="0" w:color="auto"/>
        <w:bottom w:val="none" w:sz="0" w:space="0" w:color="auto"/>
        <w:right w:val="none" w:sz="0" w:space="0" w:color="auto"/>
      </w:divBdr>
    </w:div>
    <w:div w:id="1099520526">
      <w:bodyDiv w:val="1"/>
      <w:marLeft w:val="0"/>
      <w:marRight w:val="0"/>
      <w:marTop w:val="0"/>
      <w:marBottom w:val="0"/>
      <w:divBdr>
        <w:top w:val="none" w:sz="0" w:space="0" w:color="auto"/>
        <w:left w:val="none" w:sz="0" w:space="0" w:color="auto"/>
        <w:bottom w:val="none" w:sz="0" w:space="0" w:color="auto"/>
        <w:right w:val="none" w:sz="0" w:space="0" w:color="auto"/>
      </w:divBdr>
    </w:div>
    <w:div w:id="1101880433">
      <w:bodyDiv w:val="1"/>
      <w:marLeft w:val="0"/>
      <w:marRight w:val="0"/>
      <w:marTop w:val="0"/>
      <w:marBottom w:val="0"/>
      <w:divBdr>
        <w:top w:val="none" w:sz="0" w:space="0" w:color="auto"/>
        <w:left w:val="none" w:sz="0" w:space="0" w:color="auto"/>
        <w:bottom w:val="none" w:sz="0" w:space="0" w:color="auto"/>
        <w:right w:val="none" w:sz="0" w:space="0" w:color="auto"/>
      </w:divBdr>
    </w:div>
    <w:div w:id="1103450812">
      <w:bodyDiv w:val="1"/>
      <w:marLeft w:val="0"/>
      <w:marRight w:val="0"/>
      <w:marTop w:val="0"/>
      <w:marBottom w:val="0"/>
      <w:divBdr>
        <w:top w:val="none" w:sz="0" w:space="0" w:color="auto"/>
        <w:left w:val="none" w:sz="0" w:space="0" w:color="auto"/>
        <w:bottom w:val="none" w:sz="0" w:space="0" w:color="auto"/>
        <w:right w:val="none" w:sz="0" w:space="0" w:color="auto"/>
      </w:divBdr>
    </w:div>
    <w:div w:id="1103646890">
      <w:bodyDiv w:val="1"/>
      <w:marLeft w:val="0"/>
      <w:marRight w:val="0"/>
      <w:marTop w:val="0"/>
      <w:marBottom w:val="0"/>
      <w:divBdr>
        <w:top w:val="none" w:sz="0" w:space="0" w:color="auto"/>
        <w:left w:val="none" w:sz="0" w:space="0" w:color="auto"/>
        <w:bottom w:val="none" w:sz="0" w:space="0" w:color="auto"/>
        <w:right w:val="none" w:sz="0" w:space="0" w:color="auto"/>
      </w:divBdr>
    </w:div>
    <w:div w:id="1103957084">
      <w:bodyDiv w:val="1"/>
      <w:marLeft w:val="0"/>
      <w:marRight w:val="0"/>
      <w:marTop w:val="0"/>
      <w:marBottom w:val="0"/>
      <w:divBdr>
        <w:top w:val="none" w:sz="0" w:space="0" w:color="auto"/>
        <w:left w:val="none" w:sz="0" w:space="0" w:color="auto"/>
        <w:bottom w:val="none" w:sz="0" w:space="0" w:color="auto"/>
        <w:right w:val="none" w:sz="0" w:space="0" w:color="auto"/>
      </w:divBdr>
    </w:div>
    <w:div w:id="1104112881">
      <w:bodyDiv w:val="1"/>
      <w:marLeft w:val="0"/>
      <w:marRight w:val="0"/>
      <w:marTop w:val="0"/>
      <w:marBottom w:val="0"/>
      <w:divBdr>
        <w:top w:val="none" w:sz="0" w:space="0" w:color="auto"/>
        <w:left w:val="none" w:sz="0" w:space="0" w:color="auto"/>
        <w:bottom w:val="none" w:sz="0" w:space="0" w:color="auto"/>
        <w:right w:val="none" w:sz="0" w:space="0" w:color="auto"/>
      </w:divBdr>
    </w:div>
    <w:div w:id="1104619994">
      <w:bodyDiv w:val="1"/>
      <w:marLeft w:val="0"/>
      <w:marRight w:val="0"/>
      <w:marTop w:val="0"/>
      <w:marBottom w:val="0"/>
      <w:divBdr>
        <w:top w:val="none" w:sz="0" w:space="0" w:color="auto"/>
        <w:left w:val="none" w:sz="0" w:space="0" w:color="auto"/>
        <w:bottom w:val="none" w:sz="0" w:space="0" w:color="auto"/>
        <w:right w:val="none" w:sz="0" w:space="0" w:color="auto"/>
      </w:divBdr>
    </w:div>
    <w:div w:id="1104769963">
      <w:bodyDiv w:val="1"/>
      <w:marLeft w:val="0"/>
      <w:marRight w:val="0"/>
      <w:marTop w:val="0"/>
      <w:marBottom w:val="0"/>
      <w:divBdr>
        <w:top w:val="none" w:sz="0" w:space="0" w:color="auto"/>
        <w:left w:val="none" w:sz="0" w:space="0" w:color="auto"/>
        <w:bottom w:val="none" w:sz="0" w:space="0" w:color="auto"/>
        <w:right w:val="none" w:sz="0" w:space="0" w:color="auto"/>
      </w:divBdr>
    </w:div>
    <w:div w:id="1104812823">
      <w:bodyDiv w:val="1"/>
      <w:marLeft w:val="0"/>
      <w:marRight w:val="0"/>
      <w:marTop w:val="0"/>
      <w:marBottom w:val="0"/>
      <w:divBdr>
        <w:top w:val="none" w:sz="0" w:space="0" w:color="auto"/>
        <w:left w:val="none" w:sz="0" w:space="0" w:color="auto"/>
        <w:bottom w:val="none" w:sz="0" w:space="0" w:color="auto"/>
        <w:right w:val="none" w:sz="0" w:space="0" w:color="auto"/>
      </w:divBdr>
    </w:div>
    <w:div w:id="1105266587">
      <w:bodyDiv w:val="1"/>
      <w:marLeft w:val="0"/>
      <w:marRight w:val="0"/>
      <w:marTop w:val="0"/>
      <w:marBottom w:val="0"/>
      <w:divBdr>
        <w:top w:val="none" w:sz="0" w:space="0" w:color="auto"/>
        <w:left w:val="none" w:sz="0" w:space="0" w:color="auto"/>
        <w:bottom w:val="none" w:sz="0" w:space="0" w:color="auto"/>
        <w:right w:val="none" w:sz="0" w:space="0" w:color="auto"/>
      </w:divBdr>
    </w:div>
    <w:div w:id="1105538272">
      <w:bodyDiv w:val="1"/>
      <w:marLeft w:val="0"/>
      <w:marRight w:val="0"/>
      <w:marTop w:val="0"/>
      <w:marBottom w:val="0"/>
      <w:divBdr>
        <w:top w:val="none" w:sz="0" w:space="0" w:color="auto"/>
        <w:left w:val="none" w:sz="0" w:space="0" w:color="auto"/>
        <w:bottom w:val="none" w:sz="0" w:space="0" w:color="auto"/>
        <w:right w:val="none" w:sz="0" w:space="0" w:color="auto"/>
      </w:divBdr>
    </w:div>
    <w:div w:id="1109281619">
      <w:bodyDiv w:val="1"/>
      <w:marLeft w:val="0"/>
      <w:marRight w:val="0"/>
      <w:marTop w:val="0"/>
      <w:marBottom w:val="0"/>
      <w:divBdr>
        <w:top w:val="none" w:sz="0" w:space="0" w:color="auto"/>
        <w:left w:val="none" w:sz="0" w:space="0" w:color="auto"/>
        <w:bottom w:val="none" w:sz="0" w:space="0" w:color="auto"/>
        <w:right w:val="none" w:sz="0" w:space="0" w:color="auto"/>
      </w:divBdr>
    </w:div>
    <w:div w:id="1112357503">
      <w:bodyDiv w:val="1"/>
      <w:marLeft w:val="0"/>
      <w:marRight w:val="0"/>
      <w:marTop w:val="0"/>
      <w:marBottom w:val="0"/>
      <w:divBdr>
        <w:top w:val="none" w:sz="0" w:space="0" w:color="auto"/>
        <w:left w:val="none" w:sz="0" w:space="0" w:color="auto"/>
        <w:bottom w:val="none" w:sz="0" w:space="0" w:color="auto"/>
        <w:right w:val="none" w:sz="0" w:space="0" w:color="auto"/>
      </w:divBdr>
    </w:div>
    <w:div w:id="1113673016">
      <w:bodyDiv w:val="1"/>
      <w:marLeft w:val="0"/>
      <w:marRight w:val="0"/>
      <w:marTop w:val="0"/>
      <w:marBottom w:val="0"/>
      <w:divBdr>
        <w:top w:val="none" w:sz="0" w:space="0" w:color="auto"/>
        <w:left w:val="none" w:sz="0" w:space="0" w:color="auto"/>
        <w:bottom w:val="none" w:sz="0" w:space="0" w:color="auto"/>
        <w:right w:val="none" w:sz="0" w:space="0" w:color="auto"/>
      </w:divBdr>
    </w:div>
    <w:div w:id="1114639804">
      <w:bodyDiv w:val="1"/>
      <w:marLeft w:val="0"/>
      <w:marRight w:val="0"/>
      <w:marTop w:val="0"/>
      <w:marBottom w:val="0"/>
      <w:divBdr>
        <w:top w:val="none" w:sz="0" w:space="0" w:color="auto"/>
        <w:left w:val="none" w:sz="0" w:space="0" w:color="auto"/>
        <w:bottom w:val="none" w:sz="0" w:space="0" w:color="auto"/>
        <w:right w:val="none" w:sz="0" w:space="0" w:color="auto"/>
      </w:divBdr>
    </w:div>
    <w:div w:id="1115245315">
      <w:bodyDiv w:val="1"/>
      <w:marLeft w:val="0"/>
      <w:marRight w:val="0"/>
      <w:marTop w:val="0"/>
      <w:marBottom w:val="0"/>
      <w:divBdr>
        <w:top w:val="none" w:sz="0" w:space="0" w:color="auto"/>
        <w:left w:val="none" w:sz="0" w:space="0" w:color="auto"/>
        <w:bottom w:val="none" w:sz="0" w:space="0" w:color="auto"/>
        <w:right w:val="none" w:sz="0" w:space="0" w:color="auto"/>
      </w:divBdr>
    </w:div>
    <w:div w:id="1116749526">
      <w:bodyDiv w:val="1"/>
      <w:marLeft w:val="0"/>
      <w:marRight w:val="0"/>
      <w:marTop w:val="0"/>
      <w:marBottom w:val="0"/>
      <w:divBdr>
        <w:top w:val="none" w:sz="0" w:space="0" w:color="auto"/>
        <w:left w:val="none" w:sz="0" w:space="0" w:color="auto"/>
        <w:bottom w:val="none" w:sz="0" w:space="0" w:color="auto"/>
        <w:right w:val="none" w:sz="0" w:space="0" w:color="auto"/>
      </w:divBdr>
    </w:div>
    <w:div w:id="1117875599">
      <w:bodyDiv w:val="1"/>
      <w:marLeft w:val="0"/>
      <w:marRight w:val="0"/>
      <w:marTop w:val="0"/>
      <w:marBottom w:val="0"/>
      <w:divBdr>
        <w:top w:val="none" w:sz="0" w:space="0" w:color="auto"/>
        <w:left w:val="none" w:sz="0" w:space="0" w:color="auto"/>
        <w:bottom w:val="none" w:sz="0" w:space="0" w:color="auto"/>
        <w:right w:val="none" w:sz="0" w:space="0" w:color="auto"/>
      </w:divBdr>
    </w:div>
    <w:div w:id="1118453560">
      <w:bodyDiv w:val="1"/>
      <w:marLeft w:val="0"/>
      <w:marRight w:val="0"/>
      <w:marTop w:val="0"/>
      <w:marBottom w:val="0"/>
      <w:divBdr>
        <w:top w:val="none" w:sz="0" w:space="0" w:color="auto"/>
        <w:left w:val="none" w:sz="0" w:space="0" w:color="auto"/>
        <w:bottom w:val="none" w:sz="0" w:space="0" w:color="auto"/>
        <w:right w:val="none" w:sz="0" w:space="0" w:color="auto"/>
      </w:divBdr>
    </w:div>
    <w:div w:id="1123963305">
      <w:bodyDiv w:val="1"/>
      <w:marLeft w:val="0"/>
      <w:marRight w:val="0"/>
      <w:marTop w:val="0"/>
      <w:marBottom w:val="0"/>
      <w:divBdr>
        <w:top w:val="none" w:sz="0" w:space="0" w:color="auto"/>
        <w:left w:val="none" w:sz="0" w:space="0" w:color="auto"/>
        <w:bottom w:val="none" w:sz="0" w:space="0" w:color="auto"/>
        <w:right w:val="none" w:sz="0" w:space="0" w:color="auto"/>
      </w:divBdr>
    </w:div>
    <w:div w:id="1124275470">
      <w:bodyDiv w:val="1"/>
      <w:marLeft w:val="0"/>
      <w:marRight w:val="0"/>
      <w:marTop w:val="0"/>
      <w:marBottom w:val="0"/>
      <w:divBdr>
        <w:top w:val="none" w:sz="0" w:space="0" w:color="auto"/>
        <w:left w:val="none" w:sz="0" w:space="0" w:color="auto"/>
        <w:bottom w:val="none" w:sz="0" w:space="0" w:color="auto"/>
        <w:right w:val="none" w:sz="0" w:space="0" w:color="auto"/>
      </w:divBdr>
    </w:div>
    <w:div w:id="1125468820">
      <w:bodyDiv w:val="1"/>
      <w:marLeft w:val="0"/>
      <w:marRight w:val="0"/>
      <w:marTop w:val="0"/>
      <w:marBottom w:val="0"/>
      <w:divBdr>
        <w:top w:val="none" w:sz="0" w:space="0" w:color="auto"/>
        <w:left w:val="none" w:sz="0" w:space="0" w:color="auto"/>
        <w:bottom w:val="none" w:sz="0" w:space="0" w:color="auto"/>
        <w:right w:val="none" w:sz="0" w:space="0" w:color="auto"/>
      </w:divBdr>
    </w:div>
    <w:div w:id="1127119625">
      <w:bodyDiv w:val="1"/>
      <w:marLeft w:val="0"/>
      <w:marRight w:val="0"/>
      <w:marTop w:val="0"/>
      <w:marBottom w:val="0"/>
      <w:divBdr>
        <w:top w:val="none" w:sz="0" w:space="0" w:color="auto"/>
        <w:left w:val="none" w:sz="0" w:space="0" w:color="auto"/>
        <w:bottom w:val="none" w:sz="0" w:space="0" w:color="auto"/>
        <w:right w:val="none" w:sz="0" w:space="0" w:color="auto"/>
      </w:divBdr>
    </w:div>
    <w:div w:id="1127166908">
      <w:bodyDiv w:val="1"/>
      <w:marLeft w:val="0"/>
      <w:marRight w:val="0"/>
      <w:marTop w:val="0"/>
      <w:marBottom w:val="0"/>
      <w:divBdr>
        <w:top w:val="none" w:sz="0" w:space="0" w:color="auto"/>
        <w:left w:val="none" w:sz="0" w:space="0" w:color="auto"/>
        <w:bottom w:val="none" w:sz="0" w:space="0" w:color="auto"/>
        <w:right w:val="none" w:sz="0" w:space="0" w:color="auto"/>
      </w:divBdr>
    </w:div>
    <w:div w:id="1127814910">
      <w:bodyDiv w:val="1"/>
      <w:marLeft w:val="0"/>
      <w:marRight w:val="0"/>
      <w:marTop w:val="0"/>
      <w:marBottom w:val="0"/>
      <w:divBdr>
        <w:top w:val="none" w:sz="0" w:space="0" w:color="auto"/>
        <w:left w:val="none" w:sz="0" w:space="0" w:color="auto"/>
        <w:bottom w:val="none" w:sz="0" w:space="0" w:color="auto"/>
        <w:right w:val="none" w:sz="0" w:space="0" w:color="auto"/>
      </w:divBdr>
    </w:div>
    <w:div w:id="1128203595">
      <w:bodyDiv w:val="1"/>
      <w:marLeft w:val="0"/>
      <w:marRight w:val="0"/>
      <w:marTop w:val="0"/>
      <w:marBottom w:val="0"/>
      <w:divBdr>
        <w:top w:val="none" w:sz="0" w:space="0" w:color="auto"/>
        <w:left w:val="none" w:sz="0" w:space="0" w:color="auto"/>
        <w:bottom w:val="none" w:sz="0" w:space="0" w:color="auto"/>
        <w:right w:val="none" w:sz="0" w:space="0" w:color="auto"/>
      </w:divBdr>
    </w:div>
    <w:div w:id="1129517282">
      <w:bodyDiv w:val="1"/>
      <w:marLeft w:val="0"/>
      <w:marRight w:val="0"/>
      <w:marTop w:val="0"/>
      <w:marBottom w:val="0"/>
      <w:divBdr>
        <w:top w:val="none" w:sz="0" w:space="0" w:color="auto"/>
        <w:left w:val="none" w:sz="0" w:space="0" w:color="auto"/>
        <w:bottom w:val="none" w:sz="0" w:space="0" w:color="auto"/>
        <w:right w:val="none" w:sz="0" w:space="0" w:color="auto"/>
      </w:divBdr>
    </w:div>
    <w:div w:id="1134912660">
      <w:bodyDiv w:val="1"/>
      <w:marLeft w:val="0"/>
      <w:marRight w:val="0"/>
      <w:marTop w:val="0"/>
      <w:marBottom w:val="0"/>
      <w:divBdr>
        <w:top w:val="none" w:sz="0" w:space="0" w:color="auto"/>
        <w:left w:val="none" w:sz="0" w:space="0" w:color="auto"/>
        <w:bottom w:val="none" w:sz="0" w:space="0" w:color="auto"/>
        <w:right w:val="none" w:sz="0" w:space="0" w:color="auto"/>
      </w:divBdr>
    </w:div>
    <w:div w:id="1137338305">
      <w:bodyDiv w:val="1"/>
      <w:marLeft w:val="0"/>
      <w:marRight w:val="0"/>
      <w:marTop w:val="0"/>
      <w:marBottom w:val="0"/>
      <w:divBdr>
        <w:top w:val="none" w:sz="0" w:space="0" w:color="auto"/>
        <w:left w:val="none" w:sz="0" w:space="0" w:color="auto"/>
        <w:bottom w:val="none" w:sz="0" w:space="0" w:color="auto"/>
        <w:right w:val="none" w:sz="0" w:space="0" w:color="auto"/>
      </w:divBdr>
    </w:div>
    <w:div w:id="1138188091">
      <w:bodyDiv w:val="1"/>
      <w:marLeft w:val="0"/>
      <w:marRight w:val="0"/>
      <w:marTop w:val="0"/>
      <w:marBottom w:val="0"/>
      <w:divBdr>
        <w:top w:val="none" w:sz="0" w:space="0" w:color="auto"/>
        <w:left w:val="none" w:sz="0" w:space="0" w:color="auto"/>
        <w:bottom w:val="none" w:sz="0" w:space="0" w:color="auto"/>
        <w:right w:val="none" w:sz="0" w:space="0" w:color="auto"/>
      </w:divBdr>
    </w:div>
    <w:div w:id="1139611838">
      <w:bodyDiv w:val="1"/>
      <w:marLeft w:val="0"/>
      <w:marRight w:val="0"/>
      <w:marTop w:val="0"/>
      <w:marBottom w:val="0"/>
      <w:divBdr>
        <w:top w:val="none" w:sz="0" w:space="0" w:color="auto"/>
        <w:left w:val="none" w:sz="0" w:space="0" w:color="auto"/>
        <w:bottom w:val="none" w:sz="0" w:space="0" w:color="auto"/>
        <w:right w:val="none" w:sz="0" w:space="0" w:color="auto"/>
      </w:divBdr>
    </w:div>
    <w:div w:id="1139766398">
      <w:bodyDiv w:val="1"/>
      <w:marLeft w:val="0"/>
      <w:marRight w:val="0"/>
      <w:marTop w:val="0"/>
      <w:marBottom w:val="0"/>
      <w:divBdr>
        <w:top w:val="none" w:sz="0" w:space="0" w:color="auto"/>
        <w:left w:val="none" w:sz="0" w:space="0" w:color="auto"/>
        <w:bottom w:val="none" w:sz="0" w:space="0" w:color="auto"/>
        <w:right w:val="none" w:sz="0" w:space="0" w:color="auto"/>
      </w:divBdr>
    </w:div>
    <w:div w:id="1139885386">
      <w:bodyDiv w:val="1"/>
      <w:marLeft w:val="0"/>
      <w:marRight w:val="0"/>
      <w:marTop w:val="0"/>
      <w:marBottom w:val="0"/>
      <w:divBdr>
        <w:top w:val="none" w:sz="0" w:space="0" w:color="auto"/>
        <w:left w:val="none" w:sz="0" w:space="0" w:color="auto"/>
        <w:bottom w:val="none" w:sz="0" w:space="0" w:color="auto"/>
        <w:right w:val="none" w:sz="0" w:space="0" w:color="auto"/>
      </w:divBdr>
    </w:div>
    <w:div w:id="1143424872">
      <w:bodyDiv w:val="1"/>
      <w:marLeft w:val="0"/>
      <w:marRight w:val="0"/>
      <w:marTop w:val="0"/>
      <w:marBottom w:val="0"/>
      <w:divBdr>
        <w:top w:val="none" w:sz="0" w:space="0" w:color="auto"/>
        <w:left w:val="none" w:sz="0" w:space="0" w:color="auto"/>
        <w:bottom w:val="none" w:sz="0" w:space="0" w:color="auto"/>
        <w:right w:val="none" w:sz="0" w:space="0" w:color="auto"/>
      </w:divBdr>
    </w:div>
    <w:div w:id="1145900884">
      <w:bodyDiv w:val="1"/>
      <w:marLeft w:val="0"/>
      <w:marRight w:val="0"/>
      <w:marTop w:val="0"/>
      <w:marBottom w:val="0"/>
      <w:divBdr>
        <w:top w:val="none" w:sz="0" w:space="0" w:color="auto"/>
        <w:left w:val="none" w:sz="0" w:space="0" w:color="auto"/>
        <w:bottom w:val="none" w:sz="0" w:space="0" w:color="auto"/>
        <w:right w:val="none" w:sz="0" w:space="0" w:color="auto"/>
      </w:divBdr>
    </w:div>
    <w:div w:id="1148209744">
      <w:bodyDiv w:val="1"/>
      <w:marLeft w:val="0"/>
      <w:marRight w:val="0"/>
      <w:marTop w:val="0"/>
      <w:marBottom w:val="0"/>
      <w:divBdr>
        <w:top w:val="none" w:sz="0" w:space="0" w:color="auto"/>
        <w:left w:val="none" w:sz="0" w:space="0" w:color="auto"/>
        <w:bottom w:val="none" w:sz="0" w:space="0" w:color="auto"/>
        <w:right w:val="none" w:sz="0" w:space="0" w:color="auto"/>
      </w:divBdr>
    </w:div>
    <w:div w:id="1149321569">
      <w:bodyDiv w:val="1"/>
      <w:marLeft w:val="0"/>
      <w:marRight w:val="0"/>
      <w:marTop w:val="0"/>
      <w:marBottom w:val="0"/>
      <w:divBdr>
        <w:top w:val="none" w:sz="0" w:space="0" w:color="auto"/>
        <w:left w:val="none" w:sz="0" w:space="0" w:color="auto"/>
        <w:bottom w:val="none" w:sz="0" w:space="0" w:color="auto"/>
        <w:right w:val="none" w:sz="0" w:space="0" w:color="auto"/>
      </w:divBdr>
    </w:div>
    <w:div w:id="1149445503">
      <w:bodyDiv w:val="1"/>
      <w:marLeft w:val="0"/>
      <w:marRight w:val="0"/>
      <w:marTop w:val="0"/>
      <w:marBottom w:val="0"/>
      <w:divBdr>
        <w:top w:val="none" w:sz="0" w:space="0" w:color="auto"/>
        <w:left w:val="none" w:sz="0" w:space="0" w:color="auto"/>
        <w:bottom w:val="none" w:sz="0" w:space="0" w:color="auto"/>
        <w:right w:val="none" w:sz="0" w:space="0" w:color="auto"/>
      </w:divBdr>
    </w:div>
    <w:div w:id="1151294786">
      <w:bodyDiv w:val="1"/>
      <w:marLeft w:val="0"/>
      <w:marRight w:val="0"/>
      <w:marTop w:val="0"/>
      <w:marBottom w:val="0"/>
      <w:divBdr>
        <w:top w:val="none" w:sz="0" w:space="0" w:color="auto"/>
        <w:left w:val="none" w:sz="0" w:space="0" w:color="auto"/>
        <w:bottom w:val="none" w:sz="0" w:space="0" w:color="auto"/>
        <w:right w:val="none" w:sz="0" w:space="0" w:color="auto"/>
      </w:divBdr>
    </w:div>
    <w:div w:id="1151487891">
      <w:bodyDiv w:val="1"/>
      <w:marLeft w:val="0"/>
      <w:marRight w:val="0"/>
      <w:marTop w:val="0"/>
      <w:marBottom w:val="0"/>
      <w:divBdr>
        <w:top w:val="none" w:sz="0" w:space="0" w:color="auto"/>
        <w:left w:val="none" w:sz="0" w:space="0" w:color="auto"/>
        <w:bottom w:val="none" w:sz="0" w:space="0" w:color="auto"/>
        <w:right w:val="none" w:sz="0" w:space="0" w:color="auto"/>
      </w:divBdr>
    </w:div>
    <w:div w:id="1152520792">
      <w:bodyDiv w:val="1"/>
      <w:marLeft w:val="0"/>
      <w:marRight w:val="0"/>
      <w:marTop w:val="0"/>
      <w:marBottom w:val="0"/>
      <w:divBdr>
        <w:top w:val="none" w:sz="0" w:space="0" w:color="auto"/>
        <w:left w:val="none" w:sz="0" w:space="0" w:color="auto"/>
        <w:bottom w:val="none" w:sz="0" w:space="0" w:color="auto"/>
        <w:right w:val="none" w:sz="0" w:space="0" w:color="auto"/>
      </w:divBdr>
    </w:div>
    <w:div w:id="1152597196">
      <w:bodyDiv w:val="1"/>
      <w:marLeft w:val="0"/>
      <w:marRight w:val="0"/>
      <w:marTop w:val="0"/>
      <w:marBottom w:val="0"/>
      <w:divBdr>
        <w:top w:val="none" w:sz="0" w:space="0" w:color="auto"/>
        <w:left w:val="none" w:sz="0" w:space="0" w:color="auto"/>
        <w:bottom w:val="none" w:sz="0" w:space="0" w:color="auto"/>
        <w:right w:val="none" w:sz="0" w:space="0" w:color="auto"/>
      </w:divBdr>
    </w:div>
    <w:div w:id="1155948203">
      <w:bodyDiv w:val="1"/>
      <w:marLeft w:val="0"/>
      <w:marRight w:val="0"/>
      <w:marTop w:val="0"/>
      <w:marBottom w:val="0"/>
      <w:divBdr>
        <w:top w:val="none" w:sz="0" w:space="0" w:color="auto"/>
        <w:left w:val="none" w:sz="0" w:space="0" w:color="auto"/>
        <w:bottom w:val="none" w:sz="0" w:space="0" w:color="auto"/>
        <w:right w:val="none" w:sz="0" w:space="0" w:color="auto"/>
      </w:divBdr>
    </w:div>
    <w:div w:id="1158425774">
      <w:bodyDiv w:val="1"/>
      <w:marLeft w:val="0"/>
      <w:marRight w:val="0"/>
      <w:marTop w:val="0"/>
      <w:marBottom w:val="0"/>
      <w:divBdr>
        <w:top w:val="none" w:sz="0" w:space="0" w:color="auto"/>
        <w:left w:val="none" w:sz="0" w:space="0" w:color="auto"/>
        <w:bottom w:val="none" w:sz="0" w:space="0" w:color="auto"/>
        <w:right w:val="none" w:sz="0" w:space="0" w:color="auto"/>
      </w:divBdr>
    </w:div>
    <w:div w:id="1161888039">
      <w:bodyDiv w:val="1"/>
      <w:marLeft w:val="0"/>
      <w:marRight w:val="0"/>
      <w:marTop w:val="0"/>
      <w:marBottom w:val="0"/>
      <w:divBdr>
        <w:top w:val="none" w:sz="0" w:space="0" w:color="auto"/>
        <w:left w:val="none" w:sz="0" w:space="0" w:color="auto"/>
        <w:bottom w:val="none" w:sz="0" w:space="0" w:color="auto"/>
        <w:right w:val="none" w:sz="0" w:space="0" w:color="auto"/>
      </w:divBdr>
    </w:div>
    <w:div w:id="1163281547">
      <w:bodyDiv w:val="1"/>
      <w:marLeft w:val="0"/>
      <w:marRight w:val="0"/>
      <w:marTop w:val="0"/>
      <w:marBottom w:val="0"/>
      <w:divBdr>
        <w:top w:val="none" w:sz="0" w:space="0" w:color="auto"/>
        <w:left w:val="none" w:sz="0" w:space="0" w:color="auto"/>
        <w:bottom w:val="none" w:sz="0" w:space="0" w:color="auto"/>
        <w:right w:val="none" w:sz="0" w:space="0" w:color="auto"/>
      </w:divBdr>
    </w:div>
    <w:div w:id="1164856540">
      <w:bodyDiv w:val="1"/>
      <w:marLeft w:val="0"/>
      <w:marRight w:val="0"/>
      <w:marTop w:val="0"/>
      <w:marBottom w:val="0"/>
      <w:divBdr>
        <w:top w:val="none" w:sz="0" w:space="0" w:color="auto"/>
        <w:left w:val="none" w:sz="0" w:space="0" w:color="auto"/>
        <w:bottom w:val="none" w:sz="0" w:space="0" w:color="auto"/>
        <w:right w:val="none" w:sz="0" w:space="0" w:color="auto"/>
      </w:divBdr>
    </w:div>
    <w:div w:id="1167670724">
      <w:bodyDiv w:val="1"/>
      <w:marLeft w:val="0"/>
      <w:marRight w:val="0"/>
      <w:marTop w:val="0"/>
      <w:marBottom w:val="0"/>
      <w:divBdr>
        <w:top w:val="none" w:sz="0" w:space="0" w:color="auto"/>
        <w:left w:val="none" w:sz="0" w:space="0" w:color="auto"/>
        <w:bottom w:val="none" w:sz="0" w:space="0" w:color="auto"/>
        <w:right w:val="none" w:sz="0" w:space="0" w:color="auto"/>
      </w:divBdr>
    </w:div>
    <w:div w:id="1168863624">
      <w:bodyDiv w:val="1"/>
      <w:marLeft w:val="0"/>
      <w:marRight w:val="0"/>
      <w:marTop w:val="0"/>
      <w:marBottom w:val="0"/>
      <w:divBdr>
        <w:top w:val="none" w:sz="0" w:space="0" w:color="auto"/>
        <w:left w:val="none" w:sz="0" w:space="0" w:color="auto"/>
        <w:bottom w:val="none" w:sz="0" w:space="0" w:color="auto"/>
        <w:right w:val="none" w:sz="0" w:space="0" w:color="auto"/>
      </w:divBdr>
    </w:div>
    <w:div w:id="1170634717">
      <w:bodyDiv w:val="1"/>
      <w:marLeft w:val="0"/>
      <w:marRight w:val="0"/>
      <w:marTop w:val="0"/>
      <w:marBottom w:val="0"/>
      <w:divBdr>
        <w:top w:val="none" w:sz="0" w:space="0" w:color="auto"/>
        <w:left w:val="none" w:sz="0" w:space="0" w:color="auto"/>
        <w:bottom w:val="none" w:sz="0" w:space="0" w:color="auto"/>
        <w:right w:val="none" w:sz="0" w:space="0" w:color="auto"/>
      </w:divBdr>
    </w:div>
    <w:div w:id="1176189589">
      <w:bodyDiv w:val="1"/>
      <w:marLeft w:val="0"/>
      <w:marRight w:val="0"/>
      <w:marTop w:val="0"/>
      <w:marBottom w:val="0"/>
      <w:divBdr>
        <w:top w:val="none" w:sz="0" w:space="0" w:color="auto"/>
        <w:left w:val="none" w:sz="0" w:space="0" w:color="auto"/>
        <w:bottom w:val="none" w:sz="0" w:space="0" w:color="auto"/>
        <w:right w:val="none" w:sz="0" w:space="0" w:color="auto"/>
      </w:divBdr>
    </w:div>
    <w:div w:id="1177233235">
      <w:bodyDiv w:val="1"/>
      <w:marLeft w:val="0"/>
      <w:marRight w:val="0"/>
      <w:marTop w:val="0"/>
      <w:marBottom w:val="0"/>
      <w:divBdr>
        <w:top w:val="none" w:sz="0" w:space="0" w:color="auto"/>
        <w:left w:val="none" w:sz="0" w:space="0" w:color="auto"/>
        <w:bottom w:val="none" w:sz="0" w:space="0" w:color="auto"/>
        <w:right w:val="none" w:sz="0" w:space="0" w:color="auto"/>
      </w:divBdr>
    </w:div>
    <w:div w:id="1179152120">
      <w:bodyDiv w:val="1"/>
      <w:marLeft w:val="0"/>
      <w:marRight w:val="0"/>
      <w:marTop w:val="0"/>
      <w:marBottom w:val="0"/>
      <w:divBdr>
        <w:top w:val="none" w:sz="0" w:space="0" w:color="auto"/>
        <w:left w:val="none" w:sz="0" w:space="0" w:color="auto"/>
        <w:bottom w:val="none" w:sz="0" w:space="0" w:color="auto"/>
        <w:right w:val="none" w:sz="0" w:space="0" w:color="auto"/>
      </w:divBdr>
    </w:div>
    <w:div w:id="1181045624">
      <w:bodyDiv w:val="1"/>
      <w:marLeft w:val="0"/>
      <w:marRight w:val="0"/>
      <w:marTop w:val="0"/>
      <w:marBottom w:val="0"/>
      <w:divBdr>
        <w:top w:val="none" w:sz="0" w:space="0" w:color="auto"/>
        <w:left w:val="none" w:sz="0" w:space="0" w:color="auto"/>
        <w:bottom w:val="none" w:sz="0" w:space="0" w:color="auto"/>
        <w:right w:val="none" w:sz="0" w:space="0" w:color="auto"/>
      </w:divBdr>
    </w:div>
    <w:div w:id="1182627213">
      <w:bodyDiv w:val="1"/>
      <w:marLeft w:val="0"/>
      <w:marRight w:val="0"/>
      <w:marTop w:val="0"/>
      <w:marBottom w:val="0"/>
      <w:divBdr>
        <w:top w:val="none" w:sz="0" w:space="0" w:color="auto"/>
        <w:left w:val="none" w:sz="0" w:space="0" w:color="auto"/>
        <w:bottom w:val="none" w:sz="0" w:space="0" w:color="auto"/>
        <w:right w:val="none" w:sz="0" w:space="0" w:color="auto"/>
      </w:divBdr>
    </w:div>
    <w:div w:id="1184515852">
      <w:bodyDiv w:val="1"/>
      <w:marLeft w:val="0"/>
      <w:marRight w:val="0"/>
      <w:marTop w:val="0"/>
      <w:marBottom w:val="0"/>
      <w:divBdr>
        <w:top w:val="none" w:sz="0" w:space="0" w:color="auto"/>
        <w:left w:val="none" w:sz="0" w:space="0" w:color="auto"/>
        <w:bottom w:val="none" w:sz="0" w:space="0" w:color="auto"/>
        <w:right w:val="none" w:sz="0" w:space="0" w:color="auto"/>
      </w:divBdr>
    </w:div>
    <w:div w:id="1186792586">
      <w:bodyDiv w:val="1"/>
      <w:marLeft w:val="0"/>
      <w:marRight w:val="0"/>
      <w:marTop w:val="0"/>
      <w:marBottom w:val="0"/>
      <w:divBdr>
        <w:top w:val="none" w:sz="0" w:space="0" w:color="auto"/>
        <w:left w:val="none" w:sz="0" w:space="0" w:color="auto"/>
        <w:bottom w:val="none" w:sz="0" w:space="0" w:color="auto"/>
        <w:right w:val="none" w:sz="0" w:space="0" w:color="auto"/>
      </w:divBdr>
    </w:div>
    <w:div w:id="1187407425">
      <w:bodyDiv w:val="1"/>
      <w:marLeft w:val="0"/>
      <w:marRight w:val="0"/>
      <w:marTop w:val="0"/>
      <w:marBottom w:val="0"/>
      <w:divBdr>
        <w:top w:val="none" w:sz="0" w:space="0" w:color="auto"/>
        <w:left w:val="none" w:sz="0" w:space="0" w:color="auto"/>
        <w:bottom w:val="none" w:sz="0" w:space="0" w:color="auto"/>
        <w:right w:val="none" w:sz="0" w:space="0" w:color="auto"/>
      </w:divBdr>
    </w:div>
    <w:div w:id="1192451739">
      <w:bodyDiv w:val="1"/>
      <w:marLeft w:val="0"/>
      <w:marRight w:val="0"/>
      <w:marTop w:val="0"/>
      <w:marBottom w:val="0"/>
      <w:divBdr>
        <w:top w:val="none" w:sz="0" w:space="0" w:color="auto"/>
        <w:left w:val="none" w:sz="0" w:space="0" w:color="auto"/>
        <w:bottom w:val="none" w:sz="0" w:space="0" w:color="auto"/>
        <w:right w:val="none" w:sz="0" w:space="0" w:color="auto"/>
      </w:divBdr>
    </w:div>
    <w:div w:id="1193107317">
      <w:bodyDiv w:val="1"/>
      <w:marLeft w:val="0"/>
      <w:marRight w:val="0"/>
      <w:marTop w:val="0"/>
      <w:marBottom w:val="0"/>
      <w:divBdr>
        <w:top w:val="none" w:sz="0" w:space="0" w:color="auto"/>
        <w:left w:val="none" w:sz="0" w:space="0" w:color="auto"/>
        <w:bottom w:val="none" w:sz="0" w:space="0" w:color="auto"/>
        <w:right w:val="none" w:sz="0" w:space="0" w:color="auto"/>
      </w:divBdr>
    </w:div>
    <w:div w:id="1194273191">
      <w:bodyDiv w:val="1"/>
      <w:marLeft w:val="0"/>
      <w:marRight w:val="0"/>
      <w:marTop w:val="0"/>
      <w:marBottom w:val="0"/>
      <w:divBdr>
        <w:top w:val="none" w:sz="0" w:space="0" w:color="auto"/>
        <w:left w:val="none" w:sz="0" w:space="0" w:color="auto"/>
        <w:bottom w:val="none" w:sz="0" w:space="0" w:color="auto"/>
        <w:right w:val="none" w:sz="0" w:space="0" w:color="auto"/>
      </w:divBdr>
    </w:div>
    <w:div w:id="1196574555">
      <w:bodyDiv w:val="1"/>
      <w:marLeft w:val="0"/>
      <w:marRight w:val="0"/>
      <w:marTop w:val="0"/>
      <w:marBottom w:val="0"/>
      <w:divBdr>
        <w:top w:val="none" w:sz="0" w:space="0" w:color="auto"/>
        <w:left w:val="none" w:sz="0" w:space="0" w:color="auto"/>
        <w:bottom w:val="none" w:sz="0" w:space="0" w:color="auto"/>
        <w:right w:val="none" w:sz="0" w:space="0" w:color="auto"/>
      </w:divBdr>
    </w:div>
    <w:div w:id="1198156860">
      <w:bodyDiv w:val="1"/>
      <w:marLeft w:val="0"/>
      <w:marRight w:val="0"/>
      <w:marTop w:val="0"/>
      <w:marBottom w:val="0"/>
      <w:divBdr>
        <w:top w:val="none" w:sz="0" w:space="0" w:color="auto"/>
        <w:left w:val="none" w:sz="0" w:space="0" w:color="auto"/>
        <w:bottom w:val="none" w:sz="0" w:space="0" w:color="auto"/>
        <w:right w:val="none" w:sz="0" w:space="0" w:color="auto"/>
      </w:divBdr>
    </w:div>
    <w:div w:id="1200513497">
      <w:bodyDiv w:val="1"/>
      <w:marLeft w:val="0"/>
      <w:marRight w:val="0"/>
      <w:marTop w:val="0"/>
      <w:marBottom w:val="0"/>
      <w:divBdr>
        <w:top w:val="none" w:sz="0" w:space="0" w:color="auto"/>
        <w:left w:val="none" w:sz="0" w:space="0" w:color="auto"/>
        <w:bottom w:val="none" w:sz="0" w:space="0" w:color="auto"/>
        <w:right w:val="none" w:sz="0" w:space="0" w:color="auto"/>
      </w:divBdr>
    </w:div>
    <w:div w:id="1201742748">
      <w:bodyDiv w:val="1"/>
      <w:marLeft w:val="0"/>
      <w:marRight w:val="0"/>
      <w:marTop w:val="0"/>
      <w:marBottom w:val="0"/>
      <w:divBdr>
        <w:top w:val="none" w:sz="0" w:space="0" w:color="auto"/>
        <w:left w:val="none" w:sz="0" w:space="0" w:color="auto"/>
        <w:bottom w:val="none" w:sz="0" w:space="0" w:color="auto"/>
        <w:right w:val="none" w:sz="0" w:space="0" w:color="auto"/>
      </w:divBdr>
    </w:div>
    <w:div w:id="1202132410">
      <w:bodyDiv w:val="1"/>
      <w:marLeft w:val="0"/>
      <w:marRight w:val="0"/>
      <w:marTop w:val="0"/>
      <w:marBottom w:val="0"/>
      <w:divBdr>
        <w:top w:val="none" w:sz="0" w:space="0" w:color="auto"/>
        <w:left w:val="none" w:sz="0" w:space="0" w:color="auto"/>
        <w:bottom w:val="none" w:sz="0" w:space="0" w:color="auto"/>
        <w:right w:val="none" w:sz="0" w:space="0" w:color="auto"/>
      </w:divBdr>
    </w:div>
    <w:div w:id="1203861242">
      <w:bodyDiv w:val="1"/>
      <w:marLeft w:val="0"/>
      <w:marRight w:val="0"/>
      <w:marTop w:val="0"/>
      <w:marBottom w:val="0"/>
      <w:divBdr>
        <w:top w:val="none" w:sz="0" w:space="0" w:color="auto"/>
        <w:left w:val="none" w:sz="0" w:space="0" w:color="auto"/>
        <w:bottom w:val="none" w:sz="0" w:space="0" w:color="auto"/>
        <w:right w:val="none" w:sz="0" w:space="0" w:color="auto"/>
      </w:divBdr>
    </w:div>
    <w:div w:id="1205564262">
      <w:bodyDiv w:val="1"/>
      <w:marLeft w:val="0"/>
      <w:marRight w:val="0"/>
      <w:marTop w:val="0"/>
      <w:marBottom w:val="0"/>
      <w:divBdr>
        <w:top w:val="none" w:sz="0" w:space="0" w:color="auto"/>
        <w:left w:val="none" w:sz="0" w:space="0" w:color="auto"/>
        <w:bottom w:val="none" w:sz="0" w:space="0" w:color="auto"/>
        <w:right w:val="none" w:sz="0" w:space="0" w:color="auto"/>
      </w:divBdr>
    </w:div>
    <w:div w:id="1205867477">
      <w:bodyDiv w:val="1"/>
      <w:marLeft w:val="0"/>
      <w:marRight w:val="0"/>
      <w:marTop w:val="0"/>
      <w:marBottom w:val="0"/>
      <w:divBdr>
        <w:top w:val="none" w:sz="0" w:space="0" w:color="auto"/>
        <w:left w:val="none" w:sz="0" w:space="0" w:color="auto"/>
        <w:bottom w:val="none" w:sz="0" w:space="0" w:color="auto"/>
        <w:right w:val="none" w:sz="0" w:space="0" w:color="auto"/>
      </w:divBdr>
    </w:div>
    <w:div w:id="1210797461">
      <w:bodyDiv w:val="1"/>
      <w:marLeft w:val="0"/>
      <w:marRight w:val="0"/>
      <w:marTop w:val="0"/>
      <w:marBottom w:val="0"/>
      <w:divBdr>
        <w:top w:val="none" w:sz="0" w:space="0" w:color="auto"/>
        <w:left w:val="none" w:sz="0" w:space="0" w:color="auto"/>
        <w:bottom w:val="none" w:sz="0" w:space="0" w:color="auto"/>
        <w:right w:val="none" w:sz="0" w:space="0" w:color="auto"/>
      </w:divBdr>
    </w:div>
    <w:div w:id="1210799740">
      <w:bodyDiv w:val="1"/>
      <w:marLeft w:val="0"/>
      <w:marRight w:val="0"/>
      <w:marTop w:val="0"/>
      <w:marBottom w:val="0"/>
      <w:divBdr>
        <w:top w:val="none" w:sz="0" w:space="0" w:color="auto"/>
        <w:left w:val="none" w:sz="0" w:space="0" w:color="auto"/>
        <w:bottom w:val="none" w:sz="0" w:space="0" w:color="auto"/>
        <w:right w:val="none" w:sz="0" w:space="0" w:color="auto"/>
      </w:divBdr>
    </w:div>
    <w:div w:id="1211262181">
      <w:bodyDiv w:val="1"/>
      <w:marLeft w:val="0"/>
      <w:marRight w:val="0"/>
      <w:marTop w:val="0"/>
      <w:marBottom w:val="0"/>
      <w:divBdr>
        <w:top w:val="none" w:sz="0" w:space="0" w:color="auto"/>
        <w:left w:val="none" w:sz="0" w:space="0" w:color="auto"/>
        <w:bottom w:val="none" w:sz="0" w:space="0" w:color="auto"/>
        <w:right w:val="none" w:sz="0" w:space="0" w:color="auto"/>
      </w:divBdr>
    </w:div>
    <w:div w:id="1211959041">
      <w:bodyDiv w:val="1"/>
      <w:marLeft w:val="0"/>
      <w:marRight w:val="0"/>
      <w:marTop w:val="0"/>
      <w:marBottom w:val="0"/>
      <w:divBdr>
        <w:top w:val="none" w:sz="0" w:space="0" w:color="auto"/>
        <w:left w:val="none" w:sz="0" w:space="0" w:color="auto"/>
        <w:bottom w:val="none" w:sz="0" w:space="0" w:color="auto"/>
        <w:right w:val="none" w:sz="0" w:space="0" w:color="auto"/>
      </w:divBdr>
    </w:div>
    <w:div w:id="1213419697">
      <w:bodyDiv w:val="1"/>
      <w:marLeft w:val="0"/>
      <w:marRight w:val="0"/>
      <w:marTop w:val="0"/>
      <w:marBottom w:val="0"/>
      <w:divBdr>
        <w:top w:val="none" w:sz="0" w:space="0" w:color="auto"/>
        <w:left w:val="none" w:sz="0" w:space="0" w:color="auto"/>
        <w:bottom w:val="none" w:sz="0" w:space="0" w:color="auto"/>
        <w:right w:val="none" w:sz="0" w:space="0" w:color="auto"/>
      </w:divBdr>
    </w:div>
    <w:div w:id="1215892581">
      <w:bodyDiv w:val="1"/>
      <w:marLeft w:val="0"/>
      <w:marRight w:val="0"/>
      <w:marTop w:val="0"/>
      <w:marBottom w:val="0"/>
      <w:divBdr>
        <w:top w:val="none" w:sz="0" w:space="0" w:color="auto"/>
        <w:left w:val="none" w:sz="0" w:space="0" w:color="auto"/>
        <w:bottom w:val="none" w:sz="0" w:space="0" w:color="auto"/>
        <w:right w:val="none" w:sz="0" w:space="0" w:color="auto"/>
      </w:divBdr>
    </w:div>
    <w:div w:id="1220938771">
      <w:bodyDiv w:val="1"/>
      <w:marLeft w:val="0"/>
      <w:marRight w:val="0"/>
      <w:marTop w:val="0"/>
      <w:marBottom w:val="0"/>
      <w:divBdr>
        <w:top w:val="none" w:sz="0" w:space="0" w:color="auto"/>
        <w:left w:val="none" w:sz="0" w:space="0" w:color="auto"/>
        <w:bottom w:val="none" w:sz="0" w:space="0" w:color="auto"/>
        <w:right w:val="none" w:sz="0" w:space="0" w:color="auto"/>
      </w:divBdr>
    </w:div>
    <w:div w:id="1222668306">
      <w:bodyDiv w:val="1"/>
      <w:marLeft w:val="0"/>
      <w:marRight w:val="0"/>
      <w:marTop w:val="0"/>
      <w:marBottom w:val="0"/>
      <w:divBdr>
        <w:top w:val="none" w:sz="0" w:space="0" w:color="auto"/>
        <w:left w:val="none" w:sz="0" w:space="0" w:color="auto"/>
        <w:bottom w:val="none" w:sz="0" w:space="0" w:color="auto"/>
        <w:right w:val="none" w:sz="0" w:space="0" w:color="auto"/>
      </w:divBdr>
    </w:div>
    <w:div w:id="1223755511">
      <w:bodyDiv w:val="1"/>
      <w:marLeft w:val="0"/>
      <w:marRight w:val="0"/>
      <w:marTop w:val="0"/>
      <w:marBottom w:val="0"/>
      <w:divBdr>
        <w:top w:val="none" w:sz="0" w:space="0" w:color="auto"/>
        <w:left w:val="none" w:sz="0" w:space="0" w:color="auto"/>
        <w:bottom w:val="none" w:sz="0" w:space="0" w:color="auto"/>
        <w:right w:val="none" w:sz="0" w:space="0" w:color="auto"/>
      </w:divBdr>
    </w:div>
    <w:div w:id="1224294808">
      <w:bodyDiv w:val="1"/>
      <w:marLeft w:val="0"/>
      <w:marRight w:val="0"/>
      <w:marTop w:val="0"/>
      <w:marBottom w:val="0"/>
      <w:divBdr>
        <w:top w:val="none" w:sz="0" w:space="0" w:color="auto"/>
        <w:left w:val="none" w:sz="0" w:space="0" w:color="auto"/>
        <w:bottom w:val="none" w:sz="0" w:space="0" w:color="auto"/>
        <w:right w:val="none" w:sz="0" w:space="0" w:color="auto"/>
      </w:divBdr>
    </w:div>
    <w:div w:id="1226796468">
      <w:bodyDiv w:val="1"/>
      <w:marLeft w:val="0"/>
      <w:marRight w:val="0"/>
      <w:marTop w:val="0"/>
      <w:marBottom w:val="0"/>
      <w:divBdr>
        <w:top w:val="none" w:sz="0" w:space="0" w:color="auto"/>
        <w:left w:val="none" w:sz="0" w:space="0" w:color="auto"/>
        <w:bottom w:val="none" w:sz="0" w:space="0" w:color="auto"/>
        <w:right w:val="none" w:sz="0" w:space="0" w:color="auto"/>
      </w:divBdr>
    </w:div>
    <w:div w:id="1228103788">
      <w:bodyDiv w:val="1"/>
      <w:marLeft w:val="0"/>
      <w:marRight w:val="0"/>
      <w:marTop w:val="0"/>
      <w:marBottom w:val="0"/>
      <w:divBdr>
        <w:top w:val="none" w:sz="0" w:space="0" w:color="auto"/>
        <w:left w:val="none" w:sz="0" w:space="0" w:color="auto"/>
        <w:bottom w:val="none" w:sz="0" w:space="0" w:color="auto"/>
        <w:right w:val="none" w:sz="0" w:space="0" w:color="auto"/>
      </w:divBdr>
    </w:div>
    <w:div w:id="1234513754">
      <w:bodyDiv w:val="1"/>
      <w:marLeft w:val="0"/>
      <w:marRight w:val="0"/>
      <w:marTop w:val="0"/>
      <w:marBottom w:val="0"/>
      <w:divBdr>
        <w:top w:val="none" w:sz="0" w:space="0" w:color="auto"/>
        <w:left w:val="none" w:sz="0" w:space="0" w:color="auto"/>
        <w:bottom w:val="none" w:sz="0" w:space="0" w:color="auto"/>
        <w:right w:val="none" w:sz="0" w:space="0" w:color="auto"/>
      </w:divBdr>
    </w:div>
    <w:div w:id="1234699268">
      <w:bodyDiv w:val="1"/>
      <w:marLeft w:val="0"/>
      <w:marRight w:val="0"/>
      <w:marTop w:val="0"/>
      <w:marBottom w:val="0"/>
      <w:divBdr>
        <w:top w:val="none" w:sz="0" w:space="0" w:color="auto"/>
        <w:left w:val="none" w:sz="0" w:space="0" w:color="auto"/>
        <w:bottom w:val="none" w:sz="0" w:space="0" w:color="auto"/>
        <w:right w:val="none" w:sz="0" w:space="0" w:color="auto"/>
      </w:divBdr>
    </w:div>
    <w:div w:id="1235165587">
      <w:bodyDiv w:val="1"/>
      <w:marLeft w:val="0"/>
      <w:marRight w:val="0"/>
      <w:marTop w:val="0"/>
      <w:marBottom w:val="0"/>
      <w:divBdr>
        <w:top w:val="none" w:sz="0" w:space="0" w:color="auto"/>
        <w:left w:val="none" w:sz="0" w:space="0" w:color="auto"/>
        <w:bottom w:val="none" w:sz="0" w:space="0" w:color="auto"/>
        <w:right w:val="none" w:sz="0" w:space="0" w:color="auto"/>
      </w:divBdr>
    </w:div>
    <w:div w:id="1235629590">
      <w:bodyDiv w:val="1"/>
      <w:marLeft w:val="0"/>
      <w:marRight w:val="0"/>
      <w:marTop w:val="0"/>
      <w:marBottom w:val="0"/>
      <w:divBdr>
        <w:top w:val="none" w:sz="0" w:space="0" w:color="auto"/>
        <w:left w:val="none" w:sz="0" w:space="0" w:color="auto"/>
        <w:bottom w:val="none" w:sz="0" w:space="0" w:color="auto"/>
        <w:right w:val="none" w:sz="0" w:space="0" w:color="auto"/>
      </w:divBdr>
    </w:div>
    <w:div w:id="1237084889">
      <w:bodyDiv w:val="1"/>
      <w:marLeft w:val="0"/>
      <w:marRight w:val="0"/>
      <w:marTop w:val="0"/>
      <w:marBottom w:val="0"/>
      <w:divBdr>
        <w:top w:val="none" w:sz="0" w:space="0" w:color="auto"/>
        <w:left w:val="none" w:sz="0" w:space="0" w:color="auto"/>
        <w:bottom w:val="none" w:sz="0" w:space="0" w:color="auto"/>
        <w:right w:val="none" w:sz="0" w:space="0" w:color="auto"/>
      </w:divBdr>
    </w:div>
    <w:div w:id="1237397824">
      <w:bodyDiv w:val="1"/>
      <w:marLeft w:val="0"/>
      <w:marRight w:val="0"/>
      <w:marTop w:val="0"/>
      <w:marBottom w:val="0"/>
      <w:divBdr>
        <w:top w:val="none" w:sz="0" w:space="0" w:color="auto"/>
        <w:left w:val="none" w:sz="0" w:space="0" w:color="auto"/>
        <w:bottom w:val="none" w:sz="0" w:space="0" w:color="auto"/>
        <w:right w:val="none" w:sz="0" w:space="0" w:color="auto"/>
      </w:divBdr>
    </w:div>
    <w:div w:id="1240557845">
      <w:bodyDiv w:val="1"/>
      <w:marLeft w:val="0"/>
      <w:marRight w:val="0"/>
      <w:marTop w:val="0"/>
      <w:marBottom w:val="0"/>
      <w:divBdr>
        <w:top w:val="none" w:sz="0" w:space="0" w:color="auto"/>
        <w:left w:val="none" w:sz="0" w:space="0" w:color="auto"/>
        <w:bottom w:val="none" w:sz="0" w:space="0" w:color="auto"/>
        <w:right w:val="none" w:sz="0" w:space="0" w:color="auto"/>
      </w:divBdr>
    </w:div>
    <w:div w:id="1241909724">
      <w:bodyDiv w:val="1"/>
      <w:marLeft w:val="0"/>
      <w:marRight w:val="0"/>
      <w:marTop w:val="0"/>
      <w:marBottom w:val="0"/>
      <w:divBdr>
        <w:top w:val="none" w:sz="0" w:space="0" w:color="auto"/>
        <w:left w:val="none" w:sz="0" w:space="0" w:color="auto"/>
        <w:bottom w:val="none" w:sz="0" w:space="0" w:color="auto"/>
        <w:right w:val="none" w:sz="0" w:space="0" w:color="auto"/>
      </w:divBdr>
    </w:div>
    <w:div w:id="1243181605">
      <w:bodyDiv w:val="1"/>
      <w:marLeft w:val="0"/>
      <w:marRight w:val="0"/>
      <w:marTop w:val="0"/>
      <w:marBottom w:val="0"/>
      <w:divBdr>
        <w:top w:val="none" w:sz="0" w:space="0" w:color="auto"/>
        <w:left w:val="none" w:sz="0" w:space="0" w:color="auto"/>
        <w:bottom w:val="none" w:sz="0" w:space="0" w:color="auto"/>
        <w:right w:val="none" w:sz="0" w:space="0" w:color="auto"/>
      </w:divBdr>
    </w:div>
    <w:div w:id="1244217832">
      <w:bodyDiv w:val="1"/>
      <w:marLeft w:val="0"/>
      <w:marRight w:val="0"/>
      <w:marTop w:val="0"/>
      <w:marBottom w:val="0"/>
      <w:divBdr>
        <w:top w:val="none" w:sz="0" w:space="0" w:color="auto"/>
        <w:left w:val="none" w:sz="0" w:space="0" w:color="auto"/>
        <w:bottom w:val="none" w:sz="0" w:space="0" w:color="auto"/>
        <w:right w:val="none" w:sz="0" w:space="0" w:color="auto"/>
      </w:divBdr>
    </w:div>
    <w:div w:id="1244340971">
      <w:bodyDiv w:val="1"/>
      <w:marLeft w:val="0"/>
      <w:marRight w:val="0"/>
      <w:marTop w:val="0"/>
      <w:marBottom w:val="0"/>
      <w:divBdr>
        <w:top w:val="none" w:sz="0" w:space="0" w:color="auto"/>
        <w:left w:val="none" w:sz="0" w:space="0" w:color="auto"/>
        <w:bottom w:val="none" w:sz="0" w:space="0" w:color="auto"/>
        <w:right w:val="none" w:sz="0" w:space="0" w:color="auto"/>
      </w:divBdr>
    </w:div>
    <w:div w:id="1251547842">
      <w:bodyDiv w:val="1"/>
      <w:marLeft w:val="0"/>
      <w:marRight w:val="0"/>
      <w:marTop w:val="0"/>
      <w:marBottom w:val="0"/>
      <w:divBdr>
        <w:top w:val="none" w:sz="0" w:space="0" w:color="auto"/>
        <w:left w:val="none" w:sz="0" w:space="0" w:color="auto"/>
        <w:bottom w:val="none" w:sz="0" w:space="0" w:color="auto"/>
        <w:right w:val="none" w:sz="0" w:space="0" w:color="auto"/>
      </w:divBdr>
    </w:div>
    <w:div w:id="1251767963">
      <w:bodyDiv w:val="1"/>
      <w:marLeft w:val="0"/>
      <w:marRight w:val="0"/>
      <w:marTop w:val="0"/>
      <w:marBottom w:val="0"/>
      <w:divBdr>
        <w:top w:val="none" w:sz="0" w:space="0" w:color="auto"/>
        <w:left w:val="none" w:sz="0" w:space="0" w:color="auto"/>
        <w:bottom w:val="none" w:sz="0" w:space="0" w:color="auto"/>
        <w:right w:val="none" w:sz="0" w:space="0" w:color="auto"/>
      </w:divBdr>
    </w:div>
    <w:div w:id="1251937616">
      <w:bodyDiv w:val="1"/>
      <w:marLeft w:val="0"/>
      <w:marRight w:val="0"/>
      <w:marTop w:val="0"/>
      <w:marBottom w:val="0"/>
      <w:divBdr>
        <w:top w:val="none" w:sz="0" w:space="0" w:color="auto"/>
        <w:left w:val="none" w:sz="0" w:space="0" w:color="auto"/>
        <w:bottom w:val="none" w:sz="0" w:space="0" w:color="auto"/>
        <w:right w:val="none" w:sz="0" w:space="0" w:color="auto"/>
      </w:divBdr>
    </w:div>
    <w:div w:id="1256593044">
      <w:bodyDiv w:val="1"/>
      <w:marLeft w:val="0"/>
      <w:marRight w:val="0"/>
      <w:marTop w:val="0"/>
      <w:marBottom w:val="0"/>
      <w:divBdr>
        <w:top w:val="none" w:sz="0" w:space="0" w:color="auto"/>
        <w:left w:val="none" w:sz="0" w:space="0" w:color="auto"/>
        <w:bottom w:val="none" w:sz="0" w:space="0" w:color="auto"/>
        <w:right w:val="none" w:sz="0" w:space="0" w:color="auto"/>
      </w:divBdr>
    </w:div>
    <w:div w:id="1257904215">
      <w:bodyDiv w:val="1"/>
      <w:marLeft w:val="0"/>
      <w:marRight w:val="0"/>
      <w:marTop w:val="0"/>
      <w:marBottom w:val="0"/>
      <w:divBdr>
        <w:top w:val="none" w:sz="0" w:space="0" w:color="auto"/>
        <w:left w:val="none" w:sz="0" w:space="0" w:color="auto"/>
        <w:bottom w:val="none" w:sz="0" w:space="0" w:color="auto"/>
        <w:right w:val="none" w:sz="0" w:space="0" w:color="auto"/>
      </w:divBdr>
    </w:div>
    <w:div w:id="1259216592">
      <w:bodyDiv w:val="1"/>
      <w:marLeft w:val="0"/>
      <w:marRight w:val="0"/>
      <w:marTop w:val="0"/>
      <w:marBottom w:val="0"/>
      <w:divBdr>
        <w:top w:val="none" w:sz="0" w:space="0" w:color="auto"/>
        <w:left w:val="none" w:sz="0" w:space="0" w:color="auto"/>
        <w:bottom w:val="none" w:sz="0" w:space="0" w:color="auto"/>
        <w:right w:val="none" w:sz="0" w:space="0" w:color="auto"/>
      </w:divBdr>
    </w:div>
    <w:div w:id="1259560859">
      <w:bodyDiv w:val="1"/>
      <w:marLeft w:val="0"/>
      <w:marRight w:val="0"/>
      <w:marTop w:val="0"/>
      <w:marBottom w:val="0"/>
      <w:divBdr>
        <w:top w:val="none" w:sz="0" w:space="0" w:color="auto"/>
        <w:left w:val="none" w:sz="0" w:space="0" w:color="auto"/>
        <w:bottom w:val="none" w:sz="0" w:space="0" w:color="auto"/>
        <w:right w:val="none" w:sz="0" w:space="0" w:color="auto"/>
      </w:divBdr>
    </w:div>
    <w:div w:id="1261331441">
      <w:bodyDiv w:val="1"/>
      <w:marLeft w:val="0"/>
      <w:marRight w:val="0"/>
      <w:marTop w:val="0"/>
      <w:marBottom w:val="0"/>
      <w:divBdr>
        <w:top w:val="none" w:sz="0" w:space="0" w:color="auto"/>
        <w:left w:val="none" w:sz="0" w:space="0" w:color="auto"/>
        <w:bottom w:val="none" w:sz="0" w:space="0" w:color="auto"/>
        <w:right w:val="none" w:sz="0" w:space="0" w:color="auto"/>
      </w:divBdr>
    </w:div>
    <w:div w:id="1261445967">
      <w:bodyDiv w:val="1"/>
      <w:marLeft w:val="0"/>
      <w:marRight w:val="0"/>
      <w:marTop w:val="0"/>
      <w:marBottom w:val="0"/>
      <w:divBdr>
        <w:top w:val="none" w:sz="0" w:space="0" w:color="auto"/>
        <w:left w:val="none" w:sz="0" w:space="0" w:color="auto"/>
        <w:bottom w:val="none" w:sz="0" w:space="0" w:color="auto"/>
        <w:right w:val="none" w:sz="0" w:space="0" w:color="auto"/>
      </w:divBdr>
    </w:div>
    <w:div w:id="1263338438">
      <w:bodyDiv w:val="1"/>
      <w:marLeft w:val="0"/>
      <w:marRight w:val="0"/>
      <w:marTop w:val="0"/>
      <w:marBottom w:val="0"/>
      <w:divBdr>
        <w:top w:val="none" w:sz="0" w:space="0" w:color="auto"/>
        <w:left w:val="none" w:sz="0" w:space="0" w:color="auto"/>
        <w:bottom w:val="none" w:sz="0" w:space="0" w:color="auto"/>
        <w:right w:val="none" w:sz="0" w:space="0" w:color="auto"/>
      </w:divBdr>
    </w:div>
    <w:div w:id="1263613413">
      <w:bodyDiv w:val="1"/>
      <w:marLeft w:val="0"/>
      <w:marRight w:val="0"/>
      <w:marTop w:val="0"/>
      <w:marBottom w:val="0"/>
      <w:divBdr>
        <w:top w:val="none" w:sz="0" w:space="0" w:color="auto"/>
        <w:left w:val="none" w:sz="0" w:space="0" w:color="auto"/>
        <w:bottom w:val="none" w:sz="0" w:space="0" w:color="auto"/>
        <w:right w:val="none" w:sz="0" w:space="0" w:color="auto"/>
      </w:divBdr>
    </w:div>
    <w:div w:id="1265655088">
      <w:bodyDiv w:val="1"/>
      <w:marLeft w:val="0"/>
      <w:marRight w:val="0"/>
      <w:marTop w:val="0"/>
      <w:marBottom w:val="0"/>
      <w:divBdr>
        <w:top w:val="none" w:sz="0" w:space="0" w:color="auto"/>
        <w:left w:val="none" w:sz="0" w:space="0" w:color="auto"/>
        <w:bottom w:val="none" w:sz="0" w:space="0" w:color="auto"/>
        <w:right w:val="none" w:sz="0" w:space="0" w:color="auto"/>
      </w:divBdr>
    </w:div>
    <w:div w:id="1266041798">
      <w:bodyDiv w:val="1"/>
      <w:marLeft w:val="0"/>
      <w:marRight w:val="0"/>
      <w:marTop w:val="0"/>
      <w:marBottom w:val="0"/>
      <w:divBdr>
        <w:top w:val="none" w:sz="0" w:space="0" w:color="auto"/>
        <w:left w:val="none" w:sz="0" w:space="0" w:color="auto"/>
        <w:bottom w:val="none" w:sz="0" w:space="0" w:color="auto"/>
        <w:right w:val="none" w:sz="0" w:space="0" w:color="auto"/>
      </w:divBdr>
    </w:div>
    <w:div w:id="1266964265">
      <w:bodyDiv w:val="1"/>
      <w:marLeft w:val="0"/>
      <w:marRight w:val="0"/>
      <w:marTop w:val="0"/>
      <w:marBottom w:val="0"/>
      <w:divBdr>
        <w:top w:val="none" w:sz="0" w:space="0" w:color="auto"/>
        <w:left w:val="none" w:sz="0" w:space="0" w:color="auto"/>
        <w:bottom w:val="none" w:sz="0" w:space="0" w:color="auto"/>
        <w:right w:val="none" w:sz="0" w:space="0" w:color="auto"/>
      </w:divBdr>
    </w:div>
    <w:div w:id="1268153526">
      <w:bodyDiv w:val="1"/>
      <w:marLeft w:val="0"/>
      <w:marRight w:val="0"/>
      <w:marTop w:val="0"/>
      <w:marBottom w:val="0"/>
      <w:divBdr>
        <w:top w:val="none" w:sz="0" w:space="0" w:color="auto"/>
        <w:left w:val="none" w:sz="0" w:space="0" w:color="auto"/>
        <w:bottom w:val="none" w:sz="0" w:space="0" w:color="auto"/>
        <w:right w:val="none" w:sz="0" w:space="0" w:color="auto"/>
      </w:divBdr>
    </w:div>
    <w:div w:id="1273974557">
      <w:bodyDiv w:val="1"/>
      <w:marLeft w:val="0"/>
      <w:marRight w:val="0"/>
      <w:marTop w:val="0"/>
      <w:marBottom w:val="0"/>
      <w:divBdr>
        <w:top w:val="none" w:sz="0" w:space="0" w:color="auto"/>
        <w:left w:val="none" w:sz="0" w:space="0" w:color="auto"/>
        <w:bottom w:val="none" w:sz="0" w:space="0" w:color="auto"/>
        <w:right w:val="none" w:sz="0" w:space="0" w:color="auto"/>
      </w:divBdr>
    </w:div>
    <w:div w:id="1274940404">
      <w:bodyDiv w:val="1"/>
      <w:marLeft w:val="0"/>
      <w:marRight w:val="0"/>
      <w:marTop w:val="0"/>
      <w:marBottom w:val="0"/>
      <w:divBdr>
        <w:top w:val="none" w:sz="0" w:space="0" w:color="auto"/>
        <w:left w:val="none" w:sz="0" w:space="0" w:color="auto"/>
        <w:bottom w:val="none" w:sz="0" w:space="0" w:color="auto"/>
        <w:right w:val="none" w:sz="0" w:space="0" w:color="auto"/>
      </w:divBdr>
    </w:div>
    <w:div w:id="1276209337">
      <w:bodyDiv w:val="1"/>
      <w:marLeft w:val="0"/>
      <w:marRight w:val="0"/>
      <w:marTop w:val="0"/>
      <w:marBottom w:val="0"/>
      <w:divBdr>
        <w:top w:val="none" w:sz="0" w:space="0" w:color="auto"/>
        <w:left w:val="none" w:sz="0" w:space="0" w:color="auto"/>
        <w:bottom w:val="none" w:sz="0" w:space="0" w:color="auto"/>
        <w:right w:val="none" w:sz="0" w:space="0" w:color="auto"/>
      </w:divBdr>
    </w:div>
    <w:div w:id="1276523089">
      <w:bodyDiv w:val="1"/>
      <w:marLeft w:val="0"/>
      <w:marRight w:val="0"/>
      <w:marTop w:val="0"/>
      <w:marBottom w:val="0"/>
      <w:divBdr>
        <w:top w:val="none" w:sz="0" w:space="0" w:color="auto"/>
        <w:left w:val="none" w:sz="0" w:space="0" w:color="auto"/>
        <w:bottom w:val="none" w:sz="0" w:space="0" w:color="auto"/>
        <w:right w:val="none" w:sz="0" w:space="0" w:color="auto"/>
      </w:divBdr>
    </w:div>
    <w:div w:id="1277906021">
      <w:bodyDiv w:val="1"/>
      <w:marLeft w:val="0"/>
      <w:marRight w:val="0"/>
      <w:marTop w:val="0"/>
      <w:marBottom w:val="0"/>
      <w:divBdr>
        <w:top w:val="none" w:sz="0" w:space="0" w:color="auto"/>
        <w:left w:val="none" w:sz="0" w:space="0" w:color="auto"/>
        <w:bottom w:val="none" w:sz="0" w:space="0" w:color="auto"/>
        <w:right w:val="none" w:sz="0" w:space="0" w:color="auto"/>
      </w:divBdr>
    </w:div>
    <w:div w:id="1284186829">
      <w:bodyDiv w:val="1"/>
      <w:marLeft w:val="0"/>
      <w:marRight w:val="0"/>
      <w:marTop w:val="0"/>
      <w:marBottom w:val="0"/>
      <w:divBdr>
        <w:top w:val="none" w:sz="0" w:space="0" w:color="auto"/>
        <w:left w:val="none" w:sz="0" w:space="0" w:color="auto"/>
        <w:bottom w:val="none" w:sz="0" w:space="0" w:color="auto"/>
        <w:right w:val="none" w:sz="0" w:space="0" w:color="auto"/>
      </w:divBdr>
    </w:div>
    <w:div w:id="1284658301">
      <w:bodyDiv w:val="1"/>
      <w:marLeft w:val="0"/>
      <w:marRight w:val="0"/>
      <w:marTop w:val="0"/>
      <w:marBottom w:val="0"/>
      <w:divBdr>
        <w:top w:val="none" w:sz="0" w:space="0" w:color="auto"/>
        <w:left w:val="none" w:sz="0" w:space="0" w:color="auto"/>
        <w:bottom w:val="none" w:sz="0" w:space="0" w:color="auto"/>
        <w:right w:val="none" w:sz="0" w:space="0" w:color="auto"/>
      </w:divBdr>
    </w:div>
    <w:div w:id="1286236058">
      <w:bodyDiv w:val="1"/>
      <w:marLeft w:val="0"/>
      <w:marRight w:val="0"/>
      <w:marTop w:val="0"/>
      <w:marBottom w:val="0"/>
      <w:divBdr>
        <w:top w:val="none" w:sz="0" w:space="0" w:color="auto"/>
        <w:left w:val="none" w:sz="0" w:space="0" w:color="auto"/>
        <w:bottom w:val="none" w:sz="0" w:space="0" w:color="auto"/>
        <w:right w:val="none" w:sz="0" w:space="0" w:color="auto"/>
      </w:divBdr>
    </w:div>
    <w:div w:id="1286350470">
      <w:bodyDiv w:val="1"/>
      <w:marLeft w:val="0"/>
      <w:marRight w:val="0"/>
      <w:marTop w:val="0"/>
      <w:marBottom w:val="0"/>
      <w:divBdr>
        <w:top w:val="none" w:sz="0" w:space="0" w:color="auto"/>
        <w:left w:val="none" w:sz="0" w:space="0" w:color="auto"/>
        <w:bottom w:val="none" w:sz="0" w:space="0" w:color="auto"/>
        <w:right w:val="none" w:sz="0" w:space="0" w:color="auto"/>
      </w:divBdr>
    </w:div>
    <w:div w:id="1288588164">
      <w:bodyDiv w:val="1"/>
      <w:marLeft w:val="0"/>
      <w:marRight w:val="0"/>
      <w:marTop w:val="0"/>
      <w:marBottom w:val="0"/>
      <w:divBdr>
        <w:top w:val="none" w:sz="0" w:space="0" w:color="auto"/>
        <w:left w:val="none" w:sz="0" w:space="0" w:color="auto"/>
        <w:bottom w:val="none" w:sz="0" w:space="0" w:color="auto"/>
        <w:right w:val="none" w:sz="0" w:space="0" w:color="auto"/>
      </w:divBdr>
    </w:div>
    <w:div w:id="1288702594">
      <w:bodyDiv w:val="1"/>
      <w:marLeft w:val="0"/>
      <w:marRight w:val="0"/>
      <w:marTop w:val="0"/>
      <w:marBottom w:val="0"/>
      <w:divBdr>
        <w:top w:val="none" w:sz="0" w:space="0" w:color="auto"/>
        <w:left w:val="none" w:sz="0" w:space="0" w:color="auto"/>
        <w:bottom w:val="none" w:sz="0" w:space="0" w:color="auto"/>
        <w:right w:val="none" w:sz="0" w:space="0" w:color="auto"/>
      </w:divBdr>
    </w:div>
    <w:div w:id="1288783279">
      <w:bodyDiv w:val="1"/>
      <w:marLeft w:val="0"/>
      <w:marRight w:val="0"/>
      <w:marTop w:val="0"/>
      <w:marBottom w:val="0"/>
      <w:divBdr>
        <w:top w:val="none" w:sz="0" w:space="0" w:color="auto"/>
        <w:left w:val="none" w:sz="0" w:space="0" w:color="auto"/>
        <w:bottom w:val="none" w:sz="0" w:space="0" w:color="auto"/>
        <w:right w:val="none" w:sz="0" w:space="0" w:color="auto"/>
      </w:divBdr>
    </w:div>
    <w:div w:id="1289703681">
      <w:bodyDiv w:val="1"/>
      <w:marLeft w:val="0"/>
      <w:marRight w:val="0"/>
      <w:marTop w:val="0"/>
      <w:marBottom w:val="0"/>
      <w:divBdr>
        <w:top w:val="none" w:sz="0" w:space="0" w:color="auto"/>
        <w:left w:val="none" w:sz="0" w:space="0" w:color="auto"/>
        <w:bottom w:val="none" w:sz="0" w:space="0" w:color="auto"/>
        <w:right w:val="none" w:sz="0" w:space="0" w:color="auto"/>
      </w:divBdr>
    </w:div>
    <w:div w:id="1290739881">
      <w:bodyDiv w:val="1"/>
      <w:marLeft w:val="0"/>
      <w:marRight w:val="0"/>
      <w:marTop w:val="0"/>
      <w:marBottom w:val="0"/>
      <w:divBdr>
        <w:top w:val="none" w:sz="0" w:space="0" w:color="auto"/>
        <w:left w:val="none" w:sz="0" w:space="0" w:color="auto"/>
        <w:bottom w:val="none" w:sz="0" w:space="0" w:color="auto"/>
        <w:right w:val="none" w:sz="0" w:space="0" w:color="auto"/>
      </w:divBdr>
    </w:div>
    <w:div w:id="1291520588">
      <w:bodyDiv w:val="1"/>
      <w:marLeft w:val="0"/>
      <w:marRight w:val="0"/>
      <w:marTop w:val="0"/>
      <w:marBottom w:val="0"/>
      <w:divBdr>
        <w:top w:val="none" w:sz="0" w:space="0" w:color="auto"/>
        <w:left w:val="none" w:sz="0" w:space="0" w:color="auto"/>
        <w:bottom w:val="none" w:sz="0" w:space="0" w:color="auto"/>
        <w:right w:val="none" w:sz="0" w:space="0" w:color="auto"/>
      </w:divBdr>
    </w:div>
    <w:div w:id="1291663438">
      <w:bodyDiv w:val="1"/>
      <w:marLeft w:val="0"/>
      <w:marRight w:val="0"/>
      <w:marTop w:val="0"/>
      <w:marBottom w:val="0"/>
      <w:divBdr>
        <w:top w:val="none" w:sz="0" w:space="0" w:color="auto"/>
        <w:left w:val="none" w:sz="0" w:space="0" w:color="auto"/>
        <w:bottom w:val="none" w:sz="0" w:space="0" w:color="auto"/>
        <w:right w:val="none" w:sz="0" w:space="0" w:color="auto"/>
      </w:divBdr>
    </w:div>
    <w:div w:id="1291781699">
      <w:bodyDiv w:val="1"/>
      <w:marLeft w:val="0"/>
      <w:marRight w:val="0"/>
      <w:marTop w:val="0"/>
      <w:marBottom w:val="0"/>
      <w:divBdr>
        <w:top w:val="none" w:sz="0" w:space="0" w:color="auto"/>
        <w:left w:val="none" w:sz="0" w:space="0" w:color="auto"/>
        <w:bottom w:val="none" w:sz="0" w:space="0" w:color="auto"/>
        <w:right w:val="none" w:sz="0" w:space="0" w:color="auto"/>
      </w:divBdr>
    </w:div>
    <w:div w:id="1293290745">
      <w:bodyDiv w:val="1"/>
      <w:marLeft w:val="0"/>
      <w:marRight w:val="0"/>
      <w:marTop w:val="0"/>
      <w:marBottom w:val="0"/>
      <w:divBdr>
        <w:top w:val="none" w:sz="0" w:space="0" w:color="auto"/>
        <w:left w:val="none" w:sz="0" w:space="0" w:color="auto"/>
        <w:bottom w:val="none" w:sz="0" w:space="0" w:color="auto"/>
        <w:right w:val="none" w:sz="0" w:space="0" w:color="auto"/>
      </w:divBdr>
    </w:div>
    <w:div w:id="1293943317">
      <w:bodyDiv w:val="1"/>
      <w:marLeft w:val="0"/>
      <w:marRight w:val="0"/>
      <w:marTop w:val="0"/>
      <w:marBottom w:val="0"/>
      <w:divBdr>
        <w:top w:val="none" w:sz="0" w:space="0" w:color="auto"/>
        <w:left w:val="none" w:sz="0" w:space="0" w:color="auto"/>
        <w:bottom w:val="none" w:sz="0" w:space="0" w:color="auto"/>
        <w:right w:val="none" w:sz="0" w:space="0" w:color="auto"/>
      </w:divBdr>
    </w:div>
    <w:div w:id="1295714459">
      <w:bodyDiv w:val="1"/>
      <w:marLeft w:val="0"/>
      <w:marRight w:val="0"/>
      <w:marTop w:val="0"/>
      <w:marBottom w:val="0"/>
      <w:divBdr>
        <w:top w:val="none" w:sz="0" w:space="0" w:color="auto"/>
        <w:left w:val="none" w:sz="0" w:space="0" w:color="auto"/>
        <w:bottom w:val="none" w:sz="0" w:space="0" w:color="auto"/>
        <w:right w:val="none" w:sz="0" w:space="0" w:color="auto"/>
      </w:divBdr>
    </w:div>
    <w:div w:id="1298531440">
      <w:bodyDiv w:val="1"/>
      <w:marLeft w:val="0"/>
      <w:marRight w:val="0"/>
      <w:marTop w:val="0"/>
      <w:marBottom w:val="0"/>
      <w:divBdr>
        <w:top w:val="none" w:sz="0" w:space="0" w:color="auto"/>
        <w:left w:val="none" w:sz="0" w:space="0" w:color="auto"/>
        <w:bottom w:val="none" w:sz="0" w:space="0" w:color="auto"/>
        <w:right w:val="none" w:sz="0" w:space="0" w:color="auto"/>
      </w:divBdr>
    </w:div>
    <w:div w:id="1298681523">
      <w:bodyDiv w:val="1"/>
      <w:marLeft w:val="0"/>
      <w:marRight w:val="0"/>
      <w:marTop w:val="0"/>
      <w:marBottom w:val="0"/>
      <w:divBdr>
        <w:top w:val="none" w:sz="0" w:space="0" w:color="auto"/>
        <w:left w:val="none" w:sz="0" w:space="0" w:color="auto"/>
        <w:bottom w:val="none" w:sz="0" w:space="0" w:color="auto"/>
        <w:right w:val="none" w:sz="0" w:space="0" w:color="auto"/>
      </w:divBdr>
    </w:div>
    <w:div w:id="1301888023">
      <w:bodyDiv w:val="1"/>
      <w:marLeft w:val="0"/>
      <w:marRight w:val="0"/>
      <w:marTop w:val="0"/>
      <w:marBottom w:val="0"/>
      <w:divBdr>
        <w:top w:val="none" w:sz="0" w:space="0" w:color="auto"/>
        <w:left w:val="none" w:sz="0" w:space="0" w:color="auto"/>
        <w:bottom w:val="none" w:sz="0" w:space="0" w:color="auto"/>
        <w:right w:val="none" w:sz="0" w:space="0" w:color="auto"/>
      </w:divBdr>
    </w:div>
    <w:div w:id="1306859294">
      <w:bodyDiv w:val="1"/>
      <w:marLeft w:val="0"/>
      <w:marRight w:val="0"/>
      <w:marTop w:val="0"/>
      <w:marBottom w:val="0"/>
      <w:divBdr>
        <w:top w:val="none" w:sz="0" w:space="0" w:color="auto"/>
        <w:left w:val="none" w:sz="0" w:space="0" w:color="auto"/>
        <w:bottom w:val="none" w:sz="0" w:space="0" w:color="auto"/>
        <w:right w:val="none" w:sz="0" w:space="0" w:color="auto"/>
      </w:divBdr>
    </w:div>
    <w:div w:id="1307776545">
      <w:bodyDiv w:val="1"/>
      <w:marLeft w:val="0"/>
      <w:marRight w:val="0"/>
      <w:marTop w:val="0"/>
      <w:marBottom w:val="0"/>
      <w:divBdr>
        <w:top w:val="none" w:sz="0" w:space="0" w:color="auto"/>
        <w:left w:val="none" w:sz="0" w:space="0" w:color="auto"/>
        <w:bottom w:val="none" w:sz="0" w:space="0" w:color="auto"/>
        <w:right w:val="none" w:sz="0" w:space="0" w:color="auto"/>
      </w:divBdr>
    </w:div>
    <w:div w:id="1308246913">
      <w:bodyDiv w:val="1"/>
      <w:marLeft w:val="0"/>
      <w:marRight w:val="0"/>
      <w:marTop w:val="0"/>
      <w:marBottom w:val="0"/>
      <w:divBdr>
        <w:top w:val="none" w:sz="0" w:space="0" w:color="auto"/>
        <w:left w:val="none" w:sz="0" w:space="0" w:color="auto"/>
        <w:bottom w:val="none" w:sz="0" w:space="0" w:color="auto"/>
        <w:right w:val="none" w:sz="0" w:space="0" w:color="auto"/>
      </w:divBdr>
    </w:div>
    <w:div w:id="1308826931">
      <w:bodyDiv w:val="1"/>
      <w:marLeft w:val="0"/>
      <w:marRight w:val="0"/>
      <w:marTop w:val="0"/>
      <w:marBottom w:val="0"/>
      <w:divBdr>
        <w:top w:val="none" w:sz="0" w:space="0" w:color="auto"/>
        <w:left w:val="none" w:sz="0" w:space="0" w:color="auto"/>
        <w:bottom w:val="none" w:sz="0" w:space="0" w:color="auto"/>
        <w:right w:val="none" w:sz="0" w:space="0" w:color="auto"/>
      </w:divBdr>
    </w:div>
    <w:div w:id="1309820431">
      <w:bodyDiv w:val="1"/>
      <w:marLeft w:val="0"/>
      <w:marRight w:val="0"/>
      <w:marTop w:val="0"/>
      <w:marBottom w:val="0"/>
      <w:divBdr>
        <w:top w:val="none" w:sz="0" w:space="0" w:color="auto"/>
        <w:left w:val="none" w:sz="0" w:space="0" w:color="auto"/>
        <w:bottom w:val="none" w:sz="0" w:space="0" w:color="auto"/>
        <w:right w:val="none" w:sz="0" w:space="0" w:color="auto"/>
      </w:divBdr>
    </w:div>
    <w:div w:id="1311666350">
      <w:bodyDiv w:val="1"/>
      <w:marLeft w:val="0"/>
      <w:marRight w:val="0"/>
      <w:marTop w:val="0"/>
      <w:marBottom w:val="0"/>
      <w:divBdr>
        <w:top w:val="none" w:sz="0" w:space="0" w:color="auto"/>
        <w:left w:val="none" w:sz="0" w:space="0" w:color="auto"/>
        <w:bottom w:val="none" w:sz="0" w:space="0" w:color="auto"/>
        <w:right w:val="none" w:sz="0" w:space="0" w:color="auto"/>
      </w:divBdr>
    </w:div>
    <w:div w:id="1311783956">
      <w:bodyDiv w:val="1"/>
      <w:marLeft w:val="0"/>
      <w:marRight w:val="0"/>
      <w:marTop w:val="0"/>
      <w:marBottom w:val="0"/>
      <w:divBdr>
        <w:top w:val="none" w:sz="0" w:space="0" w:color="auto"/>
        <w:left w:val="none" w:sz="0" w:space="0" w:color="auto"/>
        <w:bottom w:val="none" w:sz="0" w:space="0" w:color="auto"/>
        <w:right w:val="none" w:sz="0" w:space="0" w:color="auto"/>
      </w:divBdr>
    </w:div>
    <w:div w:id="1312709690">
      <w:bodyDiv w:val="1"/>
      <w:marLeft w:val="0"/>
      <w:marRight w:val="0"/>
      <w:marTop w:val="0"/>
      <w:marBottom w:val="0"/>
      <w:divBdr>
        <w:top w:val="none" w:sz="0" w:space="0" w:color="auto"/>
        <w:left w:val="none" w:sz="0" w:space="0" w:color="auto"/>
        <w:bottom w:val="none" w:sz="0" w:space="0" w:color="auto"/>
        <w:right w:val="none" w:sz="0" w:space="0" w:color="auto"/>
      </w:divBdr>
    </w:div>
    <w:div w:id="1312782823">
      <w:bodyDiv w:val="1"/>
      <w:marLeft w:val="0"/>
      <w:marRight w:val="0"/>
      <w:marTop w:val="0"/>
      <w:marBottom w:val="0"/>
      <w:divBdr>
        <w:top w:val="none" w:sz="0" w:space="0" w:color="auto"/>
        <w:left w:val="none" w:sz="0" w:space="0" w:color="auto"/>
        <w:bottom w:val="none" w:sz="0" w:space="0" w:color="auto"/>
        <w:right w:val="none" w:sz="0" w:space="0" w:color="auto"/>
      </w:divBdr>
    </w:div>
    <w:div w:id="1312905620">
      <w:bodyDiv w:val="1"/>
      <w:marLeft w:val="0"/>
      <w:marRight w:val="0"/>
      <w:marTop w:val="0"/>
      <w:marBottom w:val="0"/>
      <w:divBdr>
        <w:top w:val="none" w:sz="0" w:space="0" w:color="auto"/>
        <w:left w:val="none" w:sz="0" w:space="0" w:color="auto"/>
        <w:bottom w:val="none" w:sz="0" w:space="0" w:color="auto"/>
        <w:right w:val="none" w:sz="0" w:space="0" w:color="auto"/>
      </w:divBdr>
    </w:div>
    <w:div w:id="1314673441">
      <w:bodyDiv w:val="1"/>
      <w:marLeft w:val="0"/>
      <w:marRight w:val="0"/>
      <w:marTop w:val="0"/>
      <w:marBottom w:val="0"/>
      <w:divBdr>
        <w:top w:val="none" w:sz="0" w:space="0" w:color="auto"/>
        <w:left w:val="none" w:sz="0" w:space="0" w:color="auto"/>
        <w:bottom w:val="none" w:sz="0" w:space="0" w:color="auto"/>
        <w:right w:val="none" w:sz="0" w:space="0" w:color="auto"/>
      </w:divBdr>
    </w:div>
    <w:div w:id="1317874534">
      <w:bodyDiv w:val="1"/>
      <w:marLeft w:val="0"/>
      <w:marRight w:val="0"/>
      <w:marTop w:val="0"/>
      <w:marBottom w:val="0"/>
      <w:divBdr>
        <w:top w:val="none" w:sz="0" w:space="0" w:color="auto"/>
        <w:left w:val="none" w:sz="0" w:space="0" w:color="auto"/>
        <w:bottom w:val="none" w:sz="0" w:space="0" w:color="auto"/>
        <w:right w:val="none" w:sz="0" w:space="0" w:color="auto"/>
      </w:divBdr>
    </w:div>
    <w:div w:id="1318001888">
      <w:bodyDiv w:val="1"/>
      <w:marLeft w:val="0"/>
      <w:marRight w:val="0"/>
      <w:marTop w:val="0"/>
      <w:marBottom w:val="0"/>
      <w:divBdr>
        <w:top w:val="none" w:sz="0" w:space="0" w:color="auto"/>
        <w:left w:val="none" w:sz="0" w:space="0" w:color="auto"/>
        <w:bottom w:val="none" w:sz="0" w:space="0" w:color="auto"/>
        <w:right w:val="none" w:sz="0" w:space="0" w:color="auto"/>
      </w:divBdr>
    </w:div>
    <w:div w:id="1318150792">
      <w:bodyDiv w:val="1"/>
      <w:marLeft w:val="0"/>
      <w:marRight w:val="0"/>
      <w:marTop w:val="0"/>
      <w:marBottom w:val="0"/>
      <w:divBdr>
        <w:top w:val="none" w:sz="0" w:space="0" w:color="auto"/>
        <w:left w:val="none" w:sz="0" w:space="0" w:color="auto"/>
        <w:bottom w:val="none" w:sz="0" w:space="0" w:color="auto"/>
        <w:right w:val="none" w:sz="0" w:space="0" w:color="auto"/>
      </w:divBdr>
    </w:div>
    <w:div w:id="1318800523">
      <w:bodyDiv w:val="1"/>
      <w:marLeft w:val="0"/>
      <w:marRight w:val="0"/>
      <w:marTop w:val="0"/>
      <w:marBottom w:val="0"/>
      <w:divBdr>
        <w:top w:val="none" w:sz="0" w:space="0" w:color="auto"/>
        <w:left w:val="none" w:sz="0" w:space="0" w:color="auto"/>
        <w:bottom w:val="none" w:sz="0" w:space="0" w:color="auto"/>
        <w:right w:val="none" w:sz="0" w:space="0" w:color="auto"/>
      </w:divBdr>
    </w:div>
    <w:div w:id="1319266233">
      <w:bodyDiv w:val="1"/>
      <w:marLeft w:val="0"/>
      <w:marRight w:val="0"/>
      <w:marTop w:val="0"/>
      <w:marBottom w:val="0"/>
      <w:divBdr>
        <w:top w:val="none" w:sz="0" w:space="0" w:color="auto"/>
        <w:left w:val="none" w:sz="0" w:space="0" w:color="auto"/>
        <w:bottom w:val="none" w:sz="0" w:space="0" w:color="auto"/>
        <w:right w:val="none" w:sz="0" w:space="0" w:color="auto"/>
      </w:divBdr>
    </w:div>
    <w:div w:id="1324552626">
      <w:bodyDiv w:val="1"/>
      <w:marLeft w:val="0"/>
      <w:marRight w:val="0"/>
      <w:marTop w:val="0"/>
      <w:marBottom w:val="0"/>
      <w:divBdr>
        <w:top w:val="none" w:sz="0" w:space="0" w:color="auto"/>
        <w:left w:val="none" w:sz="0" w:space="0" w:color="auto"/>
        <w:bottom w:val="none" w:sz="0" w:space="0" w:color="auto"/>
        <w:right w:val="none" w:sz="0" w:space="0" w:color="auto"/>
      </w:divBdr>
    </w:div>
    <w:div w:id="1328556962">
      <w:bodyDiv w:val="1"/>
      <w:marLeft w:val="0"/>
      <w:marRight w:val="0"/>
      <w:marTop w:val="0"/>
      <w:marBottom w:val="0"/>
      <w:divBdr>
        <w:top w:val="none" w:sz="0" w:space="0" w:color="auto"/>
        <w:left w:val="none" w:sz="0" w:space="0" w:color="auto"/>
        <w:bottom w:val="none" w:sz="0" w:space="0" w:color="auto"/>
        <w:right w:val="none" w:sz="0" w:space="0" w:color="auto"/>
      </w:divBdr>
    </w:div>
    <w:div w:id="1329551931">
      <w:bodyDiv w:val="1"/>
      <w:marLeft w:val="0"/>
      <w:marRight w:val="0"/>
      <w:marTop w:val="0"/>
      <w:marBottom w:val="0"/>
      <w:divBdr>
        <w:top w:val="none" w:sz="0" w:space="0" w:color="auto"/>
        <w:left w:val="none" w:sz="0" w:space="0" w:color="auto"/>
        <w:bottom w:val="none" w:sz="0" w:space="0" w:color="auto"/>
        <w:right w:val="none" w:sz="0" w:space="0" w:color="auto"/>
      </w:divBdr>
    </w:div>
    <w:div w:id="1329942484">
      <w:bodyDiv w:val="1"/>
      <w:marLeft w:val="0"/>
      <w:marRight w:val="0"/>
      <w:marTop w:val="0"/>
      <w:marBottom w:val="0"/>
      <w:divBdr>
        <w:top w:val="none" w:sz="0" w:space="0" w:color="auto"/>
        <w:left w:val="none" w:sz="0" w:space="0" w:color="auto"/>
        <w:bottom w:val="none" w:sz="0" w:space="0" w:color="auto"/>
        <w:right w:val="none" w:sz="0" w:space="0" w:color="auto"/>
      </w:divBdr>
    </w:div>
    <w:div w:id="1330715753">
      <w:bodyDiv w:val="1"/>
      <w:marLeft w:val="0"/>
      <w:marRight w:val="0"/>
      <w:marTop w:val="0"/>
      <w:marBottom w:val="0"/>
      <w:divBdr>
        <w:top w:val="none" w:sz="0" w:space="0" w:color="auto"/>
        <w:left w:val="none" w:sz="0" w:space="0" w:color="auto"/>
        <w:bottom w:val="none" w:sz="0" w:space="0" w:color="auto"/>
        <w:right w:val="none" w:sz="0" w:space="0" w:color="auto"/>
      </w:divBdr>
    </w:div>
    <w:div w:id="1330981035">
      <w:bodyDiv w:val="1"/>
      <w:marLeft w:val="0"/>
      <w:marRight w:val="0"/>
      <w:marTop w:val="0"/>
      <w:marBottom w:val="0"/>
      <w:divBdr>
        <w:top w:val="none" w:sz="0" w:space="0" w:color="auto"/>
        <w:left w:val="none" w:sz="0" w:space="0" w:color="auto"/>
        <w:bottom w:val="none" w:sz="0" w:space="0" w:color="auto"/>
        <w:right w:val="none" w:sz="0" w:space="0" w:color="auto"/>
      </w:divBdr>
    </w:div>
    <w:div w:id="1331954773">
      <w:bodyDiv w:val="1"/>
      <w:marLeft w:val="0"/>
      <w:marRight w:val="0"/>
      <w:marTop w:val="0"/>
      <w:marBottom w:val="0"/>
      <w:divBdr>
        <w:top w:val="none" w:sz="0" w:space="0" w:color="auto"/>
        <w:left w:val="none" w:sz="0" w:space="0" w:color="auto"/>
        <w:bottom w:val="none" w:sz="0" w:space="0" w:color="auto"/>
        <w:right w:val="none" w:sz="0" w:space="0" w:color="auto"/>
      </w:divBdr>
    </w:div>
    <w:div w:id="1334259398">
      <w:bodyDiv w:val="1"/>
      <w:marLeft w:val="0"/>
      <w:marRight w:val="0"/>
      <w:marTop w:val="0"/>
      <w:marBottom w:val="0"/>
      <w:divBdr>
        <w:top w:val="none" w:sz="0" w:space="0" w:color="auto"/>
        <w:left w:val="none" w:sz="0" w:space="0" w:color="auto"/>
        <w:bottom w:val="none" w:sz="0" w:space="0" w:color="auto"/>
        <w:right w:val="none" w:sz="0" w:space="0" w:color="auto"/>
      </w:divBdr>
    </w:div>
    <w:div w:id="1335062337">
      <w:bodyDiv w:val="1"/>
      <w:marLeft w:val="0"/>
      <w:marRight w:val="0"/>
      <w:marTop w:val="0"/>
      <w:marBottom w:val="0"/>
      <w:divBdr>
        <w:top w:val="none" w:sz="0" w:space="0" w:color="auto"/>
        <w:left w:val="none" w:sz="0" w:space="0" w:color="auto"/>
        <w:bottom w:val="none" w:sz="0" w:space="0" w:color="auto"/>
        <w:right w:val="none" w:sz="0" w:space="0" w:color="auto"/>
      </w:divBdr>
    </w:div>
    <w:div w:id="1341277082">
      <w:bodyDiv w:val="1"/>
      <w:marLeft w:val="0"/>
      <w:marRight w:val="0"/>
      <w:marTop w:val="0"/>
      <w:marBottom w:val="0"/>
      <w:divBdr>
        <w:top w:val="none" w:sz="0" w:space="0" w:color="auto"/>
        <w:left w:val="none" w:sz="0" w:space="0" w:color="auto"/>
        <w:bottom w:val="none" w:sz="0" w:space="0" w:color="auto"/>
        <w:right w:val="none" w:sz="0" w:space="0" w:color="auto"/>
      </w:divBdr>
    </w:div>
    <w:div w:id="1342776894">
      <w:bodyDiv w:val="1"/>
      <w:marLeft w:val="0"/>
      <w:marRight w:val="0"/>
      <w:marTop w:val="0"/>
      <w:marBottom w:val="0"/>
      <w:divBdr>
        <w:top w:val="none" w:sz="0" w:space="0" w:color="auto"/>
        <w:left w:val="none" w:sz="0" w:space="0" w:color="auto"/>
        <w:bottom w:val="none" w:sz="0" w:space="0" w:color="auto"/>
        <w:right w:val="none" w:sz="0" w:space="0" w:color="auto"/>
      </w:divBdr>
    </w:div>
    <w:div w:id="1343095169">
      <w:bodyDiv w:val="1"/>
      <w:marLeft w:val="0"/>
      <w:marRight w:val="0"/>
      <w:marTop w:val="0"/>
      <w:marBottom w:val="0"/>
      <w:divBdr>
        <w:top w:val="none" w:sz="0" w:space="0" w:color="auto"/>
        <w:left w:val="none" w:sz="0" w:space="0" w:color="auto"/>
        <w:bottom w:val="none" w:sz="0" w:space="0" w:color="auto"/>
        <w:right w:val="none" w:sz="0" w:space="0" w:color="auto"/>
      </w:divBdr>
    </w:div>
    <w:div w:id="1343976255">
      <w:bodyDiv w:val="1"/>
      <w:marLeft w:val="0"/>
      <w:marRight w:val="0"/>
      <w:marTop w:val="0"/>
      <w:marBottom w:val="0"/>
      <w:divBdr>
        <w:top w:val="none" w:sz="0" w:space="0" w:color="auto"/>
        <w:left w:val="none" w:sz="0" w:space="0" w:color="auto"/>
        <w:bottom w:val="none" w:sz="0" w:space="0" w:color="auto"/>
        <w:right w:val="none" w:sz="0" w:space="0" w:color="auto"/>
      </w:divBdr>
    </w:div>
    <w:div w:id="1348285789">
      <w:bodyDiv w:val="1"/>
      <w:marLeft w:val="0"/>
      <w:marRight w:val="0"/>
      <w:marTop w:val="0"/>
      <w:marBottom w:val="0"/>
      <w:divBdr>
        <w:top w:val="none" w:sz="0" w:space="0" w:color="auto"/>
        <w:left w:val="none" w:sz="0" w:space="0" w:color="auto"/>
        <w:bottom w:val="none" w:sz="0" w:space="0" w:color="auto"/>
        <w:right w:val="none" w:sz="0" w:space="0" w:color="auto"/>
      </w:divBdr>
    </w:div>
    <w:div w:id="1348289437">
      <w:bodyDiv w:val="1"/>
      <w:marLeft w:val="0"/>
      <w:marRight w:val="0"/>
      <w:marTop w:val="0"/>
      <w:marBottom w:val="0"/>
      <w:divBdr>
        <w:top w:val="none" w:sz="0" w:space="0" w:color="auto"/>
        <w:left w:val="none" w:sz="0" w:space="0" w:color="auto"/>
        <w:bottom w:val="none" w:sz="0" w:space="0" w:color="auto"/>
        <w:right w:val="none" w:sz="0" w:space="0" w:color="auto"/>
      </w:divBdr>
    </w:div>
    <w:div w:id="1351906156">
      <w:bodyDiv w:val="1"/>
      <w:marLeft w:val="0"/>
      <w:marRight w:val="0"/>
      <w:marTop w:val="0"/>
      <w:marBottom w:val="0"/>
      <w:divBdr>
        <w:top w:val="none" w:sz="0" w:space="0" w:color="auto"/>
        <w:left w:val="none" w:sz="0" w:space="0" w:color="auto"/>
        <w:bottom w:val="none" w:sz="0" w:space="0" w:color="auto"/>
        <w:right w:val="none" w:sz="0" w:space="0" w:color="auto"/>
      </w:divBdr>
    </w:div>
    <w:div w:id="1352604245">
      <w:bodyDiv w:val="1"/>
      <w:marLeft w:val="0"/>
      <w:marRight w:val="0"/>
      <w:marTop w:val="0"/>
      <w:marBottom w:val="0"/>
      <w:divBdr>
        <w:top w:val="none" w:sz="0" w:space="0" w:color="auto"/>
        <w:left w:val="none" w:sz="0" w:space="0" w:color="auto"/>
        <w:bottom w:val="none" w:sz="0" w:space="0" w:color="auto"/>
        <w:right w:val="none" w:sz="0" w:space="0" w:color="auto"/>
      </w:divBdr>
    </w:div>
    <w:div w:id="1353721144">
      <w:bodyDiv w:val="1"/>
      <w:marLeft w:val="0"/>
      <w:marRight w:val="0"/>
      <w:marTop w:val="0"/>
      <w:marBottom w:val="0"/>
      <w:divBdr>
        <w:top w:val="none" w:sz="0" w:space="0" w:color="auto"/>
        <w:left w:val="none" w:sz="0" w:space="0" w:color="auto"/>
        <w:bottom w:val="none" w:sz="0" w:space="0" w:color="auto"/>
        <w:right w:val="none" w:sz="0" w:space="0" w:color="auto"/>
      </w:divBdr>
    </w:div>
    <w:div w:id="1353723668">
      <w:bodyDiv w:val="1"/>
      <w:marLeft w:val="0"/>
      <w:marRight w:val="0"/>
      <w:marTop w:val="0"/>
      <w:marBottom w:val="0"/>
      <w:divBdr>
        <w:top w:val="none" w:sz="0" w:space="0" w:color="auto"/>
        <w:left w:val="none" w:sz="0" w:space="0" w:color="auto"/>
        <w:bottom w:val="none" w:sz="0" w:space="0" w:color="auto"/>
        <w:right w:val="none" w:sz="0" w:space="0" w:color="auto"/>
      </w:divBdr>
    </w:div>
    <w:div w:id="1354455808">
      <w:bodyDiv w:val="1"/>
      <w:marLeft w:val="0"/>
      <w:marRight w:val="0"/>
      <w:marTop w:val="0"/>
      <w:marBottom w:val="0"/>
      <w:divBdr>
        <w:top w:val="none" w:sz="0" w:space="0" w:color="auto"/>
        <w:left w:val="none" w:sz="0" w:space="0" w:color="auto"/>
        <w:bottom w:val="none" w:sz="0" w:space="0" w:color="auto"/>
        <w:right w:val="none" w:sz="0" w:space="0" w:color="auto"/>
      </w:divBdr>
    </w:div>
    <w:div w:id="1354724470">
      <w:bodyDiv w:val="1"/>
      <w:marLeft w:val="0"/>
      <w:marRight w:val="0"/>
      <w:marTop w:val="0"/>
      <w:marBottom w:val="0"/>
      <w:divBdr>
        <w:top w:val="none" w:sz="0" w:space="0" w:color="auto"/>
        <w:left w:val="none" w:sz="0" w:space="0" w:color="auto"/>
        <w:bottom w:val="none" w:sz="0" w:space="0" w:color="auto"/>
        <w:right w:val="none" w:sz="0" w:space="0" w:color="auto"/>
      </w:divBdr>
    </w:div>
    <w:div w:id="1355493377">
      <w:bodyDiv w:val="1"/>
      <w:marLeft w:val="0"/>
      <w:marRight w:val="0"/>
      <w:marTop w:val="0"/>
      <w:marBottom w:val="0"/>
      <w:divBdr>
        <w:top w:val="none" w:sz="0" w:space="0" w:color="auto"/>
        <w:left w:val="none" w:sz="0" w:space="0" w:color="auto"/>
        <w:bottom w:val="none" w:sz="0" w:space="0" w:color="auto"/>
        <w:right w:val="none" w:sz="0" w:space="0" w:color="auto"/>
      </w:divBdr>
    </w:div>
    <w:div w:id="1357461806">
      <w:bodyDiv w:val="1"/>
      <w:marLeft w:val="0"/>
      <w:marRight w:val="0"/>
      <w:marTop w:val="0"/>
      <w:marBottom w:val="0"/>
      <w:divBdr>
        <w:top w:val="none" w:sz="0" w:space="0" w:color="auto"/>
        <w:left w:val="none" w:sz="0" w:space="0" w:color="auto"/>
        <w:bottom w:val="none" w:sz="0" w:space="0" w:color="auto"/>
        <w:right w:val="none" w:sz="0" w:space="0" w:color="auto"/>
      </w:divBdr>
    </w:div>
    <w:div w:id="1358505343">
      <w:bodyDiv w:val="1"/>
      <w:marLeft w:val="0"/>
      <w:marRight w:val="0"/>
      <w:marTop w:val="0"/>
      <w:marBottom w:val="0"/>
      <w:divBdr>
        <w:top w:val="none" w:sz="0" w:space="0" w:color="auto"/>
        <w:left w:val="none" w:sz="0" w:space="0" w:color="auto"/>
        <w:bottom w:val="none" w:sz="0" w:space="0" w:color="auto"/>
        <w:right w:val="none" w:sz="0" w:space="0" w:color="auto"/>
      </w:divBdr>
    </w:div>
    <w:div w:id="1359283272">
      <w:bodyDiv w:val="1"/>
      <w:marLeft w:val="0"/>
      <w:marRight w:val="0"/>
      <w:marTop w:val="0"/>
      <w:marBottom w:val="0"/>
      <w:divBdr>
        <w:top w:val="none" w:sz="0" w:space="0" w:color="auto"/>
        <w:left w:val="none" w:sz="0" w:space="0" w:color="auto"/>
        <w:bottom w:val="none" w:sz="0" w:space="0" w:color="auto"/>
        <w:right w:val="none" w:sz="0" w:space="0" w:color="auto"/>
      </w:divBdr>
    </w:div>
    <w:div w:id="1359283741">
      <w:bodyDiv w:val="1"/>
      <w:marLeft w:val="0"/>
      <w:marRight w:val="0"/>
      <w:marTop w:val="0"/>
      <w:marBottom w:val="0"/>
      <w:divBdr>
        <w:top w:val="none" w:sz="0" w:space="0" w:color="auto"/>
        <w:left w:val="none" w:sz="0" w:space="0" w:color="auto"/>
        <w:bottom w:val="none" w:sz="0" w:space="0" w:color="auto"/>
        <w:right w:val="none" w:sz="0" w:space="0" w:color="auto"/>
      </w:divBdr>
    </w:div>
    <w:div w:id="1363046985">
      <w:bodyDiv w:val="1"/>
      <w:marLeft w:val="0"/>
      <w:marRight w:val="0"/>
      <w:marTop w:val="0"/>
      <w:marBottom w:val="0"/>
      <w:divBdr>
        <w:top w:val="none" w:sz="0" w:space="0" w:color="auto"/>
        <w:left w:val="none" w:sz="0" w:space="0" w:color="auto"/>
        <w:bottom w:val="none" w:sz="0" w:space="0" w:color="auto"/>
        <w:right w:val="none" w:sz="0" w:space="0" w:color="auto"/>
      </w:divBdr>
    </w:div>
    <w:div w:id="1365208251">
      <w:bodyDiv w:val="1"/>
      <w:marLeft w:val="0"/>
      <w:marRight w:val="0"/>
      <w:marTop w:val="0"/>
      <w:marBottom w:val="0"/>
      <w:divBdr>
        <w:top w:val="none" w:sz="0" w:space="0" w:color="auto"/>
        <w:left w:val="none" w:sz="0" w:space="0" w:color="auto"/>
        <w:bottom w:val="none" w:sz="0" w:space="0" w:color="auto"/>
        <w:right w:val="none" w:sz="0" w:space="0" w:color="auto"/>
      </w:divBdr>
    </w:div>
    <w:div w:id="1367829296">
      <w:bodyDiv w:val="1"/>
      <w:marLeft w:val="0"/>
      <w:marRight w:val="0"/>
      <w:marTop w:val="0"/>
      <w:marBottom w:val="0"/>
      <w:divBdr>
        <w:top w:val="none" w:sz="0" w:space="0" w:color="auto"/>
        <w:left w:val="none" w:sz="0" w:space="0" w:color="auto"/>
        <w:bottom w:val="none" w:sz="0" w:space="0" w:color="auto"/>
        <w:right w:val="none" w:sz="0" w:space="0" w:color="auto"/>
      </w:divBdr>
    </w:div>
    <w:div w:id="1369256408">
      <w:bodyDiv w:val="1"/>
      <w:marLeft w:val="0"/>
      <w:marRight w:val="0"/>
      <w:marTop w:val="0"/>
      <w:marBottom w:val="0"/>
      <w:divBdr>
        <w:top w:val="none" w:sz="0" w:space="0" w:color="auto"/>
        <w:left w:val="none" w:sz="0" w:space="0" w:color="auto"/>
        <w:bottom w:val="none" w:sz="0" w:space="0" w:color="auto"/>
        <w:right w:val="none" w:sz="0" w:space="0" w:color="auto"/>
      </w:divBdr>
    </w:div>
    <w:div w:id="1371879390">
      <w:bodyDiv w:val="1"/>
      <w:marLeft w:val="0"/>
      <w:marRight w:val="0"/>
      <w:marTop w:val="0"/>
      <w:marBottom w:val="0"/>
      <w:divBdr>
        <w:top w:val="none" w:sz="0" w:space="0" w:color="auto"/>
        <w:left w:val="none" w:sz="0" w:space="0" w:color="auto"/>
        <w:bottom w:val="none" w:sz="0" w:space="0" w:color="auto"/>
        <w:right w:val="none" w:sz="0" w:space="0" w:color="auto"/>
      </w:divBdr>
    </w:div>
    <w:div w:id="1373460642">
      <w:bodyDiv w:val="1"/>
      <w:marLeft w:val="0"/>
      <w:marRight w:val="0"/>
      <w:marTop w:val="0"/>
      <w:marBottom w:val="0"/>
      <w:divBdr>
        <w:top w:val="none" w:sz="0" w:space="0" w:color="auto"/>
        <w:left w:val="none" w:sz="0" w:space="0" w:color="auto"/>
        <w:bottom w:val="none" w:sz="0" w:space="0" w:color="auto"/>
        <w:right w:val="none" w:sz="0" w:space="0" w:color="auto"/>
      </w:divBdr>
    </w:div>
    <w:div w:id="1373967723">
      <w:bodyDiv w:val="1"/>
      <w:marLeft w:val="0"/>
      <w:marRight w:val="0"/>
      <w:marTop w:val="0"/>
      <w:marBottom w:val="0"/>
      <w:divBdr>
        <w:top w:val="none" w:sz="0" w:space="0" w:color="auto"/>
        <w:left w:val="none" w:sz="0" w:space="0" w:color="auto"/>
        <w:bottom w:val="none" w:sz="0" w:space="0" w:color="auto"/>
        <w:right w:val="none" w:sz="0" w:space="0" w:color="auto"/>
      </w:divBdr>
    </w:div>
    <w:div w:id="1376737130">
      <w:bodyDiv w:val="1"/>
      <w:marLeft w:val="0"/>
      <w:marRight w:val="0"/>
      <w:marTop w:val="0"/>
      <w:marBottom w:val="0"/>
      <w:divBdr>
        <w:top w:val="none" w:sz="0" w:space="0" w:color="auto"/>
        <w:left w:val="none" w:sz="0" w:space="0" w:color="auto"/>
        <w:bottom w:val="none" w:sz="0" w:space="0" w:color="auto"/>
        <w:right w:val="none" w:sz="0" w:space="0" w:color="auto"/>
      </w:divBdr>
    </w:div>
    <w:div w:id="1379738504">
      <w:bodyDiv w:val="1"/>
      <w:marLeft w:val="0"/>
      <w:marRight w:val="0"/>
      <w:marTop w:val="0"/>
      <w:marBottom w:val="0"/>
      <w:divBdr>
        <w:top w:val="none" w:sz="0" w:space="0" w:color="auto"/>
        <w:left w:val="none" w:sz="0" w:space="0" w:color="auto"/>
        <w:bottom w:val="none" w:sz="0" w:space="0" w:color="auto"/>
        <w:right w:val="none" w:sz="0" w:space="0" w:color="auto"/>
      </w:divBdr>
    </w:div>
    <w:div w:id="1380013949">
      <w:bodyDiv w:val="1"/>
      <w:marLeft w:val="0"/>
      <w:marRight w:val="0"/>
      <w:marTop w:val="0"/>
      <w:marBottom w:val="0"/>
      <w:divBdr>
        <w:top w:val="none" w:sz="0" w:space="0" w:color="auto"/>
        <w:left w:val="none" w:sz="0" w:space="0" w:color="auto"/>
        <w:bottom w:val="none" w:sz="0" w:space="0" w:color="auto"/>
        <w:right w:val="none" w:sz="0" w:space="0" w:color="auto"/>
      </w:divBdr>
    </w:div>
    <w:div w:id="1380931546">
      <w:bodyDiv w:val="1"/>
      <w:marLeft w:val="0"/>
      <w:marRight w:val="0"/>
      <w:marTop w:val="0"/>
      <w:marBottom w:val="0"/>
      <w:divBdr>
        <w:top w:val="none" w:sz="0" w:space="0" w:color="auto"/>
        <w:left w:val="none" w:sz="0" w:space="0" w:color="auto"/>
        <w:bottom w:val="none" w:sz="0" w:space="0" w:color="auto"/>
        <w:right w:val="none" w:sz="0" w:space="0" w:color="auto"/>
      </w:divBdr>
    </w:div>
    <w:div w:id="1382023459">
      <w:bodyDiv w:val="1"/>
      <w:marLeft w:val="0"/>
      <w:marRight w:val="0"/>
      <w:marTop w:val="0"/>
      <w:marBottom w:val="0"/>
      <w:divBdr>
        <w:top w:val="none" w:sz="0" w:space="0" w:color="auto"/>
        <w:left w:val="none" w:sz="0" w:space="0" w:color="auto"/>
        <w:bottom w:val="none" w:sz="0" w:space="0" w:color="auto"/>
        <w:right w:val="none" w:sz="0" w:space="0" w:color="auto"/>
      </w:divBdr>
    </w:div>
    <w:div w:id="1382830464">
      <w:bodyDiv w:val="1"/>
      <w:marLeft w:val="0"/>
      <w:marRight w:val="0"/>
      <w:marTop w:val="0"/>
      <w:marBottom w:val="0"/>
      <w:divBdr>
        <w:top w:val="none" w:sz="0" w:space="0" w:color="auto"/>
        <w:left w:val="none" w:sz="0" w:space="0" w:color="auto"/>
        <w:bottom w:val="none" w:sz="0" w:space="0" w:color="auto"/>
        <w:right w:val="none" w:sz="0" w:space="0" w:color="auto"/>
      </w:divBdr>
    </w:div>
    <w:div w:id="1383823774">
      <w:bodyDiv w:val="1"/>
      <w:marLeft w:val="0"/>
      <w:marRight w:val="0"/>
      <w:marTop w:val="0"/>
      <w:marBottom w:val="0"/>
      <w:divBdr>
        <w:top w:val="none" w:sz="0" w:space="0" w:color="auto"/>
        <w:left w:val="none" w:sz="0" w:space="0" w:color="auto"/>
        <w:bottom w:val="none" w:sz="0" w:space="0" w:color="auto"/>
        <w:right w:val="none" w:sz="0" w:space="0" w:color="auto"/>
      </w:divBdr>
    </w:div>
    <w:div w:id="1383943035">
      <w:bodyDiv w:val="1"/>
      <w:marLeft w:val="0"/>
      <w:marRight w:val="0"/>
      <w:marTop w:val="0"/>
      <w:marBottom w:val="0"/>
      <w:divBdr>
        <w:top w:val="none" w:sz="0" w:space="0" w:color="auto"/>
        <w:left w:val="none" w:sz="0" w:space="0" w:color="auto"/>
        <w:bottom w:val="none" w:sz="0" w:space="0" w:color="auto"/>
        <w:right w:val="none" w:sz="0" w:space="0" w:color="auto"/>
      </w:divBdr>
    </w:div>
    <w:div w:id="1384988463">
      <w:bodyDiv w:val="1"/>
      <w:marLeft w:val="0"/>
      <w:marRight w:val="0"/>
      <w:marTop w:val="0"/>
      <w:marBottom w:val="0"/>
      <w:divBdr>
        <w:top w:val="none" w:sz="0" w:space="0" w:color="auto"/>
        <w:left w:val="none" w:sz="0" w:space="0" w:color="auto"/>
        <w:bottom w:val="none" w:sz="0" w:space="0" w:color="auto"/>
        <w:right w:val="none" w:sz="0" w:space="0" w:color="auto"/>
      </w:divBdr>
    </w:div>
    <w:div w:id="1386219183">
      <w:bodyDiv w:val="1"/>
      <w:marLeft w:val="0"/>
      <w:marRight w:val="0"/>
      <w:marTop w:val="0"/>
      <w:marBottom w:val="0"/>
      <w:divBdr>
        <w:top w:val="none" w:sz="0" w:space="0" w:color="auto"/>
        <w:left w:val="none" w:sz="0" w:space="0" w:color="auto"/>
        <w:bottom w:val="none" w:sz="0" w:space="0" w:color="auto"/>
        <w:right w:val="none" w:sz="0" w:space="0" w:color="auto"/>
      </w:divBdr>
    </w:div>
    <w:div w:id="1389765531">
      <w:bodyDiv w:val="1"/>
      <w:marLeft w:val="0"/>
      <w:marRight w:val="0"/>
      <w:marTop w:val="0"/>
      <w:marBottom w:val="0"/>
      <w:divBdr>
        <w:top w:val="none" w:sz="0" w:space="0" w:color="auto"/>
        <w:left w:val="none" w:sz="0" w:space="0" w:color="auto"/>
        <w:bottom w:val="none" w:sz="0" w:space="0" w:color="auto"/>
        <w:right w:val="none" w:sz="0" w:space="0" w:color="auto"/>
      </w:divBdr>
    </w:div>
    <w:div w:id="1389912685">
      <w:bodyDiv w:val="1"/>
      <w:marLeft w:val="0"/>
      <w:marRight w:val="0"/>
      <w:marTop w:val="0"/>
      <w:marBottom w:val="0"/>
      <w:divBdr>
        <w:top w:val="none" w:sz="0" w:space="0" w:color="auto"/>
        <w:left w:val="none" w:sz="0" w:space="0" w:color="auto"/>
        <w:bottom w:val="none" w:sz="0" w:space="0" w:color="auto"/>
        <w:right w:val="none" w:sz="0" w:space="0" w:color="auto"/>
      </w:divBdr>
    </w:div>
    <w:div w:id="1390618562">
      <w:bodyDiv w:val="1"/>
      <w:marLeft w:val="0"/>
      <w:marRight w:val="0"/>
      <w:marTop w:val="0"/>
      <w:marBottom w:val="0"/>
      <w:divBdr>
        <w:top w:val="none" w:sz="0" w:space="0" w:color="auto"/>
        <w:left w:val="none" w:sz="0" w:space="0" w:color="auto"/>
        <w:bottom w:val="none" w:sz="0" w:space="0" w:color="auto"/>
        <w:right w:val="none" w:sz="0" w:space="0" w:color="auto"/>
      </w:divBdr>
    </w:div>
    <w:div w:id="1391264648">
      <w:bodyDiv w:val="1"/>
      <w:marLeft w:val="0"/>
      <w:marRight w:val="0"/>
      <w:marTop w:val="0"/>
      <w:marBottom w:val="0"/>
      <w:divBdr>
        <w:top w:val="none" w:sz="0" w:space="0" w:color="auto"/>
        <w:left w:val="none" w:sz="0" w:space="0" w:color="auto"/>
        <w:bottom w:val="none" w:sz="0" w:space="0" w:color="auto"/>
        <w:right w:val="none" w:sz="0" w:space="0" w:color="auto"/>
      </w:divBdr>
    </w:div>
    <w:div w:id="1392775979">
      <w:bodyDiv w:val="1"/>
      <w:marLeft w:val="0"/>
      <w:marRight w:val="0"/>
      <w:marTop w:val="0"/>
      <w:marBottom w:val="0"/>
      <w:divBdr>
        <w:top w:val="none" w:sz="0" w:space="0" w:color="auto"/>
        <w:left w:val="none" w:sz="0" w:space="0" w:color="auto"/>
        <w:bottom w:val="none" w:sz="0" w:space="0" w:color="auto"/>
        <w:right w:val="none" w:sz="0" w:space="0" w:color="auto"/>
      </w:divBdr>
    </w:div>
    <w:div w:id="1393505498">
      <w:bodyDiv w:val="1"/>
      <w:marLeft w:val="0"/>
      <w:marRight w:val="0"/>
      <w:marTop w:val="0"/>
      <w:marBottom w:val="0"/>
      <w:divBdr>
        <w:top w:val="none" w:sz="0" w:space="0" w:color="auto"/>
        <w:left w:val="none" w:sz="0" w:space="0" w:color="auto"/>
        <w:bottom w:val="none" w:sz="0" w:space="0" w:color="auto"/>
        <w:right w:val="none" w:sz="0" w:space="0" w:color="auto"/>
      </w:divBdr>
    </w:div>
    <w:div w:id="1395860801">
      <w:bodyDiv w:val="1"/>
      <w:marLeft w:val="0"/>
      <w:marRight w:val="0"/>
      <w:marTop w:val="0"/>
      <w:marBottom w:val="0"/>
      <w:divBdr>
        <w:top w:val="none" w:sz="0" w:space="0" w:color="auto"/>
        <w:left w:val="none" w:sz="0" w:space="0" w:color="auto"/>
        <w:bottom w:val="none" w:sz="0" w:space="0" w:color="auto"/>
        <w:right w:val="none" w:sz="0" w:space="0" w:color="auto"/>
      </w:divBdr>
    </w:div>
    <w:div w:id="1398891654">
      <w:bodyDiv w:val="1"/>
      <w:marLeft w:val="0"/>
      <w:marRight w:val="0"/>
      <w:marTop w:val="0"/>
      <w:marBottom w:val="0"/>
      <w:divBdr>
        <w:top w:val="none" w:sz="0" w:space="0" w:color="auto"/>
        <w:left w:val="none" w:sz="0" w:space="0" w:color="auto"/>
        <w:bottom w:val="none" w:sz="0" w:space="0" w:color="auto"/>
        <w:right w:val="none" w:sz="0" w:space="0" w:color="auto"/>
      </w:divBdr>
    </w:div>
    <w:div w:id="1400444762">
      <w:bodyDiv w:val="1"/>
      <w:marLeft w:val="0"/>
      <w:marRight w:val="0"/>
      <w:marTop w:val="0"/>
      <w:marBottom w:val="0"/>
      <w:divBdr>
        <w:top w:val="none" w:sz="0" w:space="0" w:color="auto"/>
        <w:left w:val="none" w:sz="0" w:space="0" w:color="auto"/>
        <w:bottom w:val="none" w:sz="0" w:space="0" w:color="auto"/>
        <w:right w:val="none" w:sz="0" w:space="0" w:color="auto"/>
      </w:divBdr>
    </w:div>
    <w:div w:id="1400515714">
      <w:bodyDiv w:val="1"/>
      <w:marLeft w:val="0"/>
      <w:marRight w:val="0"/>
      <w:marTop w:val="0"/>
      <w:marBottom w:val="0"/>
      <w:divBdr>
        <w:top w:val="none" w:sz="0" w:space="0" w:color="auto"/>
        <w:left w:val="none" w:sz="0" w:space="0" w:color="auto"/>
        <w:bottom w:val="none" w:sz="0" w:space="0" w:color="auto"/>
        <w:right w:val="none" w:sz="0" w:space="0" w:color="auto"/>
      </w:divBdr>
    </w:div>
    <w:div w:id="1402218069">
      <w:bodyDiv w:val="1"/>
      <w:marLeft w:val="0"/>
      <w:marRight w:val="0"/>
      <w:marTop w:val="0"/>
      <w:marBottom w:val="0"/>
      <w:divBdr>
        <w:top w:val="none" w:sz="0" w:space="0" w:color="auto"/>
        <w:left w:val="none" w:sz="0" w:space="0" w:color="auto"/>
        <w:bottom w:val="none" w:sz="0" w:space="0" w:color="auto"/>
        <w:right w:val="none" w:sz="0" w:space="0" w:color="auto"/>
      </w:divBdr>
    </w:div>
    <w:div w:id="1403523508">
      <w:bodyDiv w:val="1"/>
      <w:marLeft w:val="0"/>
      <w:marRight w:val="0"/>
      <w:marTop w:val="0"/>
      <w:marBottom w:val="0"/>
      <w:divBdr>
        <w:top w:val="none" w:sz="0" w:space="0" w:color="auto"/>
        <w:left w:val="none" w:sz="0" w:space="0" w:color="auto"/>
        <w:bottom w:val="none" w:sz="0" w:space="0" w:color="auto"/>
        <w:right w:val="none" w:sz="0" w:space="0" w:color="auto"/>
      </w:divBdr>
    </w:div>
    <w:div w:id="1406495964">
      <w:bodyDiv w:val="1"/>
      <w:marLeft w:val="0"/>
      <w:marRight w:val="0"/>
      <w:marTop w:val="0"/>
      <w:marBottom w:val="0"/>
      <w:divBdr>
        <w:top w:val="none" w:sz="0" w:space="0" w:color="auto"/>
        <w:left w:val="none" w:sz="0" w:space="0" w:color="auto"/>
        <w:bottom w:val="none" w:sz="0" w:space="0" w:color="auto"/>
        <w:right w:val="none" w:sz="0" w:space="0" w:color="auto"/>
      </w:divBdr>
    </w:div>
    <w:div w:id="1407193757">
      <w:bodyDiv w:val="1"/>
      <w:marLeft w:val="0"/>
      <w:marRight w:val="0"/>
      <w:marTop w:val="0"/>
      <w:marBottom w:val="0"/>
      <w:divBdr>
        <w:top w:val="none" w:sz="0" w:space="0" w:color="auto"/>
        <w:left w:val="none" w:sz="0" w:space="0" w:color="auto"/>
        <w:bottom w:val="none" w:sz="0" w:space="0" w:color="auto"/>
        <w:right w:val="none" w:sz="0" w:space="0" w:color="auto"/>
      </w:divBdr>
    </w:div>
    <w:div w:id="1407261812">
      <w:bodyDiv w:val="1"/>
      <w:marLeft w:val="0"/>
      <w:marRight w:val="0"/>
      <w:marTop w:val="0"/>
      <w:marBottom w:val="0"/>
      <w:divBdr>
        <w:top w:val="none" w:sz="0" w:space="0" w:color="auto"/>
        <w:left w:val="none" w:sz="0" w:space="0" w:color="auto"/>
        <w:bottom w:val="none" w:sz="0" w:space="0" w:color="auto"/>
        <w:right w:val="none" w:sz="0" w:space="0" w:color="auto"/>
      </w:divBdr>
    </w:div>
    <w:div w:id="1407915367">
      <w:bodyDiv w:val="1"/>
      <w:marLeft w:val="0"/>
      <w:marRight w:val="0"/>
      <w:marTop w:val="0"/>
      <w:marBottom w:val="0"/>
      <w:divBdr>
        <w:top w:val="none" w:sz="0" w:space="0" w:color="auto"/>
        <w:left w:val="none" w:sz="0" w:space="0" w:color="auto"/>
        <w:bottom w:val="none" w:sz="0" w:space="0" w:color="auto"/>
        <w:right w:val="none" w:sz="0" w:space="0" w:color="auto"/>
      </w:divBdr>
    </w:div>
    <w:div w:id="1409764599">
      <w:bodyDiv w:val="1"/>
      <w:marLeft w:val="0"/>
      <w:marRight w:val="0"/>
      <w:marTop w:val="0"/>
      <w:marBottom w:val="0"/>
      <w:divBdr>
        <w:top w:val="none" w:sz="0" w:space="0" w:color="auto"/>
        <w:left w:val="none" w:sz="0" w:space="0" w:color="auto"/>
        <w:bottom w:val="none" w:sz="0" w:space="0" w:color="auto"/>
        <w:right w:val="none" w:sz="0" w:space="0" w:color="auto"/>
      </w:divBdr>
    </w:div>
    <w:div w:id="1412964590">
      <w:bodyDiv w:val="1"/>
      <w:marLeft w:val="0"/>
      <w:marRight w:val="0"/>
      <w:marTop w:val="0"/>
      <w:marBottom w:val="0"/>
      <w:divBdr>
        <w:top w:val="none" w:sz="0" w:space="0" w:color="auto"/>
        <w:left w:val="none" w:sz="0" w:space="0" w:color="auto"/>
        <w:bottom w:val="none" w:sz="0" w:space="0" w:color="auto"/>
        <w:right w:val="none" w:sz="0" w:space="0" w:color="auto"/>
      </w:divBdr>
    </w:div>
    <w:div w:id="1415128220">
      <w:bodyDiv w:val="1"/>
      <w:marLeft w:val="0"/>
      <w:marRight w:val="0"/>
      <w:marTop w:val="0"/>
      <w:marBottom w:val="0"/>
      <w:divBdr>
        <w:top w:val="none" w:sz="0" w:space="0" w:color="auto"/>
        <w:left w:val="none" w:sz="0" w:space="0" w:color="auto"/>
        <w:bottom w:val="none" w:sz="0" w:space="0" w:color="auto"/>
        <w:right w:val="none" w:sz="0" w:space="0" w:color="auto"/>
      </w:divBdr>
    </w:div>
    <w:div w:id="1417897214">
      <w:bodyDiv w:val="1"/>
      <w:marLeft w:val="0"/>
      <w:marRight w:val="0"/>
      <w:marTop w:val="0"/>
      <w:marBottom w:val="0"/>
      <w:divBdr>
        <w:top w:val="none" w:sz="0" w:space="0" w:color="auto"/>
        <w:left w:val="none" w:sz="0" w:space="0" w:color="auto"/>
        <w:bottom w:val="none" w:sz="0" w:space="0" w:color="auto"/>
        <w:right w:val="none" w:sz="0" w:space="0" w:color="auto"/>
      </w:divBdr>
    </w:div>
    <w:div w:id="1419130198">
      <w:bodyDiv w:val="1"/>
      <w:marLeft w:val="0"/>
      <w:marRight w:val="0"/>
      <w:marTop w:val="0"/>
      <w:marBottom w:val="0"/>
      <w:divBdr>
        <w:top w:val="none" w:sz="0" w:space="0" w:color="auto"/>
        <w:left w:val="none" w:sz="0" w:space="0" w:color="auto"/>
        <w:bottom w:val="none" w:sz="0" w:space="0" w:color="auto"/>
        <w:right w:val="none" w:sz="0" w:space="0" w:color="auto"/>
      </w:divBdr>
    </w:div>
    <w:div w:id="1420178452">
      <w:bodyDiv w:val="1"/>
      <w:marLeft w:val="0"/>
      <w:marRight w:val="0"/>
      <w:marTop w:val="0"/>
      <w:marBottom w:val="0"/>
      <w:divBdr>
        <w:top w:val="none" w:sz="0" w:space="0" w:color="auto"/>
        <w:left w:val="none" w:sz="0" w:space="0" w:color="auto"/>
        <w:bottom w:val="none" w:sz="0" w:space="0" w:color="auto"/>
        <w:right w:val="none" w:sz="0" w:space="0" w:color="auto"/>
      </w:divBdr>
    </w:div>
    <w:div w:id="1421683878">
      <w:bodyDiv w:val="1"/>
      <w:marLeft w:val="0"/>
      <w:marRight w:val="0"/>
      <w:marTop w:val="0"/>
      <w:marBottom w:val="0"/>
      <w:divBdr>
        <w:top w:val="none" w:sz="0" w:space="0" w:color="auto"/>
        <w:left w:val="none" w:sz="0" w:space="0" w:color="auto"/>
        <w:bottom w:val="none" w:sz="0" w:space="0" w:color="auto"/>
        <w:right w:val="none" w:sz="0" w:space="0" w:color="auto"/>
      </w:divBdr>
    </w:div>
    <w:div w:id="1425419391">
      <w:bodyDiv w:val="1"/>
      <w:marLeft w:val="0"/>
      <w:marRight w:val="0"/>
      <w:marTop w:val="0"/>
      <w:marBottom w:val="0"/>
      <w:divBdr>
        <w:top w:val="none" w:sz="0" w:space="0" w:color="auto"/>
        <w:left w:val="none" w:sz="0" w:space="0" w:color="auto"/>
        <w:bottom w:val="none" w:sz="0" w:space="0" w:color="auto"/>
        <w:right w:val="none" w:sz="0" w:space="0" w:color="auto"/>
      </w:divBdr>
    </w:div>
    <w:div w:id="1433285190">
      <w:bodyDiv w:val="1"/>
      <w:marLeft w:val="0"/>
      <w:marRight w:val="0"/>
      <w:marTop w:val="0"/>
      <w:marBottom w:val="0"/>
      <w:divBdr>
        <w:top w:val="none" w:sz="0" w:space="0" w:color="auto"/>
        <w:left w:val="none" w:sz="0" w:space="0" w:color="auto"/>
        <w:bottom w:val="none" w:sz="0" w:space="0" w:color="auto"/>
        <w:right w:val="none" w:sz="0" w:space="0" w:color="auto"/>
      </w:divBdr>
    </w:div>
    <w:div w:id="1435007064">
      <w:bodyDiv w:val="1"/>
      <w:marLeft w:val="0"/>
      <w:marRight w:val="0"/>
      <w:marTop w:val="0"/>
      <w:marBottom w:val="0"/>
      <w:divBdr>
        <w:top w:val="none" w:sz="0" w:space="0" w:color="auto"/>
        <w:left w:val="none" w:sz="0" w:space="0" w:color="auto"/>
        <w:bottom w:val="none" w:sz="0" w:space="0" w:color="auto"/>
        <w:right w:val="none" w:sz="0" w:space="0" w:color="auto"/>
      </w:divBdr>
    </w:div>
    <w:div w:id="1436291558">
      <w:bodyDiv w:val="1"/>
      <w:marLeft w:val="0"/>
      <w:marRight w:val="0"/>
      <w:marTop w:val="0"/>
      <w:marBottom w:val="0"/>
      <w:divBdr>
        <w:top w:val="none" w:sz="0" w:space="0" w:color="auto"/>
        <w:left w:val="none" w:sz="0" w:space="0" w:color="auto"/>
        <w:bottom w:val="none" w:sz="0" w:space="0" w:color="auto"/>
        <w:right w:val="none" w:sz="0" w:space="0" w:color="auto"/>
      </w:divBdr>
    </w:div>
    <w:div w:id="1442065770">
      <w:bodyDiv w:val="1"/>
      <w:marLeft w:val="0"/>
      <w:marRight w:val="0"/>
      <w:marTop w:val="0"/>
      <w:marBottom w:val="0"/>
      <w:divBdr>
        <w:top w:val="none" w:sz="0" w:space="0" w:color="auto"/>
        <w:left w:val="none" w:sz="0" w:space="0" w:color="auto"/>
        <w:bottom w:val="none" w:sz="0" w:space="0" w:color="auto"/>
        <w:right w:val="none" w:sz="0" w:space="0" w:color="auto"/>
      </w:divBdr>
    </w:div>
    <w:div w:id="1442646270">
      <w:bodyDiv w:val="1"/>
      <w:marLeft w:val="0"/>
      <w:marRight w:val="0"/>
      <w:marTop w:val="0"/>
      <w:marBottom w:val="0"/>
      <w:divBdr>
        <w:top w:val="none" w:sz="0" w:space="0" w:color="auto"/>
        <w:left w:val="none" w:sz="0" w:space="0" w:color="auto"/>
        <w:bottom w:val="none" w:sz="0" w:space="0" w:color="auto"/>
        <w:right w:val="none" w:sz="0" w:space="0" w:color="auto"/>
      </w:divBdr>
    </w:div>
    <w:div w:id="1442870893">
      <w:bodyDiv w:val="1"/>
      <w:marLeft w:val="0"/>
      <w:marRight w:val="0"/>
      <w:marTop w:val="0"/>
      <w:marBottom w:val="0"/>
      <w:divBdr>
        <w:top w:val="none" w:sz="0" w:space="0" w:color="auto"/>
        <w:left w:val="none" w:sz="0" w:space="0" w:color="auto"/>
        <w:bottom w:val="none" w:sz="0" w:space="0" w:color="auto"/>
        <w:right w:val="none" w:sz="0" w:space="0" w:color="auto"/>
      </w:divBdr>
    </w:div>
    <w:div w:id="1442988435">
      <w:bodyDiv w:val="1"/>
      <w:marLeft w:val="0"/>
      <w:marRight w:val="0"/>
      <w:marTop w:val="0"/>
      <w:marBottom w:val="0"/>
      <w:divBdr>
        <w:top w:val="none" w:sz="0" w:space="0" w:color="auto"/>
        <w:left w:val="none" w:sz="0" w:space="0" w:color="auto"/>
        <w:bottom w:val="none" w:sz="0" w:space="0" w:color="auto"/>
        <w:right w:val="none" w:sz="0" w:space="0" w:color="auto"/>
      </w:divBdr>
    </w:div>
    <w:div w:id="1445416570">
      <w:bodyDiv w:val="1"/>
      <w:marLeft w:val="0"/>
      <w:marRight w:val="0"/>
      <w:marTop w:val="0"/>
      <w:marBottom w:val="0"/>
      <w:divBdr>
        <w:top w:val="none" w:sz="0" w:space="0" w:color="auto"/>
        <w:left w:val="none" w:sz="0" w:space="0" w:color="auto"/>
        <w:bottom w:val="none" w:sz="0" w:space="0" w:color="auto"/>
        <w:right w:val="none" w:sz="0" w:space="0" w:color="auto"/>
      </w:divBdr>
    </w:div>
    <w:div w:id="1450706277">
      <w:bodyDiv w:val="1"/>
      <w:marLeft w:val="0"/>
      <w:marRight w:val="0"/>
      <w:marTop w:val="0"/>
      <w:marBottom w:val="0"/>
      <w:divBdr>
        <w:top w:val="none" w:sz="0" w:space="0" w:color="auto"/>
        <w:left w:val="none" w:sz="0" w:space="0" w:color="auto"/>
        <w:bottom w:val="none" w:sz="0" w:space="0" w:color="auto"/>
        <w:right w:val="none" w:sz="0" w:space="0" w:color="auto"/>
      </w:divBdr>
    </w:div>
    <w:div w:id="1453864369">
      <w:bodyDiv w:val="1"/>
      <w:marLeft w:val="0"/>
      <w:marRight w:val="0"/>
      <w:marTop w:val="0"/>
      <w:marBottom w:val="0"/>
      <w:divBdr>
        <w:top w:val="none" w:sz="0" w:space="0" w:color="auto"/>
        <w:left w:val="none" w:sz="0" w:space="0" w:color="auto"/>
        <w:bottom w:val="none" w:sz="0" w:space="0" w:color="auto"/>
        <w:right w:val="none" w:sz="0" w:space="0" w:color="auto"/>
      </w:divBdr>
    </w:div>
    <w:div w:id="1454398444">
      <w:bodyDiv w:val="1"/>
      <w:marLeft w:val="0"/>
      <w:marRight w:val="0"/>
      <w:marTop w:val="0"/>
      <w:marBottom w:val="0"/>
      <w:divBdr>
        <w:top w:val="none" w:sz="0" w:space="0" w:color="auto"/>
        <w:left w:val="none" w:sz="0" w:space="0" w:color="auto"/>
        <w:bottom w:val="none" w:sz="0" w:space="0" w:color="auto"/>
        <w:right w:val="none" w:sz="0" w:space="0" w:color="auto"/>
      </w:divBdr>
    </w:div>
    <w:div w:id="1454903783">
      <w:bodyDiv w:val="1"/>
      <w:marLeft w:val="0"/>
      <w:marRight w:val="0"/>
      <w:marTop w:val="0"/>
      <w:marBottom w:val="0"/>
      <w:divBdr>
        <w:top w:val="none" w:sz="0" w:space="0" w:color="auto"/>
        <w:left w:val="none" w:sz="0" w:space="0" w:color="auto"/>
        <w:bottom w:val="none" w:sz="0" w:space="0" w:color="auto"/>
        <w:right w:val="none" w:sz="0" w:space="0" w:color="auto"/>
      </w:divBdr>
    </w:div>
    <w:div w:id="1458064451">
      <w:bodyDiv w:val="1"/>
      <w:marLeft w:val="0"/>
      <w:marRight w:val="0"/>
      <w:marTop w:val="0"/>
      <w:marBottom w:val="0"/>
      <w:divBdr>
        <w:top w:val="none" w:sz="0" w:space="0" w:color="auto"/>
        <w:left w:val="none" w:sz="0" w:space="0" w:color="auto"/>
        <w:bottom w:val="none" w:sz="0" w:space="0" w:color="auto"/>
        <w:right w:val="none" w:sz="0" w:space="0" w:color="auto"/>
      </w:divBdr>
    </w:div>
    <w:div w:id="1458598555">
      <w:bodyDiv w:val="1"/>
      <w:marLeft w:val="0"/>
      <w:marRight w:val="0"/>
      <w:marTop w:val="0"/>
      <w:marBottom w:val="0"/>
      <w:divBdr>
        <w:top w:val="none" w:sz="0" w:space="0" w:color="auto"/>
        <w:left w:val="none" w:sz="0" w:space="0" w:color="auto"/>
        <w:bottom w:val="none" w:sz="0" w:space="0" w:color="auto"/>
        <w:right w:val="none" w:sz="0" w:space="0" w:color="auto"/>
      </w:divBdr>
    </w:div>
    <w:div w:id="1458797606">
      <w:bodyDiv w:val="1"/>
      <w:marLeft w:val="0"/>
      <w:marRight w:val="0"/>
      <w:marTop w:val="0"/>
      <w:marBottom w:val="0"/>
      <w:divBdr>
        <w:top w:val="none" w:sz="0" w:space="0" w:color="auto"/>
        <w:left w:val="none" w:sz="0" w:space="0" w:color="auto"/>
        <w:bottom w:val="none" w:sz="0" w:space="0" w:color="auto"/>
        <w:right w:val="none" w:sz="0" w:space="0" w:color="auto"/>
      </w:divBdr>
    </w:div>
    <w:div w:id="1461800419">
      <w:bodyDiv w:val="1"/>
      <w:marLeft w:val="0"/>
      <w:marRight w:val="0"/>
      <w:marTop w:val="0"/>
      <w:marBottom w:val="0"/>
      <w:divBdr>
        <w:top w:val="none" w:sz="0" w:space="0" w:color="auto"/>
        <w:left w:val="none" w:sz="0" w:space="0" w:color="auto"/>
        <w:bottom w:val="none" w:sz="0" w:space="0" w:color="auto"/>
        <w:right w:val="none" w:sz="0" w:space="0" w:color="auto"/>
      </w:divBdr>
    </w:div>
    <w:div w:id="1462113232">
      <w:bodyDiv w:val="1"/>
      <w:marLeft w:val="0"/>
      <w:marRight w:val="0"/>
      <w:marTop w:val="0"/>
      <w:marBottom w:val="0"/>
      <w:divBdr>
        <w:top w:val="none" w:sz="0" w:space="0" w:color="auto"/>
        <w:left w:val="none" w:sz="0" w:space="0" w:color="auto"/>
        <w:bottom w:val="none" w:sz="0" w:space="0" w:color="auto"/>
        <w:right w:val="none" w:sz="0" w:space="0" w:color="auto"/>
      </w:divBdr>
    </w:div>
    <w:div w:id="1462185889">
      <w:bodyDiv w:val="1"/>
      <w:marLeft w:val="0"/>
      <w:marRight w:val="0"/>
      <w:marTop w:val="0"/>
      <w:marBottom w:val="0"/>
      <w:divBdr>
        <w:top w:val="none" w:sz="0" w:space="0" w:color="auto"/>
        <w:left w:val="none" w:sz="0" w:space="0" w:color="auto"/>
        <w:bottom w:val="none" w:sz="0" w:space="0" w:color="auto"/>
        <w:right w:val="none" w:sz="0" w:space="0" w:color="auto"/>
      </w:divBdr>
    </w:div>
    <w:div w:id="1462187703">
      <w:bodyDiv w:val="1"/>
      <w:marLeft w:val="0"/>
      <w:marRight w:val="0"/>
      <w:marTop w:val="0"/>
      <w:marBottom w:val="0"/>
      <w:divBdr>
        <w:top w:val="none" w:sz="0" w:space="0" w:color="auto"/>
        <w:left w:val="none" w:sz="0" w:space="0" w:color="auto"/>
        <w:bottom w:val="none" w:sz="0" w:space="0" w:color="auto"/>
        <w:right w:val="none" w:sz="0" w:space="0" w:color="auto"/>
      </w:divBdr>
    </w:div>
    <w:div w:id="1472746765">
      <w:bodyDiv w:val="1"/>
      <w:marLeft w:val="0"/>
      <w:marRight w:val="0"/>
      <w:marTop w:val="0"/>
      <w:marBottom w:val="0"/>
      <w:divBdr>
        <w:top w:val="none" w:sz="0" w:space="0" w:color="auto"/>
        <w:left w:val="none" w:sz="0" w:space="0" w:color="auto"/>
        <w:bottom w:val="none" w:sz="0" w:space="0" w:color="auto"/>
        <w:right w:val="none" w:sz="0" w:space="0" w:color="auto"/>
      </w:divBdr>
    </w:div>
    <w:div w:id="1472790668">
      <w:bodyDiv w:val="1"/>
      <w:marLeft w:val="0"/>
      <w:marRight w:val="0"/>
      <w:marTop w:val="0"/>
      <w:marBottom w:val="0"/>
      <w:divBdr>
        <w:top w:val="none" w:sz="0" w:space="0" w:color="auto"/>
        <w:left w:val="none" w:sz="0" w:space="0" w:color="auto"/>
        <w:bottom w:val="none" w:sz="0" w:space="0" w:color="auto"/>
        <w:right w:val="none" w:sz="0" w:space="0" w:color="auto"/>
      </w:divBdr>
    </w:div>
    <w:div w:id="1475289785">
      <w:bodyDiv w:val="1"/>
      <w:marLeft w:val="0"/>
      <w:marRight w:val="0"/>
      <w:marTop w:val="0"/>
      <w:marBottom w:val="0"/>
      <w:divBdr>
        <w:top w:val="none" w:sz="0" w:space="0" w:color="auto"/>
        <w:left w:val="none" w:sz="0" w:space="0" w:color="auto"/>
        <w:bottom w:val="none" w:sz="0" w:space="0" w:color="auto"/>
        <w:right w:val="none" w:sz="0" w:space="0" w:color="auto"/>
      </w:divBdr>
    </w:div>
    <w:div w:id="1475292342">
      <w:bodyDiv w:val="1"/>
      <w:marLeft w:val="0"/>
      <w:marRight w:val="0"/>
      <w:marTop w:val="0"/>
      <w:marBottom w:val="0"/>
      <w:divBdr>
        <w:top w:val="none" w:sz="0" w:space="0" w:color="auto"/>
        <w:left w:val="none" w:sz="0" w:space="0" w:color="auto"/>
        <w:bottom w:val="none" w:sz="0" w:space="0" w:color="auto"/>
        <w:right w:val="none" w:sz="0" w:space="0" w:color="auto"/>
      </w:divBdr>
    </w:div>
    <w:div w:id="1476600870">
      <w:bodyDiv w:val="1"/>
      <w:marLeft w:val="0"/>
      <w:marRight w:val="0"/>
      <w:marTop w:val="0"/>
      <w:marBottom w:val="0"/>
      <w:divBdr>
        <w:top w:val="none" w:sz="0" w:space="0" w:color="auto"/>
        <w:left w:val="none" w:sz="0" w:space="0" w:color="auto"/>
        <w:bottom w:val="none" w:sz="0" w:space="0" w:color="auto"/>
        <w:right w:val="none" w:sz="0" w:space="0" w:color="auto"/>
      </w:divBdr>
    </w:div>
    <w:div w:id="1477070531">
      <w:bodyDiv w:val="1"/>
      <w:marLeft w:val="0"/>
      <w:marRight w:val="0"/>
      <w:marTop w:val="0"/>
      <w:marBottom w:val="0"/>
      <w:divBdr>
        <w:top w:val="none" w:sz="0" w:space="0" w:color="auto"/>
        <w:left w:val="none" w:sz="0" w:space="0" w:color="auto"/>
        <w:bottom w:val="none" w:sz="0" w:space="0" w:color="auto"/>
        <w:right w:val="none" w:sz="0" w:space="0" w:color="auto"/>
      </w:divBdr>
    </w:div>
    <w:div w:id="1477988921">
      <w:bodyDiv w:val="1"/>
      <w:marLeft w:val="0"/>
      <w:marRight w:val="0"/>
      <w:marTop w:val="0"/>
      <w:marBottom w:val="0"/>
      <w:divBdr>
        <w:top w:val="none" w:sz="0" w:space="0" w:color="auto"/>
        <w:left w:val="none" w:sz="0" w:space="0" w:color="auto"/>
        <w:bottom w:val="none" w:sz="0" w:space="0" w:color="auto"/>
        <w:right w:val="none" w:sz="0" w:space="0" w:color="auto"/>
      </w:divBdr>
    </w:div>
    <w:div w:id="1480422722">
      <w:bodyDiv w:val="1"/>
      <w:marLeft w:val="0"/>
      <w:marRight w:val="0"/>
      <w:marTop w:val="0"/>
      <w:marBottom w:val="0"/>
      <w:divBdr>
        <w:top w:val="none" w:sz="0" w:space="0" w:color="auto"/>
        <w:left w:val="none" w:sz="0" w:space="0" w:color="auto"/>
        <w:bottom w:val="none" w:sz="0" w:space="0" w:color="auto"/>
        <w:right w:val="none" w:sz="0" w:space="0" w:color="auto"/>
      </w:divBdr>
    </w:div>
    <w:div w:id="1481077320">
      <w:bodyDiv w:val="1"/>
      <w:marLeft w:val="0"/>
      <w:marRight w:val="0"/>
      <w:marTop w:val="0"/>
      <w:marBottom w:val="0"/>
      <w:divBdr>
        <w:top w:val="none" w:sz="0" w:space="0" w:color="auto"/>
        <w:left w:val="none" w:sz="0" w:space="0" w:color="auto"/>
        <w:bottom w:val="none" w:sz="0" w:space="0" w:color="auto"/>
        <w:right w:val="none" w:sz="0" w:space="0" w:color="auto"/>
      </w:divBdr>
    </w:div>
    <w:div w:id="1484472198">
      <w:bodyDiv w:val="1"/>
      <w:marLeft w:val="0"/>
      <w:marRight w:val="0"/>
      <w:marTop w:val="0"/>
      <w:marBottom w:val="0"/>
      <w:divBdr>
        <w:top w:val="none" w:sz="0" w:space="0" w:color="auto"/>
        <w:left w:val="none" w:sz="0" w:space="0" w:color="auto"/>
        <w:bottom w:val="none" w:sz="0" w:space="0" w:color="auto"/>
        <w:right w:val="none" w:sz="0" w:space="0" w:color="auto"/>
      </w:divBdr>
    </w:div>
    <w:div w:id="1486506221">
      <w:bodyDiv w:val="1"/>
      <w:marLeft w:val="0"/>
      <w:marRight w:val="0"/>
      <w:marTop w:val="0"/>
      <w:marBottom w:val="0"/>
      <w:divBdr>
        <w:top w:val="none" w:sz="0" w:space="0" w:color="auto"/>
        <w:left w:val="none" w:sz="0" w:space="0" w:color="auto"/>
        <w:bottom w:val="none" w:sz="0" w:space="0" w:color="auto"/>
        <w:right w:val="none" w:sz="0" w:space="0" w:color="auto"/>
      </w:divBdr>
    </w:div>
    <w:div w:id="1486555632">
      <w:bodyDiv w:val="1"/>
      <w:marLeft w:val="0"/>
      <w:marRight w:val="0"/>
      <w:marTop w:val="0"/>
      <w:marBottom w:val="0"/>
      <w:divBdr>
        <w:top w:val="none" w:sz="0" w:space="0" w:color="auto"/>
        <w:left w:val="none" w:sz="0" w:space="0" w:color="auto"/>
        <w:bottom w:val="none" w:sz="0" w:space="0" w:color="auto"/>
        <w:right w:val="none" w:sz="0" w:space="0" w:color="auto"/>
      </w:divBdr>
    </w:div>
    <w:div w:id="1487163746">
      <w:bodyDiv w:val="1"/>
      <w:marLeft w:val="0"/>
      <w:marRight w:val="0"/>
      <w:marTop w:val="0"/>
      <w:marBottom w:val="0"/>
      <w:divBdr>
        <w:top w:val="none" w:sz="0" w:space="0" w:color="auto"/>
        <w:left w:val="none" w:sz="0" w:space="0" w:color="auto"/>
        <w:bottom w:val="none" w:sz="0" w:space="0" w:color="auto"/>
        <w:right w:val="none" w:sz="0" w:space="0" w:color="auto"/>
      </w:divBdr>
    </w:div>
    <w:div w:id="1488202619">
      <w:bodyDiv w:val="1"/>
      <w:marLeft w:val="0"/>
      <w:marRight w:val="0"/>
      <w:marTop w:val="0"/>
      <w:marBottom w:val="0"/>
      <w:divBdr>
        <w:top w:val="none" w:sz="0" w:space="0" w:color="auto"/>
        <w:left w:val="none" w:sz="0" w:space="0" w:color="auto"/>
        <w:bottom w:val="none" w:sz="0" w:space="0" w:color="auto"/>
        <w:right w:val="none" w:sz="0" w:space="0" w:color="auto"/>
      </w:divBdr>
    </w:div>
    <w:div w:id="1488550342">
      <w:bodyDiv w:val="1"/>
      <w:marLeft w:val="0"/>
      <w:marRight w:val="0"/>
      <w:marTop w:val="0"/>
      <w:marBottom w:val="0"/>
      <w:divBdr>
        <w:top w:val="none" w:sz="0" w:space="0" w:color="auto"/>
        <w:left w:val="none" w:sz="0" w:space="0" w:color="auto"/>
        <w:bottom w:val="none" w:sz="0" w:space="0" w:color="auto"/>
        <w:right w:val="none" w:sz="0" w:space="0" w:color="auto"/>
      </w:divBdr>
    </w:div>
    <w:div w:id="1491603147">
      <w:bodyDiv w:val="1"/>
      <w:marLeft w:val="0"/>
      <w:marRight w:val="0"/>
      <w:marTop w:val="0"/>
      <w:marBottom w:val="0"/>
      <w:divBdr>
        <w:top w:val="none" w:sz="0" w:space="0" w:color="auto"/>
        <w:left w:val="none" w:sz="0" w:space="0" w:color="auto"/>
        <w:bottom w:val="none" w:sz="0" w:space="0" w:color="auto"/>
        <w:right w:val="none" w:sz="0" w:space="0" w:color="auto"/>
      </w:divBdr>
    </w:div>
    <w:div w:id="1493597300">
      <w:bodyDiv w:val="1"/>
      <w:marLeft w:val="0"/>
      <w:marRight w:val="0"/>
      <w:marTop w:val="0"/>
      <w:marBottom w:val="0"/>
      <w:divBdr>
        <w:top w:val="none" w:sz="0" w:space="0" w:color="auto"/>
        <w:left w:val="none" w:sz="0" w:space="0" w:color="auto"/>
        <w:bottom w:val="none" w:sz="0" w:space="0" w:color="auto"/>
        <w:right w:val="none" w:sz="0" w:space="0" w:color="auto"/>
      </w:divBdr>
    </w:div>
    <w:div w:id="1493982315">
      <w:bodyDiv w:val="1"/>
      <w:marLeft w:val="0"/>
      <w:marRight w:val="0"/>
      <w:marTop w:val="0"/>
      <w:marBottom w:val="0"/>
      <w:divBdr>
        <w:top w:val="none" w:sz="0" w:space="0" w:color="auto"/>
        <w:left w:val="none" w:sz="0" w:space="0" w:color="auto"/>
        <w:bottom w:val="none" w:sz="0" w:space="0" w:color="auto"/>
        <w:right w:val="none" w:sz="0" w:space="0" w:color="auto"/>
      </w:divBdr>
    </w:div>
    <w:div w:id="1499610222">
      <w:bodyDiv w:val="1"/>
      <w:marLeft w:val="0"/>
      <w:marRight w:val="0"/>
      <w:marTop w:val="0"/>
      <w:marBottom w:val="0"/>
      <w:divBdr>
        <w:top w:val="none" w:sz="0" w:space="0" w:color="auto"/>
        <w:left w:val="none" w:sz="0" w:space="0" w:color="auto"/>
        <w:bottom w:val="none" w:sz="0" w:space="0" w:color="auto"/>
        <w:right w:val="none" w:sz="0" w:space="0" w:color="auto"/>
      </w:divBdr>
    </w:div>
    <w:div w:id="1500265881">
      <w:bodyDiv w:val="1"/>
      <w:marLeft w:val="0"/>
      <w:marRight w:val="0"/>
      <w:marTop w:val="0"/>
      <w:marBottom w:val="0"/>
      <w:divBdr>
        <w:top w:val="none" w:sz="0" w:space="0" w:color="auto"/>
        <w:left w:val="none" w:sz="0" w:space="0" w:color="auto"/>
        <w:bottom w:val="none" w:sz="0" w:space="0" w:color="auto"/>
        <w:right w:val="none" w:sz="0" w:space="0" w:color="auto"/>
      </w:divBdr>
    </w:div>
    <w:div w:id="1500467811">
      <w:bodyDiv w:val="1"/>
      <w:marLeft w:val="0"/>
      <w:marRight w:val="0"/>
      <w:marTop w:val="0"/>
      <w:marBottom w:val="0"/>
      <w:divBdr>
        <w:top w:val="none" w:sz="0" w:space="0" w:color="auto"/>
        <w:left w:val="none" w:sz="0" w:space="0" w:color="auto"/>
        <w:bottom w:val="none" w:sz="0" w:space="0" w:color="auto"/>
        <w:right w:val="none" w:sz="0" w:space="0" w:color="auto"/>
      </w:divBdr>
    </w:div>
    <w:div w:id="1501577420">
      <w:bodyDiv w:val="1"/>
      <w:marLeft w:val="0"/>
      <w:marRight w:val="0"/>
      <w:marTop w:val="0"/>
      <w:marBottom w:val="0"/>
      <w:divBdr>
        <w:top w:val="none" w:sz="0" w:space="0" w:color="auto"/>
        <w:left w:val="none" w:sz="0" w:space="0" w:color="auto"/>
        <w:bottom w:val="none" w:sz="0" w:space="0" w:color="auto"/>
        <w:right w:val="none" w:sz="0" w:space="0" w:color="auto"/>
      </w:divBdr>
    </w:div>
    <w:div w:id="1502235594">
      <w:bodyDiv w:val="1"/>
      <w:marLeft w:val="0"/>
      <w:marRight w:val="0"/>
      <w:marTop w:val="0"/>
      <w:marBottom w:val="0"/>
      <w:divBdr>
        <w:top w:val="none" w:sz="0" w:space="0" w:color="auto"/>
        <w:left w:val="none" w:sz="0" w:space="0" w:color="auto"/>
        <w:bottom w:val="none" w:sz="0" w:space="0" w:color="auto"/>
        <w:right w:val="none" w:sz="0" w:space="0" w:color="auto"/>
      </w:divBdr>
    </w:div>
    <w:div w:id="1509907204">
      <w:bodyDiv w:val="1"/>
      <w:marLeft w:val="0"/>
      <w:marRight w:val="0"/>
      <w:marTop w:val="0"/>
      <w:marBottom w:val="0"/>
      <w:divBdr>
        <w:top w:val="none" w:sz="0" w:space="0" w:color="auto"/>
        <w:left w:val="none" w:sz="0" w:space="0" w:color="auto"/>
        <w:bottom w:val="none" w:sz="0" w:space="0" w:color="auto"/>
        <w:right w:val="none" w:sz="0" w:space="0" w:color="auto"/>
      </w:divBdr>
    </w:div>
    <w:div w:id="1513257919">
      <w:bodyDiv w:val="1"/>
      <w:marLeft w:val="0"/>
      <w:marRight w:val="0"/>
      <w:marTop w:val="0"/>
      <w:marBottom w:val="0"/>
      <w:divBdr>
        <w:top w:val="none" w:sz="0" w:space="0" w:color="auto"/>
        <w:left w:val="none" w:sz="0" w:space="0" w:color="auto"/>
        <w:bottom w:val="none" w:sz="0" w:space="0" w:color="auto"/>
        <w:right w:val="none" w:sz="0" w:space="0" w:color="auto"/>
      </w:divBdr>
    </w:div>
    <w:div w:id="1513909689">
      <w:bodyDiv w:val="1"/>
      <w:marLeft w:val="0"/>
      <w:marRight w:val="0"/>
      <w:marTop w:val="0"/>
      <w:marBottom w:val="0"/>
      <w:divBdr>
        <w:top w:val="none" w:sz="0" w:space="0" w:color="auto"/>
        <w:left w:val="none" w:sz="0" w:space="0" w:color="auto"/>
        <w:bottom w:val="none" w:sz="0" w:space="0" w:color="auto"/>
        <w:right w:val="none" w:sz="0" w:space="0" w:color="auto"/>
      </w:divBdr>
    </w:div>
    <w:div w:id="1514882898">
      <w:bodyDiv w:val="1"/>
      <w:marLeft w:val="0"/>
      <w:marRight w:val="0"/>
      <w:marTop w:val="0"/>
      <w:marBottom w:val="0"/>
      <w:divBdr>
        <w:top w:val="none" w:sz="0" w:space="0" w:color="auto"/>
        <w:left w:val="none" w:sz="0" w:space="0" w:color="auto"/>
        <w:bottom w:val="none" w:sz="0" w:space="0" w:color="auto"/>
        <w:right w:val="none" w:sz="0" w:space="0" w:color="auto"/>
      </w:divBdr>
    </w:div>
    <w:div w:id="1516650003">
      <w:bodyDiv w:val="1"/>
      <w:marLeft w:val="0"/>
      <w:marRight w:val="0"/>
      <w:marTop w:val="0"/>
      <w:marBottom w:val="0"/>
      <w:divBdr>
        <w:top w:val="none" w:sz="0" w:space="0" w:color="auto"/>
        <w:left w:val="none" w:sz="0" w:space="0" w:color="auto"/>
        <w:bottom w:val="none" w:sz="0" w:space="0" w:color="auto"/>
        <w:right w:val="none" w:sz="0" w:space="0" w:color="auto"/>
      </w:divBdr>
    </w:div>
    <w:div w:id="1518933544">
      <w:bodyDiv w:val="1"/>
      <w:marLeft w:val="0"/>
      <w:marRight w:val="0"/>
      <w:marTop w:val="0"/>
      <w:marBottom w:val="0"/>
      <w:divBdr>
        <w:top w:val="none" w:sz="0" w:space="0" w:color="auto"/>
        <w:left w:val="none" w:sz="0" w:space="0" w:color="auto"/>
        <w:bottom w:val="none" w:sz="0" w:space="0" w:color="auto"/>
        <w:right w:val="none" w:sz="0" w:space="0" w:color="auto"/>
      </w:divBdr>
    </w:div>
    <w:div w:id="1519806116">
      <w:bodyDiv w:val="1"/>
      <w:marLeft w:val="0"/>
      <w:marRight w:val="0"/>
      <w:marTop w:val="0"/>
      <w:marBottom w:val="0"/>
      <w:divBdr>
        <w:top w:val="none" w:sz="0" w:space="0" w:color="auto"/>
        <w:left w:val="none" w:sz="0" w:space="0" w:color="auto"/>
        <w:bottom w:val="none" w:sz="0" w:space="0" w:color="auto"/>
        <w:right w:val="none" w:sz="0" w:space="0" w:color="auto"/>
      </w:divBdr>
    </w:div>
    <w:div w:id="1521581470">
      <w:bodyDiv w:val="1"/>
      <w:marLeft w:val="0"/>
      <w:marRight w:val="0"/>
      <w:marTop w:val="0"/>
      <w:marBottom w:val="0"/>
      <w:divBdr>
        <w:top w:val="none" w:sz="0" w:space="0" w:color="auto"/>
        <w:left w:val="none" w:sz="0" w:space="0" w:color="auto"/>
        <w:bottom w:val="none" w:sz="0" w:space="0" w:color="auto"/>
        <w:right w:val="none" w:sz="0" w:space="0" w:color="auto"/>
      </w:divBdr>
    </w:div>
    <w:div w:id="1525091892">
      <w:bodyDiv w:val="1"/>
      <w:marLeft w:val="0"/>
      <w:marRight w:val="0"/>
      <w:marTop w:val="0"/>
      <w:marBottom w:val="0"/>
      <w:divBdr>
        <w:top w:val="none" w:sz="0" w:space="0" w:color="auto"/>
        <w:left w:val="none" w:sz="0" w:space="0" w:color="auto"/>
        <w:bottom w:val="none" w:sz="0" w:space="0" w:color="auto"/>
        <w:right w:val="none" w:sz="0" w:space="0" w:color="auto"/>
      </w:divBdr>
    </w:div>
    <w:div w:id="1527021479">
      <w:bodyDiv w:val="1"/>
      <w:marLeft w:val="0"/>
      <w:marRight w:val="0"/>
      <w:marTop w:val="0"/>
      <w:marBottom w:val="0"/>
      <w:divBdr>
        <w:top w:val="none" w:sz="0" w:space="0" w:color="auto"/>
        <w:left w:val="none" w:sz="0" w:space="0" w:color="auto"/>
        <w:bottom w:val="none" w:sz="0" w:space="0" w:color="auto"/>
        <w:right w:val="none" w:sz="0" w:space="0" w:color="auto"/>
      </w:divBdr>
    </w:div>
    <w:div w:id="1527401624">
      <w:bodyDiv w:val="1"/>
      <w:marLeft w:val="0"/>
      <w:marRight w:val="0"/>
      <w:marTop w:val="0"/>
      <w:marBottom w:val="0"/>
      <w:divBdr>
        <w:top w:val="none" w:sz="0" w:space="0" w:color="auto"/>
        <w:left w:val="none" w:sz="0" w:space="0" w:color="auto"/>
        <w:bottom w:val="none" w:sz="0" w:space="0" w:color="auto"/>
        <w:right w:val="none" w:sz="0" w:space="0" w:color="auto"/>
      </w:divBdr>
    </w:div>
    <w:div w:id="1529753696">
      <w:bodyDiv w:val="1"/>
      <w:marLeft w:val="0"/>
      <w:marRight w:val="0"/>
      <w:marTop w:val="0"/>
      <w:marBottom w:val="0"/>
      <w:divBdr>
        <w:top w:val="none" w:sz="0" w:space="0" w:color="auto"/>
        <w:left w:val="none" w:sz="0" w:space="0" w:color="auto"/>
        <w:bottom w:val="none" w:sz="0" w:space="0" w:color="auto"/>
        <w:right w:val="none" w:sz="0" w:space="0" w:color="auto"/>
      </w:divBdr>
    </w:div>
    <w:div w:id="1531455401">
      <w:bodyDiv w:val="1"/>
      <w:marLeft w:val="0"/>
      <w:marRight w:val="0"/>
      <w:marTop w:val="0"/>
      <w:marBottom w:val="0"/>
      <w:divBdr>
        <w:top w:val="none" w:sz="0" w:space="0" w:color="auto"/>
        <w:left w:val="none" w:sz="0" w:space="0" w:color="auto"/>
        <w:bottom w:val="none" w:sz="0" w:space="0" w:color="auto"/>
        <w:right w:val="none" w:sz="0" w:space="0" w:color="auto"/>
      </w:divBdr>
    </w:div>
    <w:div w:id="1532301869">
      <w:bodyDiv w:val="1"/>
      <w:marLeft w:val="0"/>
      <w:marRight w:val="0"/>
      <w:marTop w:val="0"/>
      <w:marBottom w:val="0"/>
      <w:divBdr>
        <w:top w:val="none" w:sz="0" w:space="0" w:color="auto"/>
        <w:left w:val="none" w:sz="0" w:space="0" w:color="auto"/>
        <w:bottom w:val="none" w:sz="0" w:space="0" w:color="auto"/>
        <w:right w:val="none" w:sz="0" w:space="0" w:color="auto"/>
      </w:divBdr>
    </w:div>
    <w:div w:id="1532917379">
      <w:bodyDiv w:val="1"/>
      <w:marLeft w:val="0"/>
      <w:marRight w:val="0"/>
      <w:marTop w:val="0"/>
      <w:marBottom w:val="0"/>
      <w:divBdr>
        <w:top w:val="none" w:sz="0" w:space="0" w:color="auto"/>
        <w:left w:val="none" w:sz="0" w:space="0" w:color="auto"/>
        <w:bottom w:val="none" w:sz="0" w:space="0" w:color="auto"/>
        <w:right w:val="none" w:sz="0" w:space="0" w:color="auto"/>
      </w:divBdr>
    </w:div>
    <w:div w:id="1532953937">
      <w:bodyDiv w:val="1"/>
      <w:marLeft w:val="0"/>
      <w:marRight w:val="0"/>
      <w:marTop w:val="0"/>
      <w:marBottom w:val="0"/>
      <w:divBdr>
        <w:top w:val="none" w:sz="0" w:space="0" w:color="auto"/>
        <w:left w:val="none" w:sz="0" w:space="0" w:color="auto"/>
        <w:bottom w:val="none" w:sz="0" w:space="0" w:color="auto"/>
        <w:right w:val="none" w:sz="0" w:space="0" w:color="auto"/>
      </w:divBdr>
    </w:div>
    <w:div w:id="1534272823">
      <w:bodyDiv w:val="1"/>
      <w:marLeft w:val="0"/>
      <w:marRight w:val="0"/>
      <w:marTop w:val="0"/>
      <w:marBottom w:val="0"/>
      <w:divBdr>
        <w:top w:val="none" w:sz="0" w:space="0" w:color="auto"/>
        <w:left w:val="none" w:sz="0" w:space="0" w:color="auto"/>
        <w:bottom w:val="none" w:sz="0" w:space="0" w:color="auto"/>
        <w:right w:val="none" w:sz="0" w:space="0" w:color="auto"/>
      </w:divBdr>
    </w:div>
    <w:div w:id="1538346619">
      <w:bodyDiv w:val="1"/>
      <w:marLeft w:val="0"/>
      <w:marRight w:val="0"/>
      <w:marTop w:val="0"/>
      <w:marBottom w:val="0"/>
      <w:divBdr>
        <w:top w:val="none" w:sz="0" w:space="0" w:color="auto"/>
        <w:left w:val="none" w:sz="0" w:space="0" w:color="auto"/>
        <w:bottom w:val="none" w:sz="0" w:space="0" w:color="auto"/>
        <w:right w:val="none" w:sz="0" w:space="0" w:color="auto"/>
      </w:divBdr>
    </w:div>
    <w:div w:id="1539783901">
      <w:bodyDiv w:val="1"/>
      <w:marLeft w:val="0"/>
      <w:marRight w:val="0"/>
      <w:marTop w:val="0"/>
      <w:marBottom w:val="0"/>
      <w:divBdr>
        <w:top w:val="none" w:sz="0" w:space="0" w:color="auto"/>
        <w:left w:val="none" w:sz="0" w:space="0" w:color="auto"/>
        <w:bottom w:val="none" w:sz="0" w:space="0" w:color="auto"/>
        <w:right w:val="none" w:sz="0" w:space="0" w:color="auto"/>
      </w:divBdr>
    </w:div>
    <w:div w:id="1539900404">
      <w:bodyDiv w:val="1"/>
      <w:marLeft w:val="0"/>
      <w:marRight w:val="0"/>
      <w:marTop w:val="0"/>
      <w:marBottom w:val="0"/>
      <w:divBdr>
        <w:top w:val="none" w:sz="0" w:space="0" w:color="auto"/>
        <w:left w:val="none" w:sz="0" w:space="0" w:color="auto"/>
        <w:bottom w:val="none" w:sz="0" w:space="0" w:color="auto"/>
        <w:right w:val="none" w:sz="0" w:space="0" w:color="auto"/>
      </w:divBdr>
    </w:div>
    <w:div w:id="1540119428">
      <w:bodyDiv w:val="1"/>
      <w:marLeft w:val="0"/>
      <w:marRight w:val="0"/>
      <w:marTop w:val="0"/>
      <w:marBottom w:val="0"/>
      <w:divBdr>
        <w:top w:val="none" w:sz="0" w:space="0" w:color="auto"/>
        <w:left w:val="none" w:sz="0" w:space="0" w:color="auto"/>
        <w:bottom w:val="none" w:sz="0" w:space="0" w:color="auto"/>
        <w:right w:val="none" w:sz="0" w:space="0" w:color="auto"/>
      </w:divBdr>
    </w:div>
    <w:div w:id="1541014522">
      <w:bodyDiv w:val="1"/>
      <w:marLeft w:val="0"/>
      <w:marRight w:val="0"/>
      <w:marTop w:val="0"/>
      <w:marBottom w:val="0"/>
      <w:divBdr>
        <w:top w:val="none" w:sz="0" w:space="0" w:color="auto"/>
        <w:left w:val="none" w:sz="0" w:space="0" w:color="auto"/>
        <w:bottom w:val="none" w:sz="0" w:space="0" w:color="auto"/>
        <w:right w:val="none" w:sz="0" w:space="0" w:color="auto"/>
      </w:divBdr>
    </w:div>
    <w:div w:id="1543635908">
      <w:bodyDiv w:val="1"/>
      <w:marLeft w:val="0"/>
      <w:marRight w:val="0"/>
      <w:marTop w:val="0"/>
      <w:marBottom w:val="0"/>
      <w:divBdr>
        <w:top w:val="none" w:sz="0" w:space="0" w:color="auto"/>
        <w:left w:val="none" w:sz="0" w:space="0" w:color="auto"/>
        <w:bottom w:val="none" w:sz="0" w:space="0" w:color="auto"/>
        <w:right w:val="none" w:sz="0" w:space="0" w:color="auto"/>
      </w:divBdr>
    </w:div>
    <w:div w:id="1545756770">
      <w:bodyDiv w:val="1"/>
      <w:marLeft w:val="0"/>
      <w:marRight w:val="0"/>
      <w:marTop w:val="0"/>
      <w:marBottom w:val="0"/>
      <w:divBdr>
        <w:top w:val="none" w:sz="0" w:space="0" w:color="auto"/>
        <w:left w:val="none" w:sz="0" w:space="0" w:color="auto"/>
        <w:bottom w:val="none" w:sz="0" w:space="0" w:color="auto"/>
        <w:right w:val="none" w:sz="0" w:space="0" w:color="auto"/>
      </w:divBdr>
    </w:div>
    <w:div w:id="1547137878">
      <w:bodyDiv w:val="1"/>
      <w:marLeft w:val="0"/>
      <w:marRight w:val="0"/>
      <w:marTop w:val="0"/>
      <w:marBottom w:val="0"/>
      <w:divBdr>
        <w:top w:val="none" w:sz="0" w:space="0" w:color="auto"/>
        <w:left w:val="none" w:sz="0" w:space="0" w:color="auto"/>
        <w:bottom w:val="none" w:sz="0" w:space="0" w:color="auto"/>
        <w:right w:val="none" w:sz="0" w:space="0" w:color="auto"/>
      </w:divBdr>
    </w:div>
    <w:div w:id="1547139521">
      <w:bodyDiv w:val="1"/>
      <w:marLeft w:val="0"/>
      <w:marRight w:val="0"/>
      <w:marTop w:val="0"/>
      <w:marBottom w:val="0"/>
      <w:divBdr>
        <w:top w:val="none" w:sz="0" w:space="0" w:color="auto"/>
        <w:left w:val="none" w:sz="0" w:space="0" w:color="auto"/>
        <w:bottom w:val="none" w:sz="0" w:space="0" w:color="auto"/>
        <w:right w:val="none" w:sz="0" w:space="0" w:color="auto"/>
      </w:divBdr>
    </w:div>
    <w:div w:id="1547835096">
      <w:bodyDiv w:val="1"/>
      <w:marLeft w:val="0"/>
      <w:marRight w:val="0"/>
      <w:marTop w:val="0"/>
      <w:marBottom w:val="0"/>
      <w:divBdr>
        <w:top w:val="none" w:sz="0" w:space="0" w:color="auto"/>
        <w:left w:val="none" w:sz="0" w:space="0" w:color="auto"/>
        <w:bottom w:val="none" w:sz="0" w:space="0" w:color="auto"/>
        <w:right w:val="none" w:sz="0" w:space="0" w:color="auto"/>
      </w:divBdr>
    </w:div>
    <w:div w:id="1548223813">
      <w:bodyDiv w:val="1"/>
      <w:marLeft w:val="0"/>
      <w:marRight w:val="0"/>
      <w:marTop w:val="0"/>
      <w:marBottom w:val="0"/>
      <w:divBdr>
        <w:top w:val="none" w:sz="0" w:space="0" w:color="auto"/>
        <w:left w:val="none" w:sz="0" w:space="0" w:color="auto"/>
        <w:bottom w:val="none" w:sz="0" w:space="0" w:color="auto"/>
        <w:right w:val="none" w:sz="0" w:space="0" w:color="auto"/>
      </w:divBdr>
    </w:div>
    <w:div w:id="1549101618">
      <w:bodyDiv w:val="1"/>
      <w:marLeft w:val="0"/>
      <w:marRight w:val="0"/>
      <w:marTop w:val="0"/>
      <w:marBottom w:val="0"/>
      <w:divBdr>
        <w:top w:val="none" w:sz="0" w:space="0" w:color="auto"/>
        <w:left w:val="none" w:sz="0" w:space="0" w:color="auto"/>
        <w:bottom w:val="none" w:sz="0" w:space="0" w:color="auto"/>
        <w:right w:val="none" w:sz="0" w:space="0" w:color="auto"/>
      </w:divBdr>
    </w:div>
    <w:div w:id="1551066782">
      <w:bodyDiv w:val="1"/>
      <w:marLeft w:val="0"/>
      <w:marRight w:val="0"/>
      <w:marTop w:val="0"/>
      <w:marBottom w:val="0"/>
      <w:divBdr>
        <w:top w:val="none" w:sz="0" w:space="0" w:color="auto"/>
        <w:left w:val="none" w:sz="0" w:space="0" w:color="auto"/>
        <w:bottom w:val="none" w:sz="0" w:space="0" w:color="auto"/>
        <w:right w:val="none" w:sz="0" w:space="0" w:color="auto"/>
      </w:divBdr>
    </w:div>
    <w:div w:id="1552114967">
      <w:bodyDiv w:val="1"/>
      <w:marLeft w:val="0"/>
      <w:marRight w:val="0"/>
      <w:marTop w:val="0"/>
      <w:marBottom w:val="0"/>
      <w:divBdr>
        <w:top w:val="none" w:sz="0" w:space="0" w:color="auto"/>
        <w:left w:val="none" w:sz="0" w:space="0" w:color="auto"/>
        <w:bottom w:val="none" w:sz="0" w:space="0" w:color="auto"/>
        <w:right w:val="none" w:sz="0" w:space="0" w:color="auto"/>
      </w:divBdr>
    </w:div>
    <w:div w:id="1552231827">
      <w:bodyDiv w:val="1"/>
      <w:marLeft w:val="0"/>
      <w:marRight w:val="0"/>
      <w:marTop w:val="0"/>
      <w:marBottom w:val="0"/>
      <w:divBdr>
        <w:top w:val="none" w:sz="0" w:space="0" w:color="auto"/>
        <w:left w:val="none" w:sz="0" w:space="0" w:color="auto"/>
        <w:bottom w:val="none" w:sz="0" w:space="0" w:color="auto"/>
        <w:right w:val="none" w:sz="0" w:space="0" w:color="auto"/>
      </w:divBdr>
    </w:div>
    <w:div w:id="1557233313">
      <w:bodyDiv w:val="1"/>
      <w:marLeft w:val="0"/>
      <w:marRight w:val="0"/>
      <w:marTop w:val="0"/>
      <w:marBottom w:val="0"/>
      <w:divBdr>
        <w:top w:val="none" w:sz="0" w:space="0" w:color="auto"/>
        <w:left w:val="none" w:sz="0" w:space="0" w:color="auto"/>
        <w:bottom w:val="none" w:sz="0" w:space="0" w:color="auto"/>
        <w:right w:val="none" w:sz="0" w:space="0" w:color="auto"/>
      </w:divBdr>
    </w:div>
    <w:div w:id="1558470273">
      <w:bodyDiv w:val="1"/>
      <w:marLeft w:val="0"/>
      <w:marRight w:val="0"/>
      <w:marTop w:val="0"/>
      <w:marBottom w:val="0"/>
      <w:divBdr>
        <w:top w:val="none" w:sz="0" w:space="0" w:color="auto"/>
        <w:left w:val="none" w:sz="0" w:space="0" w:color="auto"/>
        <w:bottom w:val="none" w:sz="0" w:space="0" w:color="auto"/>
        <w:right w:val="none" w:sz="0" w:space="0" w:color="auto"/>
      </w:divBdr>
    </w:div>
    <w:div w:id="1565487035">
      <w:bodyDiv w:val="1"/>
      <w:marLeft w:val="0"/>
      <w:marRight w:val="0"/>
      <w:marTop w:val="0"/>
      <w:marBottom w:val="0"/>
      <w:divBdr>
        <w:top w:val="none" w:sz="0" w:space="0" w:color="auto"/>
        <w:left w:val="none" w:sz="0" w:space="0" w:color="auto"/>
        <w:bottom w:val="none" w:sz="0" w:space="0" w:color="auto"/>
        <w:right w:val="none" w:sz="0" w:space="0" w:color="auto"/>
      </w:divBdr>
    </w:div>
    <w:div w:id="1566992823">
      <w:bodyDiv w:val="1"/>
      <w:marLeft w:val="0"/>
      <w:marRight w:val="0"/>
      <w:marTop w:val="0"/>
      <w:marBottom w:val="0"/>
      <w:divBdr>
        <w:top w:val="none" w:sz="0" w:space="0" w:color="auto"/>
        <w:left w:val="none" w:sz="0" w:space="0" w:color="auto"/>
        <w:bottom w:val="none" w:sz="0" w:space="0" w:color="auto"/>
        <w:right w:val="none" w:sz="0" w:space="0" w:color="auto"/>
      </w:divBdr>
    </w:div>
    <w:div w:id="1571112674">
      <w:bodyDiv w:val="1"/>
      <w:marLeft w:val="0"/>
      <w:marRight w:val="0"/>
      <w:marTop w:val="0"/>
      <w:marBottom w:val="0"/>
      <w:divBdr>
        <w:top w:val="none" w:sz="0" w:space="0" w:color="auto"/>
        <w:left w:val="none" w:sz="0" w:space="0" w:color="auto"/>
        <w:bottom w:val="none" w:sz="0" w:space="0" w:color="auto"/>
        <w:right w:val="none" w:sz="0" w:space="0" w:color="auto"/>
      </w:divBdr>
    </w:div>
    <w:div w:id="1571580860">
      <w:bodyDiv w:val="1"/>
      <w:marLeft w:val="0"/>
      <w:marRight w:val="0"/>
      <w:marTop w:val="0"/>
      <w:marBottom w:val="0"/>
      <w:divBdr>
        <w:top w:val="none" w:sz="0" w:space="0" w:color="auto"/>
        <w:left w:val="none" w:sz="0" w:space="0" w:color="auto"/>
        <w:bottom w:val="none" w:sz="0" w:space="0" w:color="auto"/>
        <w:right w:val="none" w:sz="0" w:space="0" w:color="auto"/>
      </w:divBdr>
    </w:div>
    <w:div w:id="1572156721">
      <w:bodyDiv w:val="1"/>
      <w:marLeft w:val="0"/>
      <w:marRight w:val="0"/>
      <w:marTop w:val="0"/>
      <w:marBottom w:val="0"/>
      <w:divBdr>
        <w:top w:val="none" w:sz="0" w:space="0" w:color="auto"/>
        <w:left w:val="none" w:sz="0" w:space="0" w:color="auto"/>
        <w:bottom w:val="none" w:sz="0" w:space="0" w:color="auto"/>
        <w:right w:val="none" w:sz="0" w:space="0" w:color="auto"/>
      </w:divBdr>
    </w:div>
    <w:div w:id="1572423961">
      <w:bodyDiv w:val="1"/>
      <w:marLeft w:val="0"/>
      <w:marRight w:val="0"/>
      <w:marTop w:val="0"/>
      <w:marBottom w:val="0"/>
      <w:divBdr>
        <w:top w:val="none" w:sz="0" w:space="0" w:color="auto"/>
        <w:left w:val="none" w:sz="0" w:space="0" w:color="auto"/>
        <w:bottom w:val="none" w:sz="0" w:space="0" w:color="auto"/>
        <w:right w:val="none" w:sz="0" w:space="0" w:color="auto"/>
      </w:divBdr>
    </w:div>
    <w:div w:id="1572882691">
      <w:bodyDiv w:val="1"/>
      <w:marLeft w:val="0"/>
      <w:marRight w:val="0"/>
      <w:marTop w:val="0"/>
      <w:marBottom w:val="0"/>
      <w:divBdr>
        <w:top w:val="none" w:sz="0" w:space="0" w:color="auto"/>
        <w:left w:val="none" w:sz="0" w:space="0" w:color="auto"/>
        <w:bottom w:val="none" w:sz="0" w:space="0" w:color="auto"/>
        <w:right w:val="none" w:sz="0" w:space="0" w:color="auto"/>
      </w:divBdr>
    </w:div>
    <w:div w:id="1574391844">
      <w:bodyDiv w:val="1"/>
      <w:marLeft w:val="0"/>
      <w:marRight w:val="0"/>
      <w:marTop w:val="0"/>
      <w:marBottom w:val="0"/>
      <w:divBdr>
        <w:top w:val="none" w:sz="0" w:space="0" w:color="auto"/>
        <w:left w:val="none" w:sz="0" w:space="0" w:color="auto"/>
        <w:bottom w:val="none" w:sz="0" w:space="0" w:color="auto"/>
        <w:right w:val="none" w:sz="0" w:space="0" w:color="auto"/>
      </w:divBdr>
    </w:div>
    <w:div w:id="1574699167">
      <w:bodyDiv w:val="1"/>
      <w:marLeft w:val="0"/>
      <w:marRight w:val="0"/>
      <w:marTop w:val="0"/>
      <w:marBottom w:val="0"/>
      <w:divBdr>
        <w:top w:val="none" w:sz="0" w:space="0" w:color="auto"/>
        <w:left w:val="none" w:sz="0" w:space="0" w:color="auto"/>
        <w:bottom w:val="none" w:sz="0" w:space="0" w:color="auto"/>
        <w:right w:val="none" w:sz="0" w:space="0" w:color="auto"/>
      </w:divBdr>
    </w:div>
    <w:div w:id="1575698409">
      <w:bodyDiv w:val="1"/>
      <w:marLeft w:val="0"/>
      <w:marRight w:val="0"/>
      <w:marTop w:val="0"/>
      <w:marBottom w:val="0"/>
      <w:divBdr>
        <w:top w:val="none" w:sz="0" w:space="0" w:color="auto"/>
        <w:left w:val="none" w:sz="0" w:space="0" w:color="auto"/>
        <w:bottom w:val="none" w:sz="0" w:space="0" w:color="auto"/>
        <w:right w:val="none" w:sz="0" w:space="0" w:color="auto"/>
      </w:divBdr>
    </w:div>
    <w:div w:id="1575772734">
      <w:bodyDiv w:val="1"/>
      <w:marLeft w:val="0"/>
      <w:marRight w:val="0"/>
      <w:marTop w:val="0"/>
      <w:marBottom w:val="0"/>
      <w:divBdr>
        <w:top w:val="none" w:sz="0" w:space="0" w:color="auto"/>
        <w:left w:val="none" w:sz="0" w:space="0" w:color="auto"/>
        <w:bottom w:val="none" w:sz="0" w:space="0" w:color="auto"/>
        <w:right w:val="none" w:sz="0" w:space="0" w:color="auto"/>
      </w:divBdr>
    </w:div>
    <w:div w:id="1577090114">
      <w:bodyDiv w:val="1"/>
      <w:marLeft w:val="0"/>
      <w:marRight w:val="0"/>
      <w:marTop w:val="0"/>
      <w:marBottom w:val="0"/>
      <w:divBdr>
        <w:top w:val="none" w:sz="0" w:space="0" w:color="auto"/>
        <w:left w:val="none" w:sz="0" w:space="0" w:color="auto"/>
        <w:bottom w:val="none" w:sz="0" w:space="0" w:color="auto"/>
        <w:right w:val="none" w:sz="0" w:space="0" w:color="auto"/>
      </w:divBdr>
    </w:div>
    <w:div w:id="1582173882">
      <w:bodyDiv w:val="1"/>
      <w:marLeft w:val="0"/>
      <w:marRight w:val="0"/>
      <w:marTop w:val="0"/>
      <w:marBottom w:val="0"/>
      <w:divBdr>
        <w:top w:val="none" w:sz="0" w:space="0" w:color="auto"/>
        <w:left w:val="none" w:sz="0" w:space="0" w:color="auto"/>
        <w:bottom w:val="none" w:sz="0" w:space="0" w:color="auto"/>
        <w:right w:val="none" w:sz="0" w:space="0" w:color="auto"/>
      </w:divBdr>
    </w:div>
    <w:div w:id="1584147874">
      <w:bodyDiv w:val="1"/>
      <w:marLeft w:val="0"/>
      <w:marRight w:val="0"/>
      <w:marTop w:val="0"/>
      <w:marBottom w:val="0"/>
      <w:divBdr>
        <w:top w:val="none" w:sz="0" w:space="0" w:color="auto"/>
        <w:left w:val="none" w:sz="0" w:space="0" w:color="auto"/>
        <w:bottom w:val="none" w:sz="0" w:space="0" w:color="auto"/>
        <w:right w:val="none" w:sz="0" w:space="0" w:color="auto"/>
      </w:divBdr>
    </w:div>
    <w:div w:id="1584995169">
      <w:bodyDiv w:val="1"/>
      <w:marLeft w:val="0"/>
      <w:marRight w:val="0"/>
      <w:marTop w:val="0"/>
      <w:marBottom w:val="0"/>
      <w:divBdr>
        <w:top w:val="none" w:sz="0" w:space="0" w:color="auto"/>
        <w:left w:val="none" w:sz="0" w:space="0" w:color="auto"/>
        <w:bottom w:val="none" w:sz="0" w:space="0" w:color="auto"/>
        <w:right w:val="none" w:sz="0" w:space="0" w:color="auto"/>
      </w:divBdr>
    </w:div>
    <w:div w:id="1586185001">
      <w:bodyDiv w:val="1"/>
      <w:marLeft w:val="0"/>
      <w:marRight w:val="0"/>
      <w:marTop w:val="0"/>
      <w:marBottom w:val="0"/>
      <w:divBdr>
        <w:top w:val="none" w:sz="0" w:space="0" w:color="auto"/>
        <w:left w:val="none" w:sz="0" w:space="0" w:color="auto"/>
        <w:bottom w:val="none" w:sz="0" w:space="0" w:color="auto"/>
        <w:right w:val="none" w:sz="0" w:space="0" w:color="auto"/>
      </w:divBdr>
    </w:div>
    <w:div w:id="1589653700">
      <w:bodyDiv w:val="1"/>
      <w:marLeft w:val="0"/>
      <w:marRight w:val="0"/>
      <w:marTop w:val="0"/>
      <w:marBottom w:val="0"/>
      <w:divBdr>
        <w:top w:val="none" w:sz="0" w:space="0" w:color="auto"/>
        <w:left w:val="none" w:sz="0" w:space="0" w:color="auto"/>
        <w:bottom w:val="none" w:sz="0" w:space="0" w:color="auto"/>
        <w:right w:val="none" w:sz="0" w:space="0" w:color="auto"/>
      </w:divBdr>
    </w:div>
    <w:div w:id="1590043545">
      <w:bodyDiv w:val="1"/>
      <w:marLeft w:val="0"/>
      <w:marRight w:val="0"/>
      <w:marTop w:val="0"/>
      <w:marBottom w:val="0"/>
      <w:divBdr>
        <w:top w:val="none" w:sz="0" w:space="0" w:color="auto"/>
        <w:left w:val="none" w:sz="0" w:space="0" w:color="auto"/>
        <w:bottom w:val="none" w:sz="0" w:space="0" w:color="auto"/>
        <w:right w:val="none" w:sz="0" w:space="0" w:color="auto"/>
      </w:divBdr>
    </w:div>
    <w:div w:id="1592156614">
      <w:bodyDiv w:val="1"/>
      <w:marLeft w:val="0"/>
      <w:marRight w:val="0"/>
      <w:marTop w:val="0"/>
      <w:marBottom w:val="0"/>
      <w:divBdr>
        <w:top w:val="none" w:sz="0" w:space="0" w:color="auto"/>
        <w:left w:val="none" w:sz="0" w:space="0" w:color="auto"/>
        <w:bottom w:val="none" w:sz="0" w:space="0" w:color="auto"/>
        <w:right w:val="none" w:sz="0" w:space="0" w:color="auto"/>
      </w:divBdr>
    </w:div>
    <w:div w:id="1593009653">
      <w:bodyDiv w:val="1"/>
      <w:marLeft w:val="0"/>
      <w:marRight w:val="0"/>
      <w:marTop w:val="0"/>
      <w:marBottom w:val="0"/>
      <w:divBdr>
        <w:top w:val="none" w:sz="0" w:space="0" w:color="auto"/>
        <w:left w:val="none" w:sz="0" w:space="0" w:color="auto"/>
        <w:bottom w:val="none" w:sz="0" w:space="0" w:color="auto"/>
        <w:right w:val="none" w:sz="0" w:space="0" w:color="auto"/>
      </w:divBdr>
    </w:div>
    <w:div w:id="1595702286">
      <w:bodyDiv w:val="1"/>
      <w:marLeft w:val="0"/>
      <w:marRight w:val="0"/>
      <w:marTop w:val="0"/>
      <w:marBottom w:val="0"/>
      <w:divBdr>
        <w:top w:val="none" w:sz="0" w:space="0" w:color="auto"/>
        <w:left w:val="none" w:sz="0" w:space="0" w:color="auto"/>
        <w:bottom w:val="none" w:sz="0" w:space="0" w:color="auto"/>
        <w:right w:val="none" w:sz="0" w:space="0" w:color="auto"/>
      </w:divBdr>
    </w:div>
    <w:div w:id="1596205599">
      <w:bodyDiv w:val="1"/>
      <w:marLeft w:val="0"/>
      <w:marRight w:val="0"/>
      <w:marTop w:val="0"/>
      <w:marBottom w:val="0"/>
      <w:divBdr>
        <w:top w:val="none" w:sz="0" w:space="0" w:color="auto"/>
        <w:left w:val="none" w:sz="0" w:space="0" w:color="auto"/>
        <w:bottom w:val="none" w:sz="0" w:space="0" w:color="auto"/>
        <w:right w:val="none" w:sz="0" w:space="0" w:color="auto"/>
      </w:divBdr>
    </w:div>
    <w:div w:id="1597862862">
      <w:bodyDiv w:val="1"/>
      <w:marLeft w:val="0"/>
      <w:marRight w:val="0"/>
      <w:marTop w:val="0"/>
      <w:marBottom w:val="0"/>
      <w:divBdr>
        <w:top w:val="none" w:sz="0" w:space="0" w:color="auto"/>
        <w:left w:val="none" w:sz="0" w:space="0" w:color="auto"/>
        <w:bottom w:val="none" w:sz="0" w:space="0" w:color="auto"/>
        <w:right w:val="none" w:sz="0" w:space="0" w:color="auto"/>
      </w:divBdr>
    </w:div>
    <w:div w:id="1598097402">
      <w:bodyDiv w:val="1"/>
      <w:marLeft w:val="0"/>
      <w:marRight w:val="0"/>
      <w:marTop w:val="0"/>
      <w:marBottom w:val="0"/>
      <w:divBdr>
        <w:top w:val="none" w:sz="0" w:space="0" w:color="auto"/>
        <w:left w:val="none" w:sz="0" w:space="0" w:color="auto"/>
        <w:bottom w:val="none" w:sz="0" w:space="0" w:color="auto"/>
        <w:right w:val="none" w:sz="0" w:space="0" w:color="auto"/>
      </w:divBdr>
    </w:div>
    <w:div w:id="1599406285">
      <w:bodyDiv w:val="1"/>
      <w:marLeft w:val="0"/>
      <w:marRight w:val="0"/>
      <w:marTop w:val="0"/>
      <w:marBottom w:val="0"/>
      <w:divBdr>
        <w:top w:val="none" w:sz="0" w:space="0" w:color="auto"/>
        <w:left w:val="none" w:sz="0" w:space="0" w:color="auto"/>
        <w:bottom w:val="none" w:sz="0" w:space="0" w:color="auto"/>
        <w:right w:val="none" w:sz="0" w:space="0" w:color="auto"/>
      </w:divBdr>
    </w:div>
    <w:div w:id="1600063057">
      <w:bodyDiv w:val="1"/>
      <w:marLeft w:val="0"/>
      <w:marRight w:val="0"/>
      <w:marTop w:val="0"/>
      <w:marBottom w:val="0"/>
      <w:divBdr>
        <w:top w:val="none" w:sz="0" w:space="0" w:color="auto"/>
        <w:left w:val="none" w:sz="0" w:space="0" w:color="auto"/>
        <w:bottom w:val="none" w:sz="0" w:space="0" w:color="auto"/>
        <w:right w:val="none" w:sz="0" w:space="0" w:color="auto"/>
      </w:divBdr>
    </w:div>
    <w:div w:id="1603411637">
      <w:bodyDiv w:val="1"/>
      <w:marLeft w:val="0"/>
      <w:marRight w:val="0"/>
      <w:marTop w:val="0"/>
      <w:marBottom w:val="0"/>
      <w:divBdr>
        <w:top w:val="none" w:sz="0" w:space="0" w:color="auto"/>
        <w:left w:val="none" w:sz="0" w:space="0" w:color="auto"/>
        <w:bottom w:val="none" w:sz="0" w:space="0" w:color="auto"/>
        <w:right w:val="none" w:sz="0" w:space="0" w:color="auto"/>
      </w:divBdr>
    </w:div>
    <w:div w:id="1603538551">
      <w:bodyDiv w:val="1"/>
      <w:marLeft w:val="0"/>
      <w:marRight w:val="0"/>
      <w:marTop w:val="0"/>
      <w:marBottom w:val="0"/>
      <w:divBdr>
        <w:top w:val="none" w:sz="0" w:space="0" w:color="auto"/>
        <w:left w:val="none" w:sz="0" w:space="0" w:color="auto"/>
        <w:bottom w:val="none" w:sz="0" w:space="0" w:color="auto"/>
        <w:right w:val="none" w:sz="0" w:space="0" w:color="auto"/>
      </w:divBdr>
    </w:div>
    <w:div w:id="1604337424">
      <w:bodyDiv w:val="1"/>
      <w:marLeft w:val="0"/>
      <w:marRight w:val="0"/>
      <w:marTop w:val="0"/>
      <w:marBottom w:val="0"/>
      <w:divBdr>
        <w:top w:val="none" w:sz="0" w:space="0" w:color="auto"/>
        <w:left w:val="none" w:sz="0" w:space="0" w:color="auto"/>
        <w:bottom w:val="none" w:sz="0" w:space="0" w:color="auto"/>
        <w:right w:val="none" w:sz="0" w:space="0" w:color="auto"/>
      </w:divBdr>
    </w:div>
    <w:div w:id="1607075806">
      <w:bodyDiv w:val="1"/>
      <w:marLeft w:val="0"/>
      <w:marRight w:val="0"/>
      <w:marTop w:val="0"/>
      <w:marBottom w:val="0"/>
      <w:divBdr>
        <w:top w:val="none" w:sz="0" w:space="0" w:color="auto"/>
        <w:left w:val="none" w:sz="0" w:space="0" w:color="auto"/>
        <w:bottom w:val="none" w:sz="0" w:space="0" w:color="auto"/>
        <w:right w:val="none" w:sz="0" w:space="0" w:color="auto"/>
      </w:divBdr>
    </w:div>
    <w:div w:id="1607344384">
      <w:bodyDiv w:val="1"/>
      <w:marLeft w:val="0"/>
      <w:marRight w:val="0"/>
      <w:marTop w:val="0"/>
      <w:marBottom w:val="0"/>
      <w:divBdr>
        <w:top w:val="none" w:sz="0" w:space="0" w:color="auto"/>
        <w:left w:val="none" w:sz="0" w:space="0" w:color="auto"/>
        <w:bottom w:val="none" w:sz="0" w:space="0" w:color="auto"/>
        <w:right w:val="none" w:sz="0" w:space="0" w:color="auto"/>
      </w:divBdr>
    </w:div>
    <w:div w:id="1609460053">
      <w:bodyDiv w:val="1"/>
      <w:marLeft w:val="0"/>
      <w:marRight w:val="0"/>
      <w:marTop w:val="0"/>
      <w:marBottom w:val="0"/>
      <w:divBdr>
        <w:top w:val="none" w:sz="0" w:space="0" w:color="auto"/>
        <w:left w:val="none" w:sz="0" w:space="0" w:color="auto"/>
        <w:bottom w:val="none" w:sz="0" w:space="0" w:color="auto"/>
        <w:right w:val="none" w:sz="0" w:space="0" w:color="auto"/>
      </w:divBdr>
    </w:div>
    <w:div w:id="1612929604">
      <w:bodyDiv w:val="1"/>
      <w:marLeft w:val="0"/>
      <w:marRight w:val="0"/>
      <w:marTop w:val="0"/>
      <w:marBottom w:val="0"/>
      <w:divBdr>
        <w:top w:val="none" w:sz="0" w:space="0" w:color="auto"/>
        <w:left w:val="none" w:sz="0" w:space="0" w:color="auto"/>
        <w:bottom w:val="none" w:sz="0" w:space="0" w:color="auto"/>
        <w:right w:val="none" w:sz="0" w:space="0" w:color="auto"/>
      </w:divBdr>
    </w:div>
    <w:div w:id="1617130330">
      <w:bodyDiv w:val="1"/>
      <w:marLeft w:val="0"/>
      <w:marRight w:val="0"/>
      <w:marTop w:val="0"/>
      <w:marBottom w:val="0"/>
      <w:divBdr>
        <w:top w:val="none" w:sz="0" w:space="0" w:color="auto"/>
        <w:left w:val="none" w:sz="0" w:space="0" w:color="auto"/>
        <w:bottom w:val="none" w:sz="0" w:space="0" w:color="auto"/>
        <w:right w:val="none" w:sz="0" w:space="0" w:color="auto"/>
      </w:divBdr>
    </w:div>
    <w:div w:id="1618489685">
      <w:bodyDiv w:val="1"/>
      <w:marLeft w:val="0"/>
      <w:marRight w:val="0"/>
      <w:marTop w:val="0"/>
      <w:marBottom w:val="0"/>
      <w:divBdr>
        <w:top w:val="none" w:sz="0" w:space="0" w:color="auto"/>
        <w:left w:val="none" w:sz="0" w:space="0" w:color="auto"/>
        <w:bottom w:val="none" w:sz="0" w:space="0" w:color="auto"/>
        <w:right w:val="none" w:sz="0" w:space="0" w:color="auto"/>
      </w:divBdr>
    </w:div>
    <w:div w:id="1619294948">
      <w:bodyDiv w:val="1"/>
      <w:marLeft w:val="0"/>
      <w:marRight w:val="0"/>
      <w:marTop w:val="0"/>
      <w:marBottom w:val="0"/>
      <w:divBdr>
        <w:top w:val="none" w:sz="0" w:space="0" w:color="auto"/>
        <w:left w:val="none" w:sz="0" w:space="0" w:color="auto"/>
        <w:bottom w:val="none" w:sz="0" w:space="0" w:color="auto"/>
        <w:right w:val="none" w:sz="0" w:space="0" w:color="auto"/>
      </w:divBdr>
    </w:div>
    <w:div w:id="1619873715">
      <w:bodyDiv w:val="1"/>
      <w:marLeft w:val="0"/>
      <w:marRight w:val="0"/>
      <w:marTop w:val="0"/>
      <w:marBottom w:val="0"/>
      <w:divBdr>
        <w:top w:val="none" w:sz="0" w:space="0" w:color="auto"/>
        <w:left w:val="none" w:sz="0" w:space="0" w:color="auto"/>
        <w:bottom w:val="none" w:sz="0" w:space="0" w:color="auto"/>
        <w:right w:val="none" w:sz="0" w:space="0" w:color="auto"/>
      </w:divBdr>
    </w:div>
    <w:div w:id="1621260378">
      <w:bodyDiv w:val="1"/>
      <w:marLeft w:val="0"/>
      <w:marRight w:val="0"/>
      <w:marTop w:val="0"/>
      <w:marBottom w:val="0"/>
      <w:divBdr>
        <w:top w:val="none" w:sz="0" w:space="0" w:color="auto"/>
        <w:left w:val="none" w:sz="0" w:space="0" w:color="auto"/>
        <w:bottom w:val="none" w:sz="0" w:space="0" w:color="auto"/>
        <w:right w:val="none" w:sz="0" w:space="0" w:color="auto"/>
      </w:divBdr>
    </w:div>
    <w:div w:id="1622810096">
      <w:bodyDiv w:val="1"/>
      <w:marLeft w:val="0"/>
      <w:marRight w:val="0"/>
      <w:marTop w:val="0"/>
      <w:marBottom w:val="0"/>
      <w:divBdr>
        <w:top w:val="none" w:sz="0" w:space="0" w:color="auto"/>
        <w:left w:val="none" w:sz="0" w:space="0" w:color="auto"/>
        <w:bottom w:val="none" w:sz="0" w:space="0" w:color="auto"/>
        <w:right w:val="none" w:sz="0" w:space="0" w:color="auto"/>
      </w:divBdr>
    </w:div>
    <w:div w:id="1623488616">
      <w:bodyDiv w:val="1"/>
      <w:marLeft w:val="0"/>
      <w:marRight w:val="0"/>
      <w:marTop w:val="0"/>
      <w:marBottom w:val="0"/>
      <w:divBdr>
        <w:top w:val="none" w:sz="0" w:space="0" w:color="auto"/>
        <w:left w:val="none" w:sz="0" w:space="0" w:color="auto"/>
        <w:bottom w:val="none" w:sz="0" w:space="0" w:color="auto"/>
        <w:right w:val="none" w:sz="0" w:space="0" w:color="auto"/>
      </w:divBdr>
    </w:div>
    <w:div w:id="1624382332">
      <w:bodyDiv w:val="1"/>
      <w:marLeft w:val="0"/>
      <w:marRight w:val="0"/>
      <w:marTop w:val="0"/>
      <w:marBottom w:val="0"/>
      <w:divBdr>
        <w:top w:val="none" w:sz="0" w:space="0" w:color="auto"/>
        <w:left w:val="none" w:sz="0" w:space="0" w:color="auto"/>
        <w:bottom w:val="none" w:sz="0" w:space="0" w:color="auto"/>
        <w:right w:val="none" w:sz="0" w:space="0" w:color="auto"/>
      </w:divBdr>
    </w:div>
    <w:div w:id="1625384463">
      <w:bodyDiv w:val="1"/>
      <w:marLeft w:val="0"/>
      <w:marRight w:val="0"/>
      <w:marTop w:val="0"/>
      <w:marBottom w:val="0"/>
      <w:divBdr>
        <w:top w:val="none" w:sz="0" w:space="0" w:color="auto"/>
        <w:left w:val="none" w:sz="0" w:space="0" w:color="auto"/>
        <w:bottom w:val="none" w:sz="0" w:space="0" w:color="auto"/>
        <w:right w:val="none" w:sz="0" w:space="0" w:color="auto"/>
      </w:divBdr>
    </w:div>
    <w:div w:id="1625622781">
      <w:bodyDiv w:val="1"/>
      <w:marLeft w:val="0"/>
      <w:marRight w:val="0"/>
      <w:marTop w:val="0"/>
      <w:marBottom w:val="0"/>
      <w:divBdr>
        <w:top w:val="none" w:sz="0" w:space="0" w:color="auto"/>
        <w:left w:val="none" w:sz="0" w:space="0" w:color="auto"/>
        <w:bottom w:val="none" w:sz="0" w:space="0" w:color="auto"/>
        <w:right w:val="none" w:sz="0" w:space="0" w:color="auto"/>
      </w:divBdr>
    </w:div>
    <w:div w:id="1626543734">
      <w:bodyDiv w:val="1"/>
      <w:marLeft w:val="0"/>
      <w:marRight w:val="0"/>
      <w:marTop w:val="0"/>
      <w:marBottom w:val="0"/>
      <w:divBdr>
        <w:top w:val="none" w:sz="0" w:space="0" w:color="auto"/>
        <w:left w:val="none" w:sz="0" w:space="0" w:color="auto"/>
        <w:bottom w:val="none" w:sz="0" w:space="0" w:color="auto"/>
        <w:right w:val="none" w:sz="0" w:space="0" w:color="auto"/>
      </w:divBdr>
    </w:div>
    <w:div w:id="1628395057">
      <w:bodyDiv w:val="1"/>
      <w:marLeft w:val="0"/>
      <w:marRight w:val="0"/>
      <w:marTop w:val="0"/>
      <w:marBottom w:val="0"/>
      <w:divBdr>
        <w:top w:val="none" w:sz="0" w:space="0" w:color="auto"/>
        <w:left w:val="none" w:sz="0" w:space="0" w:color="auto"/>
        <w:bottom w:val="none" w:sz="0" w:space="0" w:color="auto"/>
        <w:right w:val="none" w:sz="0" w:space="0" w:color="auto"/>
      </w:divBdr>
    </w:div>
    <w:div w:id="1630624249">
      <w:bodyDiv w:val="1"/>
      <w:marLeft w:val="0"/>
      <w:marRight w:val="0"/>
      <w:marTop w:val="0"/>
      <w:marBottom w:val="0"/>
      <w:divBdr>
        <w:top w:val="none" w:sz="0" w:space="0" w:color="auto"/>
        <w:left w:val="none" w:sz="0" w:space="0" w:color="auto"/>
        <w:bottom w:val="none" w:sz="0" w:space="0" w:color="auto"/>
        <w:right w:val="none" w:sz="0" w:space="0" w:color="auto"/>
      </w:divBdr>
    </w:div>
    <w:div w:id="1631204752">
      <w:bodyDiv w:val="1"/>
      <w:marLeft w:val="0"/>
      <w:marRight w:val="0"/>
      <w:marTop w:val="0"/>
      <w:marBottom w:val="0"/>
      <w:divBdr>
        <w:top w:val="none" w:sz="0" w:space="0" w:color="auto"/>
        <w:left w:val="none" w:sz="0" w:space="0" w:color="auto"/>
        <w:bottom w:val="none" w:sz="0" w:space="0" w:color="auto"/>
        <w:right w:val="none" w:sz="0" w:space="0" w:color="auto"/>
      </w:divBdr>
    </w:div>
    <w:div w:id="1631282284">
      <w:bodyDiv w:val="1"/>
      <w:marLeft w:val="0"/>
      <w:marRight w:val="0"/>
      <w:marTop w:val="0"/>
      <w:marBottom w:val="0"/>
      <w:divBdr>
        <w:top w:val="none" w:sz="0" w:space="0" w:color="auto"/>
        <w:left w:val="none" w:sz="0" w:space="0" w:color="auto"/>
        <w:bottom w:val="none" w:sz="0" w:space="0" w:color="auto"/>
        <w:right w:val="none" w:sz="0" w:space="0" w:color="auto"/>
      </w:divBdr>
    </w:div>
    <w:div w:id="1632320525">
      <w:bodyDiv w:val="1"/>
      <w:marLeft w:val="0"/>
      <w:marRight w:val="0"/>
      <w:marTop w:val="0"/>
      <w:marBottom w:val="0"/>
      <w:divBdr>
        <w:top w:val="none" w:sz="0" w:space="0" w:color="auto"/>
        <w:left w:val="none" w:sz="0" w:space="0" w:color="auto"/>
        <w:bottom w:val="none" w:sz="0" w:space="0" w:color="auto"/>
        <w:right w:val="none" w:sz="0" w:space="0" w:color="auto"/>
      </w:divBdr>
    </w:div>
    <w:div w:id="1632785224">
      <w:bodyDiv w:val="1"/>
      <w:marLeft w:val="0"/>
      <w:marRight w:val="0"/>
      <w:marTop w:val="0"/>
      <w:marBottom w:val="0"/>
      <w:divBdr>
        <w:top w:val="none" w:sz="0" w:space="0" w:color="auto"/>
        <w:left w:val="none" w:sz="0" w:space="0" w:color="auto"/>
        <w:bottom w:val="none" w:sz="0" w:space="0" w:color="auto"/>
        <w:right w:val="none" w:sz="0" w:space="0" w:color="auto"/>
      </w:divBdr>
    </w:div>
    <w:div w:id="1636181201">
      <w:bodyDiv w:val="1"/>
      <w:marLeft w:val="0"/>
      <w:marRight w:val="0"/>
      <w:marTop w:val="0"/>
      <w:marBottom w:val="0"/>
      <w:divBdr>
        <w:top w:val="none" w:sz="0" w:space="0" w:color="auto"/>
        <w:left w:val="none" w:sz="0" w:space="0" w:color="auto"/>
        <w:bottom w:val="none" w:sz="0" w:space="0" w:color="auto"/>
        <w:right w:val="none" w:sz="0" w:space="0" w:color="auto"/>
      </w:divBdr>
    </w:div>
    <w:div w:id="1636911296">
      <w:bodyDiv w:val="1"/>
      <w:marLeft w:val="0"/>
      <w:marRight w:val="0"/>
      <w:marTop w:val="0"/>
      <w:marBottom w:val="0"/>
      <w:divBdr>
        <w:top w:val="none" w:sz="0" w:space="0" w:color="auto"/>
        <w:left w:val="none" w:sz="0" w:space="0" w:color="auto"/>
        <w:bottom w:val="none" w:sz="0" w:space="0" w:color="auto"/>
        <w:right w:val="none" w:sz="0" w:space="0" w:color="auto"/>
      </w:divBdr>
    </w:div>
    <w:div w:id="1637758896">
      <w:bodyDiv w:val="1"/>
      <w:marLeft w:val="0"/>
      <w:marRight w:val="0"/>
      <w:marTop w:val="0"/>
      <w:marBottom w:val="0"/>
      <w:divBdr>
        <w:top w:val="none" w:sz="0" w:space="0" w:color="auto"/>
        <w:left w:val="none" w:sz="0" w:space="0" w:color="auto"/>
        <w:bottom w:val="none" w:sz="0" w:space="0" w:color="auto"/>
        <w:right w:val="none" w:sz="0" w:space="0" w:color="auto"/>
      </w:divBdr>
    </w:div>
    <w:div w:id="1637760532">
      <w:bodyDiv w:val="1"/>
      <w:marLeft w:val="0"/>
      <w:marRight w:val="0"/>
      <w:marTop w:val="0"/>
      <w:marBottom w:val="0"/>
      <w:divBdr>
        <w:top w:val="none" w:sz="0" w:space="0" w:color="auto"/>
        <w:left w:val="none" w:sz="0" w:space="0" w:color="auto"/>
        <w:bottom w:val="none" w:sz="0" w:space="0" w:color="auto"/>
        <w:right w:val="none" w:sz="0" w:space="0" w:color="auto"/>
      </w:divBdr>
    </w:div>
    <w:div w:id="1639260603">
      <w:bodyDiv w:val="1"/>
      <w:marLeft w:val="0"/>
      <w:marRight w:val="0"/>
      <w:marTop w:val="0"/>
      <w:marBottom w:val="0"/>
      <w:divBdr>
        <w:top w:val="none" w:sz="0" w:space="0" w:color="auto"/>
        <w:left w:val="none" w:sz="0" w:space="0" w:color="auto"/>
        <w:bottom w:val="none" w:sz="0" w:space="0" w:color="auto"/>
        <w:right w:val="none" w:sz="0" w:space="0" w:color="auto"/>
      </w:divBdr>
    </w:div>
    <w:div w:id="1640307121">
      <w:bodyDiv w:val="1"/>
      <w:marLeft w:val="0"/>
      <w:marRight w:val="0"/>
      <w:marTop w:val="0"/>
      <w:marBottom w:val="0"/>
      <w:divBdr>
        <w:top w:val="none" w:sz="0" w:space="0" w:color="auto"/>
        <w:left w:val="none" w:sz="0" w:space="0" w:color="auto"/>
        <w:bottom w:val="none" w:sz="0" w:space="0" w:color="auto"/>
        <w:right w:val="none" w:sz="0" w:space="0" w:color="auto"/>
      </w:divBdr>
    </w:div>
    <w:div w:id="1641307784">
      <w:bodyDiv w:val="1"/>
      <w:marLeft w:val="0"/>
      <w:marRight w:val="0"/>
      <w:marTop w:val="0"/>
      <w:marBottom w:val="0"/>
      <w:divBdr>
        <w:top w:val="none" w:sz="0" w:space="0" w:color="auto"/>
        <w:left w:val="none" w:sz="0" w:space="0" w:color="auto"/>
        <w:bottom w:val="none" w:sz="0" w:space="0" w:color="auto"/>
        <w:right w:val="none" w:sz="0" w:space="0" w:color="auto"/>
      </w:divBdr>
    </w:div>
    <w:div w:id="1641763009">
      <w:bodyDiv w:val="1"/>
      <w:marLeft w:val="0"/>
      <w:marRight w:val="0"/>
      <w:marTop w:val="0"/>
      <w:marBottom w:val="0"/>
      <w:divBdr>
        <w:top w:val="none" w:sz="0" w:space="0" w:color="auto"/>
        <w:left w:val="none" w:sz="0" w:space="0" w:color="auto"/>
        <w:bottom w:val="none" w:sz="0" w:space="0" w:color="auto"/>
        <w:right w:val="none" w:sz="0" w:space="0" w:color="auto"/>
      </w:divBdr>
    </w:div>
    <w:div w:id="1644390255">
      <w:bodyDiv w:val="1"/>
      <w:marLeft w:val="0"/>
      <w:marRight w:val="0"/>
      <w:marTop w:val="0"/>
      <w:marBottom w:val="0"/>
      <w:divBdr>
        <w:top w:val="none" w:sz="0" w:space="0" w:color="auto"/>
        <w:left w:val="none" w:sz="0" w:space="0" w:color="auto"/>
        <w:bottom w:val="none" w:sz="0" w:space="0" w:color="auto"/>
        <w:right w:val="none" w:sz="0" w:space="0" w:color="auto"/>
      </w:divBdr>
    </w:div>
    <w:div w:id="1644626230">
      <w:bodyDiv w:val="1"/>
      <w:marLeft w:val="0"/>
      <w:marRight w:val="0"/>
      <w:marTop w:val="0"/>
      <w:marBottom w:val="0"/>
      <w:divBdr>
        <w:top w:val="none" w:sz="0" w:space="0" w:color="auto"/>
        <w:left w:val="none" w:sz="0" w:space="0" w:color="auto"/>
        <w:bottom w:val="none" w:sz="0" w:space="0" w:color="auto"/>
        <w:right w:val="none" w:sz="0" w:space="0" w:color="auto"/>
      </w:divBdr>
    </w:div>
    <w:div w:id="1647782558">
      <w:bodyDiv w:val="1"/>
      <w:marLeft w:val="0"/>
      <w:marRight w:val="0"/>
      <w:marTop w:val="0"/>
      <w:marBottom w:val="0"/>
      <w:divBdr>
        <w:top w:val="none" w:sz="0" w:space="0" w:color="auto"/>
        <w:left w:val="none" w:sz="0" w:space="0" w:color="auto"/>
        <w:bottom w:val="none" w:sz="0" w:space="0" w:color="auto"/>
        <w:right w:val="none" w:sz="0" w:space="0" w:color="auto"/>
      </w:divBdr>
    </w:div>
    <w:div w:id="1648590416">
      <w:bodyDiv w:val="1"/>
      <w:marLeft w:val="0"/>
      <w:marRight w:val="0"/>
      <w:marTop w:val="0"/>
      <w:marBottom w:val="0"/>
      <w:divBdr>
        <w:top w:val="none" w:sz="0" w:space="0" w:color="auto"/>
        <w:left w:val="none" w:sz="0" w:space="0" w:color="auto"/>
        <w:bottom w:val="none" w:sz="0" w:space="0" w:color="auto"/>
        <w:right w:val="none" w:sz="0" w:space="0" w:color="auto"/>
      </w:divBdr>
    </w:div>
    <w:div w:id="1652831932">
      <w:bodyDiv w:val="1"/>
      <w:marLeft w:val="0"/>
      <w:marRight w:val="0"/>
      <w:marTop w:val="0"/>
      <w:marBottom w:val="0"/>
      <w:divBdr>
        <w:top w:val="none" w:sz="0" w:space="0" w:color="auto"/>
        <w:left w:val="none" w:sz="0" w:space="0" w:color="auto"/>
        <w:bottom w:val="none" w:sz="0" w:space="0" w:color="auto"/>
        <w:right w:val="none" w:sz="0" w:space="0" w:color="auto"/>
      </w:divBdr>
    </w:div>
    <w:div w:id="1654407125">
      <w:bodyDiv w:val="1"/>
      <w:marLeft w:val="0"/>
      <w:marRight w:val="0"/>
      <w:marTop w:val="0"/>
      <w:marBottom w:val="0"/>
      <w:divBdr>
        <w:top w:val="none" w:sz="0" w:space="0" w:color="auto"/>
        <w:left w:val="none" w:sz="0" w:space="0" w:color="auto"/>
        <w:bottom w:val="none" w:sz="0" w:space="0" w:color="auto"/>
        <w:right w:val="none" w:sz="0" w:space="0" w:color="auto"/>
      </w:divBdr>
    </w:div>
    <w:div w:id="1657296729">
      <w:bodyDiv w:val="1"/>
      <w:marLeft w:val="0"/>
      <w:marRight w:val="0"/>
      <w:marTop w:val="0"/>
      <w:marBottom w:val="0"/>
      <w:divBdr>
        <w:top w:val="none" w:sz="0" w:space="0" w:color="auto"/>
        <w:left w:val="none" w:sz="0" w:space="0" w:color="auto"/>
        <w:bottom w:val="none" w:sz="0" w:space="0" w:color="auto"/>
        <w:right w:val="none" w:sz="0" w:space="0" w:color="auto"/>
      </w:divBdr>
    </w:div>
    <w:div w:id="1658001075">
      <w:bodyDiv w:val="1"/>
      <w:marLeft w:val="0"/>
      <w:marRight w:val="0"/>
      <w:marTop w:val="0"/>
      <w:marBottom w:val="0"/>
      <w:divBdr>
        <w:top w:val="none" w:sz="0" w:space="0" w:color="auto"/>
        <w:left w:val="none" w:sz="0" w:space="0" w:color="auto"/>
        <w:bottom w:val="none" w:sz="0" w:space="0" w:color="auto"/>
        <w:right w:val="none" w:sz="0" w:space="0" w:color="auto"/>
      </w:divBdr>
    </w:div>
    <w:div w:id="1662737057">
      <w:bodyDiv w:val="1"/>
      <w:marLeft w:val="0"/>
      <w:marRight w:val="0"/>
      <w:marTop w:val="0"/>
      <w:marBottom w:val="0"/>
      <w:divBdr>
        <w:top w:val="none" w:sz="0" w:space="0" w:color="auto"/>
        <w:left w:val="none" w:sz="0" w:space="0" w:color="auto"/>
        <w:bottom w:val="none" w:sz="0" w:space="0" w:color="auto"/>
        <w:right w:val="none" w:sz="0" w:space="0" w:color="auto"/>
      </w:divBdr>
    </w:div>
    <w:div w:id="1664315181">
      <w:bodyDiv w:val="1"/>
      <w:marLeft w:val="0"/>
      <w:marRight w:val="0"/>
      <w:marTop w:val="0"/>
      <w:marBottom w:val="0"/>
      <w:divBdr>
        <w:top w:val="none" w:sz="0" w:space="0" w:color="auto"/>
        <w:left w:val="none" w:sz="0" w:space="0" w:color="auto"/>
        <w:bottom w:val="none" w:sz="0" w:space="0" w:color="auto"/>
        <w:right w:val="none" w:sz="0" w:space="0" w:color="auto"/>
      </w:divBdr>
    </w:div>
    <w:div w:id="1666011156">
      <w:bodyDiv w:val="1"/>
      <w:marLeft w:val="0"/>
      <w:marRight w:val="0"/>
      <w:marTop w:val="0"/>
      <w:marBottom w:val="0"/>
      <w:divBdr>
        <w:top w:val="none" w:sz="0" w:space="0" w:color="auto"/>
        <w:left w:val="none" w:sz="0" w:space="0" w:color="auto"/>
        <w:bottom w:val="none" w:sz="0" w:space="0" w:color="auto"/>
        <w:right w:val="none" w:sz="0" w:space="0" w:color="auto"/>
      </w:divBdr>
    </w:div>
    <w:div w:id="1673678373">
      <w:bodyDiv w:val="1"/>
      <w:marLeft w:val="0"/>
      <w:marRight w:val="0"/>
      <w:marTop w:val="0"/>
      <w:marBottom w:val="0"/>
      <w:divBdr>
        <w:top w:val="none" w:sz="0" w:space="0" w:color="auto"/>
        <w:left w:val="none" w:sz="0" w:space="0" w:color="auto"/>
        <w:bottom w:val="none" w:sz="0" w:space="0" w:color="auto"/>
        <w:right w:val="none" w:sz="0" w:space="0" w:color="auto"/>
      </w:divBdr>
    </w:div>
    <w:div w:id="1675108157">
      <w:bodyDiv w:val="1"/>
      <w:marLeft w:val="0"/>
      <w:marRight w:val="0"/>
      <w:marTop w:val="0"/>
      <w:marBottom w:val="0"/>
      <w:divBdr>
        <w:top w:val="none" w:sz="0" w:space="0" w:color="auto"/>
        <w:left w:val="none" w:sz="0" w:space="0" w:color="auto"/>
        <w:bottom w:val="none" w:sz="0" w:space="0" w:color="auto"/>
        <w:right w:val="none" w:sz="0" w:space="0" w:color="auto"/>
      </w:divBdr>
    </w:div>
    <w:div w:id="1680548565">
      <w:bodyDiv w:val="1"/>
      <w:marLeft w:val="0"/>
      <w:marRight w:val="0"/>
      <w:marTop w:val="0"/>
      <w:marBottom w:val="0"/>
      <w:divBdr>
        <w:top w:val="none" w:sz="0" w:space="0" w:color="auto"/>
        <w:left w:val="none" w:sz="0" w:space="0" w:color="auto"/>
        <w:bottom w:val="none" w:sz="0" w:space="0" w:color="auto"/>
        <w:right w:val="none" w:sz="0" w:space="0" w:color="auto"/>
      </w:divBdr>
    </w:div>
    <w:div w:id="1680891298">
      <w:bodyDiv w:val="1"/>
      <w:marLeft w:val="0"/>
      <w:marRight w:val="0"/>
      <w:marTop w:val="0"/>
      <w:marBottom w:val="0"/>
      <w:divBdr>
        <w:top w:val="none" w:sz="0" w:space="0" w:color="auto"/>
        <w:left w:val="none" w:sz="0" w:space="0" w:color="auto"/>
        <w:bottom w:val="none" w:sz="0" w:space="0" w:color="auto"/>
        <w:right w:val="none" w:sz="0" w:space="0" w:color="auto"/>
      </w:divBdr>
    </w:div>
    <w:div w:id="1684160594">
      <w:bodyDiv w:val="1"/>
      <w:marLeft w:val="0"/>
      <w:marRight w:val="0"/>
      <w:marTop w:val="0"/>
      <w:marBottom w:val="0"/>
      <w:divBdr>
        <w:top w:val="none" w:sz="0" w:space="0" w:color="auto"/>
        <w:left w:val="none" w:sz="0" w:space="0" w:color="auto"/>
        <w:bottom w:val="none" w:sz="0" w:space="0" w:color="auto"/>
        <w:right w:val="none" w:sz="0" w:space="0" w:color="auto"/>
      </w:divBdr>
    </w:div>
    <w:div w:id="1686904995">
      <w:bodyDiv w:val="1"/>
      <w:marLeft w:val="0"/>
      <w:marRight w:val="0"/>
      <w:marTop w:val="0"/>
      <w:marBottom w:val="0"/>
      <w:divBdr>
        <w:top w:val="none" w:sz="0" w:space="0" w:color="auto"/>
        <w:left w:val="none" w:sz="0" w:space="0" w:color="auto"/>
        <w:bottom w:val="none" w:sz="0" w:space="0" w:color="auto"/>
        <w:right w:val="none" w:sz="0" w:space="0" w:color="auto"/>
      </w:divBdr>
    </w:div>
    <w:div w:id="1687748762">
      <w:bodyDiv w:val="1"/>
      <w:marLeft w:val="0"/>
      <w:marRight w:val="0"/>
      <w:marTop w:val="0"/>
      <w:marBottom w:val="0"/>
      <w:divBdr>
        <w:top w:val="none" w:sz="0" w:space="0" w:color="auto"/>
        <w:left w:val="none" w:sz="0" w:space="0" w:color="auto"/>
        <w:bottom w:val="none" w:sz="0" w:space="0" w:color="auto"/>
        <w:right w:val="none" w:sz="0" w:space="0" w:color="auto"/>
      </w:divBdr>
    </w:div>
    <w:div w:id="1691564138">
      <w:bodyDiv w:val="1"/>
      <w:marLeft w:val="0"/>
      <w:marRight w:val="0"/>
      <w:marTop w:val="0"/>
      <w:marBottom w:val="0"/>
      <w:divBdr>
        <w:top w:val="none" w:sz="0" w:space="0" w:color="auto"/>
        <w:left w:val="none" w:sz="0" w:space="0" w:color="auto"/>
        <w:bottom w:val="none" w:sz="0" w:space="0" w:color="auto"/>
        <w:right w:val="none" w:sz="0" w:space="0" w:color="auto"/>
      </w:divBdr>
    </w:div>
    <w:div w:id="1691953595">
      <w:bodyDiv w:val="1"/>
      <w:marLeft w:val="0"/>
      <w:marRight w:val="0"/>
      <w:marTop w:val="0"/>
      <w:marBottom w:val="0"/>
      <w:divBdr>
        <w:top w:val="none" w:sz="0" w:space="0" w:color="auto"/>
        <w:left w:val="none" w:sz="0" w:space="0" w:color="auto"/>
        <w:bottom w:val="none" w:sz="0" w:space="0" w:color="auto"/>
        <w:right w:val="none" w:sz="0" w:space="0" w:color="auto"/>
      </w:divBdr>
    </w:div>
    <w:div w:id="1693267679">
      <w:bodyDiv w:val="1"/>
      <w:marLeft w:val="0"/>
      <w:marRight w:val="0"/>
      <w:marTop w:val="0"/>
      <w:marBottom w:val="0"/>
      <w:divBdr>
        <w:top w:val="none" w:sz="0" w:space="0" w:color="auto"/>
        <w:left w:val="none" w:sz="0" w:space="0" w:color="auto"/>
        <w:bottom w:val="none" w:sz="0" w:space="0" w:color="auto"/>
        <w:right w:val="none" w:sz="0" w:space="0" w:color="auto"/>
      </w:divBdr>
    </w:div>
    <w:div w:id="1694841974">
      <w:bodyDiv w:val="1"/>
      <w:marLeft w:val="0"/>
      <w:marRight w:val="0"/>
      <w:marTop w:val="0"/>
      <w:marBottom w:val="0"/>
      <w:divBdr>
        <w:top w:val="none" w:sz="0" w:space="0" w:color="auto"/>
        <w:left w:val="none" w:sz="0" w:space="0" w:color="auto"/>
        <w:bottom w:val="none" w:sz="0" w:space="0" w:color="auto"/>
        <w:right w:val="none" w:sz="0" w:space="0" w:color="auto"/>
      </w:divBdr>
    </w:div>
    <w:div w:id="1698195597">
      <w:bodyDiv w:val="1"/>
      <w:marLeft w:val="0"/>
      <w:marRight w:val="0"/>
      <w:marTop w:val="0"/>
      <w:marBottom w:val="0"/>
      <w:divBdr>
        <w:top w:val="none" w:sz="0" w:space="0" w:color="auto"/>
        <w:left w:val="none" w:sz="0" w:space="0" w:color="auto"/>
        <w:bottom w:val="none" w:sz="0" w:space="0" w:color="auto"/>
        <w:right w:val="none" w:sz="0" w:space="0" w:color="auto"/>
      </w:divBdr>
    </w:div>
    <w:div w:id="1700593773">
      <w:bodyDiv w:val="1"/>
      <w:marLeft w:val="0"/>
      <w:marRight w:val="0"/>
      <w:marTop w:val="0"/>
      <w:marBottom w:val="0"/>
      <w:divBdr>
        <w:top w:val="none" w:sz="0" w:space="0" w:color="auto"/>
        <w:left w:val="none" w:sz="0" w:space="0" w:color="auto"/>
        <w:bottom w:val="none" w:sz="0" w:space="0" w:color="auto"/>
        <w:right w:val="none" w:sz="0" w:space="0" w:color="auto"/>
      </w:divBdr>
    </w:div>
    <w:div w:id="1704556812">
      <w:bodyDiv w:val="1"/>
      <w:marLeft w:val="0"/>
      <w:marRight w:val="0"/>
      <w:marTop w:val="0"/>
      <w:marBottom w:val="0"/>
      <w:divBdr>
        <w:top w:val="none" w:sz="0" w:space="0" w:color="auto"/>
        <w:left w:val="none" w:sz="0" w:space="0" w:color="auto"/>
        <w:bottom w:val="none" w:sz="0" w:space="0" w:color="auto"/>
        <w:right w:val="none" w:sz="0" w:space="0" w:color="auto"/>
      </w:divBdr>
    </w:div>
    <w:div w:id="1706833113">
      <w:bodyDiv w:val="1"/>
      <w:marLeft w:val="0"/>
      <w:marRight w:val="0"/>
      <w:marTop w:val="0"/>
      <w:marBottom w:val="0"/>
      <w:divBdr>
        <w:top w:val="none" w:sz="0" w:space="0" w:color="auto"/>
        <w:left w:val="none" w:sz="0" w:space="0" w:color="auto"/>
        <w:bottom w:val="none" w:sz="0" w:space="0" w:color="auto"/>
        <w:right w:val="none" w:sz="0" w:space="0" w:color="auto"/>
      </w:divBdr>
    </w:div>
    <w:div w:id="1708019982">
      <w:bodyDiv w:val="1"/>
      <w:marLeft w:val="0"/>
      <w:marRight w:val="0"/>
      <w:marTop w:val="0"/>
      <w:marBottom w:val="0"/>
      <w:divBdr>
        <w:top w:val="none" w:sz="0" w:space="0" w:color="auto"/>
        <w:left w:val="none" w:sz="0" w:space="0" w:color="auto"/>
        <w:bottom w:val="none" w:sz="0" w:space="0" w:color="auto"/>
        <w:right w:val="none" w:sz="0" w:space="0" w:color="auto"/>
      </w:divBdr>
    </w:div>
    <w:div w:id="1708145039">
      <w:bodyDiv w:val="1"/>
      <w:marLeft w:val="0"/>
      <w:marRight w:val="0"/>
      <w:marTop w:val="0"/>
      <w:marBottom w:val="0"/>
      <w:divBdr>
        <w:top w:val="none" w:sz="0" w:space="0" w:color="auto"/>
        <w:left w:val="none" w:sz="0" w:space="0" w:color="auto"/>
        <w:bottom w:val="none" w:sz="0" w:space="0" w:color="auto"/>
        <w:right w:val="none" w:sz="0" w:space="0" w:color="auto"/>
      </w:divBdr>
    </w:div>
    <w:div w:id="1710760573">
      <w:bodyDiv w:val="1"/>
      <w:marLeft w:val="0"/>
      <w:marRight w:val="0"/>
      <w:marTop w:val="0"/>
      <w:marBottom w:val="0"/>
      <w:divBdr>
        <w:top w:val="none" w:sz="0" w:space="0" w:color="auto"/>
        <w:left w:val="none" w:sz="0" w:space="0" w:color="auto"/>
        <w:bottom w:val="none" w:sz="0" w:space="0" w:color="auto"/>
        <w:right w:val="none" w:sz="0" w:space="0" w:color="auto"/>
      </w:divBdr>
    </w:div>
    <w:div w:id="1712538570">
      <w:bodyDiv w:val="1"/>
      <w:marLeft w:val="0"/>
      <w:marRight w:val="0"/>
      <w:marTop w:val="0"/>
      <w:marBottom w:val="0"/>
      <w:divBdr>
        <w:top w:val="none" w:sz="0" w:space="0" w:color="auto"/>
        <w:left w:val="none" w:sz="0" w:space="0" w:color="auto"/>
        <w:bottom w:val="none" w:sz="0" w:space="0" w:color="auto"/>
        <w:right w:val="none" w:sz="0" w:space="0" w:color="auto"/>
      </w:divBdr>
    </w:div>
    <w:div w:id="1716008648">
      <w:bodyDiv w:val="1"/>
      <w:marLeft w:val="0"/>
      <w:marRight w:val="0"/>
      <w:marTop w:val="0"/>
      <w:marBottom w:val="0"/>
      <w:divBdr>
        <w:top w:val="none" w:sz="0" w:space="0" w:color="auto"/>
        <w:left w:val="none" w:sz="0" w:space="0" w:color="auto"/>
        <w:bottom w:val="none" w:sz="0" w:space="0" w:color="auto"/>
        <w:right w:val="none" w:sz="0" w:space="0" w:color="auto"/>
      </w:divBdr>
    </w:div>
    <w:div w:id="1716812974">
      <w:bodyDiv w:val="1"/>
      <w:marLeft w:val="0"/>
      <w:marRight w:val="0"/>
      <w:marTop w:val="0"/>
      <w:marBottom w:val="0"/>
      <w:divBdr>
        <w:top w:val="none" w:sz="0" w:space="0" w:color="auto"/>
        <w:left w:val="none" w:sz="0" w:space="0" w:color="auto"/>
        <w:bottom w:val="none" w:sz="0" w:space="0" w:color="auto"/>
        <w:right w:val="none" w:sz="0" w:space="0" w:color="auto"/>
      </w:divBdr>
    </w:div>
    <w:div w:id="1718354662">
      <w:bodyDiv w:val="1"/>
      <w:marLeft w:val="0"/>
      <w:marRight w:val="0"/>
      <w:marTop w:val="0"/>
      <w:marBottom w:val="0"/>
      <w:divBdr>
        <w:top w:val="none" w:sz="0" w:space="0" w:color="auto"/>
        <w:left w:val="none" w:sz="0" w:space="0" w:color="auto"/>
        <w:bottom w:val="none" w:sz="0" w:space="0" w:color="auto"/>
        <w:right w:val="none" w:sz="0" w:space="0" w:color="auto"/>
      </w:divBdr>
    </w:div>
    <w:div w:id="1721705911">
      <w:bodyDiv w:val="1"/>
      <w:marLeft w:val="0"/>
      <w:marRight w:val="0"/>
      <w:marTop w:val="0"/>
      <w:marBottom w:val="0"/>
      <w:divBdr>
        <w:top w:val="none" w:sz="0" w:space="0" w:color="auto"/>
        <w:left w:val="none" w:sz="0" w:space="0" w:color="auto"/>
        <w:bottom w:val="none" w:sz="0" w:space="0" w:color="auto"/>
        <w:right w:val="none" w:sz="0" w:space="0" w:color="auto"/>
      </w:divBdr>
    </w:div>
    <w:div w:id="1727101414">
      <w:bodyDiv w:val="1"/>
      <w:marLeft w:val="0"/>
      <w:marRight w:val="0"/>
      <w:marTop w:val="0"/>
      <w:marBottom w:val="0"/>
      <w:divBdr>
        <w:top w:val="none" w:sz="0" w:space="0" w:color="auto"/>
        <w:left w:val="none" w:sz="0" w:space="0" w:color="auto"/>
        <w:bottom w:val="none" w:sz="0" w:space="0" w:color="auto"/>
        <w:right w:val="none" w:sz="0" w:space="0" w:color="auto"/>
      </w:divBdr>
    </w:div>
    <w:div w:id="1727678738">
      <w:bodyDiv w:val="1"/>
      <w:marLeft w:val="0"/>
      <w:marRight w:val="0"/>
      <w:marTop w:val="0"/>
      <w:marBottom w:val="0"/>
      <w:divBdr>
        <w:top w:val="none" w:sz="0" w:space="0" w:color="auto"/>
        <w:left w:val="none" w:sz="0" w:space="0" w:color="auto"/>
        <w:bottom w:val="none" w:sz="0" w:space="0" w:color="auto"/>
        <w:right w:val="none" w:sz="0" w:space="0" w:color="auto"/>
      </w:divBdr>
    </w:div>
    <w:div w:id="1730222123">
      <w:bodyDiv w:val="1"/>
      <w:marLeft w:val="0"/>
      <w:marRight w:val="0"/>
      <w:marTop w:val="0"/>
      <w:marBottom w:val="0"/>
      <w:divBdr>
        <w:top w:val="none" w:sz="0" w:space="0" w:color="auto"/>
        <w:left w:val="none" w:sz="0" w:space="0" w:color="auto"/>
        <w:bottom w:val="none" w:sz="0" w:space="0" w:color="auto"/>
        <w:right w:val="none" w:sz="0" w:space="0" w:color="auto"/>
      </w:divBdr>
    </w:div>
    <w:div w:id="1730419302">
      <w:bodyDiv w:val="1"/>
      <w:marLeft w:val="0"/>
      <w:marRight w:val="0"/>
      <w:marTop w:val="0"/>
      <w:marBottom w:val="0"/>
      <w:divBdr>
        <w:top w:val="none" w:sz="0" w:space="0" w:color="auto"/>
        <w:left w:val="none" w:sz="0" w:space="0" w:color="auto"/>
        <w:bottom w:val="none" w:sz="0" w:space="0" w:color="auto"/>
        <w:right w:val="none" w:sz="0" w:space="0" w:color="auto"/>
      </w:divBdr>
    </w:div>
    <w:div w:id="1730420664">
      <w:bodyDiv w:val="1"/>
      <w:marLeft w:val="0"/>
      <w:marRight w:val="0"/>
      <w:marTop w:val="0"/>
      <w:marBottom w:val="0"/>
      <w:divBdr>
        <w:top w:val="none" w:sz="0" w:space="0" w:color="auto"/>
        <w:left w:val="none" w:sz="0" w:space="0" w:color="auto"/>
        <w:bottom w:val="none" w:sz="0" w:space="0" w:color="auto"/>
        <w:right w:val="none" w:sz="0" w:space="0" w:color="auto"/>
      </w:divBdr>
    </w:div>
    <w:div w:id="1731151351">
      <w:bodyDiv w:val="1"/>
      <w:marLeft w:val="0"/>
      <w:marRight w:val="0"/>
      <w:marTop w:val="0"/>
      <w:marBottom w:val="0"/>
      <w:divBdr>
        <w:top w:val="none" w:sz="0" w:space="0" w:color="auto"/>
        <w:left w:val="none" w:sz="0" w:space="0" w:color="auto"/>
        <w:bottom w:val="none" w:sz="0" w:space="0" w:color="auto"/>
        <w:right w:val="none" w:sz="0" w:space="0" w:color="auto"/>
      </w:divBdr>
    </w:div>
    <w:div w:id="1732145479">
      <w:bodyDiv w:val="1"/>
      <w:marLeft w:val="0"/>
      <w:marRight w:val="0"/>
      <w:marTop w:val="0"/>
      <w:marBottom w:val="0"/>
      <w:divBdr>
        <w:top w:val="none" w:sz="0" w:space="0" w:color="auto"/>
        <w:left w:val="none" w:sz="0" w:space="0" w:color="auto"/>
        <w:bottom w:val="none" w:sz="0" w:space="0" w:color="auto"/>
        <w:right w:val="none" w:sz="0" w:space="0" w:color="auto"/>
      </w:divBdr>
    </w:div>
    <w:div w:id="1735277431">
      <w:bodyDiv w:val="1"/>
      <w:marLeft w:val="0"/>
      <w:marRight w:val="0"/>
      <w:marTop w:val="0"/>
      <w:marBottom w:val="0"/>
      <w:divBdr>
        <w:top w:val="none" w:sz="0" w:space="0" w:color="auto"/>
        <w:left w:val="none" w:sz="0" w:space="0" w:color="auto"/>
        <w:bottom w:val="none" w:sz="0" w:space="0" w:color="auto"/>
        <w:right w:val="none" w:sz="0" w:space="0" w:color="auto"/>
      </w:divBdr>
    </w:div>
    <w:div w:id="1736662409">
      <w:bodyDiv w:val="1"/>
      <w:marLeft w:val="0"/>
      <w:marRight w:val="0"/>
      <w:marTop w:val="0"/>
      <w:marBottom w:val="0"/>
      <w:divBdr>
        <w:top w:val="none" w:sz="0" w:space="0" w:color="auto"/>
        <w:left w:val="none" w:sz="0" w:space="0" w:color="auto"/>
        <w:bottom w:val="none" w:sz="0" w:space="0" w:color="auto"/>
        <w:right w:val="none" w:sz="0" w:space="0" w:color="auto"/>
      </w:divBdr>
    </w:div>
    <w:div w:id="1738170014">
      <w:bodyDiv w:val="1"/>
      <w:marLeft w:val="0"/>
      <w:marRight w:val="0"/>
      <w:marTop w:val="0"/>
      <w:marBottom w:val="0"/>
      <w:divBdr>
        <w:top w:val="none" w:sz="0" w:space="0" w:color="auto"/>
        <w:left w:val="none" w:sz="0" w:space="0" w:color="auto"/>
        <w:bottom w:val="none" w:sz="0" w:space="0" w:color="auto"/>
        <w:right w:val="none" w:sz="0" w:space="0" w:color="auto"/>
      </w:divBdr>
    </w:div>
    <w:div w:id="1738822149">
      <w:bodyDiv w:val="1"/>
      <w:marLeft w:val="0"/>
      <w:marRight w:val="0"/>
      <w:marTop w:val="0"/>
      <w:marBottom w:val="0"/>
      <w:divBdr>
        <w:top w:val="none" w:sz="0" w:space="0" w:color="auto"/>
        <w:left w:val="none" w:sz="0" w:space="0" w:color="auto"/>
        <w:bottom w:val="none" w:sz="0" w:space="0" w:color="auto"/>
        <w:right w:val="none" w:sz="0" w:space="0" w:color="auto"/>
      </w:divBdr>
    </w:div>
    <w:div w:id="1739664780">
      <w:bodyDiv w:val="1"/>
      <w:marLeft w:val="0"/>
      <w:marRight w:val="0"/>
      <w:marTop w:val="0"/>
      <w:marBottom w:val="0"/>
      <w:divBdr>
        <w:top w:val="none" w:sz="0" w:space="0" w:color="auto"/>
        <w:left w:val="none" w:sz="0" w:space="0" w:color="auto"/>
        <w:bottom w:val="none" w:sz="0" w:space="0" w:color="auto"/>
        <w:right w:val="none" w:sz="0" w:space="0" w:color="auto"/>
      </w:divBdr>
    </w:div>
    <w:div w:id="1740056821">
      <w:bodyDiv w:val="1"/>
      <w:marLeft w:val="0"/>
      <w:marRight w:val="0"/>
      <w:marTop w:val="0"/>
      <w:marBottom w:val="0"/>
      <w:divBdr>
        <w:top w:val="none" w:sz="0" w:space="0" w:color="auto"/>
        <w:left w:val="none" w:sz="0" w:space="0" w:color="auto"/>
        <w:bottom w:val="none" w:sz="0" w:space="0" w:color="auto"/>
        <w:right w:val="none" w:sz="0" w:space="0" w:color="auto"/>
      </w:divBdr>
    </w:div>
    <w:div w:id="1746486135">
      <w:bodyDiv w:val="1"/>
      <w:marLeft w:val="0"/>
      <w:marRight w:val="0"/>
      <w:marTop w:val="0"/>
      <w:marBottom w:val="0"/>
      <w:divBdr>
        <w:top w:val="none" w:sz="0" w:space="0" w:color="auto"/>
        <w:left w:val="none" w:sz="0" w:space="0" w:color="auto"/>
        <w:bottom w:val="none" w:sz="0" w:space="0" w:color="auto"/>
        <w:right w:val="none" w:sz="0" w:space="0" w:color="auto"/>
      </w:divBdr>
    </w:div>
    <w:div w:id="1749231796">
      <w:bodyDiv w:val="1"/>
      <w:marLeft w:val="0"/>
      <w:marRight w:val="0"/>
      <w:marTop w:val="0"/>
      <w:marBottom w:val="0"/>
      <w:divBdr>
        <w:top w:val="none" w:sz="0" w:space="0" w:color="auto"/>
        <w:left w:val="none" w:sz="0" w:space="0" w:color="auto"/>
        <w:bottom w:val="none" w:sz="0" w:space="0" w:color="auto"/>
        <w:right w:val="none" w:sz="0" w:space="0" w:color="auto"/>
      </w:divBdr>
    </w:div>
    <w:div w:id="1749425186">
      <w:bodyDiv w:val="1"/>
      <w:marLeft w:val="0"/>
      <w:marRight w:val="0"/>
      <w:marTop w:val="0"/>
      <w:marBottom w:val="0"/>
      <w:divBdr>
        <w:top w:val="none" w:sz="0" w:space="0" w:color="auto"/>
        <w:left w:val="none" w:sz="0" w:space="0" w:color="auto"/>
        <w:bottom w:val="none" w:sz="0" w:space="0" w:color="auto"/>
        <w:right w:val="none" w:sz="0" w:space="0" w:color="auto"/>
      </w:divBdr>
    </w:div>
    <w:div w:id="1749842893">
      <w:bodyDiv w:val="1"/>
      <w:marLeft w:val="0"/>
      <w:marRight w:val="0"/>
      <w:marTop w:val="0"/>
      <w:marBottom w:val="0"/>
      <w:divBdr>
        <w:top w:val="none" w:sz="0" w:space="0" w:color="auto"/>
        <w:left w:val="none" w:sz="0" w:space="0" w:color="auto"/>
        <w:bottom w:val="none" w:sz="0" w:space="0" w:color="auto"/>
        <w:right w:val="none" w:sz="0" w:space="0" w:color="auto"/>
      </w:divBdr>
    </w:div>
    <w:div w:id="1750541946">
      <w:bodyDiv w:val="1"/>
      <w:marLeft w:val="0"/>
      <w:marRight w:val="0"/>
      <w:marTop w:val="0"/>
      <w:marBottom w:val="0"/>
      <w:divBdr>
        <w:top w:val="none" w:sz="0" w:space="0" w:color="auto"/>
        <w:left w:val="none" w:sz="0" w:space="0" w:color="auto"/>
        <w:bottom w:val="none" w:sz="0" w:space="0" w:color="auto"/>
        <w:right w:val="none" w:sz="0" w:space="0" w:color="auto"/>
      </w:divBdr>
    </w:div>
    <w:div w:id="1754279593">
      <w:bodyDiv w:val="1"/>
      <w:marLeft w:val="0"/>
      <w:marRight w:val="0"/>
      <w:marTop w:val="0"/>
      <w:marBottom w:val="0"/>
      <w:divBdr>
        <w:top w:val="none" w:sz="0" w:space="0" w:color="auto"/>
        <w:left w:val="none" w:sz="0" w:space="0" w:color="auto"/>
        <w:bottom w:val="none" w:sz="0" w:space="0" w:color="auto"/>
        <w:right w:val="none" w:sz="0" w:space="0" w:color="auto"/>
      </w:divBdr>
    </w:div>
    <w:div w:id="1756515076">
      <w:bodyDiv w:val="1"/>
      <w:marLeft w:val="0"/>
      <w:marRight w:val="0"/>
      <w:marTop w:val="0"/>
      <w:marBottom w:val="0"/>
      <w:divBdr>
        <w:top w:val="none" w:sz="0" w:space="0" w:color="auto"/>
        <w:left w:val="none" w:sz="0" w:space="0" w:color="auto"/>
        <w:bottom w:val="none" w:sz="0" w:space="0" w:color="auto"/>
        <w:right w:val="none" w:sz="0" w:space="0" w:color="auto"/>
      </w:divBdr>
    </w:div>
    <w:div w:id="1756589145">
      <w:bodyDiv w:val="1"/>
      <w:marLeft w:val="0"/>
      <w:marRight w:val="0"/>
      <w:marTop w:val="0"/>
      <w:marBottom w:val="0"/>
      <w:divBdr>
        <w:top w:val="none" w:sz="0" w:space="0" w:color="auto"/>
        <w:left w:val="none" w:sz="0" w:space="0" w:color="auto"/>
        <w:bottom w:val="none" w:sz="0" w:space="0" w:color="auto"/>
        <w:right w:val="none" w:sz="0" w:space="0" w:color="auto"/>
      </w:divBdr>
    </w:div>
    <w:div w:id="1759252880">
      <w:bodyDiv w:val="1"/>
      <w:marLeft w:val="0"/>
      <w:marRight w:val="0"/>
      <w:marTop w:val="0"/>
      <w:marBottom w:val="0"/>
      <w:divBdr>
        <w:top w:val="none" w:sz="0" w:space="0" w:color="auto"/>
        <w:left w:val="none" w:sz="0" w:space="0" w:color="auto"/>
        <w:bottom w:val="none" w:sz="0" w:space="0" w:color="auto"/>
        <w:right w:val="none" w:sz="0" w:space="0" w:color="auto"/>
      </w:divBdr>
    </w:div>
    <w:div w:id="1759517809">
      <w:bodyDiv w:val="1"/>
      <w:marLeft w:val="0"/>
      <w:marRight w:val="0"/>
      <w:marTop w:val="0"/>
      <w:marBottom w:val="0"/>
      <w:divBdr>
        <w:top w:val="none" w:sz="0" w:space="0" w:color="auto"/>
        <w:left w:val="none" w:sz="0" w:space="0" w:color="auto"/>
        <w:bottom w:val="none" w:sz="0" w:space="0" w:color="auto"/>
        <w:right w:val="none" w:sz="0" w:space="0" w:color="auto"/>
      </w:divBdr>
    </w:div>
    <w:div w:id="1760180469">
      <w:bodyDiv w:val="1"/>
      <w:marLeft w:val="0"/>
      <w:marRight w:val="0"/>
      <w:marTop w:val="0"/>
      <w:marBottom w:val="0"/>
      <w:divBdr>
        <w:top w:val="none" w:sz="0" w:space="0" w:color="auto"/>
        <w:left w:val="none" w:sz="0" w:space="0" w:color="auto"/>
        <w:bottom w:val="none" w:sz="0" w:space="0" w:color="auto"/>
        <w:right w:val="none" w:sz="0" w:space="0" w:color="auto"/>
      </w:divBdr>
    </w:div>
    <w:div w:id="1761216489">
      <w:bodyDiv w:val="1"/>
      <w:marLeft w:val="0"/>
      <w:marRight w:val="0"/>
      <w:marTop w:val="0"/>
      <w:marBottom w:val="0"/>
      <w:divBdr>
        <w:top w:val="none" w:sz="0" w:space="0" w:color="auto"/>
        <w:left w:val="none" w:sz="0" w:space="0" w:color="auto"/>
        <w:bottom w:val="none" w:sz="0" w:space="0" w:color="auto"/>
        <w:right w:val="none" w:sz="0" w:space="0" w:color="auto"/>
      </w:divBdr>
    </w:div>
    <w:div w:id="1761875904">
      <w:bodyDiv w:val="1"/>
      <w:marLeft w:val="0"/>
      <w:marRight w:val="0"/>
      <w:marTop w:val="0"/>
      <w:marBottom w:val="0"/>
      <w:divBdr>
        <w:top w:val="none" w:sz="0" w:space="0" w:color="auto"/>
        <w:left w:val="none" w:sz="0" w:space="0" w:color="auto"/>
        <w:bottom w:val="none" w:sz="0" w:space="0" w:color="auto"/>
        <w:right w:val="none" w:sz="0" w:space="0" w:color="auto"/>
      </w:divBdr>
    </w:div>
    <w:div w:id="1762413628">
      <w:bodyDiv w:val="1"/>
      <w:marLeft w:val="0"/>
      <w:marRight w:val="0"/>
      <w:marTop w:val="0"/>
      <w:marBottom w:val="0"/>
      <w:divBdr>
        <w:top w:val="none" w:sz="0" w:space="0" w:color="auto"/>
        <w:left w:val="none" w:sz="0" w:space="0" w:color="auto"/>
        <w:bottom w:val="none" w:sz="0" w:space="0" w:color="auto"/>
        <w:right w:val="none" w:sz="0" w:space="0" w:color="auto"/>
      </w:divBdr>
    </w:div>
    <w:div w:id="1764648155">
      <w:bodyDiv w:val="1"/>
      <w:marLeft w:val="0"/>
      <w:marRight w:val="0"/>
      <w:marTop w:val="0"/>
      <w:marBottom w:val="0"/>
      <w:divBdr>
        <w:top w:val="none" w:sz="0" w:space="0" w:color="auto"/>
        <w:left w:val="none" w:sz="0" w:space="0" w:color="auto"/>
        <w:bottom w:val="none" w:sz="0" w:space="0" w:color="auto"/>
        <w:right w:val="none" w:sz="0" w:space="0" w:color="auto"/>
      </w:divBdr>
    </w:div>
    <w:div w:id="1766681674">
      <w:bodyDiv w:val="1"/>
      <w:marLeft w:val="0"/>
      <w:marRight w:val="0"/>
      <w:marTop w:val="0"/>
      <w:marBottom w:val="0"/>
      <w:divBdr>
        <w:top w:val="none" w:sz="0" w:space="0" w:color="auto"/>
        <w:left w:val="none" w:sz="0" w:space="0" w:color="auto"/>
        <w:bottom w:val="none" w:sz="0" w:space="0" w:color="auto"/>
        <w:right w:val="none" w:sz="0" w:space="0" w:color="auto"/>
      </w:divBdr>
    </w:div>
    <w:div w:id="1766804583">
      <w:bodyDiv w:val="1"/>
      <w:marLeft w:val="0"/>
      <w:marRight w:val="0"/>
      <w:marTop w:val="0"/>
      <w:marBottom w:val="0"/>
      <w:divBdr>
        <w:top w:val="none" w:sz="0" w:space="0" w:color="auto"/>
        <w:left w:val="none" w:sz="0" w:space="0" w:color="auto"/>
        <w:bottom w:val="none" w:sz="0" w:space="0" w:color="auto"/>
        <w:right w:val="none" w:sz="0" w:space="0" w:color="auto"/>
      </w:divBdr>
    </w:div>
    <w:div w:id="1769426391">
      <w:bodyDiv w:val="1"/>
      <w:marLeft w:val="0"/>
      <w:marRight w:val="0"/>
      <w:marTop w:val="0"/>
      <w:marBottom w:val="0"/>
      <w:divBdr>
        <w:top w:val="none" w:sz="0" w:space="0" w:color="auto"/>
        <w:left w:val="none" w:sz="0" w:space="0" w:color="auto"/>
        <w:bottom w:val="none" w:sz="0" w:space="0" w:color="auto"/>
        <w:right w:val="none" w:sz="0" w:space="0" w:color="auto"/>
      </w:divBdr>
    </w:div>
    <w:div w:id="1769883428">
      <w:bodyDiv w:val="1"/>
      <w:marLeft w:val="0"/>
      <w:marRight w:val="0"/>
      <w:marTop w:val="0"/>
      <w:marBottom w:val="0"/>
      <w:divBdr>
        <w:top w:val="none" w:sz="0" w:space="0" w:color="auto"/>
        <w:left w:val="none" w:sz="0" w:space="0" w:color="auto"/>
        <w:bottom w:val="none" w:sz="0" w:space="0" w:color="auto"/>
        <w:right w:val="none" w:sz="0" w:space="0" w:color="auto"/>
      </w:divBdr>
    </w:div>
    <w:div w:id="1771582795">
      <w:bodyDiv w:val="1"/>
      <w:marLeft w:val="0"/>
      <w:marRight w:val="0"/>
      <w:marTop w:val="0"/>
      <w:marBottom w:val="0"/>
      <w:divBdr>
        <w:top w:val="none" w:sz="0" w:space="0" w:color="auto"/>
        <w:left w:val="none" w:sz="0" w:space="0" w:color="auto"/>
        <w:bottom w:val="none" w:sz="0" w:space="0" w:color="auto"/>
        <w:right w:val="none" w:sz="0" w:space="0" w:color="auto"/>
      </w:divBdr>
    </w:div>
    <w:div w:id="1772239759">
      <w:bodyDiv w:val="1"/>
      <w:marLeft w:val="0"/>
      <w:marRight w:val="0"/>
      <w:marTop w:val="0"/>
      <w:marBottom w:val="0"/>
      <w:divBdr>
        <w:top w:val="none" w:sz="0" w:space="0" w:color="auto"/>
        <w:left w:val="none" w:sz="0" w:space="0" w:color="auto"/>
        <w:bottom w:val="none" w:sz="0" w:space="0" w:color="auto"/>
        <w:right w:val="none" w:sz="0" w:space="0" w:color="auto"/>
      </w:divBdr>
    </w:div>
    <w:div w:id="1773934629">
      <w:bodyDiv w:val="1"/>
      <w:marLeft w:val="0"/>
      <w:marRight w:val="0"/>
      <w:marTop w:val="0"/>
      <w:marBottom w:val="0"/>
      <w:divBdr>
        <w:top w:val="none" w:sz="0" w:space="0" w:color="auto"/>
        <w:left w:val="none" w:sz="0" w:space="0" w:color="auto"/>
        <w:bottom w:val="none" w:sz="0" w:space="0" w:color="auto"/>
        <w:right w:val="none" w:sz="0" w:space="0" w:color="auto"/>
      </w:divBdr>
    </w:div>
    <w:div w:id="1774131993">
      <w:bodyDiv w:val="1"/>
      <w:marLeft w:val="0"/>
      <w:marRight w:val="0"/>
      <w:marTop w:val="0"/>
      <w:marBottom w:val="0"/>
      <w:divBdr>
        <w:top w:val="none" w:sz="0" w:space="0" w:color="auto"/>
        <w:left w:val="none" w:sz="0" w:space="0" w:color="auto"/>
        <w:bottom w:val="none" w:sz="0" w:space="0" w:color="auto"/>
        <w:right w:val="none" w:sz="0" w:space="0" w:color="auto"/>
      </w:divBdr>
    </w:div>
    <w:div w:id="1774595798">
      <w:bodyDiv w:val="1"/>
      <w:marLeft w:val="0"/>
      <w:marRight w:val="0"/>
      <w:marTop w:val="0"/>
      <w:marBottom w:val="0"/>
      <w:divBdr>
        <w:top w:val="none" w:sz="0" w:space="0" w:color="auto"/>
        <w:left w:val="none" w:sz="0" w:space="0" w:color="auto"/>
        <w:bottom w:val="none" w:sz="0" w:space="0" w:color="auto"/>
        <w:right w:val="none" w:sz="0" w:space="0" w:color="auto"/>
      </w:divBdr>
    </w:div>
    <w:div w:id="1775510870">
      <w:bodyDiv w:val="1"/>
      <w:marLeft w:val="0"/>
      <w:marRight w:val="0"/>
      <w:marTop w:val="0"/>
      <w:marBottom w:val="0"/>
      <w:divBdr>
        <w:top w:val="none" w:sz="0" w:space="0" w:color="auto"/>
        <w:left w:val="none" w:sz="0" w:space="0" w:color="auto"/>
        <w:bottom w:val="none" w:sz="0" w:space="0" w:color="auto"/>
        <w:right w:val="none" w:sz="0" w:space="0" w:color="auto"/>
      </w:divBdr>
    </w:div>
    <w:div w:id="1775632524">
      <w:bodyDiv w:val="1"/>
      <w:marLeft w:val="0"/>
      <w:marRight w:val="0"/>
      <w:marTop w:val="0"/>
      <w:marBottom w:val="0"/>
      <w:divBdr>
        <w:top w:val="none" w:sz="0" w:space="0" w:color="auto"/>
        <w:left w:val="none" w:sz="0" w:space="0" w:color="auto"/>
        <w:bottom w:val="none" w:sz="0" w:space="0" w:color="auto"/>
        <w:right w:val="none" w:sz="0" w:space="0" w:color="auto"/>
      </w:divBdr>
    </w:div>
    <w:div w:id="1775901015">
      <w:bodyDiv w:val="1"/>
      <w:marLeft w:val="0"/>
      <w:marRight w:val="0"/>
      <w:marTop w:val="0"/>
      <w:marBottom w:val="0"/>
      <w:divBdr>
        <w:top w:val="none" w:sz="0" w:space="0" w:color="auto"/>
        <w:left w:val="none" w:sz="0" w:space="0" w:color="auto"/>
        <w:bottom w:val="none" w:sz="0" w:space="0" w:color="auto"/>
        <w:right w:val="none" w:sz="0" w:space="0" w:color="auto"/>
      </w:divBdr>
    </w:div>
    <w:div w:id="1781952136">
      <w:bodyDiv w:val="1"/>
      <w:marLeft w:val="0"/>
      <w:marRight w:val="0"/>
      <w:marTop w:val="0"/>
      <w:marBottom w:val="0"/>
      <w:divBdr>
        <w:top w:val="none" w:sz="0" w:space="0" w:color="auto"/>
        <w:left w:val="none" w:sz="0" w:space="0" w:color="auto"/>
        <w:bottom w:val="none" w:sz="0" w:space="0" w:color="auto"/>
        <w:right w:val="none" w:sz="0" w:space="0" w:color="auto"/>
      </w:divBdr>
    </w:div>
    <w:div w:id="1783109447">
      <w:bodyDiv w:val="1"/>
      <w:marLeft w:val="0"/>
      <w:marRight w:val="0"/>
      <w:marTop w:val="0"/>
      <w:marBottom w:val="0"/>
      <w:divBdr>
        <w:top w:val="none" w:sz="0" w:space="0" w:color="auto"/>
        <w:left w:val="none" w:sz="0" w:space="0" w:color="auto"/>
        <w:bottom w:val="none" w:sz="0" w:space="0" w:color="auto"/>
        <w:right w:val="none" w:sz="0" w:space="0" w:color="auto"/>
      </w:divBdr>
    </w:div>
    <w:div w:id="1785271775">
      <w:bodyDiv w:val="1"/>
      <w:marLeft w:val="0"/>
      <w:marRight w:val="0"/>
      <w:marTop w:val="0"/>
      <w:marBottom w:val="0"/>
      <w:divBdr>
        <w:top w:val="none" w:sz="0" w:space="0" w:color="auto"/>
        <w:left w:val="none" w:sz="0" w:space="0" w:color="auto"/>
        <w:bottom w:val="none" w:sz="0" w:space="0" w:color="auto"/>
        <w:right w:val="none" w:sz="0" w:space="0" w:color="auto"/>
      </w:divBdr>
    </w:div>
    <w:div w:id="1787234140">
      <w:bodyDiv w:val="1"/>
      <w:marLeft w:val="0"/>
      <w:marRight w:val="0"/>
      <w:marTop w:val="0"/>
      <w:marBottom w:val="0"/>
      <w:divBdr>
        <w:top w:val="none" w:sz="0" w:space="0" w:color="auto"/>
        <w:left w:val="none" w:sz="0" w:space="0" w:color="auto"/>
        <w:bottom w:val="none" w:sz="0" w:space="0" w:color="auto"/>
        <w:right w:val="none" w:sz="0" w:space="0" w:color="auto"/>
      </w:divBdr>
    </w:div>
    <w:div w:id="1790278708">
      <w:bodyDiv w:val="1"/>
      <w:marLeft w:val="0"/>
      <w:marRight w:val="0"/>
      <w:marTop w:val="0"/>
      <w:marBottom w:val="0"/>
      <w:divBdr>
        <w:top w:val="none" w:sz="0" w:space="0" w:color="auto"/>
        <w:left w:val="none" w:sz="0" w:space="0" w:color="auto"/>
        <w:bottom w:val="none" w:sz="0" w:space="0" w:color="auto"/>
        <w:right w:val="none" w:sz="0" w:space="0" w:color="auto"/>
      </w:divBdr>
    </w:div>
    <w:div w:id="1791245309">
      <w:bodyDiv w:val="1"/>
      <w:marLeft w:val="0"/>
      <w:marRight w:val="0"/>
      <w:marTop w:val="0"/>
      <w:marBottom w:val="0"/>
      <w:divBdr>
        <w:top w:val="none" w:sz="0" w:space="0" w:color="auto"/>
        <w:left w:val="none" w:sz="0" w:space="0" w:color="auto"/>
        <w:bottom w:val="none" w:sz="0" w:space="0" w:color="auto"/>
        <w:right w:val="none" w:sz="0" w:space="0" w:color="auto"/>
      </w:divBdr>
    </w:div>
    <w:div w:id="1792704480">
      <w:bodyDiv w:val="1"/>
      <w:marLeft w:val="0"/>
      <w:marRight w:val="0"/>
      <w:marTop w:val="0"/>
      <w:marBottom w:val="0"/>
      <w:divBdr>
        <w:top w:val="none" w:sz="0" w:space="0" w:color="auto"/>
        <w:left w:val="none" w:sz="0" w:space="0" w:color="auto"/>
        <w:bottom w:val="none" w:sz="0" w:space="0" w:color="auto"/>
        <w:right w:val="none" w:sz="0" w:space="0" w:color="auto"/>
      </w:divBdr>
    </w:div>
    <w:div w:id="1794403298">
      <w:bodyDiv w:val="1"/>
      <w:marLeft w:val="0"/>
      <w:marRight w:val="0"/>
      <w:marTop w:val="0"/>
      <w:marBottom w:val="0"/>
      <w:divBdr>
        <w:top w:val="none" w:sz="0" w:space="0" w:color="auto"/>
        <w:left w:val="none" w:sz="0" w:space="0" w:color="auto"/>
        <w:bottom w:val="none" w:sz="0" w:space="0" w:color="auto"/>
        <w:right w:val="none" w:sz="0" w:space="0" w:color="auto"/>
      </w:divBdr>
    </w:div>
    <w:div w:id="1794862977">
      <w:bodyDiv w:val="1"/>
      <w:marLeft w:val="0"/>
      <w:marRight w:val="0"/>
      <w:marTop w:val="0"/>
      <w:marBottom w:val="0"/>
      <w:divBdr>
        <w:top w:val="none" w:sz="0" w:space="0" w:color="auto"/>
        <w:left w:val="none" w:sz="0" w:space="0" w:color="auto"/>
        <w:bottom w:val="none" w:sz="0" w:space="0" w:color="auto"/>
        <w:right w:val="none" w:sz="0" w:space="0" w:color="auto"/>
      </w:divBdr>
    </w:div>
    <w:div w:id="1797331402">
      <w:bodyDiv w:val="1"/>
      <w:marLeft w:val="0"/>
      <w:marRight w:val="0"/>
      <w:marTop w:val="0"/>
      <w:marBottom w:val="0"/>
      <w:divBdr>
        <w:top w:val="none" w:sz="0" w:space="0" w:color="auto"/>
        <w:left w:val="none" w:sz="0" w:space="0" w:color="auto"/>
        <w:bottom w:val="none" w:sz="0" w:space="0" w:color="auto"/>
        <w:right w:val="none" w:sz="0" w:space="0" w:color="auto"/>
      </w:divBdr>
    </w:div>
    <w:div w:id="1799448907">
      <w:bodyDiv w:val="1"/>
      <w:marLeft w:val="0"/>
      <w:marRight w:val="0"/>
      <w:marTop w:val="0"/>
      <w:marBottom w:val="0"/>
      <w:divBdr>
        <w:top w:val="none" w:sz="0" w:space="0" w:color="auto"/>
        <w:left w:val="none" w:sz="0" w:space="0" w:color="auto"/>
        <w:bottom w:val="none" w:sz="0" w:space="0" w:color="auto"/>
        <w:right w:val="none" w:sz="0" w:space="0" w:color="auto"/>
      </w:divBdr>
    </w:div>
    <w:div w:id="1802336110">
      <w:bodyDiv w:val="1"/>
      <w:marLeft w:val="0"/>
      <w:marRight w:val="0"/>
      <w:marTop w:val="0"/>
      <w:marBottom w:val="0"/>
      <w:divBdr>
        <w:top w:val="none" w:sz="0" w:space="0" w:color="auto"/>
        <w:left w:val="none" w:sz="0" w:space="0" w:color="auto"/>
        <w:bottom w:val="none" w:sz="0" w:space="0" w:color="auto"/>
        <w:right w:val="none" w:sz="0" w:space="0" w:color="auto"/>
      </w:divBdr>
    </w:div>
    <w:div w:id="1805540559">
      <w:bodyDiv w:val="1"/>
      <w:marLeft w:val="0"/>
      <w:marRight w:val="0"/>
      <w:marTop w:val="0"/>
      <w:marBottom w:val="0"/>
      <w:divBdr>
        <w:top w:val="none" w:sz="0" w:space="0" w:color="auto"/>
        <w:left w:val="none" w:sz="0" w:space="0" w:color="auto"/>
        <w:bottom w:val="none" w:sz="0" w:space="0" w:color="auto"/>
        <w:right w:val="none" w:sz="0" w:space="0" w:color="auto"/>
      </w:divBdr>
    </w:div>
    <w:div w:id="1806047527">
      <w:bodyDiv w:val="1"/>
      <w:marLeft w:val="0"/>
      <w:marRight w:val="0"/>
      <w:marTop w:val="0"/>
      <w:marBottom w:val="0"/>
      <w:divBdr>
        <w:top w:val="none" w:sz="0" w:space="0" w:color="auto"/>
        <w:left w:val="none" w:sz="0" w:space="0" w:color="auto"/>
        <w:bottom w:val="none" w:sz="0" w:space="0" w:color="auto"/>
        <w:right w:val="none" w:sz="0" w:space="0" w:color="auto"/>
      </w:divBdr>
    </w:div>
    <w:div w:id="1809391866">
      <w:bodyDiv w:val="1"/>
      <w:marLeft w:val="0"/>
      <w:marRight w:val="0"/>
      <w:marTop w:val="0"/>
      <w:marBottom w:val="0"/>
      <w:divBdr>
        <w:top w:val="none" w:sz="0" w:space="0" w:color="auto"/>
        <w:left w:val="none" w:sz="0" w:space="0" w:color="auto"/>
        <w:bottom w:val="none" w:sz="0" w:space="0" w:color="auto"/>
        <w:right w:val="none" w:sz="0" w:space="0" w:color="auto"/>
      </w:divBdr>
    </w:div>
    <w:div w:id="1809399130">
      <w:bodyDiv w:val="1"/>
      <w:marLeft w:val="0"/>
      <w:marRight w:val="0"/>
      <w:marTop w:val="0"/>
      <w:marBottom w:val="0"/>
      <w:divBdr>
        <w:top w:val="none" w:sz="0" w:space="0" w:color="auto"/>
        <w:left w:val="none" w:sz="0" w:space="0" w:color="auto"/>
        <w:bottom w:val="none" w:sz="0" w:space="0" w:color="auto"/>
        <w:right w:val="none" w:sz="0" w:space="0" w:color="auto"/>
      </w:divBdr>
    </w:div>
    <w:div w:id="1809780248">
      <w:bodyDiv w:val="1"/>
      <w:marLeft w:val="0"/>
      <w:marRight w:val="0"/>
      <w:marTop w:val="0"/>
      <w:marBottom w:val="0"/>
      <w:divBdr>
        <w:top w:val="none" w:sz="0" w:space="0" w:color="auto"/>
        <w:left w:val="none" w:sz="0" w:space="0" w:color="auto"/>
        <w:bottom w:val="none" w:sz="0" w:space="0" w:color="auto"/>
        <w:right w:val="none" w:sz="0" w:space="0" w:color="auto"/>
      </w:divBdr>
    </w:div>
    <w:div w:id="1811022892">
      <w:bodyDiv w:val="1"/>
      <w:marLeft w:val="0"/>
      <w:marRight w:val="0"/>
      <w:marTop w:val="0"/>
      <w:marBottom w:val="0"/>
      <w:divBdr>
        <w:top w:val="none" w:sz="0" w:space="0" w:color="auto"/>
        <w:left w:val="none" w:sz="0" w:space="0" w:color="auto"/>
        <w:bottom w:val="none" w:sz="0" w:space="0" w:color="auto"/>
        <w:right w:val="none" w:sz="0" w:space="0" w:color="auto"/>
      </w:divBdr>
    </w:div>
    <w:div w:id="1811902665">
      <w:bodyDiv w:val="1"/>
      <w:marLeft w:val="0"/>
      <w:marRight w:val="0"/>
      <w:marTop w:val="0"/>
      <w:marBottom w:val="0"/>
      <w:divBdr>
        <w:top w:val="none" w:sz="0" w:space="0" w:color="auto"/>
        <w:left w:val="none" w:sz="0" w:space="0" w:color="auto"/>
        <w:bottom w:val="none" w:sz="0" w:space="0" w:color="auto"/>
        <w:right w:val="none" w:sz="0" w:space="0" w:color="auto"/>
      </w:divBdr>
    </w:div>
    <w:div w:id="1812209969">
      <w:bodyDiv w:val="1"/>
      <w:marLeft w:val="0"/>
      <w:marRight w:val="0"/>
      <w:marTop w:val="0"/>
      <w:marBottom w:val="0"/>
      <w:divBdr>
        <w:top w:val="none" w:sz="0" w:space="0" w:color="auto"/>
        <w:left w:val="none" w:sz="0" w:space="0" w:color="auto"/>
        <w:bottom w:val="none" w:sz="0" w:space="0" w:color="auto"/>
        <w:right w:val="none" w:sz="0" w:space="0" w:color="auto"/>
      </w:divBdr>
    </w:div>
    <w:div w:id="1814130220">
      <w:bodyDiv w:val="1"/>
      <w:marLeft w:val="0"/>
      <w:marRight w:val="0"/>
      <w:marTop w:val="0"/>
      <w:marBottom w:val="0"/>
      <w:divBdr>
        <w:top w:val="none" w:sz="0" w:space="0" w:color="auto"/>
        <w:left w:val="none" w:sz="0" w:space="0" w:color="auto"/>
        <w:bottom w:val="none" w:sz="0" w:space="0" w:color="auto"/>
        <w:right w:val="none" w:sz="0" w:space="0" w:color="auto"/>
      </w:divBdr>
    </w:div>
    <w:div w:id="1814904673">
      <w:bodyDiv w:val="1"/>
      <w:marLeft w:val="0"/>
      <w:marRight w:val="0"/>
      <w:marTop w:val="0"/>
      <w:marBottom w:val="0"/>
      <w:divBdr>
        <w:top w:val="none" w:sz="0" w:space="0" w:color="auto"/>
        <w:left w:val="none" w:sz="0" w:space="0" w:color="auto"/>
        <w:bottom w:val="none" w:sz="0" w:space="0" w:color="auto"/>
        <w:right w:val="none" w:sz="0" w:space="0" w:color="auto"/>
      </w:divBdr>
    </w:div>
    <w:div w:id="1817336174">
      <w:bodyDiv w:val="1"/>
      <w:marLeft w:val="0"/>
      <w:marRight w:val="0"/>
      <w:marTop w:val="0"/>
      <w:marBottom w:val="0"/>
      <w:divBdr>
        <w:top w:val="none" w:sz="0" w:space="0" w:color="auto"/>
        <w:left w:val="none" w:sz="0" w:space="0" w:color="auto"/>
        <w:bottom w:val="none" w:sz="0" w:space="0" w:color="auto"/>
        <w:right w:val="none" w:sz="0" w:space="0" w:color="auto"/>
      </w:divBdr>
    </w:div>
    <w:div w:id="1817448391">
      <w:bodyDiv w:val="1"/>
      <w:marLeft w:val="0"/>
      <w:marRight w:val="0"/>
      <w:marTop w:val="0"/>
      <w:marBottom w:val="0"/>
      <w:divBdr>
        <w:top w:val="none" w:sz="0" w:space="0" w:color="auto"/>
        <w:left w:val="none" w:sz="0" w:space="0" w:color="auto"/>
        <w:bottom w:val="none" w:sz="0" w:space="0" w:color="auto"/>
        <w:right w:val="none" w:sz="0" w:space="0" w:color="auto"/>
      </w:divBdr>
    </w:div>
    <w:div w:id="1818643250">
      <w:bodyDiv w:val="1"/>
      <w:marLeft w:val="0"/>
      <w:marRight w:val="0"/>
      <w:marTop w:val="0"/>
      <w:marBottom w:val="0"/>
      <w:divBdr>
        <w:top w:val="none" w:sz="0" w:space="0" w:color="auto"/>
        <w:left w:val="none" w:sz="0" w:space="0" w:color="auto"/>
        <w:bottom w:val="none" w:sz="0" w:space="0" w:color="auto"/>
        <w:right w:val="none" w:sz="0" w:space="0" w:color="auto"/>
      </w:divBdr>
    </w:div>
    <w:div w:id="1820344323">
      <w:bodyDiv w:val="1"/>
      <w:marLeft w:val="0"/>
      <w:marRight w:val="0"/>
      <w:marTop w:val="0"/>
      <w:marBottom w:val="0"/>
      <w:divBdr>
        <w:top w:val="none" w:sz="0" w:space="0" w:color="auto"/>
        <w:left w:val="none" w:sz="0" w:space="0" w:color="auto"/>
        <w:bottom w:val="none" w:sz="0" w:space="0" w:color="auto"/>
        <w:right w:val="none" w:sz="0" w:space="0" w:color="auto"/>
      </w:divBdr>
    </w:div>
    <w:div w:id="1822845835">
      <w:bodyDiv w:val="1"/>
      <w:marLeft w:val="0"/>
      <w:marRight w:val="0"/>
      <w:marTop w:val="0"/>
      <w:marBottom w:val="0"/>
      <w:divBdr>
        <w:top w:val="none" w:sz="0" w:space="0" w:color="auto"/>
        <w:left w:val="none" w:sz="0" w:space="0" w:color="auto"/>
        <w:bottom w:val="none" w:sz="0" w:space="0" w:color="auto"/>
        <w:right w:val="none" w:sz="0" w:space="0" w:color="auto"/>
      </w:divBdr>
    </w:div>
    <w:div w:id="1823765465">
      <w:bodyDiv w:val="1"/>
      <w:marLeft w:val="0"/>
      <w:marRight w:val="0"/>
      <w:marTop w:val="0"/>
      <w:marBottom w:val="0"/>
      <w:divBdr>
        <w:top w:val="none" w:sz="0" w:space="0" w:color="auto"/>
        <w:left w:val="none" w:sz="0" w:space="0" w:color="auto"/>
        <w:bottom w:val="none" w:sz="0" w:space="0" w:color="auto"/>
        <w:right w:val="none" w:sz="0" w:space="0" w:color="auto"/>
      </w:divBdr>
    </w:div>
    <w:div w:id="1824084330">
      <w:bodyDiv w:val="1"/>
      <w:marLeft w:val="0"/>
      <w:marRight w:val="0"/>
      <w:marTop w:val="0"/>
      <w:marBottom w:val="0"/>
      <w:divBdr>
        <w:top w:val="none" w:sz="0" w:space="0" w:color="auto"/>
        <w:left w:val="none" w:sz="0" w:space="0" w:color="auto"/>
        <w:bottom w:val="none" w:sz="0" w:space="0" w:color="auto"/>
        <w:right w:val="none" w:sz="0" w:space="0" w:color="auto"/>
      </w:divBdr>
    </w:div>
    <w:div w:id="1827163748">
      <w:bodyDiv w:val="1"/>
      <w:marLeft w:val="0"/>
      <w:marRight w:val="0"/>
      <w:marTop w:val="0"/>
      <w:marBottom w:val="0"/>
      <w:divBdr>
        <w:top w:val="none" w:sz="0" w:space="0" w:color="auto"/>
        <w:left w:val="none" w:sz="0" w:space="0" w:color="auto"/>
        <w:bottom w:val="none" w:sz="0" w:space="0" w:color="auto"/>
        <w:right w:val="none" w:sz="0" w:space="0" w:color="auto"/>
      </w:divBdr>
    </w:div>
    <w:div w:id="1832867867">
      <w:bodyDiv w:val="1"/>
      <w:marLeft w:val="0"/>
      <w:marRight w:val="0"/>
      <w:marTop w:val="0"/>
      <w:marBottom w:val="0"/>
      <w:divBdr>
        <w:top w:val="none" w:sz="0" w:space="0" w:color="auto"/>
        <w:left w:val="none" w:sz="0" w:space="0" w:color="auto"/>
        <w:bottom w:val="none" w:sz="0" w:space="0" w:color="auto"/>
        <w:right w:val="none" w:sz="0" w:space="0" w:color="auto"/>
      </w:divBdr>
    </w:div>
    <w:div w:id="1834758884">
      <w:bodyDiv w:val="1"/>
      <w:marLeft w:val="0"/>
      <w:marRight w:val="0"/>
      <w:marTop w:val="0"/>
      <w:marBottom w:val="0"/>
      <w:divBdr>
        <w:top w:val="none" w:sz="0" w:space="0" w:color="auto"/>
        <w:left w:val="none" w:sz="0" w:space="0" w:color="auto"/>
        <w:bottom w:val="none" w:sz="0" w:space="0" w:color="auto"/>
        <w:right w:val="none" w:sz="0" w:space="0" w:color="auto"/>
      </w:divBdr>
    </w:div>
    <w:div w:id="1834835036">
      <w:bodyDiv w:val="1"/>
      <w:marLeft w:val="0"/>
      <w:marRight w:val="0"/>
      <w:marTop w:val="0"/>
      <w:marBottom w:val="0"/>
      <w:divBdr>
        <w:top w:val="none" w:sz="0" w:space="0" w:color="auto"/>
        <w:left w:val="none" w:sz="0" w:space="0" w:color="auto"/>
        <w:bottom w:val="none" w:sz="0" w:space="0" w:color="auto"/>
        <w:right w:val="none" w:sz="0" w:space="0" w:color="auto"/>
      </w:divBdr>
    </w:div>
    <w:div w:id="1836215329">
      <w:bodyDiv w:val="1"/>
      <w:marLeft w:val="0"/>
      <w:marRight w:val="0"/>
      <w:marTop w:val="0"/>
      <w:marBottom w:val="0"/>
      <w:divBdr>
        <w:top w:val="none" w:sz="0" w:space="0" w:color="auto"/>
        <w:left w:val="none" w:sz="0" w:space="0" w:color="auto"/>
        <w:bottom w:val="none" w:sz="0" w:space="0" w:color="auto"/>
        <w:right w:val="none" w:sz="0" w:space="0" w:color="auto"/>
      </w:divBdr>
    </w:div>
    <w:div w:id="1836261120">
      <w:bodyDiv w:val="1"/>
      <w:marLeft w:val="0"/>
      <w:marRight w:val="0"/>
      <w:marTop w:val="0"/>
      <w:marBottom w:val="0"/>
      <w:divBdr>
        <w:top w:val="none" w:sz="0" w:space="0" w:color="auto"/>
        <w:left w:val="none" w:sz="0" w:space="0" w:color="auto"/>
        <w:bottom w:val="none" w:sz="0" w:space="0" w:color="auto"/>
        <w:right w:val="none" w:sz="0" w:space="0" w:color="auto"/>
      </w:divBdr>
    </w:div>
    <w:div w:id="1836992486">
      <w:bodyDiv w:val="1"/>
      <w:marLeft w:val="0"/>
      <w:marRight w:val="0"/>
      <w:marTop w:val="0"/>
      <w:marBottom w:val="0"/>
      <w:divBdr>
        <w:top w:val="none" w:sz="0" w:space="0" w:color="auto"/>
        <w:left w:val="none" w:sz="0" w:space="0" w:color="auto"/>
        <w:bottom w:val="none" w:sz="0" w:space="0" w:color="auto"/>
        <w:right w:val="none" w:sz="0" w:space="0" w:color="auto"/>
      </w:divBdr>
    </w:div>
    <w:div w:id="1839272626">
      <w:bodyDiv w:val="1"/>
      <w:marLeft w:val="0"/>
      <w:marRight w:val="0"/>
      <w:marTop w:val="0"/>
      <w:marBottom w:val="0"/>
      <w:divBdr>
        <w:top w:val="none" w:sz="0" w:space="0" w:color="auto"/>
        <w:left w:val="none" w:sz="0" w:space="0" w:color="auto"/>
        <w:bottom w:val="none" w:sz="0" w:space="0" w:color="auto"/>
        <w:right w:val="none" w:sz="0" w:space="0" w:color="auto"/>
      </w:divBdr>
    </w:div>
    <w:div w:id="1840580529">
      <w:bodyDiv w:val="1"/>
      <w:marLeft w:val="0"/>
      <w:marRight w:val="0"/>
      <w:marTop w:val="0"/>
      <w:marBottom w:val="0"/>
      <w:divBdr>
        <w:top w:val="none" w:sz="0" w:space="0" w:color="auto"/>
        <w:left w:val="none" w:sz="0" w:space="0" w:color="auto"/>
        <w:bottom w:val="none" w:sz="0" w:space="0" w:color="auto"/>
        <w:right w:val="none" w:sz="0" w:space="0" w:color="auto"/>
      </w:divBdr>
    </w:div>
    <w:div w:id="1842769583">
      <w:bodyDiv w:val="1"/>
      <w:marLeft w:val="0"/>
      <w:marRight w:val="0"/>
      <w:marTop w:val="0"/>
      <w:marBottom w:val="0"/>
      <w:divBdr>
        <w:top w:val="none" w:sz="0" w:space="0" w:color="auto"/>
        <w:left w:val="none" w:sz="0" w:space="0" w:color="auto"/>
        <w:bottom w:val="none" w:sz="0" w:space="0" w:color="auto"/>
        <w:right w:val="none" w:sz="0" w:space="0" w:color="auto"/>
      </w:divBdr>
    </w:div>
    <w:div w:id="1843080436">
      <w:bodyDiv w:val="1"/>
      <w:marLeft w:val="0"/>
      <w:marRight w:val="0"/>
      <w:marTop w:val="0"/>
      <w:marBottom w:val="0"/>
      <w:divBdr>
        <w:top w:val="none" w:sz="0" w:space="0" w:color="auto"/>
        <w:left w:val="none" w:sz="0" w:space="0" w:color="auto"/>
        <w:bottom w:val="none" w:sz="0" w:space="0" w:color="auto"/>
        <w:right w:val="none" w:sz="0" w:space="0" w:color="auto"/>
      </w:divBdr>
    </w:div>
    <w:div w:id="1843352658">
      <w:bodyDiv w:val="1"/>
      <w:marLeft w:val="0"/>
      <w:marRight w:val="0"/>
      <w:marTop w:val="0"/>
      <w:marBottom w:val="0"/>
      <w:divBdr>
        <w:top w:val="none" w:sz="0" w:space="0" w:color="auto"/>
        <w:left w:val="none" w:sz="0" w:space="0" w:color="auto"/>
        <w:bottom w:val="none" w:sz="0" w:space="0" w:color="auto"/>
        <w:right w:val="none" w:sz="0" w:space="0" w:color="auto"/>
      </w:divBdr>
    </w:div>
    <w:div w:id="1844002912">
      <w:bodyDiv w:val="1"/>
      <w:marLeft w:val="0"/>
      <w:marRight w:val="0"/>
      <w:marTop w:val="0"/>
      <w:marBottom w:val="0"/>
      <w:divBdr>
        <w:top w:val="none" w:sz="0" w:space="0" w:color="auto"/>
        <w:left w:val="none" w:sz="0" w:space="0" w:color="auto"/>
        <w:bottom w:val="none" w:sz="0" w:space="0" w:color="auto"/>
        <w:right w:val="none" w:sz="0" w:space="0" w:color="auto"/>
      </w:divBdr>
    </w:div>
    <w:div w:id="1845053124">
      <w:bodyDiv w:val="1"/>
      <w:marLeft w:val="0"/>
      <w:marRight w:val="0"/>
      <w:marTop w:val="0"/>
      <w:marBottom w:val="0"/>
      <w:divBdr>
        <w:top w:val="none" w:sz="0" w:space="0" w:color="auto"/>
        <w:left w:val="none" w:sz="0" w:space="0" w:color="auto"/>
        <w:bottom w:val="none" w:sz="0" w:space="0" w:color="auto"/>
        <w:right w:val="none" w:sz="0" w:space="0" w:color="auto"/>
      </w:divBdr>
    </w:div>
    <w:div w:id="1846549892">
      <w:bodyDiv w:val="1"/>
      <w:marLeft w:val="0"/>
      <w:marRight w:val="0"/>
      <w:marTop w:val="0"/>
      <w:marBottom w:val="0"/>
      <w:divBdr>
        <w:top w:val="none" w:sz="0" w:space="0" w:color="auto"/>
        <w:left w:val="none" w:sz="0" w:space="0" w:color="auto"/>
        <w:bottom w:val="none" w:sz="0" w:space="0" w:color="auto"/>
        <w:right w:val="none" w:sz="0" w:space="0" w:color="auto"/>
      </w:divBdr>
    </w:div>
    <w:div w:id="1852716979">
      <w:bodyDiv w:val="1"/>
      <w:marLeft w:val="0"/>
      <w:marRight w:val="0"/>
      <w:marTop w:val="0"/>
      <w:marBottom w:val="0"/>
      <w:divBdr>
        <w:top w:val="none" w:sz="0" w:space="0" w:color="auto"/>
        <w:left w:val="none" w:sz="0" w:space="0" w:color="auto"/>
        <w:bottom w:val="none" w:sz="0" w:space="0" w:color="auto"/>
        <w:right w:val="none" w:sz="0" w:space="0" w:color="auto"/>
      </w:divBdr>
    </w:div>
    <w:div w:id="1853840734">
      <w:bodyDiv w:val="1"/>
      <w:marLeft w:val="0"/>
      <w:marRight w:val="0"/>
      <w:marTop w:val="0"/>
      <w:marBottom w:val="0"/>
      <w:divBdr>
        <w:top w:val="none" w:sz="0" w:space="0" w:color="auto"/>
        <w:left w:val="none" w:sz="0" w:space="0" w:color="auto"/>
        <w:bottom w:val="none" w:sz="0" w:space="0" w:color="auto"/>
        <w:right w:val="none" w:sz="0" w:space="0" w:color="auto"/>
      </w:divBdr>
    </w:div>
    <w:div w:id="1855462932">
      <w:bodyDiv w:val="1"/>
      <w:marLeft w:val="0"/>
      <w:marRight w:val="0"/>
      <w:marTop w:val="0"/>
      <w:marBottom w:val="0"/>
      <w:divBdr>
        <w:top w:val="none" w:sz="0" w:space="0" w:color="auto"/>
        <w:left w:val="none" w:sz="0" w:space="0" w:color="auto"/>
        <w:bottom w:val="none" w:sz="0" w:space="0" w:color="auto"/>
        <w:right w:val="none" w:sz="0" w:space="0" w:color="auto"/>
      </w:divBdr>
    </w:div>
    <w:div w:id="1856383548">
      <w:bodyDiv w:val="1"/>
      <w:marLeft w:val="0"/>
      <w:marRight w:val="0"/>
      <w:marTop w:val="0"/>
      <w:marBottom w:val="0"/>
      <w:divBdr>
        <w:top w:val="none" w:sz="0" w:space="0" w:color="auto"/>
        <w:left w:val="none" w:sz="0" w:space="0" w:color="auto"/>
        <w:bottom w:val="none" w:sz="0" w:space="0" w:color="auto"/>
        <w:right w:val="none" w:sz="0" w:space="0" w:color="auto"/>
      </w:divBdr>
    </w:div>
    <w:div w:id="1857574295">
      <w:bodyDiv w:val="1"/>
      <w:marLeft w:val="0"/>
      <w:marRight w:val="0"/>
      <w:marTop w:val="0"/>
      <w:marBottom w:val="0"/>
      <w:divBdr>
        <w:top w:val="none" w:sz="0" w:space="0" w:color="auto"/>
        <w:left w:val="none" w:sz="0" w:space="0" w:color="auto"/>
        <w:bottom w:val="none" w:sz="0" w:space="0" w:color="auto"/>
        <w:right w:val="none" w:sz="0" w:space="0" w:color="auto"/>
      </w:divBdr>
    </w:div>
    <w:div w:id="1858234485">
      <w:bodyDiv w:val="1"/>
      <w:marLeft w:val="0"/>
      <w:marRight w:val="0"/>
      <w:marTop w:val="0"/>
      <w:marBottom w:val="0"/>
      <w:divBdr>
        <w:top w:val="none" w:sz="0" w:space="0" w:color="auto"/>
        <w:left w:val="none" w:sz="0" w:space="0" w:color="auto"/>
        <w:bottom w:val="none" w:sz="0" w:space="0" w:color="auto"/>
        <w:right w:val="none" w:sz="0" w:space="0" w:color="auto"/>
      </w:divBdr>
    </w:div>
    <w:div w:id="1858763661">
      <w:bodyDiv w:val="1"/>
      <w:marLeft w:val="0"/>
      <w:marRight w:val="0"/>
      <w:marTop w:val="0"/>
      <w:marBottom w:val="0"/>
      <w:divBdr>
        <w:top w:val="none" w:sz="0" w:space="0" w:color="auto"/>
        <w:left w:val="none" w:sz="0" w:space="0" w:color="auto"/>
        <w:bottom w:val="none" w:sz="0" w:space="0" w:color="auto"/>
        <w:right w:val="none" w:sz="0" w:space="0" w:color="auto"/>
      </w:divBdr>
    </w:div>
    <w:div w:id="1859540303">
      <w:bodyDiv w:val="1"/>
      <w:marLeft w:val="0"/>
      <w:marRight w:val="0"/>
      <w:marTop w:val="0"/>
      <w:marBottom w:val="0"/>
      <w:divBdr>
        <w:top w:val="none" w:sz="0" w:space="0" w:color="auto"/>
        <w:left w:val="none" w:sz="0" w:space="0" w:color="auto"/>
        <w:bottom w:val="none" w:sz="0" w:space="0" w:color="auto"/>
        <w:right w:val="none" w:sz="0" w:space="0" w:color="auto"/>
      </w:divBdr>
    </w:div>
    <w:div w:id="1860315134">
      <w:bodyDiv w:val="1"/>
      <w:marLeft w:val="0"/>
      <w:marRight w:val="0"/>
      <w:marTop w:val="0"/>
      <w:marBottom w:val="0"/>
      <w:divBdr>
        <w:top w:val="none" w:sz="0" w:space="0" w:color="auto"/>
        <w:left w:val="none" w:sz="0" w:space="0" w:color="auto"/>
        <w:bottom w:val="none" w:sz="0" w:space="0" w:color="auto"/>
        <w:right w:val="none" w:sz="0" w:space="0" w:color="auto"/>
      </w:divBdr>
    </w:div>
    <w:div w:id="1860776221">
      <w:bodyDiv w:val="1"/>
      <w:marLeft w:val="0"/>
      <w:marRight w:val="0"/>
      <w:marTop w:val="0"/>
      <w:marBottom w:val="0"/>
      <w:divBdr>
        <w:top w:val="none" w:sz="0" w:space="0" w:color="auto"/>
        <w:left w:val="none" w:sz="0" w:space="0" w:color="auto"/>
        <w:bottom w:val="none" w:sz="0" w:space="0" w:color="auto"/>
        <w:right w:val="none" w:sz="0" w:space="0" w:color="auto"/>
      </w:divBdr>
    </w:div>
    <w:div w:id="1861816015">
      <w:bodyDiv w:val="1"/>
      <w:marLeft w:val="0"/>
      <w:marRight w:val="0"/>
      <w:marTop w:val="0"/>
      <w:marBottom w:val="0"/>
      <w:divBdr>
        <w:top w:val="none" w:sz="0" w:space="0" w:color="auto"/>
        <w:left w:val="none" w:sz="0" w:space="0" w:color="auto"/>
        <w:bottom w:val="none" w:sz="0" w:space="0" w:color="auto"/>
        <w:right w:val="none" w:sz="0" w:space="0" w:color="auto"/>
      </w:divBdr>
    </w:div>
    <w:div w:id="1862817677">
      <w:bodyDiv w:val="1"/>
      <w:marLeft w:val="0"/>
      <w:marRight w:val="0"/>
      <w:marTop w:val="0"/>
      <w:marBottom w:val="0"/>
      <w:divBdr>
        <w:top w:val="none" w:sz="0" w:space="0" w:color="auto"/>
        <w:left w:val="none" w:sz="0" w:space="0" w:color="auto"/>
        <w:bottom w:val="none" w:sz="0" w:space="0" w:color="auto"/>
        <w:right w:val="none" w:sz="0" w:space="0" w:color="auto"/>
      </w:divBdr>
    </w:div>
    <w:div w:id="1864319937">
      <w:bodyDiv w:val="1"/>
      <w:marLeft w:val="0"/>
      <w:marRight w:val="0"/>
      <w:marTop w:val="0"/>
      <w:marBottom w:val="0"/>
      <w:divBdr>
        <w:top w:val="none" w:sz="0" w:space="0" w:color="auto"/>
        <w:left w:val="none" w:sz="0" w:space="0" w:color="auto"/>
        <w:bottom w:val="none" w:sz="0" w:space="0" w:color="auto"/>
        <w:right w:val="none" w:sz="0" w:space="0" w:color="auto"/>
      </w:divBdr>
    </w:div>
    <w:div w:id="1865050132">
      <w:bodyDiv w:val="1"/>
      <w:marLeft w:val="0"/>
      <w:marRight w:val="0"/>
      <w:marTop w:val="0"/>
      <w:marBottom w:val="0"/>
      <w:divBdr>
        <w:top w:val="none" w:sz="0" w:space="0" w:color="auto"/>
        <w:left w:val="none" w:sz="0" w:space="0" w:color="auto"/>
        <w:bottom w:val="none" w:sz="0" w:space="0" w:color="auto"/>
        <w:right w:val="none" w:sz="0" w:space="0" w:color="auto"/>
      </w:divBdr>
    </w:div>
    <w:div w:id="1867400546">
      <w:bodyDiv w:val="1"/>
      <w:marLeft w:val="0"/>
      <w:marRight w:val="0"/>
      <w:marTop w:val="0"/>
      <w:marBottom w:val="0"/>
      <w:divBdr>
        <w:top w:val="none" w:sz="0" w:space="0" w:color="auto"/>
        <w:left w:val="none" w:sz="0" w:space="0" w:color="auto"/>
        <w:bottom w:val="none" w:sz="0" w:space="0" w:color="auto"/>
        <w:right w:val="none" w:sz="0" w:space="0" w:color="auto"/>
      </w:divBdr>
    </w:div>
    <w:div w:id="1869249939">
      <w:bodyDiv w:val="1"/>
      <w:marLeft w:val="0"/>
      <w:marRight w:val="0"/>
      <w:marTop w:val="0"/>
      <w:marBottom w:val="0"/>
      <w:divBdr>
        <w:top w:val="none" w:sz="0" w:space="0" w:color="auto"/>
        <w:left w:val="none" w:sz="0" w:space="0" w:color="auto"/>
        <w:bottom w:val="none" w:sz="0" w:space="0" w:color="auto"/>
        <w:right w:val="none" w:sz="0" w:space="0" w:color="auto"/>
      </w:divBdr>
    </w:div>
    <w:div w:id="1869904215">
      <w:bodyDiv w:val="1"/>
      <w:marLeft w:val="0"/>
      <w:marRight w:val="0"/>
      <w:marTop w:val="0"/>
      <w:marBottom w:val="0"/>
      <w:divBdr>
        <w:top w:val="none" w:sz="0" w:space="0" w:color="auto"/>
        <w:left w:val="none" w:sz="0" w:space="0" w:color="auto"/>
        <w:bottom w:val="none" w:sz="0" w:space="0" w:color="auto"/>
        <w:right w:val="none" w:sz="0" w:space="0" w:color="auto"/>
      </w:divBdr>
    </w:div>
    <w:div w:id="1870214662">
      <w:bodyDiv w:val="1"/>
      <w:marLeft w:val="0"/>
      <w:marRight w:val="0"/>
      <w:marTop w:val="0"/>
      <w:marBottom w:val="0"/>
      <w:divBdr>
        <w:top w:val="none" w:sz="0" w:space="0" w:color="auto"/>
        <w:left w:val="none" w:sz="0" w:space="0" w:color="auto"/>
        <w:bottom w:val="none" w:sz="0" w:space="0" w:color="auto"/>
        <w:right w:val="none" w:sz="0" w:space="0" w:color="auto"/>
      </w:divBdr>
    </w:div>
    <w:div w:id="1870757454">
      <w:bodyDiv w:val="1"/>
      <w:marLeft w:val="0"/>
      <w:marRight w:val="0"/>
      <w:marTop w:val="0"/>
      <w:marBottom w:val="0"/>
      <w:divBdr>
        <w:top w:val="none" w:sz="0" w:space="0" w:color="auto"/>
        <w:left w:val="none" w:sz="0" w:space="0" w:color="auto"/>
        <w:bottom w:val="none" w:sz="0" w:space="0" w:color="auto"/>
        <w:right w:val="none" w:sz="0" w:space="0" w:color="auto"/>
      </w:divBdr>
    </w:div>
    <w:div w:id="1875801625">
      <w:bodyDiv w:val="1"/>
      <w:marLeft w:val="0"/>
      <w:marRight w:val="0"/>
      <w:marTop w:val="0"/>
      <w:marBottom w:val="0"/>
      <w:divBdr>
        <w:top w:val="none" w:sz="0" w:space="0" w:color="auto"/>
        <w:left w:val="none" w:sz="0" w:space="0" w:color="auto"/>
        <w:bottom w:val="none" w:sz="0" w:space="0" w:color="auto"/>
        <w:right w:val="none" w:sz="0" w:space="0" w:color="auto"/>
      </w:divBdr>
    </w:div>
    <w:div w:id="1875849622">
      <w:bodyDiv w:val="1"/>
      <w:marLeft w:val="0"/>
      <w:marRight w:val="0"/>
      <w:marTop w:val="0"/>
      <w:marBottom w:val="0"/>
      <w:divBdr>
        <w:top w:val="none" w:sz="0" w:space="0" w:color="auto"/>
        <w:left w:val="none" w:sz="0" w:space="0" w:color="auto"/>
        <w:bottom w:val="none" w:sz="0" w:space="0" w:color="auto"/>
        <w:right w:val="none" w:sz="0" w:space="0" w:color="auto"/>
      </w:divBdr>
    </w:div>
    <w:div w:id="1878083984">
      <w:bodyDiv w:val="1"/>
      <w:marLeft w:val="0"/>
      <w:marRight w:val="0"/>
      <w:marTop w:val="0"/>
      <w:marBottom w:val="0"/>
      <w:divBdr>
        <w:top w:val="none" w:sz="0" w:space="0" w:color="auto"/>
        <w:left w:val="none" w:sz="0" w:space="0" w:color="auto"/>
        <w:bottom w:val="none" w:sz="0" w:space="0" w:color="auto"/>
        <w:right w:val="none" w:sz="0" w:space="0" w:color="auto"/>
      </w:divBdr>
    </w:div>
    <w:div w:id="1881087970">
      <w:bodyDiv w:val="1"/>
      <w:marLeft w:val="0"/>
      <w:marRight w:val="0"/>
      <w:marTop w:val="0"/>
      <w:marBottom w:val="0"/>
      <w:divBdr>
        <w:top w:val="none" w:sz="0" w:space="0" w:color="auto"/>
        <w:left w:val="none" w:sz="0" w:space="0" w:color="auto"/>
        <w:bottom w:val="none" w:sz="0" w:space="0" w:color="auto"/>
        <w:right w:val="none" w:sz="0" w:space="0" w:color="auto"/>
      </w:divBdr>
    </w:div>
    <w:div w:id="1881504631">
      <w:bodyDiv w:val="1"/>
      <w:marLeft w:val="0"/>
      <w:marRight w:val="0"/>
      <w:marTop w:val="0"/>
      <w:marBottom w:val="0"/>
      <w:divBdr>
        <w:top w:val="none" w:sz="0" w:space="0" w:color="auto"/>
        <w:left w:val="none" w:sz="0" w:space="0" w:color="auto"/>
        <w:bottom w:val="none" w:sz="0" w:space="0" w:color="auto"/>
        <w:right w:val="none" w:sz="0" w:space="0" w:color="auto"/>
      </w:divBdr>
    </w:div>
    <w:div w:id="1884246218">
      <w:bodyDiv w:val="1"/>
      <w:marLeft w:val="0"/>
      <w:marRight w:val="0"/>
      <w:marTop w:val="0"/>
      <w:marBottom w:val="0"/>
      <w:divBdr>
        <w:top w:val="none" w:sz="0" w:space="0" w:color="auto"/>
        <w:left w:val="none" w:sz="0" w:space="0" w:color="auto"/>
        <w:bottom w:val="none" w:sz="0" w:space="0" w:color="auto"/>
        <w:right w:val="none" w:sz="0" w:space="0" w:color="auto"/>
      </w:divBdr>
    </w:div>
    <w:div w:id="1885218755">
      <w:bodyDiv w:val="1"/>
      <w:marLeft w:val="0"/>
      <w:marRight w:val="0"/>
      <w:marTop w:val="0"/>
      <w:marBottom w:val="0"/>
      <w:divBdr>
        <w:top w:val="none" w:sz="0" w:space="0" w:color="auto"/>
        <w:left w:val="none" w:sz="0" w:space="0" w:color="auto"/>
        <w:bottom w:val="none" w:sz="0" w:space="0" w:color="auto"/>
        <w:right w:val="none" w:sz="0" w:space="0" w:color="auto"/>
      </w:divBdr>
    </w:div>
    <w:div w:id="1886404133">
      <w:bodyDiv w:val="1"/>
      <w:marLeft w:val="0"/>
      <w:marRight w:val="0"/>
      <w:marTop w:val="0"/>
      <w:marBottom w:val="0"/>
      <w:divBdr>
        <w:top w:val="none" w:sz="0" w:space="0" w:color="auto"/>
        <w:left w:val="none" w:sz="0" w:space="0" w:color="auto"/>
        <w:bottom w:val="none" w:sz="0" w:space="0" w:color="auto"/>
        <w:right w:val="none" w:sz="0" w:space="0" w:color="auto"/>
      </w:divBdr>
    </w:div>
    <w:div w:id="1887252500">
      <w:bodyDiv w:val="1"/>
      <w:marLeft w:val="0"/>
      <w:marRight w:val="0"/>
      <w:marTop w:val="0"/>
      <w:marBottom w:val="0"/>
      <w:divBdr>
        <w:top w:val="none" w:sz="0" w:space="0" w:color="auto"/>
        <w:left w:val="none" w:sz="0" w:space="0" w:color="auto"/>
        <w:bottom w:val="none" w:sz="0" w:space="0" w:color="auto"/>
        <w:right w:val="none" w:sz="0" w:space="0" w:color="auto"/>
      </w:divBdr>
    </w:div>
    <w:div w:id="1887600267">
      <w:bodyDiv w:val="1"/>
      <w:marLeft w:val="0"/>
      <w:marRight w:val="0"/>
      <w:marTop w:val="0"/>
      <w:marBottom w:val="0"/>
      <w:divBdr>
        <w:top w:val="none" w:sz="0" w:space="0" w:color="auto"/>
        <w:left w:val="none" w:sz="0" w:space="0" w:color="auto"/>
        <w:bottom w:val="none" w:sz="0" w:space="0" w:color="auto"/>
        <w:right w:val="none" w:sz="0" w:space="0" w:color="auto"/>
      </w:divBdr>
    </w:div>
    <w:div w:id="1888225259">
      <w:bodyDiv w:val="1"/>
      <w:marLeft w:val="0"/>
      <w:marRight w:val="0"/>
      <w:marTop w:val="0"/>
      <w:marBottom w:val="0"/>
      <w:divBdr>
        <w:top w:val="none" w:sz="0" w:space="0" w:color="auto"/>
        <w:left w:val="none" w:sz="0" w:space="0" w:color="auto"/>
        <w:bottom w:val="none" w:sz="0" w:space="0" w:color="auto"/>
        <w:right w:val="none" w:sz="0" w:space="0" w:color="auto"/>
      </w:divBdr>
    </w:div>
    <w:div w:id="1894197520">
      <w:bodyDiv w:val="1"/>
      <w:marLeft w:val="0"/>
      <w:marRight w:val="0"/>
      <w:marTop w:val="0"/>
      <w:marBottom w:val="0"/>
      <w:divBdr>
        <w:top w:val="none" w:sz="0" w:space="0" w:color="auto"/>
        <w:left w:val="none" w:sz="0" w:space="0" w:color="auto"/>
        <w:bottom w:val="none" w:sz="0" w:space="0" w:color="auto"/>
        <w:right w:val="none" w:sz="0" w:space="0" w:color="auto"/>
      </w:divBdr>
    </w:div>
    <w:div w:id="1896892595">
      <w:bodyDiv w:val="1"/>
      <w:marLeft w:val="0"/>
      <w:marRight w:val="0"/>
      <w:marTop w:val="0"/>
      <w:marBottom w:val="0"/>
      <w:divBdr>
        <w:top w:val="none" w:sz="0" w:space="0" w:color="auto"/>
        <w:left w:val="none" w:sz="0" w:space="0" w:color="auto"/>
        <w:bottom w:val="none" w:sz="0" w:space="0" w:color="auto"/>
        <w:right w:val="none" w:sz="0" w:space="0" w:color="auto"/>
      </w:divBdr>
    </w:div>
    <w:div w:id="1897082049">
      <w:bodyDiv w:val="1"/>
      <w:marLeft w:val="0"/>
      <w:marRight w:val="0"/>
      <w:marTop w:val="0"/>
      <w:marBottom w:val="0"/>
      <w:divBdr>
        <w:top w:val="none" w:sz="0" w:space="0" w:color="auto"/>
        <w:left w:val="none" w:sz="0" w:space="0" w:color="auto"/>
        <w:bottom w:val="none" w:sz="0" w:space="0" w:color="auto"/>
        <w:right w:val="none" w:sz="0" w:space="0" w:color="auto"/>
      </w:divBdr>
    </w:div>
    <w:div w:id="1898122789">
      <w:bodyDiv w:val="1"/>
      <w:marLeft w:val="0"/>
      <w:marRight w:val="0"/>
      <w:marTop w:val="0"/>
      <w:marBottom w:val="0"/>
      <w:divBdr>
        <w:top w:val="none" w:sz="0" w:space="0" w:color="auto"/>
        <w:left w:val="none" w:sz="0" w:space="0" w:color="auto"/>
        <w:bottom w:val="none" w:sz="0" w:space="0" w:color="auto"/>
        <w:right w:val="none" w:sz="0" w:space="0" w:color="auto"/>
      </w:divBdr>
    </w:div>
    <w:div w:id="1898398024">
      <w:bodyDiv w:val="1"/>
      <w:marLeft w:val="0"/>
      <w:marRight w:val="0"/>
      <w:marTop w:val="0"/>
      <w:marBottom w:val="0"/>
      <w:divBdr>
        <w:top w:val="none" w:sz="0" w:space="0" w:color="auto"/>
        <w:left w:val="none" w:sz="0" w:space="0" w:color="auto"/>
        <w:bottom w:val="none" w:sz="0" w:space="0" w:color="auto"/>
        <w:right w:val="none" w:sz="0" w:space="0" w:color="auto"/>
      </w:divBdr>
    </w:div>
    <w:div w:id="1898927730">
      <w:bodyDiv w:val="1"/>
      <w:marLeft w:val="0"/>
      <w:marRight w:val="0"/>
      <w:marTop w:val="0"/>
      <w:marBottom w:val="0"/>
      <w:divBdr>
        <w:top w:val="none" w:sz="0" w:space="0" w:color="auto"/>
        <w:left w:val="none" w:sz="0" w:space="0" w:color="auto"/>
        <w:bottom w:val="none" w:sz="0" w:space="0" w:color="auto"/>
        <w:right w:val="none" w:sz="0" w:space="0" w:color="auto"/>
      </w:divBdr>
    </w:div>
    <w:div w:id="1900556475">
      <w:bodyDiv w:val="1"/>
      <w:marLeft w:val="0"/>
      <w:marRight w:val="0"/>
      <w:marTop w:val="0"/>
      <w:marBottom w:val="0"/>
      <w:divBdr>
        <w:top w:val="none" w:sz="0" w:space="0" w:color="auto"/>
        <w:left w:val="none" w:sz="0" w:space="0" w:color="auto"/>
        <w:bottom w:val="none" w:sz="0" w:space="0" w:color="auto"/>
        <w:right w:val="none" w:sz="0" w:space="0" w:color="auto"/>
      </w:divBdr>
    </w:div>
    <w:div w:id="1903562957">
      <w:bodyDiv w:val="1"/>
      <w:marLeft w:val="0"/>
      <w:marRight w:val="0"/>
      <w:marTop w:val="0"/>
      <w:marBottom w:val="0"/>
      <w:divBdr>
        <w:top w:val="none" w:sz="0" w:space="0" w:color="auto"/>
        <w:left w:val="none" w:sz="0" w:space="0" w:color="auto"/>
        <w:bottom w:val="none" w:sz="0" w:space="0" w:color="auto"/>
        <w:right w:val="none" w:sz="0" w:space="0" w:color="auto"/>
      </w:divBdr>
    </w:div>
    <w:div w:id="1907180351">
      <w:bodyDiv w:val="1"/>
      <w:marLeft w:val="0"/>
      <w:marRight w:val="0"/>
      <w:marTop w:val="0"/>
      <w:marBottom w:val="0"/>
      <w:divBdr>
        <w:top w:val="none" w:sz="0" w:space="0" w:color="auto"/>
        <w:left w:val="none" w:sz="0" w:space="0" w:color="auto"/>
        <w:bottom w:val="none" w:sz="0" w:space="0" w:color="auto"/>
        <w:right w:val="none" w:sz="0" w:space="0" w:color="auto"/>
      </w:divBdr>
    </w:div>
    <w:div w:id="1907909321">
      <w:bodyDiv w:val="1"/>
      <w:marLeft w:val="0"/>
      <w:marRight w:val="0"/>
      <w:marTop w:val="0"/>
      <w:marBottom w:val="0"/>
      <w:divBdr>
        <w:top w:val="none" w:sz="0" w:space="0" w:color="auto"/>
        <w:left w:val="none" w:sz="0" w:space="0" w:color="auto"/>
        <w:bottom w:val="none" w:sz="0" w:space="0" w:color="auto"/>
        <w:right w:val="none" w:sz="0" w:space="0" w:color="auto"/>
      </w:divBdr>
    </w:div>
    <w:div w:id="1910269135">
      <w:bodyDiv w:val="1"/>
      <w:marLeft w:val="0"/>
      <w:marRight w:val="0"/>
      <w:marTop w:val="0"/>
      <w:marBottom w:val="0"/>
      <w:divBdr>
        <w:top w:val="none" w:sz="0" w:space="0" w:color="auto"/>
        <w:left w:val="none" w:sz="0" w:space="0" w:color="auto"/>
        <w:bottom w:val="none" w:sz="0" w:space="0" w:color="auto"/>
        <w:right w:val="none" w:sz="0" w:space="0" w:color="auto"/>
      </w:divBdr>
    </w:div>
    <w:div w:id="1910574948">
      <w:bodyDiv w:val="1"/>
      <w:marLeft w:val="0"/>
      <w:marRight w:val="0"/>
      <w:marTop w:val="0"/>
      <w:marBottom w:val="0"/>
      <w:divBdr>
        <w:top w:val="none" w:sz="0" w:space="0" w:color="auto"/>
        <w:left w:val="none" w:sz="0" w:space="0" w:color="auto"/>
        <w:bottom w:val="none" w:sz="0" w:space="0" w:color="auto"/>
        <w:right w:val="none" w:sz="0" w:space="0" w:color="auto"/>
      </w:divBdr>
    </w:div>
    <w:div w:id="1911452978">
      <w:bodyDiv w:val="1"/>
      <w:marLeft w:val="0"/>
      <w:marRight w:val="0"/>
      <w:marTop w:val="0"/>
      <w:marBottom w:val="0"/>
      <w:divBdr>
        <w:top w:val="none" w:sz="0" w:space="0" w:color="auto"/>
        <w:left w:val="none" w:sz="0" w:space="0" w:color="auto"/>
        <w:bottom w:val="none" w:sz="0" w:space="0" w:color="auto"/>
        <w:right w:val="none" w:sz="0" w:space="0" w:color="auto"/>
      </w:divBdr>
    </w:div>
    <w:div w:id="1913007063">
      <w:bodyDiv w:val="1"/>
      <w:marLeft w:val="0"/>
      <w:marRight w:val="0"/>
      <w:marTop w:val="0"/>
      <w:marBottom w:val="0"/>
      <w:divBdr>
        <w:top w:val="none" w:sz="0" w:space="0" w:color="auto"/>
        <w:left w:val="none" w:sz="0" w:space="0" w:color="auto"/>
        <w:bottom w:val="none" w:sz="0" w:space="0" w:color="auto"/>
        <w:right w:val="none" w:sz="0" w:space="0" w:color="auto"/>
      </w:divBdr>
    </w:div>
    <w:div w:id="1913923345">
      <w:bodyDiv w:val="1"/>
      <w:marLeft w:val="0"/>
      <w:marRight w:val="0"/>
      <w:marTop w:val="0"/>
      <w:marBottom w:val="0"/>
      <w:divBdr>
        <w:top w:val="none" w:sz="0" w:space="0" w:color="auto"/>
        <w:left w:val="none" w:sz="0" w:space="0" w:color="auto"/>
        <w:bottom w:val="none" w:sz="0" w:space="0" w:color="auto"/>
        <w:right w:val="none" w:sz="0" w:space="0" w:color="auto"/>
      </w:divBdr>
    </w:div>
    <w:div w:id="1914504315">
      <w:bodyDiv w:val="1"/>
      <w:marLeft w:val="0"/>
      <w:marRight w:val="0"/>
      <w:marTop w:val="0"/>
      <w:marBottom w:val="0"/>
      <w:divBdr>
        <w:top w:val="none" w:sz="0" w:space="0" w:color="auto"/>
        <w:left w:val="none" w:sz="0" w:space="0" w:color="auto"/>
        <w:bottom w:val="none" w:sz="0" w:space="0" w:color="auto"/>
        <w:right w:val="none" w:sz="0" w:space="0" w:color="auto"/>
      </w:divBdr>
    </w:div>
    <w:div w:id="1915044281">
      <w:bodyDiv w:val="1"/>
      <w:marLeft w:val="0"/>
      <w:marRight w:val="0"/>
      <w:marTop w:val="0"/>
      <w:marBottom w:val="0"/>
      <w:divBdr>
        <w:top w:val="none" w:sz="0" w:space="0" w:color="auto"/>
        <w:left w:val="none" w:sz="0" w:space="0" w:color="auto"/>
        <w:bottom w:val="none" w:sz="0" w:space="0" w:color="auto"/>
        <w:right w:val="none" w:sz="0" w:space="0" w:color="auto"/>
      </w:divBdr>
    </w:div>
    <w:div w:id="1915165782">
      <w:bodyDiv w:val="1"/>
      <w:marLeft w:val="0"/>
      <w:marRight w:val="0"/>
      <w:marTop w:val="0"/>
      <w:marBottom w:val="0"/>
      <w:divBdr>
        <w:top w:val="none" w:sz="0" w:space="0" w:color="auto"/>
        <w:left w:val="none" w:sz="0" w:space="0" w:color="auto"/>
        <w:bottom w:val="none" w:sz="0" w:space="0" w:color="auto"/>
        <w:right w:val="none" w:sz="0" w:space="0" w:color="auto"/>
      </w:divBdr>
    </w:div>
    <w:div w:id="1915239583">
      <w:bodyDiv w:val="1"/>
      <w:marLeft w:val="0"/>
      <w:marRight w:val="0"/>
      <w:marTop w:val="0"/>
      <w:marBottom w:val="0"/>
      <w:divBdr>
        <w:top w:val="none" w:sz="0" w:space="0" w:color="auto"/>
        <w:left w:val="none" w:sz="0" w:space="0" w:color="auto"/>
        <w:bottom w:val="none" w:sz="0" w:space="0" w:color="auto"/>
        <w:right w:val="none" w:sz="0" w:space="0" w:color="auto"/>
      </w:divBdr>
    </w:div>
    <w:div w:id="1918245317">
      <w:bodyDiv w:val="1"/>
      <w:marLeft w:val="0"/>
      <w:marRight w:val="0"/>
      <w:marTop w:val="0"/>
      <w:marBottom w:val="0"/>
      <w:divBdr>
        <w:top w:val="none" w:sz="0" w:space="0" w:color="auto"/>
        <w:left w:val="none" w:sz="0" w:space="0" w:color="auto"/>
        <w:bottom w:val="none" w:sz="0" w:space="0" w:color="auto"/>
        <w:right w:val="none" w:sz="0" w:space="0" w:color="auto"/>
      </w:divBdr>
    </w:div>
    <w:div w:id="1918634349">
      <w:bodyDiv w:val="1"/>
      <w:marLeft w:val="0"/>
      <w:marRight w:val="0"/>
      <w:marTop w:val="0"/>
      <w:marBottom w:val="0"/>
      <w:divBdr>
        <w:top w:val="none" w:sz="0" w:space="0" w:color="auto"/>
        <w:left w:val="none" w:sz="0" w:space="0" w:color="auto"/>
        <w:bottom w:val="none" w:sz="0" w:space="0" w:color="auto"/>
        <w:right w:val="none" w:sz="0" w:space="0" w:color="auto"/>
      </w:divBdr>
    </w:div>
    <w:div w:id="1920869587">
      <w:bodyDiv w:val="1"/>
      <w:marLeft w:val="0"/>
      <w:marRight w:val="0"/>
      <w:marTop w:val="0"/>
      <w:marBottom w:val="0"/>
      <w:divBdr>
        <w:top w:val="none" w:sz="0" w:space="0" w:color="auto"/>
        <w:left w:val="none" w:sz="0" w:space="0" w:color="auto"/>
        <w:bottom w:val="none" w:sz="0" w:space="0" w:color="auto"/>
        <w:right w:val="none" w:sz="0" w:space="0" w:color="auto"/>
      </w:divBdr>
    </w:div>
    <w:div w:id="1924559254">
      <w:bodyDiv w:val="1"/>
      <w:marLeft w:val="0"/>
      <w:marRight w:val="0"/>
      <w:marTop w:val="0"/>
      <w:marBottom w:val="0"/>
      <w:divBdr>
        <w:top w:val="none" w:sz="0" w:space="0" w:color="auto"/>
        <w:left w:val="none" w:sz="0" w:space="0" w:color="auto"/>
        <w:bottom w:val="none" w:sz="0" w:space="0" w:color="auto"/>
        <w:right w:val="none" w:sz="0" w:space="0" w:color="auto"/>
      </w:divBdr>
    </w:div>
    <w:div w:id="1925676355">
      <w:bodyDiv w:val="1"/>
      <w:marLeft w:val="0"/>
      <w:marRight w:val="0"/>
      <w:marTop w:val="0"/>
      <w:marBottom w:val="0"/>
      <w:divBdr>
        <w:top w:val="none" w:sz="0" w:space="0" w:color="auto"/>
        <w:left w:val="none" w:sz="0" w:space="0" w:color="auto"/>
        <w:bottom w:val="none" w:sz="0" w:space="0" w:color="auto"/>
        <w:right w:val="none" w:sz="0" w:space="0" w:color="auto"/>
      </w:divBdr>
    </w:div>
    <w:div w:id="1927378079">
      <w:bodyDiv w:val="1"/>
      <w:marLeft w:val="0"/>
      <w:marRight w:val="0"/>
      <w:marTop w:val="0"/>
      <w:marBottom w:val="0"/>
      <w:divBdr>
        <w:top w:val="none" w:sz="0" w:space="0" w:color="auto"/>
        <w:left w:val="none" w:sz="0" w:space="0" w:color="auto"/>
        <w:bottom w:val="none" w:sz="0" w:space="0" w:color="auto"/>
        <w:right w:val="none" w:sz="0" w:space="0" w:color="auto"/>
      </w:divBdr>
    </w:div>
    <w:div w:id="1935478834">
      <w:bodyDiv w:val="1"/>
      <w:marLeft w:val="0"/>
      <w:marRight w:val="0"/>
      <w:marTop w:val="0"/>
      <w:marBottom w:val="0"/>
      <w:divBdr>
        <w:top w:val="none" w:sz="0" w:space="0" w:color="auto"/>
        <w:left w:val="none" w:sz="0" w:space="0" w:color="auto"/>
        <w:bottom w:val="none" w:sz="0" w:space="0" w:color="auto"/>
        <w:right w:val="none" w:sz="0" w:space="0" w:color="auto"/>
      </w:divBdr>
    </w:div>
    <w:div w:id="1937977425">
      <w:bodyDiv w:val="1"/>
      <w:marLeft w:val="0"/>
      <w:marRight w:val="0"/>
      <w:marTop w:val="0"/>
      <w:marBottom w:val="0"/>
      <w:divBdr>
        <w:top w:val="none" w:sz="0" w:space="0" w:color="auto"/>
        <w:left w:val="none" w:sz="0" w:space="0" w:color="auto"/>
        <w:bottom w:val="none" w:sz="0" w:space="0" w:color="auto"/>
        <w:right w:val="none" w:sz="0" w:space="0" w:color="auto"/>
      </w:divBdr>
    </w:div>
    <w:div w:id="1938248286">
      <w:bodyDiv w:val="1"/>
      <w:marLeft w:val="0"/>
      <w:marRight w:val="0"/>
      <w:marTop w:val="0"/>
      <w:marBottom w:val="0"/>
      <w:divBdr>
        <w:top w:val="none" w:sz="0" w:space="0" w:color="auto"/>
        <w:left w:val="none" w:sz="0" w:space="0" w:color="auto"/>
        <w:bottom w:val="none" w:sz="0" w:space="0" w:color="auto"/>
        <w:right w:val="none" w:sz="0" w:space="0" w:color="auto"/>
      </w:divBdr>
    </w:div>
    <w:div w:id="1938446014">
      <w:bodyDiv w:val="1"/>
      <w:marLeft w:val="0"/>
      <w:marRight w:val="0"/>
      <w:marTop w:val="0"/>
      <w:marBottom w:val="0"/>
      <w:divBdr>
        <w:top w:val="none" w:sz="0" w:space="0" w:color="auto"/>
        <w:left w:val="none" w:sz="0" w:space="0" w:color="auto"/>
        <w:bottom w:val="none" w:sz="0" w:space="0" w:color="auto"/>
        <w:right w:val="none" w:sz="0" w:space="0" w:color="auto"/>
      </w:divBdr>
    </w:div>
    <w:div w:id="1940329950">
      <w:bodyDiv w:val="1"/>
      <w:marLeft w:val="0"/>
      <w:marRight w:val="0"/>
      <w:marTop w:val="0"/>
      <w:marBottom w:val="0"/>
      <w:divBdr>
        <w:top w:val="none" w:sz="0" w:space="0" w:color="auto"/>
        <w:left w:val="none" w:sz="0" w:space="0" w:color="auto"/>
        <w:bottom w:val="none" w:sz="0" w:space="0" w:color="auto"/>
        <w:right w:val="none" w:sz="0" w:space="0" w:color="auto"/>
      </w:divBdr>
    </w:div>
    <w:div w:id="1941208927">
      <w:bodyDiv w:val="1"/>
      <w:marLeft w:val="0"/>
      <w:marRight w:val="0"/>
      <w:marTop w:val="0"/>
      <w:marBottom w:val="0"/>
      <w:divBdr>
        <w:top w:val="none" w:sz="0" w:space="0" w:color="auto"/>
        <w:left w:val="none" w:sz="0" w:space="0" w:color="auto"/>
        <w:bottom w:val="none" w:sz="0" w:space="0" w:color="auto"/>
        <w:right w:val="none" w:sz="0" w:space="0" w:color="auto"/>
      </w:divBdr>
    </w:div>
    <w:div w:id="1942495738">
      <w:bodyDiv w:val="1"/>
      <w:marLeft w:val="0"/>
      <w:marRight w:val="0"/>
      <w:marTop w:val="0"/>
      <w:marBottom w:val="0"/>
      <w:divBdr>
        <w:top w:val="none" w:sz="0" w:space="0" w:color="auto"/>
        <w:left w:val="none" w:sz="0" w:space="0" w:color="auto"/>
        <w:bottom w:val="none" w:sz="0" w:space="0" w:color="auto"/>
        <w:right w:val="none" w:sz="0" w:space="0" w:color="auto"/>
      </w:divBdr>
    </w:div>
    <w:div w:id="1944726808">
      <w:bodyDiv w:val="1"/>
      <w:marLeft w:val="0"/>
      <w:marRight w:val="0"/>
      <w:marTop w:val="0"/>
      <w:marBottom w:val="0"/>
      <w:divBdr>
        <w:top w:val="none" w:sz="0" w:space="0" w:color="auto"/>
        <w:left w:val="none" w:sz="0" w:space="0" w:color="auto"/>
        <w:bottom w:val="none" w:sz="0" w:space="0" w:color="auto"/>
        <w:right w:val="none" w:sz="0" w:space="0" w:color="auto"/>
      </w:divBdr>
    </w:div>
    <w:div w:id="1945771839">
      <w:bodyDiv w:val="1"/>
      <w:marLeft w:val="0"/>
      <w:marRight w:val="0"/>
      <w:marTop w:val="0"/>
      <w:marBottom w:val="0"/>
      <w:divBdr>
        <w:top w:val="none" w:sz="0" w:space="0" w:color="auto"/>
        <w:left w:val="none" w:sz="0" w:space="0" w:color="auto"/>
        <w:bottom w:val="none" w:sz="0" w:space="0" w:color="auto"/>
        <w:right w:val="none" w:sz="0" w:space="0" w:color="auto"/>
      </w:divBdr>
    </w:div>
    <w:div w:id="1946186493">
      <w:bodyDiv w:val="1"/>
      <w:marLeft w:val="0"/>
      <w:marRight w:val="0"/>
      <w:marTop w:val="0"/>
      <w:marBottom w:val="0"/>
      <w:divBdr>
        <w:top w:val="none" w:sz="0" w:space="0" w:color="auto"/>
        <w:left w:val="none" w:sz="0" w:space="0" w:color="auto"/>
        <w:bottom w:val="none" w:sz="0" w:space="0" w:color="auto"/>
        <w:right w:val="none" w:sz="0" w:space="0" w:color="auto"/>
      </w:divBdr>
    </w:div>
    <w:div w:id="1946420782">
      <w:bodyDiv w:val="1"/>
      <w:marLeft w:val="0"/>
      <w:marRight w:val="0"/>
      <w:marTop w:val="0"/>
      <w:marBottom w:val="0"/>
      <w:divBdr>
        <w:top w:val="none" w:sz="0" w:space="0" w:color="auto"/>
        <w:left w:val="none" w:sz="0" w:space="0" w:color="auto"/>
        <w:bottom w:val="none" w:sz="0" w:space="0" w:color="auto"/>
        <w:right w:val="none" w:sz="0" w:space="0" w:color="auto"/>
      </w:divBdr>
    </w:div>
    <w:div w:id="1949046654">
      <w:bodyDiv w:val="1"/>
      <w:marLeft w:val="0"/>
      <w:marRight w:val="0"/>
      <w:marTop w:val="0"/>
      <w:marBottom w:val="0"/>
      <w:divBdr>
        <w:top w:val="none" w:sz="0" w:space="0" w:color="auto"/>
        <w:left w:val="none" w:sz="0" w:space="0" w:color="auto"/>
        <w:bottom w:val="none" w:sz="0" w:space="0" w:color="auto"/>
        <w:right w:val="none" w:sz="0" w:space="0" w:color="auto"/>
      </w:divBdr>
    </w:div>
    <w:div w:id="1951624569">
      <w:bodyDiv w:val="1"/>
      <w:marLeft w:val="0"/>
      <w:marRight w:val="0"/>
      <w:marTop w:val="0"/>
      <w:marBottom w:val="0"/>
      <w:divBdr>
        <w:top w:val="none" w:sz="0" w:space="0" w:color="auto"/>
        <w:left w:val="none" w:sz="0" w:space="0" w:color="auto"/>
        <w:bottom w:val="none" w:sz="0" w:space="0" w:color="auto"/>
        <w:right w:val="none" w:sz="0" w:space="0" w:color="auto"/>
      </w:divBdr>
    </w:div>
    <w:div w:id="1953366201">
      <w:bodyDiv w:val="1"/>
      <w:marLeft w:val="0"/>
      <w:marRight w:val="0"/>
      <w:marTop w:val="0"/>
      <w:marBottom w:val="0"/>
      <w:divBdr>
        <w:top w:val="none" w:sz="0" w:space="0" w:color="auto"/>
        <w:left w:val="none" w:sz="0" w:space="0" w:color="auto"/>
        <w:bottom w:val="none" w:sz="0" w:space="0" w:color="auto"/>
        <w:right w:val="none" w:sz="0" w:space="0" w:color="auto"/>
      </w:divBdr>
    </w:div>
    <w:div w:id="1953631668">
      <w:bodyDiv w:val="1"/>
      <w:marLeft w:val="0"/>
      <w:marRight w:val="0"/>
      <w:marTop w:val="0"/>
      <w:marBottom w:val="0"/>
      <w:divBdr>
        <w:top w:val="none" w:sz="0" w:space="0" w:color="auto"/>
        <w:left w:val="none" w:sz="0" w:space="0" w:color="auto"/>
        <w:bottom w:val="none" w:sz="0" w:space="0" w:color="auto"/>
        <w:right w:val="none" w:sz="0" w:space="0" w:color="auto"/>
      </w:divBdr>
    </w:div>
    <w:div w:id="1961179552">
      <w:bodyDiv w:val="1"/>
      <w:marLeft w:val="0"/>
      <w:marRight w:val="0"/>
      <w:marTop w:val="0"/>
      <w:marBottom w:val="0"/>
      <w:divBdr>
        <w:top w:val="none" w:sz="0" w:space="0" w:color="auto"/>
        <w:left w:val="none" w:sz="0" w:space="0" w:color="auto"/>
        <w:bottom w:val="none" w:sz="0" w:space="0" w:color="auto"/>
        <w:right w:val="none" w:sz="0" w:space="0" w:color="auto"/>
      </w:divBdr>
    </w:div>
    <w:div w:id="1962690000">
      <w:bodyDiv w:val="1"/>
      <w:marLeft w:val="0"/>
      <w:marRight w:val="0"/>
      <w:marTop w:val="0"/>
      <w:marBottom w:val="0"/>
      <w:divBdr>
        <w:top w:val="none" w:sz="0" w:space="0" w:color="auto"/>
        <w:left w:val="none" w:sz="0" w:space="0" w:color="auto"/>
        <w:bottom w:val="none" w:sz="0" w:space="0" w:color="auto"/>
        <w:right w:val="none" w:sz="0" w:space="0" w:color="auto"/>
      </w:divBdr>
    </w:div>
    <w:div w:id="1963681648">
      <w:bodyDiv w:val="1"/>
      <w:marLeft w:val="0"/>
      <w:marRight w:val="0"/>
      <w:marTop w:val="0"/>
      <w:marBottom w:val="0"/>
      <w:divBdr>
        <w:top w:val="none" w:sz="0" w:space="0" w:color="auto"/>
        <w:left w:val="none" w:sz="0" w:space="0" w:color="auto"/>
        <w:bottom w:val="none" w:sz="0" w:space="0" w:color="auto"/>
        <w:right w:val="none" w:sz="0" w:space="0" w:color="auto"/>
      </w:divBdr>
    </w:div>
    <w:div w:id="1966500544">
      <w:bodyDiv w:val="1"/>
      <w:marLeft w:val="0"/>
      <w:marRight w:val="0"/>
      <w:marTop w:val="0"/>
      <w:marBottom w:val="0"/>
      <w:divBdr>
        <w:top w:val="none" w:sz="0" w:space="0" w:color="auto"/>
        <w:left w:val="none" w:sz="0" w:space="0" w:color="auto"/>
        <w:bottom w:val="none" w:sz="0" w:space="0" w:color="auto"/>
        <w:right w:val="none" w:sz="0" w:space="0" w:color="auto"/>
      </w:divBdr>
    </w:div>
    <w:div w:id="1966809691">
      <w:bodyDiv w:val="1"/>
      <w:marLeft w:val="0"/>
      <w:marRight w:val="0"/>
      <w:marTop w:val="0"/>
      <w:marBottom w:val="0"/>
      <w:divBdr>
        <w:top w:val="none" w:sz="0" w:space="0" w:color="auto"/>
        <w:left w:val="none" w:sz="0" w:space="0" w:color="auto"/>
        <w:bottom w:val="none" w:sz="0" w:space="0" w:color="auto"/>
        <w:right w:val="none" w:sz="0" w:space="0" w:color="auto"/>
      </w:divBdr>
    </w:div>
    <w:div w:id="1967006552">
      <w:bodyDiv w:val="1"/>
      <w:marLeft w:val="0"/>
      <w:marRight w:val="0"/>
      <w:marTop w:val="0"/>
      <w:marBottom w:val="0"/>
      <w:divBdr>
        <w:top w:val="none" w:sz="0" w:space="0" w:color="auto"/>
        <w:left w:val="none" w:sz="0" w:space="0" w:color="auto"/>
        <w:bottom w:val="none" w:sz="0" w:space="0" w:color="auto"/>
        <w:right w:val="none" w:sz="0" w:space="0" w:color="auto"/>
      </w:divBdr>
    </w:div>
    <w:div w:id="1968508313">
      <w:bodyDiv w:val="1"/>
      <w:marLeft w:val="0"/>
      <w:marRight w:val="0"/>
      <w:marTop w:val="0"/>
      <w:marBottom w:val="0"/>
      <w:divBdr>
        <w:top w:val="none" w:sz="0" w:space="0" w:color="auto"/>
        <w:left w:val="none" w:sz="0" w:space="0" w:color="auto"/>
        <w:bottom w:val="none" w:sz="0" w:space="0" w:color="auto"/>
        <w:right w:val="none" w:sz="0" w:space="0" w:color="auto"/>
      </w:divBdr>
    </w:div>
    <w:div w:id="1969630167">
      <w:bodyDiv w:val="1"/>
      <w:marLeft w:val="0"/>
      <w:marRight w:val="0"/>
      <w:marTop w:val="0"/>
      <w:marBottom w:val="0"/>
      <w:divBdr>
        <w:top w:val="none" w:sz="0" w:space="0" w:color="auto"/>
        <w:left w:val="none" w:sz="0" w:space="0" w:color="auto"/>
        <w:bottom w:val="none" w:sz="0" w:space="0" w:color="auto"/>
        <w:right w:val="none" w:sz="0" w:space="0" w:color="auto"/>
      </w:divBdr>
    </w:div>
    <w:div w:id="1970431454">
      <w:bodyDiv w:val="1"/>
      <w:marLeft w:val="0"/>
      <w:marRight w:val="0"/>
      <w:marTop w:val="0"/>
      <w:marBottom w:val="0"/>
      <w:divBdr>
        <w:top w:val="none" w:sz="0" w:space="0" w:color="auto"/>
        <w:left w:val="none" w:sz="0" w:space="0" w:color="auto"/>
        <w:bottom w:val="none" w:sz="0" w:space="0" w:color="auto"/>
        <w:right w:val="none" w:sz="0" w:space="0" w:color="auto"/>
      </w:divBdr>
    </w:div>
    <w:div w:id="1973057320">
      <w:bodyDiv w:val="1"/>
      <w:marLeft w:val="0"/>
      <w:marRight w:val="0"/>
      <w:marTop w:val="0"/>
      <w:marBottom w:val="0"/>
      <w:divBdr>
        <w:top w:val="none" w:sz="0" w:space="0" w:color="auto"/>
        <w:left w:val="none" w:sz="0" w:space="0" w:color="auto"/>
        <w:bottom w:val="none" w:sz="0" w:space="0" w:color="auto"/>
        <w:right w:val="none" w:sz="0" w:space="0" w:color="auto"/>
      </w:divBdr>
    </w:div>
    <w:div w:id="1977104770">
      <w:bodyDiv w:val="1"/>
      <w:marLeft w:val="0"/>
      <w:marRight w:val="0"/>
      <w:marTop w:val="0"/>
      <w:marBottom w:val="0"/>
      <w:divBdr>
        <w:top w:val="none" w:sz="0" w:space="0" w:color="auto"/>
        <w:left w:val="none" w:sz="0" w:space="0" w:color="auto"/>
        <w:bottom w:val="none" w:sz="0" w:space="0" w:color="auto"/>
        <w:right w:val="none" w:sz="0" w:space="0" w:color="auto"/>
      </w:divBdr>
    </w:div>
    <w:div w:id="1978416711">
      <w:bodyDiv w:val="1"/>
      <w:marLeft w:val="0"/>
      <w:marRight w:val="0"/>
      <w:marTop w:val="0"/>
      <w:marBottom w:val="0"/>
      <w:divBdr>
        <w:top w:val="none" w:sz="0" w:space="0" w:color="auto"/>
        <w:left w:val="none" w:sz="0" w:space="0" w:color="auto"/>
        <w:bottom w:val="none" w:sz="0" w:space="0" w:color="auto"/>
        <w:right w:val="none" w:sz="0" w:space="0" w:color="auto"/>
      </w:divBdr>
    </w:div>
    <w:div w:id="1980567512">
      <w:bodyDiv w:val="1"/>
      <w:marLeft w:val="0"/>
      <w:marRight w:val="0"/>
      <w:marTop w:val="0"/>
      <w:marBottom w:val="0"/>
      <w:divBdr>
        <w:top w:val="none" w:sz="0" w:space="0" w:color="auto"/>
        <w:left w:val="none" w:sz="0" w:space="0" w:color="auto"/>
        <w:bottom w:val="none" w:sz="0" w:space="0" w:color="auto"/>
        <w:right w:val="none" w:sz="0" w:space="0" w:color="auto"/>
      </w:divBdr>
    </w:div>
    <w:div w:id="1981425584">
      <w:bodyDiv w:val="1"/>
      <w:marLeft w:val="0"/>
      <w:marRight w:val="0"/>
      <w:marTop w:val="0"/>
      <w:marBottom w:val="0"/>
      <w:divBdr>
        <w:top w:val="none" w:sz="0" w:space="0" w:color="auto"/>
        <w:left w:val="none" w:sz="0" w:space="0" w:color="auto"/>
        <w:bottom w:val="none" w:sz="0" w:space="0" w:color="auto"/>
        <w:right w:val="none" w:sz="0" w:space="0" w:color="auto"/>
      </w:divBdr>
    </w:div>
    <w:div w:id="1983539012">
      <w:bodyDiv w:val="1"/>
      <w:marLeft w:val="0"/>
      <w:marRight w:val="0"/>
      <w:marTop w:val="0"/>
      <w:marBottom w:val="0"/>
      <w:divBdr>
        <w:top w:val="none" w:sz="0" w:space="0" w:color="auto"/>
        <w:left w:val="none" w:sz="0" w:space="0" w:color="auto"/>
        <w:bottom w:val="none" w:sz="0" w:space="0" w:color="auto"/>
        <w:right w:val="none" w:sz="0" w:space="0" w:color="auto"/>
      </w:divBdr>
    </w:div>
    <w:div w:id="1983995721">
      <w:bodyDiv w:val="1"/>
      <w:marLeft w:val="0"/>
      <w:marRight w:val="0"/>
      <w:marTop w:val="0"/>
      <w:marBottom w:val="0"/>
      <w:divBdr>
        <w:top w:val="none" w:sz="0" w:space="0" w:color="auto"/>
        <w:left w:val="none" w:sz="0" w:space="0" w:color="auto"/>
        <w:bottom w:val="none" w:sz="0" w:space="0" w:color="auto"/>
        <w:right w:val="none" w:sz="0" w:space="0" w:color="auto"/>
      </w:divBdr>
    </w:div>
    <w:div w:id="1988052697">
      <w:bodyDiv w:val="1"/>
      <w:marLeft w:val="0"/>
      <w:marRight w:val="0"/>
      <w:marTop w:val="0"/>
      <w:marBottom w:val="0"/>
      <w:divBdr>
        <w:top w:val="none" w:sz="0" w:space="0" w:color="auto"/>
        <w:left w:val="none" w:sz="0" w:space="0" w:color="auto"/>
        <w:bottom w:val="none" w:sz="0" w:space="0" w:color="auto"/>
        <w:right w:val="none" w:sz="0" w:space="0" w:color="auto"/>
      </w:divBdr>
    </w:div>
    <w:div w:id="1988437557">
      <w:bodyDiv w:val="1"/>
      <w:marLeft w:val="0"/>
      <w:marRight w:val="0"/>
      <w:marTop w:val="0"/>
      <w:marBottom w:val="0"/>
      <w:divBdr>
        <w:top w:val="none" w:sz="0" w:space="0" w:color="auto"/>
        <w:left w:val="none" w:sz="0" w:space="0" w:color="auto"/>
        <w:bottom w:val="none" w:sz="0" w:space="0" w:color="auto"/>
        <w:right w:val="none" w:sz="0" w:space="0" w:color="auto"/>
      </w:divBdr>
    </w:div>
    <w:div w:id="1993244122">
      <w:bodyDiv w:val="1"/>
      <w:marLeft w:val="0"/>
      <w:marRight w:val="0"/>
      <w:marTop w:val="0"/>
      <w:marBottom w:val="0"/>
      <w:divBdr>
        <w:top w:val="none" w:sz="0" w:space="0" w:color="auto"/>
        <w:left w:val="none" w:sz="0" w:space="0" w:color="auto"/>
        <w:bottom w:val="none" w:sz="0" w:space="0" w:color="auto"/>
        <w:right w:val="none" w:sz="0" w:space="0" w:color="auto"/>
      </w:divBdr>
    </w:div>
    <w:div w:id="1994871525">
      <w:bodyDiv w:val="1"/>
      <w:marLeft w:val="0"/>
      <w:marRight w:val="0"/>
      <w:marTop w:val="0"/>
      <w:marBottom w:val="0"/>
      <w:divBdr>
        <w:top w:val="none" w:sz="0" w:space="0" w:color="auto"/>
        <w:left w:val="none" w:sz="0" w:space="0" w:color="auto"/>
        <w:bottom w:val="none" w:sz="0" w:space="0" w:color="auto"/>
        <w:right w:val="none" w:sz="0" w:space="0" w:color="auto"/>
      </w:divBdr>
    </w:div>
    <w:div w:id="1995526125">
      <w:bodyDiv w:val="1"/>
      <w:marLeft w:val="0"/>
      <w:marRight w:val="0"/>
      <w:marTop w:val="0"/>
      <w:marBottom w:val="0"/>
      <w:divBdr>
        <w:top w:val="none" w:sz="0" w:space="0" w:color="auto"/>
        <w:left w:val="none" w:sz="0" w:space="0" w:color="auto"/>
        <w:bottom w:val="none" w:sz="0" w:space="0" w:color="auto"/>
        <w:right w:val="none" w:sz="0" w:space="0" w:color="auto"/>
      </w:divBdr>
    </w:div>
    <w:div w:id="1995644649">
      <w:bodyDiv w:val="1"/>
      <w:marLeft w:val="0"/>
      <w:marRight w:val="0"/>
      <w:marTop w:val="0"/>
      <w:marBottom w:val="0"/>
      <w:divBdr>
        <w:top w:val="none" w:sz="0" w:space="0" w:color="auto"/>
        <w:left w:val="none" w:sz="0" w:space="0" w:color="auto"/>
        <w:bottom w:val="none" w:sz="0" w:space="0" w:color="auto"/>
        <w:right w:val="none" w:sz="0" w:space="0" w:color="auto"/>
      </w:divBdr>
    </w:div>
    <w:div w:id="1996033811">
      <w:bodyDiv w:val="1"/>
      <w:marLeft w:val="0"/>
      <w:marRight w:val="0"/>
      <w:marTop w:val="0"/>
      <w:marBottom w:val="0"/>
      <w:divBdr>
        <w:top w:val="none" w:sz="0" w:space="0" w:color="auto"/>
        <w:left w:val="none" w:sz="0" w:space="0" w:color="auto"/>
        <w:bottom w:val="none" w:sz="0" w:space="0" w:color="auto"/>
        <w:right w:val="none" w:sz="0" w:space="0" w:color="auto"/>
      </w:divBdr>
    </w:div>
    <w:div w:id="1997608154">
      <w:bodyDiv w:val="1"/>
      <w:marLeft w:val="0"/>
      <w:marRight w:val="0"/>
      <w:marTop w:val="0"/>
      <w:marBottom w:val="0"/>
      <w:divBdr>
        <w:top w:val="none" w:sz="0" w:space="0" w:color="auto"/>
        <w:left w:val="none" w:sz="0" w:space="0" w:color="auto"/>
        <w:bottom w:val="none" w:sz="0" w:space="0" w:color="auto"/>
        <w:right w:val="none" w:sz="0" w:space="0" w:color="auto"/>
      </w:divBdr>
    </w:div>
    <w:div w:id="2002155916">
      <w:bodyDiv w:val="1"/>
      <w:marLeft w:val="0"/>
      <w:marRight w:val="0"/>
      <w:marTop w:val="0"/>
      <w:marBottom w:val="0"/>
      <w:divBdr>
        <w:top w:val="none" w:sz="0" w:space="0" w:color="auto"/>
        <w:left w:val="none" w:sz="0" w:space="0" w:color="auto"/>
        <w:bottom w:val="none" w:sz="0" w:space="0" w:color="auto"/>
        <w:right w:val="none" w:sz="0" w:space="0" w:color="auto"/>
      </w:divBdr>
    </w:div>
    <w:div w:id="2002805035">
      <w:bodyDiv w:val="1"/>
      <w:marLeft w:val="0"/>
      <w:marRight w:val="0"/>
      <w:marTop w:val="0"/>
      <w:marBottom w:val="0"/>
      <w:divBdr>
        <w:top w:val="none" w:sz="0" w:space="0" w:color="auto"/>
        <w:left w:val="none" w:sz="0" w:space="0" w:color="auto"/>
        <w:bottom w:val="none" w:sz="0" w:space="0" w:color="auto"/>
        <w:right w:val="none" w:sz="0" w:space="0" w:color="auto"/>
      </w:divBdr>
    </w:div>
    <w:div w:id="2003964049">
      <w:bodyDiv w:val="1"/>
      <w:marLeft w:val="0"/>
      <w:marRight w:val="0"/>
      <w:marTop w:val="0"/>
      <w:marBottom w:val="0"/>
      <w:divBdr>
        <w:top w:val="none" w:sz="0" w:space="0" w:color="auto"/>
        <w:left w:val="none" w:sz="0" w:space="0" w:color="auto"/>
        <w:bottom w:val="none" w:sz="0" w:space="0" w:color="auto"/>
        <w:right w:val="none" w:sz="0" w:space="0" w:color="auto"/>
      </w:divBdr>
    </w:div>
    <w:div w:id="2008746888">
      <w:bodyDiv w:val="1"/>
      <w:marLeft w:val="0"/>
      <w:marRight w:val="0"/>
      <w:marTop w:val="0"/>
      <w:marBottom w:val="0"/>
      <w:divBdr>
        <w:top w:val="none" w:sz="0" w:space="0" w:color="auto"/>
        <w:left w:val="none" w:sz="0" w:space="0" w:color="auto"/>
        <w:bottom w:val="none" w:sz="0" w:space="0" w:color="auto"/>
        <w:right w:val="none" w:sz="0" w:space="0" w:color="auto"/>
      </w:divBdr>
    </w:div>
    <w:div w:id="2009818932">
      <w:bodyDiv w:val="1"/>
      <w:marLeft w:val="0"/>
      <w:marRight w:val="0"/>
      <w:marTop w:val="0"/>
      <w:marBottom w:val="0"/>
      <w:divBdr>
        <w:top w:val="none" w:sz="0" w:space="0" w:color="auto"/>
        <w:left w:val="none" w:sz="0" w:space="0" w:color="auto"/>
        <w:bottom w:val="none" w:sz="0" w:space="0" w:color="auto"/>
        <w:right w:val="none" w:sz="0" w:space="0" w:color="auto"/>
      </w:divBdr>
    </w:div>
    <w:div w:id="2011828893">
      <w:bodyDiv w:val="1"/>
      <w:marLeft w:val="0"/>
      <w:marRight w:val="0"/>
      <w:marTop w:val="0"/>
      <w:marBottom w:val="0"/>
      <w:divBdr>
        <w:top w:val="none" w:sz="0" w:space="0" w:color="auto"/>
        <w:left w:val="none" w:sz="0" w:space="0" w:color="auto"/>
        <w:bottom w:val="none" w:sz="0" w:space="0" w:color="auto"/>
        <w:right w:val="none" w:sz="0" w:space="0" w:color="auto"/>
      </w:divBdr>
    </w:div>
    <w:div w:id="2013559044">
      <w:bodyDiv w:val="1"/>
      <w:marLeft w:val="0"/>
      <w:marRight w:val="0"/>
      <w:marTop w:val="0"/>
      <w:marBottom w:val="0"/>
      <w:divBdr>
        <w:top w:val="none" w:sz="0" w:space="0" w:color="auto"/>
        <w:left w:val="none" w:sz="0" w:space="0" w:color="auto"/>
        <w:bottom w:val="none" w:sz="0" w:space="0" w:color="auto"/>
        <w:right w:val="none" w:sz="0" w:space="0" w:color="auto"/>
      </w:divBdr>
    </w:div>
    <w:div w:id="2015452912">
      <w:bodyDiv w:val="1"/>
      <w:marLeft w:val="0"/>
      <w:marRight w:val="0"/>
      <w:marTop w:val="0"/>
      <w:marBottom w:val="0"/>
      <w:divBdr>
        <w:top w:val="none" w:sz="0" w:space="0" w:color="auto"/>
        <w:left w:val="none" w:sz="0" w:space="0" w:color="auto"/>
        <w:bottom w:val="none" w:sz="0" w:space="0" w:color="auto"/>
        <w:right w:val="none" w:sz="0" w:space="0" w:color="auto"/>
      </w:divBdr>
    </w:div>
    <w:div w:id="2015843672">
      <w:bodyDiv w:val="1"/>
      <w:marLeft w:val="0"/>
      <w:marRight w:val="0"/>
      <w:marTop w:val="0"/>
      <w:marBottom w:val="0"/>
      <w:divBdr>
        <w:top w:val="none" w:sz="0" w:space="0" w:color="auto"/>
        <w:left w:val="none" w:sz="0" w:space="0" w:color="auto"/>
        <w:bottom w:val="none" w:sz="0" w:space="0" w:color="auto"/>
        <w:right w:val="none" w:sz="0" w:space="0" w:color="auto"/>
      </w:divBdr>
    </w:div>
    <w:div w:id="2016153517">
      <w:bodyDiv w:val="1"/>
      <w:marLeft w:val="0"/>
      <w:marRight w:val="0"/>
      <w:marTop w:val="0"/>
      <w:marBottom w:val="0"/>
      <w:divBdr>
        <w:top w:val="none" w:sz="0" w:space="0" w:color="auto"/>
        <w:left w:val="none" w:sz="0" w:space="0" w:color="auto"/>
        <w:bottom w:val="none" w:sz="0" w:space="0" w:color="auto"/>
        <w:right w:val="none" w:sz="0" w:space="0" w:color="auto"/>
      </w:divBdr>
    </w:div>
    <w:div w:id="2017001836">
      <w:bodyDiv w:val="1"/>
      <w:marLeft w:val="0"/>
      <w:marRight w:val="0"/>
      <w:marTop w:val="0"/>
      <w:marBottom w:val="0"/>
      <w:divBdr>
        <w:top w:val="none" w:sz="0" w:space="0" w:color="auto"/>
        <w:left w:val="none" w:sz="0" w:space="0" w:color="auto"/>
        <w:bottom w:val="none" w:sz="0" w:space="0" w:color="auto"/>
        <w:right w:val="none" w:sz="0" w:space="0" w:color="auto"/>
      </w:divBdr>
    </w:div>
    <w:div w:id="2017221652">
      <w:bodyDiv w:val="1"/>
      <w:marLeft w:val="0"/>
      <w:marRight w:val="0"/>
      <w:marTop w:val="0"/>
      <w:marBottom w:val="0"/>
      <w:divBdr>
        <w:top w:val="none" w:sz="0" w:space="0" w:color="auto"/>
        <w:left w:val="none" w:sz="0" w:space="0" w:color="auto"/>
        <w:bottom w:val="none" w:sz="0" w:space="0" w:color="auto"/>
        <w:right w:val="none" w:sz="0" w:space="0" w:color="auto"/>
      </w:divBdr>
    </w:div>
    <w:div w:id="2019966972">
      <w:bodyDiv w:val="1"/>
      <w:marLeft w:val="0"/>
      <w:marRight w:val="0"/>
      <w:marTop w:val="0"/>
      <w:marBottom w:val="0"/>
      <w:divBdr>
        <w:top w:val="none" w:sz="0" w:space="0" w:color="auto"/>
        <w:left w:val="none" w:sz="0" w:space="0" w:color="auto"/>
        <w:bottom w:val="none" w:sz="0" w:space="0" w:color="auto"/>
        <w:right w:val="none" w:sz="0" w:space="0" w:color="auto"/>
      </w:divBdr>
    </w:div>
    <w:div w:id="2020113712">
      <w:bodyDiv w:val="1"/>
      <w:marLeft w:val="0"/>
      <w:marRight w:val="0"/>
      <w:marTop w:val="0"/>
      <w:marBottom w:val="0"/>
      <w:divBdr>
        <w:top w:val="none" w:sz="0" w:space="0" w:color="auto"/>
        <w:left w:val="none" w:sz="0" w:space="0" w:color="auto"/>
        <w:bottom w:val="none" w:sz="0" w:space="0" w:color="auto"/>
        <w:right w:val="none" w:sz="0" w:space="0" w:color="auto"/>
      </w:divBdr>
    </w:div>
    <w:div w:id="2020542835">
      <w:bodyDiv w:val="1"/>
      <w:marLeft w:val="0"/>
      <w:marRight w:val="0"/>
      <w:marTop w:val="0"/>
      <w:marBottom w:val="0"/>
      <w:divBdr>
        <w:top w:val="none" w:sz="0" w:space="0" w:color="auto"/>
        <w:left w:val="none" w:sz="0" w:space="0" w:color="auto"/>
        <w:bottom w:val="none" w:sz="0" w:space="0" w:color="auto"/>
        <w:right w:val="none" w:sz="0" w:space="0" w:color="auto"/>
      </w:divBdr>
    </w:div>
    <w:div w:id="2022471551">
      <w:bodyDiv w:val="1"/>
      <w:marLeft w:val="0"/>
      <w:marRight w:val="0"/>
      <w:marTop w:val="0"/>
      <w:marBottom w:val="0"/>
      <w:divBdr>
        <w:top w:val="none" w:sz="0" w:space="0" w:color="auto"/>
        <w:left w:val="none" w:sz="0" w:space="0" w:color="auto"/>
        <w:bottom w:val="none" w:sz="0" w:space="0" w:color="auto"/>
        <w:right w:val="none" w:sz="0" w:space="0" w:color="auto"/>
      </w:divBdr>
    </w:div>
    <w:div w:id="2022931930">
      <w:bodyDiv w:val="1"/>
      <w:marLeft w:val="0"/>
      <w:marRight w:val="0"/>
      <w:marTop w:val="0"/>
      <w:marBottom w:val="0"/>
      <w:divBdr>
        <w:top w:val="none" w:sz="0" w:space="0" w:color="auto"/>
        <w:left w:val="none" w:sz="0" w:space="0" w:color="auto"/>
        <w:bottom w:val="none" w:sz="0" w:space="0" w:color="auto"/>
        <w:right w:val="none" w:sz="0" w:space="0" w:color="auto"/>
      </w:divBdr>
    </w:div>
    <w:div w:id="2031447163">
      <w:bodyDiv w:val="1"/>
      <w:marLeft w:val="0"/>
      <w:marRight w:val="0"/>
      <w:marTop w:val="0"/>
      <w:marBottom w:val="0"/>
      <w:divBdr>
        <w:top w:val="none" w:sz="0" w:space="0" w:color="auto"/>
        <w:left w:val="none" w:sz="0" w:space="0" w:color="auto"/>
        <w:bottom w:val="none" w:sz="0" w:space="0" w:color="auto"/>
        <w:right w:val="none" w:sz="0" w:space="0" w:color="auto"/>
      </w:divBdr>
    </w:div>
    <w:div w:id="2033919087">
      <w:bodyDiv w:val="1"/>
      <w:marLeft w:val="0"/>
      <w:marRight w:val="0"/>
      <w:marTop w:val="0"/>
      <w:marBottom w:val="0"/>
      <w:divBdr>
        <w:top w:val="none" w:sz="0" w:space="0" w:color="auto"/>
        <w:left w:val="none" w:sz="0" w:space="0" w:color="auto"/>
        <w:bottom w:val="none" w:sz="0" w:space="0" w:color="auto"/>
        <w:right w:val="none" w:sz="0" w:space="0" w:color="auto"/>
      </w:divBdr>
    </w:div>
    <w:div w:id="2034532074">
      <w:bodyDiv w:val="1"/>
      <w:marLeft w:val="0"/>
      <w:marRight w:val="0"/>
      <w:marTop w:val="0"/>
      <w:marBottom w:val="0"/>
      <w:divBdr>
        <w:top w:val="none" w:sz="0" w:space="0" w:color="auto"/>
        <w:left w:val="none" w:sz="0" w:space="0" w:color="auto"/>
        <w:bottom w:val="none" w:sz="0" w:space="0" w:color="auto"/>
        <w:right w:val="none" w:sz="0" w:space="0" w:color="auto"/>
      </w:divBdr>
    </w:div>
    <w:div w:id="2037198173">
      <w:bodyDiv w:val="1"/>
      <w:marLeft w:val="0"/>
      <w:marRight w:val="0"/>
      <w:marTop w:val="0"/>
      <w:marBottom w:val="0"/>
      <w:divBdr>
        <w:top w:val="none" w:sz="0" w:space="0" w:color="auto"/>
        <w:left w:val="none" w:sz="0" w:space="0" w:color="auto"/>
        <w:bottom w:val="none" w:sz="0" w:space="0" w:color="auto"/>
        <w:right w:val="none" w:sz="0" w:space="0" w:color="auto"/>
      </w:divBdr>
    </w:div>
    <w:div w:id="2039310826">
      <w:bodyDiv w:val="1"/>
      <w:marLeft w:val="0"/>
      <w:marRight w:val="0"/>
      <w:marTop w:val="0"/>
      <w:marBottom w:val="0"/>
      <w:divBdr>
        <w:top w:val="none" w:sz="0" w:space="0" w:color="auto"/>
        <w:left w:val="none" w:sz="0" w:space="0" w:color="auto"/>
        <w:bottom w:val="none" w:sz="0" w:space="0" w:color="auto"/>
        <w:right w:val="none" w:sz="0" w:space="0" w:color="auto"/>
      </w:divBdr>
    </w:div>
    <w:div w:id="2039692757">
      <w:bodyDiv w:val="1"/>
      <w:marLeft w:val="0"/>
      <w:marRight w:val="0"/>
      <w:marTop w:val="0"/>
      <w:marBottom w:val="0"/>
      <w:divBdr>
        <w:top w:val="none" w:sz="0" w:space="0" w:color="auto"/>
        <w:left w:val="none" w:sz="0" w:space="0" w:color="auto"/>
        <w:bottom w:val="none" w:sz="0" w:space="0" w:color="auto"/>
        <w:right w:val="none" w:sz="0" w:space="0" w:color="auto"/>
      </w:divBdr>
    </w:div>
    <w:div w:id="2039814425">
      <w:bodyDiv w:val="1"/>
      <w:marLeft w:val="0"/>
      <w:marRight w:val="0"/>
      <w:marTop w:val="0"/>
      <w:marBottom w:val="0"/>
      <w:divBdr>
        <w:top w:val="none" w:sz="0" w:space="0" w:color="auto"/>
        <w:left w:val="none" w:sz="0" w:space="0" w:color="auto"/>
        <w:bottom w:val="none" w:sz="0" w:space="0" w:color="auto"/>
        <w:right w:val="none" w:sz="0" w:space="0" w:color="auto"/>
      </w:divBdr>
    </w:div>
    <w:div w:id="2041275773">
      <w:bodyDiv w:val="1"/>
      <w:marLeft w:val="0"/>
      <w:marRight w:val="0"/>
      <w:marTop w:val="0"/>
      <w:marBottom w:val="0"/>
      <w:divBdr>
        <w:top w:val="none" w:sz="0" w:space="0" w:color="auto"/>
        <w:left w:val="none" w:sz="0" w:space="0" w:color="auto"/>
        <w:bottom w:val="none" w:sz="0" w:space="0" w:color="auto"/>
        <w:right w:val="none" w:sz="0" w:space="0" w:color="auto"/>
      </w:divBdr>
    </w:div>
    <w:div w:id="2043094779">
      <w:bodyDiv w:val="1"/>
      <w:marLeft w:val="0"/>
      <w:marRight w:val="0"/>
      <w:marTop w:val="0"/>
      <w:marBottom w:val="0"/>
      <w:divBdr>
        <w:top w:val="none" w:sz="0" w:space="0" w:color="auto"/>
        <w:left w:val="none" w:sz="0" w:space="0" w:color="auto"/>
        <w:bottom w:val="none" w:sz="0" w:space="0" w:color="auto"/>
        <w:right w:val="none" w:sz="0" w:space="0" w:color="auto"/>
      </w:divBdr>
    </w:div>
    <w:div w:id="2045985290">
      <w:bodyDiv w:val="1"/>
      <w:marLeft w:val="0"/>
      <w:marRight w:val="0"/>
      <w:marTop w:val="0"/>
      <w:marBottom w:val="0"/>
      <w:divBdr>
        <w:top w:val="none" w:sz="0" w:space="0" w:color="auto"/>
        <w:left w:val="none" w:sz="0" w:space="0" w:color="auto"/>
        <w:bottom w:val="none" w:sz="0" w:space="0" w:color="auto"/>
        <w:right w:val="none" w:sz="0" w:space="0" w:color="auto"/>
      </w:divBdr>
    </w:div>
    <w:div w:id="2046322124">
      <w:bodyDiv w:val="1"/>
      <w:marLeft w:val="0"/>
      <w:marRight w:val="0"/>
      <w:marTop w:val="0"/>
      <w:marBottom w:val="0"/>
      <w:divBdr>
        <w:top w:val="none" w:sz="0" w:space="0" w:color="auto"/>
        <w:left w:val="none" w:sz="0" w:space="0" w:color="auto"/>
        <w:bottom w:val="none" w:sz="0" w:space="0" w:color="auto"/>
        <w:right w:val="none" w:sz="0" w:space="0" w:color="auto"/>
      </w:divBdr>
    </w:div>
    <w:div w:id="2046904934">
      <w:bodyDiv w:val="1"/>
      <w:marLeft w:val="0"/>
      <w:marRight w:val="0"/>
      <w:marTop w:val="0"/>
      <w:marBottom w:val="0"/>
      <w:divBdr>
        <w:top w:val="none" w:sz="0" w:space="0" w:color="auto"/>
        <w:left w:val="none" w:sz="0" w:space="0" w:color="auto"/>
        <w:bottom w:val="none" w:sz="0" w:space="0" w:color="auto"/>
        <w:right w:val="none" w:sz="0" w:space="0" w:color="auto"/>
      </w:divBdr>
    </w:div>
    <w:div w:id="2048947755">
      <w:bodyDiv w:val="1"/>
      <w:marLeft w:val="0"/>
      <w:marRight w:val="0"/>
      <w:marTop w:val="0"/>
      <w:marBottom w:val="0"/>
      <w:divBdr>
        <w:top w:val="none" w:sz="0" w:space="0" w:color="auto"/>
        <w:left w:val="none" w:sz="0" w:space="0" w:color="auto"/>
        <w:bottom w:val="none" w:sz="0" w:space="0" w:color="auto"/>
        <w:right w:val="none" w:sz="0" w:space="0" w:color="auto"/>
      </w:divBdr>
    </w:div>
    <w:div w:id="2049790296">
      <w:bodyDiv w:val="1"/>
      <w:marLeft w:val="0"/>
      <w:marRight w:val="0"/>
      <w:marTop w:val="0"/>
      <w:marBottom w:val="0"/>
      <w:divBdr>
        <w:top w:val="none" w:sz="0" w:space="0" w:color="auto"/>
        <w:left w:val="none" w:sz="0" w:space="0" w:color="auto"/>
        <w:bottom w:val="none" w:sz="0" w:space="0" w:color="auto"/>
        <w:right w:val="none" w:sz="0" w:space="0" w:color="auto"/>
      </w:divBdr>
    </w:div>
    <w:div w:id="2051028454">
      <w:bodyDiv w:val="1"/>
      <w:marLeft w:val="0"/>
      <w:marRight w:val="0"/>
      <w:marTop w:val="0"/>
      <w:marBottom w:val="0"/>
      <w:divBdr>
        <w:top w:val="none" w:sz="0" w:space="0" w:color="auto"/>
        <w:left w:val="none" w:sz="0" w:space="0" w:color="auto"/>
        <w:bottom w:val="none" w:sz="0" w:space="0" w:color="auto"/>
        <w:right w:val="none" w:sz="0" w:space="0" w:color="auto"/>
      </w:divBdr>
    </w:div>
    <w:div w:id="2052801747">
      <w:bodyDiv w:val="1"/>
      <w:marLeft w:val="0"/>
      <w:marRight w:val="0"/>
      <w:marTop w:val="0"/>
      <w:marBottom w:val="0"/>
      <w:divBdr>
        <w:top w:val="none" w:sz="0" w:space="0" w:color="auto"/>
        <w:left w:val="none" w:sz="0" w:space="0" w:color="auto"/>
        <w:bottom w:val="none" w:sz="0" w:space="0" w:color="auto"/>
        <w:right w:val="none" w:sz="0" w:space="0" w:color="auto"/>
      </w:divBdr>
    </w:div>
    <w:div w:id="2054690829">
      <w:bodyDiv w:val="1"/>
      <w:marLeft w:val="0"/>
      <w:marRight w:val="0"/>
      <w:marTop w:val="0"/>
      <w:marBottom w:val="0"/>
      <w:divBdr>
        <w:top w:val="none" w:sz="0" w:space="0" w:color="auto"/>
        <w:left w:val="none" w:sz="0" w:space="0" w:color="auto"/>
        <w:bottom w:val="none" w:sz="0" w:space="0" w:color="auto"/>
        <w:right w:val="none" w:sz="0" w:space="0" w:color="auto"/>
      </w:divBdr>
    </w:div>
    <w:div w:id="2056808646">
      <w:bodyDiv w:val="1"/>
      <w:marLeft w:val="0"/>
      <w:marRight w:val="0"/>
      <w:marTop w:val="0"/>
      <w:marBottom w:val="0"/>
      <w:divBdr>
        <w:top w:val="none" w:sz="0" w:space="0" w:color="auto"/>
        <w:left w:val="none" w:sz="0" w:space="0" w:color="auto"/>
        <w:bottom w:val="none" w:sz="0" w:space="0" w:color="auto"/>
        <w:right w:val="none" w:sz="0" w:space="0" w:color="auto"/>
      </w:divBdr>
    </w:div>
    <w:div w:id="2056850282">
      <w:bodyDiv w:val="1"/>
      <w:marLeft w:val="0"/>
      <w:marRight w:val="0"/>
      <w:marTop w:val="0"/>
      <w:marBottom w:val="0"/>
      <w:divBdr>
        <w:top w:val="none" w:sz="0" w:space="0" w:color="auto"/>
        <w:left w:val="none" w:sz="0" w:space="0" w:color="auto"/>
        <w:bottom w:val="none" w:sz="0" w:space="0" w:color="auto"/>
        <w:right w:val="none" w:sz="0" w:space="0" w:color="auto"/>
      </w:divBdr>
    </w:div>
    <w:div w:id="2059087224">
      <w:bodyDiv w:val="1"/>
      <w:marLeft w:val="0"/>
      <w:marRight w:val="0"/>
      <w:marTop w:val="0"/>
      <w:marBottom w:val="0"/>
      <w:divBdr>
        <w:top w:val="none" w:sz="0" w:space="0" w:color="auto"/>
        <w:left w:val="none" w:sz="0" w:space="0" w:color="auto"/>
        <w:bottom w:val="none" w:sz="0" w:space="0" w:color="auto"/>
        <w:right w:val="none" w:sz="0" w:space="0" w:color="auto"/>
      </w:divBdr>
    </w:div>
    <w:div w:id="2061981101">
      <w:bodyDiv w:val="1"/>
      <w:marLeft w:val="0"/>
      <w:marRight w:val="0"/>
      <w:marTop w:val="0"/>
      <w:marBottom w:val="0"/>
      <w:divBdr>
        <w:top w:val="none" w:sz="0" w:space="0" w:color="auto"/>
        <w:left w:val="none" w:sz="0" w:space="0" w:color="auto"/>
        <w:bottom w:val="none" w:sz="0" w:space="0" w:color="auto"/>
        <w:right w:val="none" w:sz="0" w:space="0" w:color="auto"/>
      </w:divBdr>
    </w:div>
    <w:div w:id="2062630780">
      <w:bodyDiv w:val="1"/>
      <w:marLeft w:val="0"/>
      <w:marRight w:val="0"/>
      <w:marTop w:val="0"/>
      <w:marBottom w:val="0"/>
      <w:divBdr>
        <w:top w:val="none" w:sz="0" w:space="0" w:color="auto"/>
        <w:left w:val="none" w:sz="0" w:space="0" w:color="auto"/>
        <w:bottom w:val="none" w:sz="0" w:space="0" w:color="auto"/>
        <w:right w:val="none" w:sz="0" w:space="0" w:color="auto"/>
      </w:divBdr>
    </w:div>
    <w:div w:id="2063170110">
      <w:bodyDiv w:val="1"/>
      <w:marLeft w:val="0"/>
      <w:marRight w:val="0"/>
      <w:marTop w:val="0"/>
      <w:marBottom w:val="0"/>
      <w:divBdr>
        <w:top w:val="none" w:sz="0" w:space="0" w:color="auto"/>
        <w:left w:val="none" w:sz="0" w:space="0" w:color="auto"/>
        <w:bottom w:val="none" w:sz="0" w:space="0" w:color="auto"/>
        <w:right w:val="none" w:sz="0" w:space="0" w:color="auto"/>
      </w:divBdr>
    </w:div>
    <w:div w:id="2065525304">
      <w:bodyDiv w:val="1"/>
      <w:marLeft w:val="0"/>
      <w:marRight w:val="0"/>
      <w:marTop w:val="0"/>
      <w:marBottom w:val="0"/>
      <w:divBdr>
        <w:top w:val="none" w:sz="0" w:space="0" w:color="auto"/>
        <w:left w:val="none" w:sz="0" w:space="0" w:color="auto"/>
        <w:bottom w:val="none" w:sz="0" w:space="0" w:color="auto"/>
        <w:right w:val="none" w:sz="0" w:space="0" w:color="auto"/>
      </w:divBdr>
    </w:div>
    <w:div w:id="2066101149">
      <w:bodyDiv w:val="1"/>
      <w:marLeft w:val="0"/>
      <w:marRight w:val="0"/>
      <w:marTop w:val="0"/>
      <w:marBottom w:val="0"/>
      <w:divBdr>
        <w:top w:val="none" w:sz="0" w:space="0" w:color="auto"/>
        <w:left w:val="none" w:sz="0" w:space="0" w:color="auto"/>
        <w:bottom w:val="none" w:sz="0" w:space="0" w:color="auto"/>
        <w:right w:val="none" w:sz="0" w:space="0" w:color="auto"/>
      </w:divBdr>
    </w:div>
    <w:div w:id="2072187499">
      <w:bodyDiv w:val="1"/>
      <w:marLeft w:val="0"/>
      <w:marRight w:val="0"/>
      <w:marTop w:val="0"/>
      <w:marBottom w:val="0"/>
      <w:divBdr>
        <w:top w:val="none" w:sz="0" w:space="0" w:color="auto"/>
        <w:left w:val="none" w:sz="0" w:space="0" w:color="auto"/>
        <w:bottom w:val="none" w:sz="0" w:space="0" w:color="auto"/>
        <w:right w:val="none" w:sz="0" w:space="0" w:color="auto"/>
      </w:divBdr>
    </w:div>
    <w:div w:id="2073499947">
      <w:bodyDiv w:val="1"/>
      <w:marLeft w:val="0"/>
      <w:marRight w:val="0"/>
      <w:marTop w:val="0"/>
      <w:marBottom w:val="0"/>
      <w:divBdr>
        <w:top w:val="none" w:sz="0" w:space="0" w:color="auto"/>
        <w:left w:val="none" w:sz="0" w:space="0" w:color="auto"/>
        <w:bottom w:val="none" w:sz="0" w:space="0" w:color="auto"/>
        <w:right w:val="none" w:sz="0" w:space="0" w:color="auto"/>
      </w:divBdr>
    </w:div>
    <w:div w:id="2075618019">
      <w:bodyDiv w:val="1"/>
      <w:marLeft w:val="0"/>
      <w:marRight w:val="0"/>
      <w:marTop w:val="0"/>
      <w:marBottom w:val="0"/>
      <w:divBdr>
        <w:top w:val="none" w:sz="0" w:space="0" w:color="auto"/>
        <w:left w:val="none" w:sz="0" w:space="0" w:color="auto"/>
        <w:bottom w:val="none" w:sz="0" w:space="0" w:color="auto"/>
        <w:right w:val="none" w:sz="0" w:space="0" w:color="auto"/>
      </w:divBdr>
    </w:div>
    <w:div w:id="2075810084">
      <w:bodyDiv w:val="1"/>
      <w:marLeft w:val="0"/>
      <w:marRight w:val="0"/>
      <w:marTop w:val="0"/>
      <w:marBottom w:val="0"/>
      <w:divBdr>
        <w:top w:val="none" w:sz="0" w:space="0" w:color="auto"/>
        <w:left w:val="none" w:sz="0" w:space="0" w:color="auto"/>
        <w:bottom w:val="none" w:sz="0" w:space="0" w:color="auto"/>
        <w:right w:val="none" w:sz="0" w:space="0" w:color="auto"/>
      </w:divBdr>
    </w:div>
    <w:div w:id="2077589286">
      <w:bodyDiv w:val="1"/>
      <w:marLeft w:val="0"/>
      <w:marRight w:val="0"/>
      <w:marTop w:val="0"/>
      <w:marBottom w:val="0"/>
      <w:divBdr>
        <w:top w:val="none" w:sz="0" w:space="0" w:color="auto"/>
        <w:left w:val="none" w:sz="0" w:space="0" w:color="auto"/>
        <w:bottom w:val="none" w:sz="0" w:space="0" w:color="auto"/>
        <w:right w:val="none" w:sz="0" w:space="0" w:color="auto"/>
      </w:divBdr>
    </w:div>
    <w:div w:id="2078090572">
      <w:bodyDiv w:val="1"/>
      <w:marLeft w:val="0"/>
      <w:marRight w:val="0"/>
      <w:marTop w:val="0"/>
      <w:marBottom w:val="0"/>
      <w:divBdr>
        <w:top w:val="none" w:sz="0" w:space="0" w:color="auto"/>
        <w:left w:val="none" w:sz="0" w:space="0" w:color="auto"/>
        <w:bottom w:val="none" w:sz="0" w:space="0" w:color="auto"/>
        <w:right w:val="none" w:sz="0" w:space="0" w:color="auto"/>
      </w:divBdr>
    </w:div>
    <w:div w:id="2081823397">
      <w:bodyDiv w:val="1"/>
      <w:marLeft w:val="0"/>
      <w:marRight w:val="0"/>
      <w:marTop w:val="0"/>
      <w:marBottom w:val="0"/>
      <w:divBdr>
        <w:top w:val="none" w:sz="0" w:space="0" w:color="auto"/>
        <w:left w:val="none" w:sz="0" w:space="0" w:color="auto"/>
        <w:bottom w:val="none" w:sz="0" w:space="0" w:color="auto"/>
        <w:right w:val="none" w:sz="0" w:space="0" w:color="auto"/>
      </w:divBdr>
    </w:div>
    <w:div w:id="2082824781">
      <w:bodyDiv w:val="1"/>
      <w:marLeft w:val="0"/>
      <w:marRight w:val="0"/>
      <w:marTop w:val="0"/>
      <w:marBottom w:val="0"/>
      <w:divBdr>
        <w:top w:val="none" w:sz="0" w:space="0" w:color="auto"/>
        <w:left w:val="none" w:sz="0" w:space="0" w:color="auto"/>
        <w:bottom w:val="none" w:sz="0" w:space="0" w:color="auto"/>
        <w:right w:val="none" w:sz="0" w:space="0" w:color="auto"/>
      </w:divBdr>
    </w:div>
    <w:div w:id="2083598278">
      <w:bodyDiv w:val="1"/>
      <w:marLeft w:val="0"/>
      <w:marRight w:val="0"/>
      <w:marTop w:val="0"/>
      <w:marBottom w:val="0"/>
      <w:divBdr>
        <w:top w:val="none" w:sz="0" w:space="0" w:color="auto"/>
        <w:left w:val="none" w:sz="0" w:space="0" w:color="auto"/>
        <w:bottom w:val="none" w:sz="0" w:space="0" w:color="auto"/>
        <w:right w:val="none" w:sz="0" w:space="0" w:color="auto"/>
      </w:divBdr>
    </w:div>
    <w:div w:id="2083789925">
      <w:bodyDiv w:val="1"/>
      <w:marLeft w:val="0"/>
      <w:marRight w:val="0"/>
      <w:marTop w:val="0"/>
      <w:marBottom w:val="0"/>
      <w:divBdr>
        <w:top w:val="none" w:sz="0" w:space="0" w:color="auto"/>
        <w:left w:val="none" w:sz="0" w:space="0" w:color="auto"/>
        <w:bottom w:val="none" w:sz="0" w:space="0" w:color="auto"/>
        <w:right w:val="none" w:sz="0" w:space="0" w:color="auto"/>
      </w:divBdr>
    </w:div>
    <w:div w:id="2084402897">
      <w:bodyDiv w:val="1"/>
      <w:marLeft w:val="0"/>
      <w:marRight w:val="0"/>
      <w:marTop w:val="0"/>
      <w:marBottom w:val="0"/>
      <w:divBdr>
        <w:top w:val="none" w:sz="0" w:space="0" w:color="auto"/>
        <w:left w:val="none" w:sz="0" w:space="0" w:color="auto"/>
        <w:bottom w:val="none" w:sz="0" w:space="0" w:color="auto"/>
        <w:right w:val="none" w:sz="0" w:space="0" w:color="auto"/>
      </w:divBdr>
    </w:div>
    <w:div w:id="2084983167">
      <w:bodyDiv w:val="1"/>
      <w:marLeft w:val="0"/>
      <w:marRight w:val="0"/>
      <w:marTop w:val="0"/>
      <w:marBottom w:val="0"/>
      <w:divBdr>
        <w:top w:val="none" w:sz="0" w:space="0" w:color="auto"/>
        <w:left w:val="none" w:sz="0" w:space="0" w:color="auto"/>
        <w:bottom w:val="none" w:sz="0" w:space="0" w:color="auto"/>
        <w:right w:val="none" w:sz="0" w:space="0" w:color="auto"/>
      </w:divBdr>
    </w:div>
    <w:div w:id="2085181072">
      <w:bodyDiv w:val="1"/>
      <w:marLeft w:val="0"/>
      <w:marRight w:val="0"/>
      <w:marTop w:val="0"/>
      <w:marBottom w:val="0"/>
      <w:divBdr>
        <w:top w:val="none" w:sz="0" w:space="0" w:color="auto"/>
        <w:left w:val="none" w:sz="0" w:space="0" w:color="auto"/>
        <w:bottom w:val="none" w:sz="0" w:space="0" w:color="auto"/>
        <w:right w:val="none" w:sz="0" w:space="0" w:color="auto"/>
      </w:divBdr>
    </w:div>
    <w:div w:id="2085376251">
      <w:bodyDiv w:val="1"/>
      <w:marLeft w:val="0"/>
      <w:marRight w:val="0"/>
      <w:marTop w:val="0"/>
      <w:marBottom w:val="0"/>
      <w:divBdr>
        <w:top w:val="none" w:sz="0" w:space="0" w:color="auto"/>
        <w:left w:val="none" w:sz="0" w:space="0" w:color="auto"/>
        <w:bottom w:val="none" w:sz="0" w:space="0" w:color="auto"/>
        <w:right w:val="none" w:sz="0" w:space="0" w:color="auto"/>
      </w:divBdr>
    </w:div>
    <w:div w:id="2086100323">
      <w:bodyDiv w:val="1"/>
      <w:marLeft w:val="0"/>
      <w:marRight w:val="0"/>
      <w:marTop w:val="0"/>
      <w:marBottom w:val="0"/>
      <w:divBdr>
        <w:top w:val="none" w:sz="0" w:space="0" w:color="auto"/>
        <w:left w:val="none" w:sz="0" w:space="0" w:color="auto"/>
        <w:bottom w:val="none" w:sz="0" w:space="0" w:color="auto"/>
        <w:right w:val="none" w:sz="0" w:space="0" w:color="auto"/>
      </w:divBdr>
    </w:div>
    <w:div w:id="2088378404">
      <w:bodyDiv w:val="1"/>
      <w:marLeft w:val="0"/>
      <w:marRight w:val="0"/>
      <w:marTop w:val="0"/>
      <w:marBottom w:val="0"/>
      <w:divBdr>
        <w:top w:val="none" w:sz="0" w:space="0" w:color="auto"/>
        <w:left w:val="none" w:sz="0" w:space="0" w:color="auto"/>
        <w:bottom w:val="none" w:sz="0" w:space="0" w:color="auto"/>
        <w:right w:val="none" w:sz="0" w:space="0" w:color="auto"/>
      </w:divBdr>
    </w:div>
    <w:div w:id="2089186323">
      <w:bodyDiv w:val="1"/>
      <w:marLeft w:val="0"/>
      <w:marRight w:val="0"/>
      <w:marTop w:val="0"/>
      <w:marBottom w:val="0"/>
      <w:divBdr>
        <w:top w:val="none" w:sz="0" w:space="0" w:color="auto"/>
        <w:left w:val="none" w:sz="0" w:space="0" w:color="auto"/>
        <w:bottom w:val="none" w:sz="0" w:space="0" w:color="auto"/>
        <w:right w:val="none" w:sz="0" w:space="0" w:color="auto"/>
      </w:divBdr>
    </w:div>
    <w:div w:id="2092656940">
      <w:bodyDiv w:val="1"/>
      <w:marLeft w:val="0"/>
      <w:marRight w:val="0"/>
      <w:marTop w:val="0"/>
      <w:marBottom w:val="0"/>
      <w:divBdr>
        <w:top w:val="none" w:sz="0" w:space="0" w:color="auto"/>
        <w:left w:val="none" w:sz="0" w:space="0" w:color="auto"/>
        <w:bottom w:val="none" w:sz="0" w:space="0" w:color="auto"/>
        <w:right w:val="none" w:sz="0" w:space="0" w:color="auto"/>
      </w:divBdr>
    </w:div>
    <w:div w:id="2093120299">
      <w:bodyDiv w:val="1"/>
      <w:marLeft w:val="0"/>
      <w:marRight w:val="0"/>
      <w:marTop w:val="0"/>
      <w:marBottom w:val="0"/>
      <w:divBdr>
        <w:top w:val="none" w:sz="0" w:space="0" w:color="auto"/>
        <w:left w:val="none" w:sz="0" w:space="0" w:color="auto"/>
        <w:bottom w:val="none" w:sz="0" w:space="0" w:color="auto"/>
        <w:right w:val="none" w:sz="0" w:space="0" w:color="auto"/>
      </w:divBdr>
    </w:div>
    <w:div w:id="2094351613">
      <w:bodyDiv w:val="1"/>
      <w:marLeft w:val="0"/>
      <w:marRight w:val="0"/>
      <w:marTop w:val="0"/>
      <w:marBottom w:val="0"/>
      <w:divBdr>
        <w:top w:val="none" w:sz="0" w:space="0" w:color="auto"/>
        <w:left w:val="none" w:sz="0" w:space="0" w:color="auto"/>
        <w:bottom w:val="none" w:sz="0" w:space="0" w:color="auto"/>
        <w:right w:val="none" w:sz="0" w:space="0" w:color="auto"/>
      </w:divBdr>
    </w:div>
    <w:div w:id="2094619668">
      <w:bodyDiv w:val="1"/>
      <w:marLeft w:val="0"/>
      <w:marRight w:val="0"/>
      <w:marTop w:val="0"/>
      <w:marBottom w:val="0"/>
      <w:divBdr>
        <w:top w:val="none" w:sz="0" w:space="0" w:color="auto"/>
        <w:left w:val="none" w:sz="0" w:space="0" w:color="auto"/>
        <w:bottom w:val="none" w:sz="0" w:space="0" w:color="auto"/>
        <w:right w:val="none" w:sz="0" w:space="0" w:color="auto"/>
      </w:divBdr>
    </w:div>
    <w:div w:id="2095081180">
      <w:bodyDiv w:val="1"/>
      <w:marLeft w:val="0"/>
      <w:marRight w:val="0"/>
      <w:marTop w:val="0"/>
      <w:marBottom w:val="0"/>
      <w:divBdr>
        <w:top w:val="none" w:sz="0" w:space="0" w:color="auto"/>
        <w:left w:val="none" w:sz="0" w:space="0" w:color="auto"/>
        <w:bottom w:val="none" w:sz="0" w:space="0" w:color="auto"/>
        <w:right w:val="none" w:sz="0" w:space="0" w:color="auto"/>
      </w:divBdr>
    </w:div>
    <w:div w:id="2095928043">
      <w:bodyDiv w:val="1"/>
      <w:marLeft w:val="0"/>
      <w:marRight w:val="0"/>
      <w:marTop w:val="0"/>
      <w:marBottom w:val="0"/>
      <w:divBdr>
        <w:top w:val="none" w:sz="0" w:space="0" w:color="auto"/>
        <w:left w:val="none" w:sz="0" w:space="0" w:color="auto"/>
        <w:bottom w:val="none" w:sz="0" w:space="0" w:color="auto"/>
        <w:right w:val="none" w:sz="0" w:space="0" w:color="auto"/>
      </w:divBdr>
    </w:div>
    <w:div w:id="2096584106">
      <w:bodyDiv w:val="1"/>
      <w:marLeft w:val="0"/>
      <w:marRight w:val="0"/>
      <w:marTop w:val="0"/>
      <w:marBottom w:val="0"/>
      <w:divBdr>
        <w:top w:val="none" w:sz="0" w:space="0" w:color="auto"/>
        <w:left w:val="none" w:sz="0" w:space="0" w:color="auto"/>
        <w:bottom w:val="none" w:sz="0" w:space="0" w:color="auto"/>
        <w:right w:val="none" w:sz="0" w:space="0" w:color="auto"/>
      </w:divBdr>
    </w:div>
    <w:div w:id="2097288450">
      <w:bodyDiv w:val="1"/>
      <w:marLeft w:val="0"/>
      <w:marRight w:val="0"/>
      <w:marTop w:val="0"/>
      <w:marBottom w:val="0"/>
      <w:divBdr>
        <w:top w:val="none" w:sz="0" w:space="0" w:color="auto"/>
        <w:left w:val="none" w:sz="0" w:space="0" w:color="auto"/>
        <w:bottom w:val="none" w:sz="0" w:space="0" w:color="auto"/>
        <w:right w:val="none" w:sz="0" w:space="0" w:color="auto"/>
      </w:divBdr>
    </w:div>
    <w:div w:id="2097313725">
      <w:bodyDiv w:val="1"/>
      <w:marLeft w:val="0"/>
      <w:marRight w:val="0"/>
      <w:marTop w:val="0"/>
      <w:marBottom w:val="0"/>
      <w:divBdr>
        <w:top w:val="none" w:sz="0" w:space="0" w:color="auto"/>
        <w:left w:val="none" w:sz="0" w:space="0" w:color="auto"/>
        <w:bottom w:val="none" w:sz="0" w:space="0" w:color="auto"/>
        <w:right w:val="none" w:sz="0" w:space="0" w:color="auto"/>
      </w:divBdr>
    </w:div>
    <w:div w:id="2099520608">
      <w:bodyDiv w:val="1"/>
      <w:marLeft w:val="0"/>
      <w:marRight w:val="0"/>
      <w:marTop w:val="0"/>
      <w:marBottom w:val="0"/>
      <w:divBdr>
        <w:top w:val="none" w:sz="0" w:space="0" w:color="auto"/>
        <w:left w:val="none" w:sz="0" w:space="0" w:color="auto"/>
        <w:bottom w:val="none" w:sz="0" w:space="0" w:color="auto"/>
        <w:right w:val="none" w:sz="0" w:space="0" w:color="auto"/>
      </w:divBdr>
    </w:div>
    <w:div w:id="2104911555">
      <w:bodyDiv w:val="1"/>
      <w:marLeft w:val="0"/>
      <w:marRight w:val="0"/>
      <w:marTop w:val="0"/>
      <w:marBottom w:val="0"/>
      <w:divBdr>
        <w:top w:val="none" w:sz="0" w:space="0" w:color="auto"/>
        <w:left w:val="none" w:sz="0" w:space="0" w:color="auto"/>
        <w:bottom w:val="none" w:sz="0" w:space="0" w:color="auto"/>
        <w:right w:val="none" w:sz="0" w:space="0" w:color="auto"/>
      </w:divBdr>
    </w:div>
    <w:div w:id="2105687288">
      <w:bodyDiv w:val="1"/>
      <w:marLeft w:val="0"/>
      <w:marRight w:val="0"/>
      <w:marTop w:val="0"/>
      <w:marBottom w:val="0"/>
      <w:divBdr>
        <w:top w:val="none" w:sz="0" w:space="0" w:color="auto"/>
        <w:left w:val="none" w:sz="0" w:space="0" w:color="auto"/>
        <w:bottom w:val="none" w:sz="0" w:space="0" w:color="auto"/>
        <w:right w:val="none" w:sz="0" w:space="0" w:color="auto"/>
      </w:divBdr>
    </w:div>
    <w:div w:id="2105877991">
      <w:bodyDiv w:val="1"/>
      <w:marLeft w:val="0"/>
      <w:marRight w:val="0"/>
      <w:marTop w:val="0"/>
      <w:marBottom w:val="0"/>
      <w:divBdr>
        <w:top w:val="none" w:sz="0" w:space="0" w:color="auto"/>
        <w:left w:val="none" w:sz="0" w:space="0" w:color="auto"/>
        <w:bottom w:val="none" w:sz="0" w:space="0" w:color="auto"/>
        <w:right w:val="none" w:sz="0" w:space="0" w:color="auto"/>
      </w:divBdr>
    </w:div>
    <w:div w:id="2105952466">
      <w:bodyDiv w:val="1"/>
      <w:marLeft w:val="0"/>
      <w:marRight w:val="0"/>
      <w:marTop w:val="0"/>
      <w:marBottom w:val="0"/>
      <w:divBdr>
        <w:top w:val="none" w:sz="0" w:space="0" w:color="auto"/>
        <w:left w:val="none" w:sz="0" w:space="0" w:color="auto"/>
        <w:bottom w:val="none" w:sz="0" w:space="0" w:color="auto"/>
        <w:right w:val="none" w:sz="0" w:space="0" w:color="auto"/>
      </w:divBdr>
    </w:div>
    <w:div w:id="2106223345">
      <w:bodyDiv w:val="1"/>
      <w:marLeft w:val="0"/>
      <w:marRight w:val="0"/>
      <w:marTop w:val="0"/>
      <w:marBottom w:val="0"/>
      <w:divBdr>
        <w:top w:val="none" w:sz="0" w:space="0" w:color="auto"/>
        <w:left w:val="none" w:sz="0" w:space="0" w:color="auto"/>
        <w:bottom w:val="none" w:sz="0" w:space="0" w:color="auto"/>
        <w:right w:val="none" w:sz="0" w:space="0" w:color="auto"/>
      </w:divBdr>
    </w:div>
    <w:div w:id="2106729821">
      <w:bodyDiv w:val="1"/>
      <w:marLeft w:val="0"/>
      <w:marRight w:val="0"/>
      <w:marTop w:val="0"/>
      <w:marBottom w:val="0"/>
      <w:divBdr>
        <w:top w:val="none" w:sz="0" w:space="0" w:color="auto"/>
        <w:left w:val="none" w:sz="0" w:space="0" w:color="auto"/>
        <w:bottom w:val="none" w:sz="0" w:space="0" w:color="auto"/>
        <w:right w:val="none" w:sz="0" w:space="0" w:color="auto"/>
      </w:divBdr>
    </w:div>
    <w:div w:id="2109933763">
      <w:bodyDiv w:val="1"/>
      <w:marLeft w:val="0"/>
      <w:marRight w:val="0"/>
      <w:marTop w:val="0"/>
      <w:marBottom w:val="0"/>
      <w:divBdr>
        <w:top w:val="none" w:sz="0" w:space="0" w:color="auto"/>
        <w:left w:val="none" w:sz="0" w:space="0" w:color="auto"/>
        <w:bottom w:val="none" w:sz="0" w:space="0" w:color="auto"/>
        <w:right w:val="none" w:sz="0" w:space="0" w:color="auto"/>
      </w:divBdr>
    </w:div>
    <w:div w:id="2110544248">
      <w:bodyDiv w:val="1"/>
      <w:marLeft w:val="0"/>
      <w:marRight w:val="0"/>
      <w:marTop w:val="0"/>
      <w:marBottom w:val="0"/>
      <w:divBdr>
        <w:top w:val="none" w:sz="0" w:space="0" w:color="auto"/>
        <w:left w:val="none" w:sz="0" w:space="0" w:color="auto"/>
        <w:bottom w:val="none" w:sz="0" w:space="0" w:color="auto"/>
        <w:right w:val="none" w:sz="0" w:space="0" w:color="auto"/>
      </w:divBdr>
    </w:div>
    <w:div w:id="2110806672">
      <w:bodyDiv w:val="1"/>
      <w:marLeft w:val="0"/>
      <w:marRight w:val="0"/>
      <w:marTop w:val="0"/>
      <w:marBottom w:val="0"/>
      <w:divBdr>
        <w:top w:val="none" w:sz="0" w:space="0" w:color="auto"/>
        <w:left w:val="none" w:sz="0" w:space="0" w:color="auto"/>
        <w:bottom w:val="none" w:sz="0" w:space="0" w:color="auto"/>
        <w:right w:val="none" w:sz="0" w:space="0" w:color="auto"/>
      </w:divBdr>
    </w:div>
    <w:div w:id="2117097267">
      <w:bodyDiv w:val="1"/>
      <w:marLeft w:val="0"/>
      <w:marRight w:val="0"/>
      <w:marTop w:val="0"/>
      <w:marBottom w:val="0"/>
      <w:divBdr>
        <w:top w:val="none" w:sz="0" w:space="0" w:color="auto"/>
        <w:left w:val="none" w:sz="0" w:space="0" w:color="auto"/>
        <w:bottom w:val="none" w:sz="0" w:space="0" w:color="auto"/>
        <w:right w:val="none" w:sz="0" w:space="0" w:color="auto"/>
      </w:divBdr>
    </w:div>
    <w:div w:id="2117097602">
      <w:bodyDiv w:val="1"/>
      <w:marLeft w:val="0"/>
      <w:marRight w:val="0"/>
      <w:marTop w:val="0"/>
      <w:marBottom w:val="0"/>
      <w:divBdr>
        <w:top w:val="none" w:sz="0" w:space="0" w:color="auto"/>
        <w:left w:val="none" w:sz="0" w:space="0" w:color="auto"/>
        <w:bottom w:val="none" w:sz="0" w:space="0" w:color="auto"/>
        <w:right w:val="none" w:sz="0" w:space="0" w:color="auto"/>
      </w:divBdr>
    </w:div>
    <w:div w:id="2119712953">
      <w:bodyDiv w:val="1"/>
      <w:marLeft w:val="0"/>
      <w:marRight w:val="0"/>
      <w:marTop w:val="0"/>
      <w:marBottom w:val="0"/>
      <w:divBdr>
        <w:top w:val="none" w:sz="0" w:space="0" w:color="auto"/>
        <w:left w:val="none" w:sz="0" w:space="0" w:color="auto"/>
        <w:bottom w:val="none" w:sz="0" w:space="0" w:color="auto"/>
        <w:right w:val="none" w:sz="0" w:space="0" w:color="auto"/>
      </w:divBdr>
    </w:div>
    <w:div w:id="2119793254">
      <w:bodyDiv w:val="1"/>
      <w:marLeft w:val="0"/>
      <w:marRight w:val="0"/>
      <w:marTop w:val="0"/>
      <w:marBottom w:val="0"/>
      <w:divBdr>
        <w:top w:val="none" w:sz="0" w:space="0" w:color="auto"/>
        <w:left w:val="none" w:sz="0" w:space="0" w:color="auto"/>
        <w:bottom w:val="none" w:sz="0" w:space="0" w:color="auto"/>
        <w:right w:val="none" w:sz="0" w:space="0" w:color="auto"/>
      </w:divBdr>
    </w:div>
    <w:div w:id="2119838123">
      <w:bodyDiv w:val="1"/>
      <w:marLeft w:val="0"/>
      <w:marRight w:val="0"/>
      <w:marTop w:val="0"/>
      <w:marBottom w:val="0"/>
      <w:divBdr>
        <w:top w:val="none" w:sz="0" w:space="0" w:color="auto"/>
        <w:left w:val="none" w:sz="0" w:space="0" w:color="auto"/>
        <w:bottom w:val="none" w:sz="0" w:space="0" w:color="auto"/>
        <w:right w:val="none" w:sz="0" w:space="0" w:color="auto"/>
      </w:divBdr>
    </w:div>
    <w:div w:id="2120224486">
      <w:bodyDiv w:val="1"/>
      <w:marLeft w:val="0"/>
      <w:marRight w:val="0"/>
      <w:marTop w:val="0"/>
      <w:marBottom w:val="0"/>
      <w:divBdr>
        <w:top w:val="none" w:sz="0" w:space="0" w:color="auto"/>
        <w:left w:val="none" w:sz="0" w:space="0" w:color="auto"/>
        <w:bottom w:val="none" w:sz="0" w:space="0" w:color="auto"/>
        <w:right w:val="none" w:sz="0" w:space="0" w:color="auto"/>
      </w:divBdr>
    </w:div>
    <w:div w:id="2121682732">
      <w:bodyDiv w:val="1"/>
      <w:marLeft w:val="0"/>
      <w:marRight w:val="0"/>
      <w:marTop w:val="0"/>
      <w:marBottom w:val="0"/>
      <w:divBdr>
        <w:top w:val="none" w:sz="0" w:space="0" w:color="auto"/>
        <w:left w:val="none" w:sz="0" w:space="0" w:color="auto"/>
        <w:bottom w:val="none" w:sz="0" w:space="0" w:color="auto"/>
        <w:right w:val="none" w:sz="0" w:space="0" w:color="auto"/>
      </w:divBdr>
    </w:div>
    <w:div w:id="2122412807">
      <w:bodyDiv w:val="1"/>
      <w:marLeft w:val="0"/>
      <w:marRight w:val="0"/>
      <w:marTop w:val="0"/>
      <w:marBottom w:val="0"/>
      <w:divBdr>
        <w:top w:val="none" w:sz="0" w:space="0" w:color="auto"/>
        <w:left w:val="none" w:sz="0" w:space="0" w:color="auto"/>
        <w:bottom w:val="none" w:sz="0" w:space="0" w:color="auto"/>
        <w:right w:val="none" w:sz="0" w:space="0" w:color="auto"/>
      </w:divBdr>
    </w:div>
    <w:div w:id="2124575146">
      <w:bodyDiv w:val="1"/>
      <w:marLeft w:val="0"/>
      <w:marRight w:val="0"/>
      <w:marTop w:val="0"/>
      <w:marBottom w:val="0"/>
      <w:divBdr>
        <w:top w:val="none" w:sz="0" w:space="0" w:color="auto"/>
        <w:left w:val="none" w:sz="0" w:space="0" w:color="auto"/>
        <w:bottom w:val="none" w:sz="0" w:space="0" w:color="auto"/>
        <w:right w:val="none" w:sz="0" w:space="0" w:color="auto"/>
      </w:divBdr>
    </w:div>
    <w:div w:id="2124764624">
      <w:bodyDiv w:val="1"/>
      <w:marLeft w:val="0"/>
      <w:marRight w:val="0"/>
      <w:marTop w:val="0"/>
      <w:marBottom w:val="0"/>
      <w:divBdr>
        <w:top w:val="none" w:sz="0" w:space="0" w:color="auto"/>
        <w:left w:val="none" w:sz="0" w:space="0" w:color="auto"/>
        <w:bottom w:val="none" w:sz="0" w:space="0" w:color="auto"/>
        <w:right w:val="none" w:sz="0" w:space="0" w:color="auto"/>
      </w:divBdr>
    </w:div>
    <w:div w:id="2125343325">
      <w:bodyDiv w:val="1"/>
      <w:marLeft w:val="0"/>
      <w:marRight w:val="0"/>
      <w:marTop w:val="0"/>
      <w:marBottom w:val="0"/>
      <w:divBdr>
        <w:top w:val="none" w:sz="0" w:space="0" w:color="auto"/>
        <w:left w:val="none" w:sz="0" w:space="0" w:color="auto"/>
        <w:bottom w:val="none" w:sz="0" w:space="0" w:color="auto"/>
        <w:right w:val="none" w:sz="0" w:space="0" w:color="auto"/>
      </w:divBdr>
    </w:div>
    <w:div w:id="2126728396">
      <w:bodyDiv w:val="1"/>
      <w:marLeft w:val="0"/>
      <w:marRight w:val="0"/>
      <w:marTop w:val="0"/>
      <w:marBottom w:val="0"/>
      <w:divBdr>
        <w:top w:val="none" w:sz="0" w:space="0" w:color="auto"/>
        <w:left w:val="none" w:sz="0" w:space="0" w:color="auto"/>
        <w:bottom w:val="none" w:sz="0" w:space="0" w:color="auto"/>
        <w:right w:val="none" w:sz="0" w:space="0" w:color="auto"/>
      </w:divBdr>
    </w:div>
    <w:div w:id="2128313970">
      <w:bodyDiv w:val="1"/>
      <w:marLeft w:val="0"/>
      <w:marRight w:val="0"/>
      <w:marTop w:val="0"/>
      <w:marBottom w:val="0"/>
      <w:divBdr>
        <w:top w:val="none" w:sz="0" w:space="0" w:color="auto"/>
        <w:left w:val="none" w:sz="0" w:space="0" w:color="auto"/>
        <w:bottom w:val="none" w:sz="0" w:space="0" w:color="auto"/>
        <w:right w:val="none" w:sz="0" w:space="0" w:color="auto"/>
      </w:divBdr>
    </w:div>
    <w:div w:id="2128962298">
      <w:bodyDiv w:val="1"/>
      <w:marLeft w:val="0"/>
      <w:marRight w:val="0"/>
      <w:marTop w:val="0"/>
      <w:marBottom w:val="0"/>
      <w:divBdr>
        <w:top w:val="none" w:sz="0" w:space="0" w:color="auto"/>
        <w:left w:val="none" w:sz="0" w:space="0" w:color="auto"/>
        <w:bottom w:val="none" w:sz="0" w:space="0" w:color="auto"/>
        <w:right w:val="none" w:sz="0" w:space="0" w:color="auto"/>
      </w:divBdr>
    </w:div>
    <w:div w:id="2129082130">
      <w:bodyDiv w:val="1"/>
      <w:marLeft w:val="0"/>
      <w:marRight w:val="0"/>
      <w:marTop w:val="0"/>
      <w:marBottom w:val="0"/>
      <w:divBdr>
        <w:top w:val="none" w:sz="0" w:space="0" w:color="auto"/>
        <w:left w:val="none" w:sz="0" w:space="0" w:color="auto"/>
        <w:bottom w:val="none" w:sz="0" w:space="0" w:color="auto"/>
        <w:right w:val="none" w:sz="0" w:space="0" w:color="auto"/>
      </w:divBdr>
    </w:div>
    <w:div w:id="2129933920">
      <w:bodyDiv w:val="1"/>
      <w:marLeft w:val="0"/>
      <w:marRight w:val="0"/>
      <w:marTop w:val="0"/>
      <w:marBottom w:val="0"/>
      <w:divBdr>
        <w:top w:val="none" w:sz="0" w:space="0" w:color="auto"/>
        <w:left w:val="none" w:sz="0" w:space="0" w:color="auto"/>
        <w:bottom w:val="none" w:sz="0" w:space="0" w:color="auto"/>
        <w:right w:val="none" w:sz="0" w:space="0" w:color="auto"/>
      </w:divBdr>
    </w:div>
    <w:div w:id="2132823003">
      <w:bodyDiv w:val="1"/>
      <w:marLeft w:val="0"/>
      <w:marRight w:val="0"/>
      <w:marTop w:val="0"/>
      <w:marBottom w:val="0"/>
      <w:divBdr>
        <w:top w:val="none" w:sz="0" w:space="0" w:color="auto"/>
        <w:left w:val="none" w:sz="0" w:space="0" w:color="auto"/>
        <w:bottom w:val="none" w:sz="0" w:space="0" w:color="auto"/>
        <w:right w:val="none" w:sz="0" w:space="0" w:color="auto"/>
      </w:divBdr>
    </w:div>
    <w:div w:id="2133287061">
      <w:bodyDiv w:val="1"/>
      <w:marLeft w:val="0"/>
      <w:marRight w:val="0"/>
      <w:marTop w:val="0"/>
      <w:marBottom w:val="0"/>
      <w:divBdr>
        <w:top w:val="none" w:sz="0" w:space="0" w:color="auto"/>
        <w:left w:val="none" w:sz="0" w:space="0" w:color="auto"/>
        <w:bottom w:val="none" w:sz="0" w:space="0" w:color="auto"/>
        <w:right w:val="none" w:sz="0" w:space="0" w:color="auto"/>
      </w:divBdr>
    </w:div>
    <w:div w:id="2135439222">
      <w:bodyDiv w:val="1"/>
      <w:marLeft w:val="0"/>
      <w:marRight w:val="0"/>
      <w:marTop w:val="0"/>
      <w:marBottom w:val="0"/>
      <w:divBdr>
        <w:top w:val="none" w:sz="0" w:space="0" w:color="auto"/>
        <w:left w:val="none" w:sz="0" w:space="0" w:color="auto"/>
        <w:bottom w:val="none" w:sz="0" w:space="0" w:color="auto"/>
        <w:right w:val="none" w:sz="0" w:space="0" w:color="auto"/>
      </w:divBdr>
    </w:div>
    <w:div w:id="2136867004">
      <w:bodyDiv w:val="1"/>
      <w:marLeft w:val="0"/>
      <w:marRight w:val="0"/>
      <w:marTop w:val="0"/>
      <w:marBottom w:val="0"/>
      <w:divBdr>
        <w:top w:val="none" w:sz="0" w:space="0" w:color="auto"/>
        <w:left w:val="none" w:sz="0" w:space="0" w:color="auto"/>
        <w:bottom w:val="none" w:sz="0" w:space="0" w:color="auto"/>
        <w:right w:val="none" w:sz="0" w:space="0" w:color="auto"/>
      </w:divBdr>
    </w:div>
    <w:div w:id="2137946395">
      <w:bodyDiv w:val="1"/>
      <w:marLeft w:val="0"/>
      <w:marRight w:val="0"/>
      <w:marTop w:val="0"/>
      <w:marBottom w:val="0"/>
      <w:divBdr>
        <w:top w:val="none" w:sz="0" w:space="0" w:color="auto"/>
        <w:left w:val="none" w:sz="0" w:space="0" w:color="auto"/>
        <w:bottom w:val="none" w:sz="0" w:space="0" w:color="auto"/>
        <w:right w:val="none" w:sz="0" w:space="0" w:color="auto"/>
      </w:divBdr>
    </w:div>
    <w:div w:id="2138646601">
      <w:bodyDiv w:val="1"/>
      <w:marLeft w:val="0"/>
      <w:marRight w:val="0"/>
      <w:marTop w:val="0"/>
      <w:marBottom w:val="0"/>
      <w:divBdr>
        <w:top w:val="none" w:sz="0" w:space="0" w:color="auto"/>
        <w:left w:val="none" w:sz="0" w:space="0" w:color="auto"/>
        <w:bottom w:val="none" w:sz="0" w:space="0" w:color="auto"/>
        <w:right w:val="none" w:sz="0" w:space="0" w:color="auto"/>
      </w:divBdr>
    </w:div>
    <w:div w:id="2139491549">
      <w:bodyDiv w:val="1"/>
      <w:marLeft w:val="0"/>
      <w:marRight w:val="0"/>
      <w:marTop w:val="0"/>
      <w:marBottom w:val="0"/>
      <w:divBdr>
        <w:top w:val="none" w:sz="0" w:space="0" w:color="auto"/>
        <w:left w:val="none" w:sz="0" w:space="0" w:color="auto"/>
        <w:bottom w:val="none" w:sz="0" w:space="0" w:color="auto"/>
        <w:right w:val="none" w:sz="0" w:space="0" w:color="auto"/>
      </w:divBdr>
    </w:div>
    <w:div w:id="2141224692">
      <w:bodyDiv w:val="1"/>
      <w:marLeft w:val="0"/>
      <w:marRight w:val="0"/>
      <w:marTop w:val="0"/>
      <w:marBottom w:val="0"/>
      <w:divBdr>
        <w:top w:val="none" w:sz="0" w:space="0" w:color="auto"/>
        <w:left w:val="none" w:sz="0" w:space="0" w:color="auto"/>
        <w:bottom w:val="none" w:sz="0" w:space="0" w:color="auto"/>
        <w:right w:val="none" w:sz="0" w:space="0" w:color="auto"/>
      </w:divBdr>
    </w:div>
    <w:div w:id="2141417229">
      <w:bodyDiv w:val="1"/>
      <w:marLeft w:val="0"/>
      <w:marRight w:val="0"/>
      <w:marTop w:val="0"/>
      <w:marBottom w:val="0"/>
      <w:divBdr>
        <w:top w:val="none" w:sz="0" w:space="0" w:color="auto"/>
        <w:left w:val="none" w:sz="0" w:space="0" w:color="auto"/>
        <w:bottom w:val="none" w:sz="0" w:space="0" w:color="auto"/>
        <w:right w:val="none" w:sz="0" w:space="0" w:color="auto"/>
      </w:divBdr>
    </w:div>
    <w:div w:id="2141652322">
      <w:bodyDiv w:val="1"/>
      <w:marLeft w:val="0"/>
      <w:marRight w:val="0"/>
      <w:marTop w:val="0"/>
      <w:marBottom w:val="0"/>
      <w:divBdr>
        <w:top w:val="none" w:sz="0" w:space="0" w:color="auto"/>
        <w:left w:val="none" w:sz="0" w:space="0" w:color="auto"/>
        <w:bottom w:val="none" w:sz="0" w:space="0" w:color="auto"/>
        <w:right w:val="none" w:sz="0" w:space="0" w:color="auto"/>
      </w:divBdr>
    </w:div>
    <w:div w:id="2142189715">
      <w:bodyDiv w:val="1"/>
      <w:marLeft w:val="0"/>
      <w:marRight w:val="0"/>
      <w:marTop w:val="0"/>
      <w:marBottom w:val="0"/>
      <w:divBdr>
        <w:top w:val="none" w:sz="0" w:space="0" w:color="auto"/>
        <w:left w:val="none" w:sz="0" w:space="0" w:color="auto"/>
        <w:bottom w:val="none" w:sz="0" w:space="0" w:color="auto"/>
        <w:right w:val="none" w:sz="0" w:space="0" w:color="auto"/>
      </w:divBdr>
    </w:div>
    <w:div w:id="2145733588">
      <w:bodyDiv w:val="1"/>
      <w:marLeft w:val="0"/>
      <w:marRight w:val="0"/>
      <w:marTop w:val="0"/>
      <w:marBottom w:val="0"/>
      <w:divBdr>
        <w:top w:val="none" w:sz="0" w:space="0" w:color="auto"/>
        <w:left w:val="none" w:sz="0" w:space="0" w:color="auto"/>
        <w:bottom w:val="none" w:sz="0" w:space="0" w:color="auto"/>
        <w:right w:val="none" w:sz="0" w:space="0" w:color="auto"/>
      </w:divBdr>
    </w:div>
    <w:div w:id="2146971853">
      <w:bodyDiv w:val="1"/>
      <w:marLeft w:val="0"/>
      <w:marRight w:val="0"/>
      <w:marTop w:val="0"/>
      <w:marBottom w:val="0"/>
      <w:divBdr>
        <w:top w:val="none" w:sz="0" w:space="0" w:color="auto"/>
        <w:left w:val="none" w:sz="0" w:space="0" w:color="auto"/>
        <w:bottom w:val="none" w:sz="0" w:space="0" w:color="auto"/>
        <w:right w:val="none" w:sz="0" w:space="0" w:color="auto"/>
      </w:divBdr>
    </w:div>
    <w:div w:id="21470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C351-B038-4C12-8D56-A0B63C48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12865</TotalTime>
  <Pages>106</Pages>
  <Words>36936</Words>
  <Characters>210536</Characters>
  <Application>Microsoft Office Word</Application>
  <DocSecurity>0</DocSecurity>
  <Lines>1754</Lines>
  <Paragraphs>493</Paragraphs>
  <ScaleCrop>false</ScaleCrop>
  <HeadingPairs>
    <vt:vector size="2" baseType="variant">
      <vt:variant>
        <vt:lpstr>Title</vt:lpstr>
      </vt:variant>
      <vt:variant>
        <vt:i4>1</vt:i4>
      </vt:variant>
    </vt:vector>
  </HeadingPairs>
  <TitlesOfParts>
    <vt:vector size="1" baseType="lpstr">
      <vt:lpstr>OP[TA  OSNOVA  GAZDOVANJA</vt:lpstr>
    </vt:vector>
  </TitlesOfParts>
  <Company>S.G. Sremska Mitrovica</Company>
  <LinksUpToDate>false</LinksUpToDate>
  <CharactersWithSpaces>246979</CharactersWithSpaces>
  <SharedDoc>false</SharedDoc>
  <HLinks>
    <vt:vector size="774" baseType="variant">
      <vt:variant>
        <vt:i4>1048637</vt:i4>
      </vt:variant>
      <vt:variant>
        <vt:i4>770</vt:i4>
      </vt:variant>
      <vt:variant>
        <vt:i4>0</vt:i4>
      </vt:variant>
      <vt:variant>
        <vt:i4>5</vt:i4>
      </vt:variant>
      <vt:variant>
        <vt:lpwstr/>
      </vt:variant>
      <vt:variant>
        <vt:lpwstr>_Toc467761875</vt:lpwstr>
      </vt:variant>
      <vt:variant>
        <vt:i4>1048637</vt:i4>
      </vt:variant>
      <vt:variant>
        <vt:i4>764</vt:i4>
      </vt:variant>
      <vt:variant>
        <vt:i4>0</vt:i4>
      </vt:variant>
      <vt:variant>
        <vt:i4>5</vt:i4>
      </vt:variant>
      <vt:variant>
        <vt:lpwstr/>
      </vt:variant>
      <vt:variant>
        <vt:lpwstr>_Toc467761874</vt:lpwstr>
      </vt:variant>
      <vt:variant>
        <vt:i4>1048637</vt:i4>
      </vt:variant>
      <vt:variant>
        <vt:i4>758</vt:i4>
      </vt:variant>
      <vt:variant>
        <vt:i4>0</vt:i4>
      </vt:variant>
      <vt:variant>
        <vt:i4>5</vt:i4>
      </vt:variant>
      <vt:variant>
        <vt:lpwstr/>
      </vt:variant>
      <vt:variant>
        <vt:lpwstr>_Toc467761873</vt:lpwstr>
      </vt:variant>
      <vt:variant>
        <vt:i4>1048637</vt:i4>
      </vt:variant>
      <vt:variant>
        <vt:i4>752</vt:i4>
      </vt:variant>
      <vt:variant>
        <vt:i4>0</vt:i4>
      </vt:variant>
      <vt:variant>
        <vt:i4>5</vt:i4>
      </vt:variant>
      <vt:variant>
        <vt:lpwstr/>
      </vt:variant>
      <vt:variant>
        <vt:lpwstr>_Toc467761872</vt:lpwstr>
      </vt:variant>
      <vt:variant>
        <vt:i4>1048637</vt:i4>
      </vt:variant>
      <vt:variant>
        <vt:i4>746</vt:i4>
      </vt:variant>
      <vt:variant>
        <vt:i4>0</vt:i4>
      </vt:variant>
      <vt:variant>
        <vt:i4>5</vt:i4>
      </vt:variant>
      <vt:variant>
        <vt:lpwstr/>
      </vt:variant>
      <vt:variant>
        <vt:lpwstr>_Toc467761871</vt:lpwstr>
      </vt:variant>
      <vt:variant>
        <vt:i4>1048637</vt:i4>
      </vt:variant>
      <vt:variant>
        <vt:i4>740</vt:i4>
      </vt:variant>
      <vt:variant>
        <vt:i4>0</vt:i4>
      </vt:variant>
      <vt:variant>
        <vt:i4>5</vt:i4>
      </vt:variant>
      <vt:variant>
        <vt:lpwstr/>
      </vt:variant>
      <vt:variant>
        <vt:lpwstr>_Toc467761870</vt:lpwstr>
      </vt:variant>
      <vt:variant>
        <vt:i4>1114173</vt:i4>
      </vt:variant>
      <vt:variant>
        <vt:i4>734</vt:i4>
      </vt:variant>
      <vt:variant>
        <vt:i4>0</vt:i4>
      </vt:variant>
      <vt:variant>
        <vt:i4>5</vt:i4>
      </vt:variant>
      <vt:variant>
        <vt:lpwstr/>
      </vt:variant>
      <vt:variant>
        <vt:lpwstr>_Toc467761869</vt:lpwstr>
      </vt:variant>
      <vt:variant>
        <vt:i4>1114173</vt:i4>
      </vt:variant>
      <vt:variant>
        <vt:i4>728</vt:i4>
      </vt:variant>
      <vt:variant>
        <vt:i4>0</vt:i4>
      </vt:variant>
      <vt:variant>
        <vt:i4>5</vt:i4>
      </vt:variant>
      <vt:variant>
        <vt:lpwstr/>
      </vt:variant>
      <vt:variant>
        <vt:lpwstr>_Toc467761868</vt:lpwstr>
      </vt:variant>
      <vt:variant>
        <vt:i4>1114173</vt:i4>
      </vt:variant>
      <vt:variant>
        <vt:i4>722</vt:i4>
      </vt:variant>
      <vt:variant>
        <vt:i4>0</vt:i4>
      </vt:variant>
      <vt:variant>
        <vt:i4>5</vt:i4>
      </vt:variant>
      <vt:variant>
        <vt:lpwstr/>
      </vt:variant>
      <vt:variant>
        <vt:lpwstr>_Toc467761864</vt:lpwstr>
      </vt:variant>
      <vt:variant>
        <vt:i4>1114173</vt:i4>
      </vt:variant>
      <vt:variant>
        <vt:i4>716</vt:i4>
      </vt:variant>
      <vt:variant>
        <vt:i4>0</vt:i4>
      </vt:variant>
      <vt:variant>
        <vt:i4>5</vt:i4>
      </vt:variant>
      <vt:variant>
        <vt:lpwstr/>
      </vt:variant>
      <vt:variant>
        <vt:lpwstr>_Toc467761863</vt:lpwstr>
      </vt:variant>
      <vt:variant>
        <vt:i4>1114173</vt:i4>
      </vt:variant>
      <vt:variant>
        <vt:i4>710</vt:i4>
      </vt:variant>
      <vt:variant>
        <vt:i4>0</vt:i4>
      </vt:variant>
      <vt:variant>
        <vt:i4>5</vt:i4>
      </vt:variant>
      <vt:variant>
        <vt:lpwstr/>
      </vt:variant>
      <vt:variant>
        <vt:lpwstr>_Toc467761862</vt:lpwstr>
      </vt:variant>
      <vt:variant>
        <vt:i4>1114173</vt:i4>
      </vt:variant>
      <vt:variant>
        <vt:i4>704</vt:i4>
      </vt:variant>
      <vt:variant>
        <vt:i4>0</vt:i4>
      </vt:variant>
      <vt:variant>
        <vt:i4>5</vt:i4>
      </vt:variant>
      <vt:variant>
        <vt:lpwstr/>
      </vt:variant>
      <vt:variant>
        <vt:lpwstr>_Toc467761861</vt:lpwstr>
      </vt:variant>
      <vt:variant>
        <vt:i4>1114173</vt:i4>
      </vt:variant>
      <vt:variant>
        <vt:i4>698</vt:i4>
      </vt:variant>
      <vt:variant>
        <vt:i4>0</vt:i4>
      </vt:variant>
      <vt:variant>
        <vt:i4>5</vt:i4>
      </vt:variant>
      <vt:variant>
        <vt:lpwstr/>
      </vt:variant>
      <vt:variant>
        <vt:lpwstr>_Toc467761860</vt:lpwstr>
      </vt:variant>
      <vt:variant>
        <vt:i4>1179709</vt:i4>
      </vt:variant>
      <vt:variant>
        <vt:i4>692</vt:i4>
      </vt:variant>
      <vt:variant>
        <vt:i4>0</vt:i4>
      </vt:variant>
      <vt:variant>
        <vt:i4>5</vt:i4>
      </vt:variant>
      <vt:variant>
        <vt:lpwstr/>
      </vt:variant>
      <vt:variant>
        <vt:lpwstr>_Toc467761859</vt:lpwstr>
      </vt:variant>
      <vt:variant>
        <vt:i4>1179709</vt:i4>
      </vt:variant>
      <vt:variant>
        <vt:i4>686</vt:i4>
      </vt:variant>
      <vt:variant>
        <vt:i4>0</vt:i4>
      </vt:variant>
      <vt:variant>
        <vt:i4>5</vt:i4>
      </vt:variant>
      <vt:variant>
        <vt:lpwstr/>
      </vt:variant>
      <vt:variant>
        <vt:lpwstr>_Toc467761858</vt:lpwstr>
      </vt:variant>
      <vt:variant>
        <vt:i4>1179709</vt:i4>
      </vt:variant>
      <vt:variant>
        <vt:i4>680</vt:i4>
      </vt:variant>
      <vt:variant>
        <vt:i4>0</vt:i4>
      </vt:variant>
      <vt:variant>
        <vt:i4>5</vt:i4>
      </vt:variant>
      <vt:variant>
        <vt:lpwstr/>
      </vt:variant>
      <vt:variant>
        <vt:lpwstr>_Toc467761857</vt:lpwstr>
      </vt:variant>
      <vt:variant>
        <vt:i4>1179709</vt:i4>
      </vt:variant>
      <vt:variant>
        <vt:i4>674</vt:i4>
      </vt:variant>
      <vt:variant>
        <vt:i4>0</vt:i4>
      </vt:variant>
      <vt:variant>
        <vt:i4>5</vt:i4>
      </vt:variant>
      <vt:variant>
        <vt:lpwstr/>
      </vt:variant>
      <vt:variant>
        <vt:lpwstr>_Toc467761856</vt:lpwstr>
      </vt:variant>
      <vt:variant>
        <vt:i4>1179709</vt:i4>
      </vt:variant>
      <vt:variant>
        <vt:i4>668</vt:i4>
      </vt:variant>
      <vt:variant>
        <vt:i4>0</vt:i4>
      </vt:variant>
      <vt:variant>
        <vt:i4>5</vt:i4>
      </vt:variant>
      <vt:variant>
        <vt:lpwstr/>
      </vt:variant>
      <vt:variant>
        <vt:lpwstr>_Toc467761855</vt:lpwstr>
      </vt:variant>
      <vt:variant>
        <vt:i4>1179709</vt:i4>
      </vt:variant>
      <vt:variant>
        <vt:i4>662</vt:i4>
      </vt:variant>
      <vt:variant>
        <vt:i4>0</vt:i4>
      </vt:variant>
      <vt:variant>
        <vt:i4>5</vt:i4>
      </vt:variant>
      <vt:variant>
        <vt:lpwstr/>
      </vt:variant>
      <vt:variant>
        <vt:lpwstr>_Toc467761854</vt:lpwstr>
      </vt:variant>
      <vt:variant>
        <vt:i4>1179709</vt:i4>
      </vt:variant>
      <vt:variant>
        <vt:i4>656</vt:i4>
      </vt:variant>
      <vt:variant>
        <vt:i4>0</vt:i4>
      </vt:variant>
      <vt:variant>
        <vt:i4>5</vt:i4>
      </vt:variant>
      <vt:variant>
        <vt:lpwstr/>
      </vt:variant>
      <vt:variant>
        <vt:lpwstr>_Toc467761853</vt:lpwstr>
      </vt:variant>
      <vt:variant>
        <vt:i4>1179709</vt:i4>
      </vt:variant>
      <vt:variant>
        <vt:i4>650</vt:i4>
      </vt:variant>
      <vt:variant>
        <vt:i4>0</vt:i4>
      </vt:variant>
      <vt:variant>
        <vt:i4>5</vt:i4>
      </vt:variant>
      <vt:variant>
        <vt:lpwstr/>
      </vt:variant>
      <vt:variant>
        <vt:lpwstr>_Toc467761852</vt:lpwstr>
      </vt:variant>
      <vt:variant>
        <vt:i4>1179709</vt:i4>
      </vt:variant>
      <vt:variant>
        <vt:i4>644</vt:i4>
      </vt:variant>
      <vt:variant>
        <vt:i4>0</vt:i4>
      </vt:variant>
      <vt:variant>
        <vt:i4>5</vt:i4>
      </vt:variant>
      <vt:variant>
        <vt:lpwstr/>
      </vt:variant>
      <vt:variant>
        <vt:lpwstr>_Toc467761851</vt:lpwstr>
      </vt:variant>
      <vt:variant>
        <vt:i4>1245245</vt:i4>
      </vt:variant>
      <vt:variant>
        <vt:i4>638</vt:i4>
      </vt:variant>
      <vt:variant>
        <vt:i4>0</vt:i4>
      </vt:variant>
      <vt:variant>
        <vt:i4>5</vt:i4>
      </vt:variant>
      <vt:variant>
        <vt:lpwstr/>
      </vt:variant>
      <vt:variant>
        <vt:lpwstr>_Toc467761849</vt:lpwstr>
      </vt:variant>
      <vt:variant>
        <vt:i4>1245245</vt:i4>
      </vt:variant>
      <vt:variant>
        <vt:i4>632</vt:i4>
      </vt:variant>
      <vt:variant>
        <vt:i4>0</vt:i4>
      </vt:variant>
      <vt:variant>
        <vt:i4>5</vt:i4>
      </vt:variant>
      <vt:variant>
        <vt:lpwstr/>
      </vt:variant>
      <vt:variant>
        <vt:lpwstr>_Toc467761848</vt:lpwstr>
      </vt:variant>
      <vt:variant>
        <vt:i4>1245245</vt:i4>
      </vt:variant>
      <vt:variant>
        <vt:i4>626</vt:i4>
      </vt:variant>
      <vt:variant>
        <vt:i4>0</vt:i4>
      </vt:variant>
      <vt:variant>
        <vt:i4>5</vt:i4>
      </vt:variant>
      <vt:variant>
        <vt:lpwstr/>
      </vt:variant>
      <vt:variant>
        <vt:lpwstr>_Toc467761847</vt:lpwstr>
      </vt:variant>
      <vt:variant>
        <vt:i4>1245245</vt:i4>
      </vt:variant>
      <vt:variant>
        <vt:i4>620</vt:i4>
      </vt:variant>
      <vt:variant>
        <vt:i4>0</vt:i4>
      </vt:variant>
      <vt:variant>
        <vt:i4>5</vt:i4>
      </vt:variant>
      <vt:variant>
        <vt:lpwstr/>
      </vt:variant>
      <vt:variant>
        <vt:lpwstr>_Toc467761846</vt:lpwstr>
      </vt:variant>
      <vt:variant>
        <vt:i4>1245245</vt:i4>
      </vt:variant>
      <vt:variant>
        <vt:i4>614</vt:i4>
      </vt:variant>
      <vt:variant>
        <vt:i4>0</vt:i4>
      </vt:variant>
      <vt:variant>
        <vt:i4>5</vt:i4>
      </vt:variant>
      <vt:variant>
        <vt:lpwstr/>
      </vt:variant>
      <vt:variant>
        <vt:lpwstr>_Toc467761844</vt:lpwstr>
      </vt:variant>
      <vt:variant>
        <vt:i4>1245245</vt:i4>
      </vt:variant>
      <vt:variant>
        <vt:i4>608</vt:i4>
      </vt:variant>
      <vt:variant>
        <vt:i4>0</vt:i4>
      </vt:variant>
      <vt:variant>
        <vt:i4>5</vt:i4>
      </vt:variant>
      <vt:variant>
        <vt:lpwstr/>
      </vt:variant>
      <vt:variant>
        <vt:lpwstr>_Toc467761843</vt:lpwstr>
      </vt:variant>
      <vt:variant>
        <vt:i4>1245245</vt:i4>
      </vt:variant>
      <vt:variant>
        <vt:i4>602</vt:i4>
      </vt:variant>
      <vt:variant>
        <vt:i4>0</vt:i4>
      </vt:variant>
      <vt:variant>
        <vt:i4>5</vt:i4>
      </vt:variant>
      <vt:variant>
        <vt:lpwstr/>
      </vt:variant>
      <vt:variant>
        <vt:lpwstr>_Toc467761842</vt:lpwstr>
      </vt:variant>
      <vt:variant>
        <vt:i4>1245245</vt:i4>
      </vt:variant>
      <vt:variant>
        <vt:i4>596</vt:i4>
      </vt:variant>
      <vt:variant>
        <vt:i4>0</vt:i4>
      </vt:variant>
      <vt:variant>
        <vt:i4>5</vt:i4>
      </vt:variant>
      <vt:variant>
        <vt:lpwstr/>
      </vt:variant>
      <vt:variant>
        <vt:lpwstr>_Toc467761841</vt:lpwstr>
      </vt:variant>
      <vt:variant>
        <vt:i4>1245245</vt:i4>
      </vt:variant>
      <vt:variant>
        <vt:i4>590</vt:i4>
      </vt:variant>
      <vt:variant>
        <vt:i4>0</vt:i4>
      </vt:variant>
      <vt:variant>
        <vt:i4>5</vt:i4>
      </vt:variant>
      <vt:variant>
        <vt:lpwstr/>
      </vt:variant>
      <vt:variant>
        <vt:lpwstr>_Toc467761840</vt:lpwstr>
      </vt:variant>
      <vt:variant>
        <vt:i4>1310781</vt:i4>
      </vt:variant>
      <vt:variant>
        <vt:i4>584</vt:i4>
      </vt:variant>
      <vt:variant>
        <vt:i4>0</vt:i4>
      </vt:variant>
      <vt:variant>
        <vt:i4>5</vt:i4>
      </vt:variant>
      <vt:variant>
        <vt:lpwstr/>
      </vt:variant>
      <vt:variant>
        <vt:lpwstr>_Toc467761839</vt:lpwstr>
      </vt:variant>
      <vt:variant>
        <vt:i4>1310781</vt:i4>
      </vt:variant>
      <vt:variant>
        <vt:i4>578</vt:i4>
      </vt:variant>
      <vt:variant>
        <vt:i4>0</vt:i4>
      </vt:variant>
      <vt:variant>
        <vt:i4>5</vt:i4>
      </vt:variant>
      <vt:variant>
        <vt:lpwstr/>
      </vt:variant>
      <vt:variant>
        <vt:lpwstr>_Toc467761835</vt:lpwstr>
      </vt:variant>
      <vt:variant>
        <vt:i4>1310781</vt:i4>
      </vt:variant>
      <vt:variant>
        <vt:i4>572</vt:i4>
      </vt:variant>
      <vt:variant>
        <vt:i4>0</vt:i4>
      </vt:variant>
      <vt:variant>
        <vt:i4>5</vt:i4>
      </vt:variant>
      <vt:variant>
        <vt:lpwstr/>
      </vt:variant>
      <vt:variant>
        <vt:lpwstr>_Toc467761834</vt:lpwstr>
      </vt:variant>
      <vt:variant>
        <vt:i4>1310781</vt:i4>
      </vt:variant>
      <vt:variant>
        <vt:i4>566</vt:i4>
      </vt:variant>
      <vt:variant>
        <vt:i4>0</vt:i4>
      </vt:variant>
      <vt:variant>
        <vt:i4>5</vt:i4>
      </vt:variant>
      <vt:variant>
        <vt:lpwstr/>
      </vt:variant>
      <vt:variant>
        <vt:lpwstr>_Toc467761833</vt:lpwstr>
      </vt:variant>
      <vt:variant>
        <vt:i4>1310781</vt:i4>
      </vt:variant>
      <vt:variant>
        <vt:i4>560</vt:i4>
      </vt:variant>
      <vt:variant>
        <vt:i4>0</vt:i4>
      </vt:variant>
      <vt:variant>
        <vt:i4>5</vt:i4>
      </vt:variant>
      <vt:variant>
        <vt:lpwstr/>
      </vt:variant>
      <vt:variant>
        <vt:lpwstr>_Toc467761832</vt:lpwstr>
      </vt:variant>
      <vt:variant>
        <vt:i4>1310781</vt:i4>
      </vt:variant>
      <vt:variant>
        <vt:i4>554</vt:i4>
      </vt:variant>
      <vt:variant>
        <vt:i4>0</vt:i4>
      </vt:variant>
      <vt:variant>
        <vt:i4>5</vt:i4>
      </vt:variant>
      <vt:variant>
        <vt:lpwstr/>
      </vt:variant>
      <vt:variant>
        <vt:lpwstr>_Toc467761831</vt:lpwstr>
      </vt:variant>
      <vt:variant>
        <vt:i4>1310781</vt:i4>
      </vt:variant>
      <vt:variant>
        <vt:i4>548</vt:i4>
      </vt:variant>
      <vt:variant>
        <vt:i4>0</vt:i4>
      </vt:variant>
      <vt:variant>
        <vt:i4>5</vt:i4>
      </vt:variant>
      <vt:variant>
        <vt:lpwstr/>
      </vt:variant>
      <vt:variant>
        <vt:lpwstr>_Toc467761830</vt:lpwstr>
      </vt:variant>
      <vt:variant>
        <vt:i4>1376317</vt:i4>
      </vt:variant>
      <vt:variant>
        <vt:i4>542</vt:i4>
      </vt:variant>
      <vt:variant>
        <vt:i4>0</vt:i4>
      </vt:variant>
      <vt:variant>
        <vt:i4>5</vt:i4>
      </vt:variant>
      <vt:variant>
        <vt:lpwstr/>
      </vt:variant>
      <vt:variant>
        <vt:lpwstr>_Toc467761829</vt:lpwstr>
      </vt:variant>
      <vt:variant>
        <vt:i4>1376317</vt:i4>
      </vt:variant>
      <vt:variant>
        <vt:i4>536</vt:i4>
      </vt:variant>
      <vt:variant>
        <vt:i4>0</vt:i4>
      </vt:variant>
      <vt:variant>
        <vt:i4>5</vt:i4>
      </vt:variant>
      <vt:variant>
        <vt:lpwstr/>
      </vt:variant>
      <vt:variant>
        <vt:lpwstr>_Toc467761828</vt:lpwstr>
      </vt:variant>
      <vt:variant>
        <vt:i4>1376317</vt:i4>
      </vt:variant>
      <vt:variant>
        <vt:i4>530</vt:i4>
      </vt:variant>
      <vt:variant>
        <vt:i4>0</vt:i4>
      </vt:variant>
      <vt:variant>
        <vt:i4>5</vt:i4>
      </vt:variant>
      <vt:variant>
        <vt:lpwstr/>
      </vt:variant>
      <vt:variant>
        <vt:lpwstr>_Toc467761827</vt:lpwstr>
      </vt:variant>
      <vt:variant>
        <vt:i4>1376317</vt:i4>
      </vt:variant>
      <vt:variant>
        <vt:i4>524</vt:i4>
      </vt:variant>
      <vt:variant>
        <vt:i4>0</vt:i4>
      </vt:variant>
      <vt:variant>
        <vt:i4>5</vt:i4>
      </vt:variant>
      <vt:variant>
        <vt:lpwstr/>
      </vt:variant>
      <vt:variant>
        <vt:lpwstr>_Toc467761822</vt:lpwstr>
      </vt:variant>
      <vt:variant>
        <vt:i4>1376317</vt:i4>
      </vt:variant>
      <vt:variant>
        <vt:i4>518</vt:i4>
      </vt:variant>
      <vt:variant>
        <vt:i4>0</vt:i4>
      </vt:variant>
      <vt:variant>
        <vt:i4>5</vt:i4>
      </vt:variant>
      <vt:variant>
        <vt:lpwstr/>
      </vt:variant>
      <vt:variant>
        <vt:lpwstr>_Toc467761821</vt:lpwstr>
      </vt:variant>
      <vt:variant>
        <vt:i4>1376317</vt:i4>
      </vt:variant>
      <vt:variant>
        <vt:i4>512</vt:i4>
      </vt:variant>
      <vt:variant>
        <vt:i4>0</vt:i4>
      </vt:variant>
      <vt:variant>
        <vt:i4>5</vt:i4>
      </vt:variant>
      <vt:variant>
        <vt:lpwstr/>
      </vt:variant>
      <vt:variant>
        <vt:lpwstr>_Toc467761820</vt:lpwstr>
      </vt:variant>
      <vt:variant>
        <vt:i4>1441853</vt:i4>
      </vt:variant>
      <vt:variant>
        <vt:i4>506</vt:i4>
      </vt:variant>
      <vt:variant>
        <vt:i4>0</vt:i4>
      </vt:variant>
      <vt:variant>
        <vt:i4>5</vt:i4>
      </vt:variant>
      <vt:variant>
        <vt:lpwstr/>
      </vt:variant>
      <vt:variant>
        <vt:lpwstr>_Toc467761819</vt:lpwstr>
      </vt:variant>
      <vt:variant>
        <vt:i4>1441853</vt:i4>
      </vt:variant>
      <vt:variant>
        <vt:i4>500</vt:i4>
      </vt:variant>
      <vt:variant>
        <vt:i4>0</vt:i4>
      </vt:variant>
      <vt:variant>
        <vt:i4>5</vt:i4>
      </vt:variant>
      <vt:variant>
        <vt:lpwstr/>
      </vt:variant>
      <vt:variant>
        <vt:lpwstr>_Toc467761818</vt:lpwstr>
      </vt:variant>
      <vt:variant>
        <vt:i4>1441853</vt:i4>
      </vt:variant>
      <vt:variant>
        <vt:i4>494</vt:i4>
      </vt:variant>
      <vt:variant>
        <vt:i4>0</vt:i4>
      </vt:variant>
      <vt:variant>
        <vt:i4>5</vt:i4>
      </vt:variant>
      <vt:variant>
        <vt:lpwstr/>
      </vt:variant>
      <vt:variant>
        <vt:lpwstr>_Toc467761817</vt:lpwstr>
      </vt:variant>
      <vt:variant>
        <vt:i4>1441853</vt:i4>
      </vt:variant>
      <vt:variant>
        <vt:i4>488</vt:i4>
      </vt:variant>
      <vt:variant>
        <vt:i4>0</vt:i4>
      </vt:variant>
      <vt:variant>
        <vt:i4>5</vt:i4>
      </vt:variant>
      <vt:variant>
        <vt:lpwstr/>
      </vt:variant>
      <vt:variant>
        <vt:lpwstr>_Toc467761816</vt:lpwstr>
      </vt:variant>
      <vt:variant>
        <vt:i4>1441853</vt:i4>
      </vt:variant>
      <vt:variant>
        <vt:i4>482</vt:i4>
      </vt:variant>
      <vt:variant>
        <vt:i4>0</vt:i4>
      </vt:variant>
      <vt:variant>
        <vt:i4>5</vt:i4>
      </vt:variant>
      <vt:variant>
        <vt:lpwstr/>
      </vt:variant>
      <vt:variant>
        <vt:lpwstr>_Toc467761815</vt:lpwstr>
      </vt:variant>
      <vt:variant>
        <vt:i4>1441853</vt:i4>
      </vt:variant>
      <vt:variant>
        <vt:i4>476</vt:i4>
      </vt:variant>
      <vt:variant>
        <vt:i4>0</vt:i4>
      </vt:variant>
      <vt:variant>
        <vt:i4>5</vt:i4>
      </vt:variant>
      <vt:variant>
        <vt:lpwstr/>
      </vt:variant>
      <vt:variant>
        <vt:lpwstr>_Toc467761814</vt:lpwstr>
      </vt:variant>
      <vt:variant>
        <vt:i4>1441853</vt:i4>
      </vt:variant>
      <vt:variant>
        <vt:i4>470</vt:i4>
      </vt:variant>
      <vt:variant>
        <vt:i4>0</vt:i4>
      </vt:variant>
      <vt:variant>
        <vt:i4>5</vt:i4>
      </vt:variant>
      <vt:variant>
        <vt:lpwstr/>
      </vt:variant>
      <vt:variant>
        <vt:lpwstr>_Toc467761813</vt:lpwstr>
      </vt:variant>
      <vt:variant>
        <vt:i4>1441853</vt:i4>
      </vt:variant>
      <vt:variant>
        <vt:i4>464</vt:i4>
      </vt:variant>
      <vt:variant>
        <vt:i4>0</vt:i4>
      </vt:variant>
      <vt:variant>
        <vt:i4>5</vt:i4>
      </vt:variant>
      <vt:variant>
        <vt:lpwstr/>
      </vt:variant>
      <vt:variant>
        <vt:lpwstr>_Toc467761812</vt:lpwstr>
      </vt:variant>
      <vt:variant>
        <vt:i4>1441853</vt:i4>
      </vt:variant>
      <vt:variant>
        <vt:i4>458</vt:i4>
      </vt:variant>
      <vt:variant>
        <vt:i4>0</vt:i4>
      </vt:variant>
      <vt:variant>
        <vt:i4>5</vt:i4>
      </vt:variant>
      <vt:variant>
        <vt:lpwstr/>
      </vt:variant>
      <vt:variant>
        <vt:lpwstr>_Toc467761811</vt:lpwstr>
      </vt:variant>
      <vt:variant>
        <vt:i4>1441853</vt:i4>
      </vt:variant>
      <vt:variant>
        <vt:i4>452</vt:i4>
      </vt:variant>
      <vt:variant>
        <vt:i4>0</vt:i4>
      </vt:variant>
      <vt:variant>
        <vt:i4>5</vt:i4>
      </vt:variant>
      <vt:variant>
        <vt:lpwstr/>
      </vt:variant>
      <vt:variant>
        <vt:lpwstr>_Toc467761810</vt:lpwstr>
      </vt:variant>
      <vt:variant>
        <vt:i4>1507389</vt:i4>
      </vt:variant>
      <vt:variant>
        <vt:i4>446</vt:i4>
      </vt:variant>
      <vt:variant>
        <vt:i4>0</vt:i4>
      </vt:variant>
      <vt:variant>
        <vt:i4>5</vt:i4>
      </vt:variant>
      <vt:variant>
        <vt:lpwstr/>
      </vt:variant>
      <vt:variant>
        <vt:lpwstr>_Toc467761809</vt:lpwstr>
      </vt:variant>
      <vt:variant>
        <vt:i4>1507389</vt:i4>
      </vt:variant>
      <vt:variant>
        <vt:i4>440</vt:i4>
      </vt:variant>
      <vt:variant>
        <vt:i4>0</vt:i4>
      </vt:variant>
      <vt:variant>
        <vt:i4>5</vt:i4>
      </vt:variant>
      <vt:variant>
        <vt:lpwstr/>
      </vt:variant>
      <vt:variant>
        <vt:lpwstr>_Toc467761808</vt:lpwstr>
      </vt:variant>
      <vt:variant>
        <vt:i4>1507389</vt:i4>
      </vt:variant>
      <vt:variant>
        <vt:i4>434</vt:i4>
      </vt:variant>
      <vt:variant>
        <vt:i4>0</vt:i4>
      </vt:variant>
      <vt:variant>
        <vt:i4>5</vt:i4>
      </vt:variant>
      <vt:variant>
        <vt:lpwstr/>
      </vt:variant>
      <vt:variant>
        <vt:lpwstr>_Toc467761806</vt:lpwstr>
      </vt:variant>
      <vt:variant>
        <vt:i4>1507389</vt:i4>
      </vt:variant>
      <vt:variant>
        <vt:i4>428</vt:i4>
      </vt:variant>
      <vt:variant>
        <vt:i4>0</vt:i4>
      </vt:variant>
      <vt:variant>
        <vt:i4>5</vt:i4>
      </vt:variant>
      <vt:variant>
        <vt:lpwstr/>
      </vt:variant>
      <vt:variant>
        <vt:lpwstr>_Toc467761805</vt:lpwstr>
      </vt:variant>
      <vt:variant>
        <vt:i4>1507389</vt:i4>
      </vt:variant>
      <vt:variant>
        <vt:i4>422</vt:i4>
      </vt:variant>
      <vt:variant>
        <vt:i4>0</vt:i4>
      </vt:variant>
      <vt:variant>
        <vt:i4>5</vt:i4>
      </vt:variant>
      <vt:variant>
        <vt:lpwstr/>
      </vt:variant>
      <vt:variant>
        <vt:lpwstr>_Toc467761804</vt:lpwstr>
      </vt:variant>
      <vt:variant>
        <vt:i4>1507389</vt:i4>
      </vt:variant>
      <vt:variant>
        <vt:i4>416</vt:i4>
      </vt:variant>
      <vt:variant>
        <vt:i4>0</vt:i4>
      </vt:variant>
      <vt:variant>
        <vt:i4>5</vt:i4>
      </vt:variant>
      <vt:variant>
        <vt:lpwstr/>
      </vt:variant>
      <vt:variant>
        <vt:lpwstr>_Toc467761803</vt:lpwstr>
      </vt:variant>
      <vt:variant>
        <vt:i4>1507389</vt:i4>
      </vt:variant>
      <vt:variant>
        <vt:i4>410</vt:i4>
      </vt:variant>
      <vt:variant>
        <vt:i4>0</vt:i4>
      </vt:variant>
      <vt:variant>
        <vt:i4>5</vt:i4>
      </vt:variant>
      <vt:variant>
        <vt:lpwstr/>
      </vt:variant>
      <vt:variant>
        <vt:lpwstr>_Toc467761802</vt:lpwstr>
      </vt:variant>
      <vt:variant>
        <vt:i4>1507389</vt:i4>
      </vt:variant>
      <vt:variant>
        <vt:i4>404</vt:i4>
      </vt:variant>
      <vt:variant>
        <vt:i4>0</vt:i4>
      </vt:variant>
      <vt:variant>
        <vt:i4>5</vt:i4>
      </vt:variant>
      <vt:variant>
        <vt:lpwstr/>
      </vt:variant>
      <vt:variant>
        <vt:lpwstr>_Toc467761801</vt:lpwstr>
      </vt:variant>
      <vt:variant>
        <vt:i4>1966130</vt:i4>
      </vt:variant>
      <vt:variant>
        <vt:i4>398</vt:i4>
      </vt:variant>
      <vt:variant>
        <vt:i4>0</vt:i4>
      </vt:variant>
      <vt:variant>
        <vt:i4>5</vt:i4>
      </vt:variant>
      <vt:variant>
        <vt:lpwstr/>
      </vt:variant>
      <vt:variant>
        <vt:lpwstr>_Toc467761799</vt:lpwstr>
      </vt:variant>
      <vt:variant>
        <vt:i4>1966130</vt:i4>
      </vt:variant>
      <vt:variant>
        <vt:i4>392</vt:i4>
      </vt:variant>
      <vt:variant>
        <vt:i4>0</vt:i4>
      </vt:variant>
      <vt:variant>
        <vt:i4>5</vt:i4>
      </vt:variant>
      <vt:variant>
        <vt:lpwstr/>
      </vt:variant>
      <vt:variant>
        <vt:lpwstr>_Toc467761798</vt:lpwstr>
      </vt:variant>
      <vt:variant>
        <vt:i4>1966130</vt:i4>
      </vt:variant>
      <vt:variant>
        <vt:i4>386</vt:i4>
      </vt:variant>
      <vt:variant>
        <vt:i4>0</vt:i4>
      </vt:variant>
      <vt:variant>
        <vt:i4>5</vt:i4>
      </vt:variant>
      <vt:variant>
        <vt:lpwstr/>
      </vt:variant>
      <vt:variant>
        <vt:lpwstr>_Toc467761797</vt:lpwstr>
      </vt:variant>
      <vt:variant>
        <vt:i4>1966130</vt:i4>
      </vt:variant>
      <vt:variant>
        <vt:i4>380</vt:i4>
      </vt:variant>
      <vt:variant>
        <vt:i4>0</vt:i4>
      </vt:variant>
      <vt:variant>
        <vt:i4>5</vt:i4>
      </vt:variant>
      <vt:variant>
        <vt:lpwstr/>
      </vt:variant>
      <vt:variant>
        <vt:lpwstr>_Toc467761794</vt:lpwstr>
      </vt:variant>
      <vt:variant>
        <vt:i4>1966130</vt:i4>
      </vt:variant>
      <vt:variant>
        <vt:i4>374</vt:i4>
      </vt:variant>
      <vt:variant>
        <vt:i4>0</vt:i4>
      </vt:variant>
      <vt:variant>
        <vt:i4>5</vt:i4>
      </vt:variant>
      <vt:variant>
        <vt:lpwstr/>
      </vt:variant>
      <vt:variant>
        <vt:lpwstr>_Toc467761793</vt:lpwstr>
      </vt:variant>
      <vt:variant>
        <vt:i4>1966130</vt:i4>
      </vt:variant>
      <vt:variant>
        <vt:i4>368</vt:i4>
      </vt:variant>
      <vt:variant>
        <vt:i4>0</vt:i4>
      </vt:variant>
      <vt:variant>
        <vt:i4>5</vt:i4>
      </vt:variant>
      <vt:variant>
        <vt:lpwstr/>
      </vt:variant>
      <vt:variant>
        <vt:lpwstr>_Toc467761792</vt:lpwstr>
      </vt:variant>
      <vt:variant>
        <vt:i4>1966130</vt:i4>
      </vt:variant>
      <vt:variant>
        <vt:i4>362</vt:i4>
      </vt:variant>
      <vt:variant>
        <vt:i4>0</vt:i4>
      </vt:variant>
      <vt:variant>
        <vt:i4>5</vt:i4>
      </vt:variant>
      <vt:variant>
        <vt:lpwstr/>
      </vt:variant>
      <vt:variant>
        <vt:lpwstr>_Toc467761791</vt:lpwstr>
      </vt:variant>
      <vt:variant>
        <vt:i4>1966130</vt:i4>
      </vt:variant>
      <vt:variant>
        <vt:i4>356</vt:i4>
      </vt:variant>
      <vt:variant>
        <vt:i4>0</vt:i4>
      </vt:variant>
      <vt:variant>
        <vt:i4>5</vt:i4>
      </vt:variant>
      <vt:variant>
        <vt:lpwstr/>
      </vt:variant>
      <vt:variant>
        <vt:lpwstr>_Toc467761790</vt:lpwstr>
      </vt:variant>
      <vt:variant>
        <vt:i4>2031666</vt:i4>
      </vt:variant>
      <vt:variant>
        <vt:i4>350</vt:i4>
      </vt:variant>
      <vt:variant>
        <vt:i4>0</vt:i4>
      </vt:variant>
      <vt:variant>
        <vt:i4>5</vt:i4>
      </vt:variant>
      <vt:variant>
        <vt:lpwstr/>
      </vt:variant>
      <vt:variant>
        <vt:lpwstr>_Toc467761784</vt:lpwstr>
      </vt:variant>
      <vt:variant>
        <vt:i4>2031666</vt:i4>
      </vt:variant>
      <vt:variant>
        <vt:i4>344</vt:i4>
      </vt:variant>
      <vt:variant>
        <vt:i4>0</vt:i4>
      </vt:variant>
      <vt:variant>
        <vt:i4>5</vt:i4>
      </vt:variant>
      <vt:variant>
        <vt:lpwstr/>
      </vt:variant>
      <vt:variant>
        <vt:lpwstr>_Toc467761783</vt:lpwstr>
      </vt:variant>
      <vt:variant>
        <vt:i4>2031666</vt:i4>
      </vt:variant>
      <vt:variant>
        <vt:i4>338</vt:i4>
      </vt:variant>
      <vt:variant>
        <vt:i4>0</vt:i4>
      </vt:variant>
      <vt:variant>
        <vt:i4>5</vt:i4>
      </vt:variant>
      <vt:variant>
        <vt:lpwstr/>
      </vt:variant>
      <vt:variant>
        <vt:lpwstr>_Toc467761782</vt:lpwstr>
      </vt:variant>
      <vt:variant>
        <vt:i4>2031666</vt:i4>
      </vt:variant>
      <vt:variant>
        <vt:i4>332</vt:i4>
      </vt:variant>
      <vt:variant>
        <vt:i4>0</vt:i4>
      </vt:variant>
      <vt:variant>
        <vt:i4>5</vt:i4>
      </vt:variant>
      <vt:variant>
        <vt:lpwstr/>
      </vt:variant>
      <vt:variant>
        <vt:lpwstr>_Toc467761781</vt:lpwstr>
      </vt:variant>
      <vt:variant>
        <vt:i4>2031666</vt:i4>
      </vt:variant>
      <vt:variant>
        <vt:i4>326</vt:i4>
      </vt:variant>
      <vt:variant>
        <vt:i4>0</vt:i4>
      </vt:variant>
      <vt:variant>
        <vt:i4>5</vt:i4>
      </vt:variant>
      <vt:variant>
        <vt:lpwstr/>
      </vt:variant>
      <vt:variant>
        <vt:lpwstr>_Toc467761780</vt:lpwstr>
      </vt:variant>
      <vt:variant>
        <vt:i4>1048626</vt:i4>
      </vt:variant>
      <vt:variant>
        <vt:i4>320</vt:i4>
      </vt:variant>
      <vt:variant>
        <vt:i4>0</vt:i4>
      </vt:variant>
      <vt:variant>
        <vt:i4>5</vt:i4>
      </vt:variant>
      <vt:variant>
        <vt:lpwstr/>
      </vt:variant>
      <vt:variant>
        <vt:lpwstr>_Toc467761779</vt:lpwstr>
      </vt:variant>
      <vt:variant>
        <vt:i4>1048626</vt:i4>
      </vt:variant>
      <vt:variant>
        <vt:i4>314</vt:i4>
      </vt:variant>
      <vt:variant>
        <vt:i4>0</vt:i4>
      </vt:variant>
      <vt:variant>
        <vt:i4>5</vt:i4>
      </vt:variant>
      <vt:variant>
        <vt:lpwstr/>
      </vt:variant>
      <vt:variant>
        <vt:lpwstr>_Toc467761778</vt:lpwstr>
      </vt:variant>
      <vt:variant>
        <vt:i4>1048626</vt:i4>
      </vt:variant>
      <vt:variant>
        <vt:i4>308</vt:i4>
      </vt:variant>
      <vt:variant>
        <vt:i4>0</vt:i4>
      </vt:variant>
      <vt:variant>
        <vt:i4>5</vt:i4>
      </vt:variant>
      <vt:variant>
        <vt:lpwstr/>
      </vt:variant>
      <vt:variant>
        <vt:lpwstr>_Toc467761777</vt:lpwstr>
      </vt:variant>
      <vt:variant>
        <vt:i4>1048626</vt:i4>
      </vt:variant>
      <vt:variant>
        <vt:i4>302</vt:i4>
      </vt:variant>
      <vt:variant>
        <vt:i4>0</vt:i4>
      </vt:variant>
      <vt:variant>
        <vt:i4>5</vt:i4>
      </vt:variant>
      <vt:variant>
        <vt:lpwstr/>
      </vt:variant>
      <vt:variant>
        <vt:lpwstr>_Toc467761776</vt:lpwstr>
      </vt:variant>
      <vt:variant>
        <vt:i4>1048626</vt:i4>
      </vt:variant>
      <vt:variant>
        <vt:i4>296</vt:i4>
      </vt:variant>
      <vt:variant>
        <vt:i4>0</vt:i4>
      </vt:variant>
      <vt:variant>
        <vt:i4>5</vt:i4>
      </vt:variant>
      <vt:variant>
        <vt:lpwstr/>
      </vt:variant>
      <vt:variant>
        <vt:lpwstr>_Toc467761775</vt:lpwstr>
      </vt:variant>
      <vt:variant>
        <vt:i4>1048626</vt:i4>
      </vt:variant>
      <vt:variant>
        <vt:i4>290</vt:i4>
      </vt:variant>
      <vt:variant>
        <vt:i4>0</vt:i4>
      </vt:variant>
      <vt:variant>
        <vt:i4>5</vt:i4>
      </vt:variant>
      <vt:variant>
        <vt:lpwstr/>
      </vt:variant>
      <vt:variant>
        <vt:lpwstr>_Toc467761773</vt:lpwstr>
      </vt:variant>
      <vt:variant>
        <vt:i4>1048626</vt:i4>
      </vt:variant>
      <vt:variant>
        <vt:i4>284</vt:i4>
      </vt:variant>
      <vt:variant>
        <vt:i4>0</vt:i4>
      </vt:variant>
      <vt:variant>
        <vt:i4>5</vt:i4>
      </vt:variant>
      <vt:variant>
        <vt:lpwstr/>
      </vt:variant>
      <vt:variant>
        <vt:lpwstr>_Toc467761772</vt:lpwstr>
      </vt:variant>
      <vt:variant>
        <vt:i4>1048626</vt:i4>
      </vt:variant>
      <vt:variant>
        <vt:i4>278</vt:i4>
      </vt:variant>
      <vt:variant>
        <vt:i4>0</vt:i4>
      </vt:variant>
      <vt:variant>
        <vt:i4>5</vt:i4>
      </vt:variant>
      <vt:variant>
        <vt:lpwstr/>
      </vt:variant>
      <vt:variant>
        <vt:lpwstr>_Toc467761771</vt:lpwstr>
      </vt:variant>
      <vt:variant>
        <vt:i4>1114162</vt:i4>
      </vt:variant>
      <vt:variant>
        <vt:i4>272</vt:i4>
      </vt:variant>
      <vt:variant>
        <vt:i4>0</vt:i4>
      </vt:variant>
      <vt:variant>
        <vt:i4>5</vt:i4>
      </vt:variant>
      <vt:variant>
        <vt:lpwstr/>
      </vt:variant>
      <vt:variant>
        <vt:lpwstr>_Toc467761766</vt:lpwstr>
      </vt:variant>
      <vt:variant>
        <vt:i4>1114162</vt:i4>
      </vt:variant>
      <vt:variant>
        <vt:i4>266</vt:i4>
      </vt:variant>
      <vt:variant>
        <vt:i4>0</vt:i4>
      </vt:variant>
      <vt:variant>
        <vt:i4>5</vt:i4>
      </vt:variant>
      <vt:variant>
        <vt:lpwstr/>
      </vt:variant>
      <vt:variant>
        <vt:lpwstr>_Toc467761765</vt:lpwstr>
      </vt:variant>
      <vt:variant>
        <vt:i4>1114162</vt:i4>
      </vt:variant>
      <vt:variant>
        <vt:i4>260</vt:i4>
      </vt:variant>
      <vt:variant>
        <vt:i4>0</vt:i4>
      </vt:variant>
      <vt:variant>
        <vt:i4>5</vt:i4>
      </vt:variant>
      <vt:variant>
        <vt:lpwstr/>
      </vt:variant>
      <vt:variant>
        <vt:lpwstr>_Toc467761764</vt:lpwstr>
      </vt:variant>
      <vt:variant>
        <vt:i4>1114162</vt:i4>
      </vt:variant>
      <vt:variant>
        <vt:i4>254</vt:i4>
      </vt:variant>
      <vt:variant>
        <vt:i4>0</vt:i4>
      </vt:variant>
      <vt:variant>
        <vt:i4>5</vt:i4>
      </vt:variant>
      <vt:variant>
        <vt:lpwstr/>
      </vt:variant>
      <vt:variant>
        <vt:lpwstr>_Toc467761763</vt:lpwstr>
      </vt:variant>
      <vt:variant>
        <vt:i4>1114162</vt:i4>
      </vt:variant>
      <vt:variant>
        <vt:i4>248</vt:i4>
      </vt:variant>
      <vt:variant>
        <vt:i4>0</vt:i4>
      </vt:variant>
      <vt:variant>
        <vt:i4>5</vt:i4>
      </vt:variant>
      <vt:variant>
        <vt:lpwstr/>
      </vt:variant>
      <vt:variant>
        <vt:lpwstr>_Toc467761762</vt:lpwstr>
      </vt:variant>
      <vt:variant>
        <vt:i4>1114162</vt:i4>
      </vt:variant>
      <vt:variant>
        <vt:i4>242</vt:i4>
      </vt:variant>
      <vt:variant>
        <vt:i4>0</vt:i4>
      </vt:variant>
      <vt:variant>
        <vt:i4>5</vt:i4>
      </vt:variant>
      <vt:variant>
        <vt:lpwstr/>
      </vt:variant>
      <vt:variant>
        <vt:lpwstr>_Toc467761761</vt:lpwstr>
      </vt:variant>
      <vt:variant>
        <vt:i4>1114162</vt:i4>
      </vt:variant>
      <vt:variant>
        <vt:i4>236</vt:i4>
      </vt:variant>
      <vt:variant>
        <vt:i4>0</vt:i4>
      </vt:variant>
      <vt:variant>
        <vt:i4>5</vt:i4>
      </vt:variant>
      <vt:variant>
        <vt:lpwstr/>
      </vt:variant>
      <vt:variant>
        <vt:lpwstr>_Toc467761760</vt:lpwstr>
      </vt:variant>
      <vt:variant>
        <vt:i4>1179698</vt:i4>
      </vt:variant>
      <vt:variant>
        <vt:i4>230</vt:i4>
      </vt:variant>
      <vt:variant>
        <vt:i4>0</vt:i4>
      </vt:variant>
      <vt:variant>
        <vt:i4>5</vt:i4>
      </vt:variant>
      <vt:variant>
        <vt:lpwstr/>
      </vt:variant>
      <vt:variant>
        <vt:lpwstr>_Toc467761759</vt:lpwstr>
      </vt:variant>
      <vt:variant>
        <vt:i4>1179698</vt:i4>
      </vt:variant>
      <vt:variant>
        <vt:i4>224</vt:i4>
      </vt:variant>
      <vt:variant>
        <vt:i4>0</vt:i4>
      </vt:variant>
      <vt:variant>
        <vt:i4>5</vt:i4>
      </vt:variant>
      <vt:variant>
        <vt:lpwstr/>
      </vt:variant>
      <vt:variant>
        <vt:lpwstr>_Toc467761758</vt:lpwstr>
      </vt:variant>
      <vt:variant>
        <vt:i4>1179698</vt:i4>
      </vt:variant>
      <vt:variant>
        <vt:i4>218</vt:i4>
      </vt:variant>
      <vt:variant>
        <vt:i4>0</vt:i4>
      </vt:variant>
      <vt:variant>
        <vt:i4>5</vt:i4>
      </vt:variant>
      <vt:variant>
        <vt:lpwstr/>
      </vt:variant>
      <vt:variant>
        <vt:lpwstr>_Toc467761757</vt:lpwstr>
      </vt:variant>
      <vt:variant>
        <vt:i4>1179698</vt:i4>
      </vt:variant>
      <vt:variant>
        <vt:i4>212</vt:i4>
      </vt:variant>
      <vt:variant>
        <vt:i4>0</vt:i4>
      </vt:variant>
      <vt:variant>
        <vt:i4>5</vt:i4>
      </vt:variant>
      <vt:variant>
        <vt:lpwstr/>
      </vt:variant>
      <vt:variant>
        <vt:lpwstr>_Toc467761756</vt:lpwstr>
      </vt:variant>
      <vt:variant>
        <vt:i4>1179698</vt:i4>
      </vt:variant>
      <vt:variant>
        <vt:i4>206</vt:i4>
      </vt:variant>
      <vt:variant>
        <vt:i4>0</vt:i4>
      </vt:variant>
      <vt:variant>
        <vt:i4>5</vt:i4>
      </vt:variant>
      <vt:variant>
        <vt:lpwstr/>
      </vt:variant>
      <vt:variant>
        <vt:lpwstr>_Toc467761755</vt:lpwstr>
      </vt:variant>
      <vt:variant>
        <vt:i4>1179698</vt:i4>
      </vt:variant>
      <vt:variant>
        <vt:i4>200</vt:i4>
      </vt:variant>
      <vt:variant>
        <vt:i4>0</vt:i4>
      </vt:variant>
      <vt:variant>
        <vt:i4>5</vt:i4>
      </vt:variant>
      <vt:variant>
        <vt:lpwstr/>
      </vt:variant>
      <vt:variant>
        <vt:lpwstr>_Toc467761754</vt:lpwstr>
      </vt:variant>
      <vt:variant>
        <vt:i4>1179698</vt:i4>
      </vt:variant>
      <vt:variant>
        <vt:i4>194</vt:i4>
      </vt:variant>
      <vt:variant>
        <vt:i4>0</vt:i4>
      </vt:variant>
      <vt:variant>
        <vt:i4>5</vt:i4>
      </vt:variant>
      <vt:variant>
        <vt:lpwstr/>
      </vt:variant>
      <vt:variant>
        <vt:lpwstr>_Toc467761753</vt:lpwstr>
      </vt:variant>
      <vt:variant>
        <vt:i4>1179698</vt:i4>
      </vt:variant>
      <vt:variant>
        <vt:i4>188</vt:i4>
      </vt:variant>
      <vt:variant>
        <vt:i4>0</vt:i4>
      </vt:variant>
      <vt:variant>
        <vt:i4>5</vt:i4>
      </vt:variant>
      <vt:variant>
        <vt:lpwstr/>
      </vt:variant>
      <vt:variant>
        <vt:lpwstr>_Toc467761752</vt:lpwstr>
      </vt:variant>
      <vt:variant>
        <vt:i4>1179698</vt:i4>
      </vt:variant>
      <vt:variant>
        <vt:i4>182</vt:i4>
      </vt:variant>
      <vt:variant>
        <vt:i4>0</vt:i4>
      </vt:variant>
      <vt:variant>
        <vt:i4>5</vt:i4>
      </vt:variant>
      <vt:variant>
        <vt:lpwstr/>
      </vt:variant>
      <vt:variant>
        <vt:lpwstr>_Toc467761751</vt:lpwstr>
      </vt:variant>
      <vt:variant>
        <vt:i4>1179698</vt:i4>
      </vt:variant>
      <vt:variant>
        <vt:i4>176</vt:i4>
      </vt:variant>
      <vt:variant>
        <vt:i4>0</vt:i4>
      </vt:variant>
      <vt:variant>
        <vt:i4>5</vt:i4>
      </vt:variant>
      <vt:variant>
        <vt:lpwstr/>
      </vt:variant>
      <vt:variant>
        <vt:lpwstr>_Toc467761750</vt:lpwstr>
      </vt:variant>
      <vt:variant>
        <vt:i4>1245234</vt:i4>
      </vt:variant>
      <vt:variant>
        <vt:i4>170</vt:i4>
      </vt:variant>
      <vt:variant>
        <vt:i4>0</vt:i4>
      </vt:variant>
      <vt:variant>
        <vt:i4>5</vt:i4>
      </vt:variant>
      <vt:variant>
        <vt:lpwstr/>
      </vt:variant>
      <vt:variant>
        <vt:lpwstr>_Toc467761749</vt:lpwstr>
      </vt:variant>
      <vt:variant>
        <vt:i4>1245234</vt:i4>
      </vt:variant>
      <vt:variant>
        <vt:i4>164</vt:i4>
      </vt:variant>
      <vt:variant>
        <vt:i4>0</vt:i4>
      </vt:variant>
      <vt:variant>
        <vt:i4>5</vt:i4>
      </vt:variant>
      <vt:variant>
        <vt:lpwstr/>
      </vt:variant>
      <vt:variant>
        <vt:lpwstr>_Toc467761748</vt:lpwstr>
      </vt:variant>
      <vt:variant>
        <vt:i4>1245234</vt:i4>
      </vt:variant>
      <vt:variant>
        <vt:i4>158</vt:i4>
      </vt:variant>
      <vt:variant>
        <vt:i4>0</vt:i4>
      </vt:variant>
      <vt:variant>
        <vt:i4>5</vt:i4>
      </vt:variant>
      <vt:variant>
        <vt:lpwstr/>
      </vt:variant>
      <vt:variant>
        <vt:lpwstr>_Toc467761747</vt:lpwstr>
      </vt:variant>
      <vt:variant>
        <vt:i4>1245234</vt:i4>
      </vt:variant>
      <vt:variant>
        <vt:i4>152</vt:i4>
      </vt:variant>
      <vt:variant>
        <vt:i4>0</vt:i4>
      </vt:variant>
      <vt:variant>
        <vt:i4>5</vt:i4>
      </vt:variant>
      <vt:variant>
        <vt:lpwstr/>
      </vt:variant>
      <vt:variant>
        <vt:lpwstr>_Toc467761746</vt:lpwstr>
      </vt:variant>
      <vt:variant>
        <vt:i4>1245234</vt:i4>
      </vt:variant>
      <vt:variant>
        <vt:i4>146</vt:i4>
      </vt:variant>
      <vt:variant>
        <vt:i4>0</vt:i4>
      </vt:variant>
      <vt:variant>
        <vt:i4>5</vt:i4>
      </vt:variant>
      <vt:variant>
        <vt:lpwstr/>
      </vt:variant>
      <vt:variant>
        <vt:lpwstr>_Toc467761745</vt:lpwstr>
      </vt:variant>
      <vt:variant>
        <vt:i4>1245234</vt:i4>
      </vt:variant>
      <vt:variant>
        <vt:i4>140</vt:i4>
      </vt:variant>
      <vt:variant>
        <vt:i4>0</vt:i4>
      </vt:variant>
      <vt:variant>
        <vt:i4>5</vt:i4>
      </vt:variant>
      <vt:variant>
        <vt:lpwstr/>
      </vt:variant>
      <vt:variant>
        <vt:lpwstr>_Toc467761744</vt:lpwstr>
      </vt:variant>
      <vt:variant>
        <vt:i4>1245234</vt:i4>
      </vt:variant>
      <vt:variant>
        <vt:i4>134</vt:i4>
      </vt:variant>
      <vt:variant>
        <vt:i4>0</vt:i4>
      </vt:variant>
      <vt:variant>
        <vt:i4>5</vt:i4>
      </vt:variant>
      <vt:variant>
        <vt:lpwstr/>
      </vt:variant>
      <vt:variant>
        <vt:lpwstr>_Toc467761743</vt:lpwstr>
      </vt:variant>
      <vt:variant>
        <vt:i4>1245234</vt:i4>
      </vt:variant>
      <vt:variant>
        <vt:i4>128</vt:i4>
      </vt:variant>
      <vt:variant>
        <vt:i4>0</vt:i4>
      </vt:variant>
      <vt:variant>
        <vt:i4>5</vt:i4>
      </vt:variant>
      <vt:variant>
        <vt:lpwstr/>
      </vt:variant>
      <vt:variant>
        <vt:lpwstr>_Toc467761742</vt:lpwstr>
      </vt:variant>
      <vt:variant>
        <vt:i4>1245234</vt:i4>
      </vt:variant>
      <vt:variant>
        <vt:i4>122</vt:i4>
      </vt:variant>
      <vt:variant>
        <vt:i4>0</vt:i4>
      </vt:variant>
      <vt:variant>
        <vt:i4>5</vt:i4>
      </vt:variant>
      <vt:variant>
        <vt:lpwstr/>
      </vt:variant>
      <vt:variant>
        <vt:lpwstr>_Toc467761741</vt:lpwstr>
      </vt:variant>
      <vt:variant>
        <vt:i4>1245234</vt:i4>
      </vt:variant>
      <vt:variant>
        <vt:i4>116</vt:i4>
      </vt:variant>
      <vt:variant>
        <vt:i4>0</vt:i4>
      </vt:variant>
      <vt:variant>
        <vt:i4>5</vt:i4>
      </vt:variant>
      <vt:variant>
        <vt:lpwstr/>
      </vt:variant>
      <vt:variant>
        <vt:lpwstr>_Toc467761740</vt:lpwstr>
      </vt:variant>
      <vt:variant>
        <vt:i4>1310770</vt:i4>
      </vt:variant>
      <vt:variant>
        <vt:i4>110</vt:i4>
      </vt:variant>
      <vt:variant>
        <vt:i4>0</vt:i4>
      </vt:variant>
      <vt:variant>
        <vt:i4>5</vt:i4>
      </vt:variant>
      <vt:variant>
        <vt:lpwstr/>
      </vt:variant>
      <vt:variant>
        <vt:lpwstr>_Toc467761739</vt:lpwstr>
      </vt:variant>
      <vt:variant>
        <vt:i4>1310770</vt:i4>
      </vt:variant>
      <vt:variant>
        <vt:i4>104</vt:i4>
      </vt:variant>
      <vt:variant>
        <vt:i4>0</vt:i4>
      </vt:variant>
      <vt:variant>
        <vt:i4>5</vt:i4>
      </vt:variant>
      <vt:variant>
        <vt:lpwstr/>
      </vt:variant>
      <vt:variant>
        <vt:lpwstr>_Toc467761738</vt:lpwstr>
      </vt:variant>
      <vt:variant>
        <vt:i4>1310770</vt:i4>
      </vt:variant>
      <vt:variant>
        <vt:i4>98</vt:i4>
      </vt:variant>
      <vt:variant>
        <vt:i4>0</vt:i4>
      </vt:variant>
      <vt:variant>
        <vt:i4>5</vt:i4>
      </vt:variant>
      <vt:variant>
        <vt:lpwstr/>
      </vt:variant>
      <vt:variant>
        <vt:lpwstr>_Toc467761737</vt:lpwstr>
      </vt:variant>
      <vt:variant>
        <vt:i4>1310770</vt:i4>
      </vt:variant>
      <vt:variant>
        <vt:i4>92</vt:i4>
      </vt:variant>
      <vt:variant>
        <vt:i4>0</vt:i4>
      </vt:variant>
      <vt:variant>
        <vt:i4>5</vt:i4>
      </vt:variant>
      <vt:variant>
        <vt:lpwstr/>
      </vt:variant>
      <vt:variant>
        <vt:lpwstr>_Toc467761736</vt:lpwstr>
      </vt:variant>
      <vt:variant>
        <vt:i4>1310770</vt:i4>
      </vt:variant>
      <vt:variant>
        <vt:i4>86</vt:i4>
      </vt:variant>
      <vt:variant>
        <vt:i4>0</vt:i4>
      </vt:variant>
      <vt:variant>
        <vt:i4>5</vt:i4>
      </vt:variant>
      <vt:variant>
        <vt:lpwstr/>
      </vt:variant>
      <vt:variant>
        <vt:lpwstr>_Toc467761735</vt:lpwstr>
      </vt:variant>
      <vt:variant>
        <vt:i4>1310770</vt:i4>
      </vt:variant>
      <vt:variant>
        <vt:i4>80</vt:i4>
      </vt:variant>
      <vt:variant>
        <vt:i4>0</vt:i4>
      </vt:variant>
      <vt:variant>
        <vt:i4>5</vt:i4>
      </vt:variant>
      <vt:variant>
        <vt:lpwstr/>
      </vt:variant>
      <vt:variant>
        <vt:lpwstr>_Toc467761734</vt:lpwstr>
      </vt:variant>
      <vt:variant>
        <vt:i4>1310770</vt:i4>
      </vt:variant>
      <vt:variant>
        <vt:i4>74</vt:i4>
      </vt:variant>
      <vt:variant>
        <vt:i4>0</vt:i4>
      </vt:variant>
      <vt:variant>
        <vt:i4>5</vt:i4>
      </vt:variant>
      <vt:variant>
        <vt:lpwstr/>
      </vt:variant>
      <vt:variant>
        <vt:lpwstr>_Toc467761733</vt:lpwstr>
      </vt:variant>
      <vt:variant>
        <vt:i4>1310770</vt:i4>
      </vt:variant>
      <vt:variant>
        <vt:i4>68</vt:i4>
      </vt:variant>
      <vt:variant>
        <vt:i4>0</vt:i4>
      </vt:variant>
      <vt:variant>
        <vt:i4>5</vt:i4>
      </vt:variant>
      <vt:variant>
        <vt:lpwstr/>
      </vt:variant>
      <vt:variant>
        <vt:lpwstr>_Toc467761732</vt:lpwstr>
      </vt:variant>
      <vt:variant>
        <vt:i4>1310770</vt:i4>
      </vt:variant>
      <vt:variant>
        <vt:i4>62</vt:i4>
      </vt:variant>
      <vt:variant>
        <vt:i4>0</vt:i4>
      </vt:variant>
      <vt:variant>
        <vt:i4>5</vt:i4>
      </vt:variant>
      <vt:variant>
        <vt:lpwstr/>
      </vt:variant>
      <vt:variant>
        <vt:lpwstr>_Toc467761731</vt:lpwstr>
      </vt:variant>
      <vt:variant>
        <vt:i4>1310770</vt:i4>
      </vt:variant>
      <vt:variant>
        <vt:i4>56</vt:i4>
      </vt:variant>
      <vt:variant>
        <vt:i4>0</vt:i4>
      </vt:variant>
      <vt:variant>
        <vt:i4>5</vt:i4>
      </vt:variant>
      <vt:variant>
        <vt:lpwstr/>
      </vt:variant>
      <vt:variant>
        <vt:lpwstr>_Toc467761730</vt:lpwstr>
      </vt:variant>
      <vt:variant>
        <vt:i4>1376306</vt:i4>
      </vt:variant>
      <vt:variant>
        <vt:i4>50</vt:i4>
      </vt:variant>
      <vt:variant>
        <vt:i4>0</vt:i4>
      </vt:variant>
      <vt:variant>
        <vt:i4>5</vt:i4>
      </vt:variant>
      <vt:variant>
        <vt:lpwstr/>
      </vt:variant>
      <vt:variant>
        <vt:lpwstr>_Toc467761729</vt:lpwstr>
      </vt:variant>
      <vt:variant>
        <vt:i4>1376306</vt:i4>
      </vt:variant>
      <vt:variant>
        <vt:i4>44</vt:i4>
      </vt:variant>
      <vt:variant>
        <vt:i4>0</vt:i4>
      </vt:variant>
      <vt:variant>
        <vt:i4>5</vt:i4>
      </vt:variant>
      <vt:variant>
        <vt:lpwstr/>
      </vt:variant>
      <vt:variant>
        <vt:lpwstr>_Toc467761728</vt:lpwstr>
      </vt:variant>
      <vt:variant>
        <vt:i4>1376306</vt:i4>
      </vt:variant>
      <vt:variant>
        <vt:i4>38</vt:i4>
      </vt:variant>
      <vt:variant>
        <vt:i4>0</vt:i4>
      </vt:variant>
      <vt:variant>
        <vt:i4>5</vt:i4>
      </vt:variant>
      <vt:variant>
        <vt:lpwstr/>
      </vt:variant>
      <vt:variant>
        <vt:lpwstr>_Toc467761727</vt:lpwstr>
      </vt:variant>
      <vt:variant>
        <vt:i4>1376306</vt:i4>
      </vt:variant>
      <vt:variant>
        <vt:i4>32</vt:i4>
      </vt:variant>
      <vt:variant>
        <vt:i4>0</vt:i4>
      </vt:variant>
      <vt:variant>
        <vt:i4>5</vt:i4>
      </vt:variant>
      <vt:variant>
        <vt:lpwstr/>
      </vt:variant>
      <vt:variant>
        <vt:lpwstr>_Toc467761726</vt:lpwstr>
      </vt:variant>
      <vt:variant>
        <vt:i4>1376306</vt:i4>
      </vt:variant>
      <vt:variant>
        <vt:i4>26</vt:i4>
      </vt:variant>
      <vt:variant>
        <vt:i4>0</vt:i4>
      </vt:variant>
      <vt:variant>
        <vt:i4>5</vt:i4>
      </vt:variant>
      <vt:variant>
        <vt:lpwstr/>
      </vt:variant>
      <vt:variant>
        <vt:lpwstr>_Toc467761725</vt:lpwstr>
      </vt:variant>
      <vt:variant>
        <vt:i4>1376306</vt:i4>
      </vt:variant>
      <vt:variant>
        <vt:i4>20</vt:i4>
      </vt:variant>
      <vt:variant>
        <vt:i4>0</vt:i4>
      </vt:variant>
      <vt:variant>
        <vt:i4>5</vt:i4>
      </vt:variant>
      <vt:variant>
        <vt:lpwstr/>
      </vt:variant>
      <vt:variant>
        <vt:lpwstr>_Toc467761724</vt:lpwstr>
      </vt:variant>
      <vt:variant>
        <vt:i4>1376306</vt:i4>
      </vt:variant>
      <vt:variant>
        <vt:i4>14</vt:i4>
      </vt:variant>
      <vt:variant>
        <vt:i4>0</vt:i4>
      </vt:variant>
      <vt:variant>
        <vt:i4>5</vt:i4>
      </vt:variant>
      <vt:variant>
        <vt:lpwstr/>
      </vt:variant>
      <vt:variant>
        <vt:lpwstr>_Toc467761723</vt:lpwstr>
      </vt:variant>
      <vt:variant>
        <vt:i4>1376306</vt:i4>
      </vt:variant>
      <vt:variant>
        <vt:i4>8</vt:i4>
      </vt:variant>
      <vt:variant>
        <vt:i4>0</vt:i4>
      </vt:variant>
      <vt:variant>
        <vt:i4>5</vt:i4>
      </vt:variant>
      <vt:variant>
        <vt:lpwstr/>
      </vt:variant>
      <vt:variant>
        <vt:lpwstr>_Toc467761722</vt:lpwstr>
      </vt:variant>
      <vt:variant>
        <vt:i4>1376306</vt:i4>
      </vt:variant>
      <vt:variant>
        <vt:i4>2</vt:i4>
      </vt:variant>
      <vt:variant>
        <vt:i4>0</vt:i4>
      </vt:variant>
      <vt:variant>
        <vt:i4>5</vt:i4>
      </vt:variant>
      <vt:variant>
        <vt:lpwstr/>
      </vt:variant>
      <vt:variant>
        <vt:lpwstr>_Toc467761721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OP[TA  OSNOVA  GAZDOVANJA</dc:title>
  <dc:subject>Djordje Cvetkovic</dc:subject>
  <dc:creator>Zvonko Abjanovic</dc:creator>
  <cp:keywords>sastojina, {uma</cp:keywords>
  <cp:lastModifiedBy>16PAN1394</cp:lastModifiedBy>
  <cp:revision>987</cp:revision>
  <cp:lastPrinted>2019-04-04T10:41:00Z</cp:lastPrinted>
  <dcterms:created xsi:type="dcterms:W3CDTF">2017-11-15T09:26:00Z</dcterms:created>
  <dcterms:modified xsi:type="dcterms:W3CDTF">2019-10-04T10:40:00Z</dcterms:modified>
</cp:coreProperties>
</file>