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027" w:rsidRDefault="00543027" w:rsidP="00543027">
      <w:pPr>
        <w:spacing w:after="0"/>
        <w:jc w:val="center"/>
        <w:rPr>
          <w:rFonts w:ascii="Times New Roman" w:hAnsi="Times New Roman" w:cs="Times New Roman"/>
          <w:b/>
          <w:i/>
          <w:sz w:val="36"/>
          <w:szCs w:val="24"/>
        </w:rPr>
      </w:pPr>
      <w:bookmarkStart w:id="0" w:name="_Toc98302985"/>
    </w:p>
    <w:p w:rsidR="00543027" w:rsidRPr="00543027" w:rsidRDefault="00543027" w:rsidP="00543027">
      <w:pPr>
        <w:spacing w:after="0"/>
        <w:jc w:val="center"/>
        <w:rPr>
          <w:rFonts w:ascii="Times New Roman" w:hAnsi="Times New Roman" w:cs="Times New Roman"/>
          <w:b/>
          <w:i/>
          <w:sz w:val="36"/>
          <w:szCs w:val="24"/>
        </w:rPr>
      </w:pPr>
      <w:r w:rsidRPr="00543027">
        <w:rPr>
          <w:rFonts w:ascii="Times New Roman" w:hAnsi="Times New Roman" w:cs="Times New Roman"/>
          <w:b/>
          <w:i/>
          <w:sz w:val="36"/>
          <w:szCs w:val="24"/>
        </w:rPr>
        <w:t xml:space="preserve">T r i t i k o  d.o.o. </w:t>
      </w:r>
    </w:p>
    <w:p w:rsidR="00D340C3" w:rsidRPr="00543027" w:rsidRDefault="00336306" w:rsidP="00543027">
      <w:pPr>
        <w:spacing w:after="0"/>
        <w:jc w:val="center"/>
        <w:rPr>
          <w:sz w:val="24"/>
        </w:rPr>
      </w:pPr>
      <w:r>
        <w:rPr>
          <w:rFonts w:ascii="Times New Roman" w:hAnsi="Times New Roman" w:cs="Times New Roman"/>
          <w:sz w:val="28"/>
          <w:szCs w:val="24"/>
        </w:rPr>
        <w:t>Bajša</w:t>
      </w:r>
    </w:p>
    <w:p w:rsidR="00D340C3" w:rsidRDefault="00D340C3" w:rsidP="00D340C3">
      <w:pPr>
        <w:jc w:val="center"/>
      </w:pPr>
    </w:p>
    <w:p w:rsidR="00D340C3" w:rsidRDefault="00D340C3" w:rsidP="00D340C3">
      <w:pPr>
        <w:jc w:val="center"/>
      </w:pPr>
    </w:p>
    <w:p w:rsidR="00D340C3" w:rsidRDefault="00D340C3" w:rsidP="00D340C3">
      <w:pPr>
        <w:jc w:val="center"/>
      </w:pPr>
    </w:p>
    <w:p w:rsidR="00D340C3" w:rsidRDefault="00D340C3" w:rsidP="00D340C3">
      <w:pPr>
        <w:jc w:val="center"/>
      </w:pPr>
    </w:p>
    <w:p w:rsidR="00543027" w:rsidRDefault="00543027" w:rsidP="00D340C3">
      <w:pPr>
        <w:jc w:val="center"/>
      </w:pPr>
    </w:p>
    <w:p w:rsidR="00D340C3" w:rsidRDefault="00D340C3" w:rsidP="00D340C3">
      <w:pPr>
        <w:jc w:val="center"/>
      </w:pPr>
    </w:p>
    <w:p w:rsidR="00543027" w:rsidRDefault="00543027" w:rsidP="00D340C3">
      <w:pPr>
        <w:jc w:val="center"/>
      </w:pPr>
    </w:p>
    <w:p w:rsidR="00543027" w:rsidRDefault="00543027" w:rsidP="00D340C3">
      <w:pPr>
        <w:jc w:val="center"/>
      </w:pPr>
    </w:p>
    <w:p w:rsidR="00D340C3" w:rsidRDefault="00D340C3" w:rsidP="00D340C3">
      <w:pPr>
        <w:jc w:val="center"/>
      </w:pPr>
    </w:p>
    <w:p w:rsidR="00D340C3" w:rsidRPr="00D340C3" w:rsidRDefault="00D340C3" w:rsidP="00D340C3">
      <w:pPr>
        <w:jc w:val="center"/>
        <w:rPr>
          <w:rFonts w:ascii="Times New Roman" w:hAnsi="Times New Roman" w:cs="Times New Roman"/>
          <w:b/>
          <w:sz w:val="40"/>
          <w:szCs w:val="40"/>
          <w:lang w:val="hr-HR"/>
        </w:rPr>
      </w:pPr>
      <w:r w:rsidRPr="00D340C3">
        <w:rPr>
          <w:rFonts w:ascii="Times New Roman" w:hAnsi="Times New Roman" w:cs="Times New Roman"/>
          <w:b/>
          <w:sz w:val="40"/>
          <w:szCs w:val="40"/>
          <w:lang w:val="hr-HR"/>
        </w:rPr>
        <w:t>OSNOVA GAZDOVANJA ŠUMAMA</w:t>
      </w:r>
    </w:p>
    <w:p w:rsidR="00D340C3" w:rsidRPr="00D340C3" w:rsidRDefault="00D340C3" w:rsidP="00D340C3">
      <w:pPr>
        <w:jc w:val="center"/>
        <w:rPr>
          <w:rFonts w:ascii="Times New Roman" w:hAnsi="Times New Roman" w:cs="Times New Roman"/>
          <w:b/>
          <w:sz w:val="40"/>
          <w:szCs w:val="40"/>
          <w:lang w:val="hr-HR"/>
        </w:rPr>
      </w:pPr>
      <w:r w:rsidRPr="00D340C3">
        <w:rPr>
          <w:rFonts w:ascii="Times New Roman" w:hAnsi="Times New Roman" w:cs="Times New Roman"/>
          <w:b/>
          <w:sz w:val="40"/>
          <w:szCs w:val="40"/>
          <w:lang w:val="hr-HR"/>
        </w:rPr>
        <w:t>za</w:t>
      </w:r>
    </w:p>
    <w:p w:rsidR="00D340C3" w:rsidRPr="00D340C3" w:rsidRDefault="00D340C3" w:rsidP="00D340C3">
      <w:pPr>
        <w:jc w:val="center"/>
        <w:rPr>
          <w:rFonts w:ascii="Times New Roman" w:hAnsi="Times New Roman" w:cs="Times New Roman"/>
          <w:b/>
          <w:sz w:val="40"/>
          <w:szCs w:val="40"/>
          <w:lang w:val="hr-HR"/>
        </w:rPr>
      </w:pPr>
      <w:r w:rsidRPr="00D340C3">
        <w:rPr>
          <w:rFonts w:ascii="Times New Roman" w:hAnsi="Times New Roman" w:cs="Times New Roman"/>
          <w:b/>
          <w:sz w:val="40"/>
          <w:szCs w:val="40"/>
          <w:lang w:val="hr-HR"/>
        </w:rPr>
        <w:t xml:space="preserve"> GJ „</w:t>
      </w:r>
      <w:r>
        <w:rPr>
          <w:rFonts w:ascii="Times New Roman" w:hAnsi="Times New Roman" w:cs="Times New Roman"/>
          <w:b/>
          <w:sz w:val="40"/>
          <w:szCs w:val="40"/>
          <w:lang/>
        </w:rPr>
        <w:t>Ozorek</w:t>
      </w:r>
      <w:r w:rsidRPr="00D340C3">
        <w:rPr>
          <w:rFonts w:ascii="Times New Roman" w:hAnsi="Times New Roman" w:cs="Times New Roman"/>
          <w:b/>
          <w:sz w:val="40"/>
          <w:szCs w:val="40"/>
          <w:lang w:val="hr-HR"/>
        </w:rPr>
        <w:t>“</w:t>
      </w:r>
    </w:p>
    <w:p w:rsidR="00D340C3" w:rsidRPr="00D340C3" w:rsidRDefault="00D340C3" w:rsidP="00D340C3">
      <w:pPr>
        <w:jc w:val="center"/>
        <w:rPr>
          <w:rFonts w:ascii="Times New Roman" w:hAnsi="Times New Roman" w:cs="Times New Roman"/>
          <w:b/>
          <w:sz w:val="40"/>
          <w:szCs w:val="40"/>
          <w:lang w:val="hr-HR"/>
        </w:rPr>
      </w:pPr>
      <w:r w:rsidRPr="00D340C3">
        <w:rPr>
          <w:rFonts w:ascii="Times New Roman" w:hAnsi="Times New Roman" w:cs="Times New Roman"/>
          <w:b/>
          <w:sz w:val="40"/>
          <w:szCs w:val="40"/>
          <w:lang w:val="hr-HR"/>
        </w:rPr>
        <w:t>(20</w:t>
      </w:r>
      <w:r>
        <w:rPr>
          <w:rFonts w:ascii="Times New Roman" w:hAnsi="Times New Roman" w:cs="Times New Roman"/>
          <w:b/>
          <w:sz w:val="40"/>
          <w:szCs w:val="40"/>
          <w:lang w:val="hr-HR"/>
        </w:rPr>
        <w:t>21-2030</w:t>
      </w:r>
      <w:r w:rsidRPr="00D340C3">
        <w:rPr>
          <w:rFonts w:ascii="Times New Roman" w:hAnsi="Times New Roman" w:cs="Times New Roman"/>
          <w:b/>
          <w:sz w:val="40"/>
          <w:szCs w:val="40"/>
          <w:lang w:val="hr-HR"/>
        </w:rPr>
        <w:t>)</w:t>
      </w:r>
    </w:p>
    <w:p w:rsidR="00D340C3" w:rsidRDefault="00D340C3"/>
    <w:p w:rsidR="00E0765C" w:rsidRDefault="00E0765C" w:rsidP="000A3DAD">
      <w:pPr>
        <w:spacing w:after="300"/>
      </w:pPr>
    </w:p>
    <w:p w:rsidR="00543027" w:rsidRDefault="00543027" w:rsidP="000A3DAD">
      <w:pPr>
        <w:spacing w:after="300"/>
      </w:pPr>
    </w:p>
    <w:p w:rsidR="00E0765C" w:rsidRDefault="00E0765C" w:rsidP="000A3DAD">
      <w:pPr>
        <w:spacing w:after="300"/>
      </w:pPr>
    </w:p>
    <w:p w:rsidR="00E0765C" w:rsidRDefault="00E0765C" w:rsidP="000A3DAD">
      <w:pPr>
        <w:spacing w:after="300"/>
      </w:pPr>
    </w:p>
    <w:p w:rsidR="00E0765C" w:rsidRDefault="00E0765C" w:rsidP="000A3DAD">
      <w:pPr>
        <w:spacing w:after="300"/>
      </w:pPr>
    </w:p>
    <w:p w:rsidR="00E0765C" w:rsidRDefault="00E0765C" w:rsidP="000A3DAD">
      <w:pPr>
        <w:spacing w:after="300"/>
      </w:pPr>
    </w:p>
    <w:p w:rsidR="00D340C3" w:rsidRDefault="00D340C3" w:rsidP="000A3DAD">
      <w:pPr>
        <w:spacing w:after="300"/>
      </w:pPr>
    </w:p>
    <w:p w:rsidR="00D340C3" w:rsidRDefault="00D340C3" w:rsidP="000A3DAD">
      <w:pPr>
        <w:spacing w:after="300"/>
      </w:pPr>
    </w:p>
    <w:p w:rsidR="00543027" w:rsidRDefault="00543027" w:rsidP="000A3DAD">
      <w:pPr>
        <w:spacing w:after="300"/>
      </w:pPr>
    </w:p>
    <w:p w:rsidR="002C086F" w:rsidRDefault="00D340C3" w:rsidP="00D340C3">
      <w:pPr>
        <w:jc w:val="center"/>
        <w:rPr>
          <w:rFonts w:ascii="Times New Roman" w:hAnsi="Times New Roman" w:cs="Times New Roman"/>
          <w:b/>
          <w:sz w:val="28"/>
          <w:lang w:val="hr-HR"/>
        </w:rPr>
      </w:pPr>
      <w:r w:rsidRPr="00D340C3">
        <w:rPr>
          <w:rFonts w:ascii="Times New Roman" w:hAnsi="Times New Roman" w:cs="Times New Roman"/>
          <w:b/>
          <w:sz w:val="28"/>
          <w:lang w:val="hr-HR"/>
        </w:rPr>
        <w:t xml:space="preserve">„MV FOREST 021“ </w:t>
      </w:r>
      <w:r w:rsidR="00EE07C3">
        <w:rPr>
          <w:rFonts w:ascii="Times New Roman" w:hAnsi="Times New Roman" w:cs="Times New Roman"/>
          <w:b/>
          <w:sz w:val="28"/>
          <w:lang w:val="hr-HR"/>
        </w:rPr>
        <w:t>d.o.o.</w:t>
      </w:r>
    </w:p>
    <w:p w:rsidR="00A32EE3" w:rsidRDefault="00D340C3" w:rsidP="002C086F">
      <w:pPr>
        <w:jc w:val="center"/>
        <w:rPr>
          <w:rFonts w:ascii="Times New Roman" w:hAnsi="Times New Roman" w:cs="Times New Roman"/>
          <w:sz w:val="24"/>
          <w:szCs w:val="24"/>
        </w:rPr>
      </w:pPr>
      <w:r w:rsidRPr="00543027">
        <w:rPr>
          <w:rFonts w:ascii="Times New Roman" w:hAnsi="Times New Roman" w:cs="Times New Roman"/>
          <w:sz w:val="28"/>
          <w:lang w:val="it-IT"/>
        </w:rPr>
        <w:t>Novi Sad, 2020. godine</w:t>
      </w:r>
    </w:p>
    <w:p w:rsidR="00A32EE3" w:rsidRPr="000A3B66" w:rsidRDefault="00A32EE3" w:rsidP="000A3B66">
      <w:pPr>
        <w:jc w:val="center"/>
        <w:rPr>
          <w:rFonts w:ascii="Times New Roman" w:hAnsi="Times New Roman" w:cs="Times New Roman"/>
          <w:b/>
          <w:sz w:val="32"/>
        </w:rPr>
      </w:pPr>
      <w:bookmarkStart w:id="1" w:name="_Toc67386391"/>
      <w:bookmarkStart w:id="2" w:name="_Toc67396631"/>
    </w:p>
    <w:p w:rsidR="002C086F" w:rsidRDefault="002C086F" w:rsidP="000A3B66">
      <w:pPr>
        <w:spacing w:after="360"/>
        <w:jc w:val="center"/>
        <w:rPr>
          <w:rFonts w:ascii="Times New Roman" w:hAnsi="Times New Roman" w:cs="Times New Roman"/>
          <w:b/>
          <w:sz w:val="32"/>
        </w:rPr>
      </w:pPr>
      <w:bookmarkStart w:id="3" w:name="_Toc67397121"/>
      <w:r w:rsidRPr="000A3B66">
        <w:rPr>
          <w:rFonts w:ascii="Times New Roman" w:hAnsi="Times New Roman" w:cs="Times New Roman"/>
          <w:b/>
          <w:sz w:val="32"/>
        </w:rPr>
        <w:t>SADRŽAJ</w:t>
      </w:r>
      <w:bookmarkEnd w:id="3"/>
    </w:p>
    <w:p w:rsidR="000A3B66" w:rsidRPr="000A3B66" w:rsidRDefault="001A33B2" w:rsidP="000A3B66">
      <w:pPr>
        <w:pStyle w:val="TOC1"/>
        <w:rPr>
          <w:rFonts w:eastAsiaTheme="minorEastAsia"/>
        </w:rPr>
      </w:pPr>
      <w:r w:rsidRPr="000A3B66">
        <w:rPr>
          <w:b/>
        </w:rPr>
        <w:fldChar w:fldCharType="begin"/>
      </w:r>
      <w:r w:rsidR="000A3B66" w:rsidRPr="000A3B66">
        <w:rPr>
          <w:b/>
        </w:rPr>
        <w:instrText xml:space="preserve"> TOC \o "1-4" \h \z \u </w:instrText>
      </w:r>
      <w:r w:rsidRPr="000A3B66">
        <w:rPr>
          <w:b/>
        </w:rPr>
        <w:fldChar w:fldCharType="separate"/>
      </w:r>
      <w:hyperlink w:anchor="_Toc67398305" w:history="1">
        <w:r w:rsidR="000A3B66" w:rsidRPr="00566924">
          <w:rPr>
            <w:rStyle w:val="Hyperlink"/>
            <w:b/>
          </w:rPr>
          <w:t>UVODNE INFORMACIJE I NAPOMENE</w:t>
        </w:r>
        <w:r w:rsidR="000A3B66" w:rsidRPr="000A3B66">
          <w:rPr>
            <w:webHidden/>
          </w:rPr>
          <w:tab/>
        </w:r>
        <w:r w:rsidRPr="00566924">
          <w:rPr>
            <w:b/>
            <w:webHidden/>
          </w:rPr>
          <w:fldChar w:fldCharType="begin"/>
        </w:r>
        <w:r w:rsidR="000A3B66" w:rsidRPr="00566924">
          <w:rPr>
            <w:b/>
            <w:webHidden/>
          </w:rPr>
          <w:instrText xml:space="preserve"> PAGEREF _Toc67398305 \h </w:instrText>
        </w:r>
        <w:r w:rsidRPr="00566924">
          <w:rPr>
            <w:b/>
            <w:webHidden/>
          </w:rPr>
        </w:r>
        <w:r w:rsidRPr="00566924">
          <w:rPr>
            <w:b/>
            <w:webHidden/>
          </w:rPr>
          <w:fldChar w:fldCharType="separate"/>
        </w:r>
        <w:r w:rsidR="00336306">
          <w:rPr>
            <w:b/>
            <w:webHidden/>
          </w:rPr>
          <w:t>5</w:t>
        </w:r>
        <w:r w:rsidRPr="00566924">
          <w:rPr>
            <w:b/>
            <w:webHidden/>
          </w:rPr>
          <w:fldChar w:fldCharType="end"/>
        </w:r>
      </w:hyperlink>
    </w:p>
    <w:p w:rsidR="000A3B66" w:rsidRPr="000A3B66" w:rsidRDefault="001A33B2" w:rsidP="000A3B66">
      <w:pPr>
        <w:pStyle w:val="TOC1"/>
        <w:rPr>
          <w:rFonts w:eastAsiaTheme="minorEastAsia"/>
        </w:rPr>
      </w:pPr>
      <w:hyperlink w:anchor="_Toc67398306" w:history="1">
        <w:r w:rsidR="000A3B66" w:rsidRPr="00566924">
          <w:rPr>
            <w:rStyle w:val="Hyperlink"/>
            <w:b/>
          </w:rPr>
          <w:t>1.</w:t>
        </w:r>
        <w:r w:rsidR="000A3B66" w:rsidRPr="00566924">
          <w:rPr>
            <w:rFonts w:eastAsiaTheme="minorEastAsia"/>
            <w:b/>
          </w:rPr>
          <w:tab/>
        </w:r>
        <w:r w:rsidR="000A3B66" w:rsidRPr="00566924">
          <w:rPr>
            <w:rStyle w:val="Hyperlink"/>
            <w:b/>
          </w:rPr>
          <w:t>OPŠTI OPIS PROSTORNIH I POSEDOVNIH PRILIKA</w:t>
        </w:r>
        <w:r w:rsidR="000A3B66" w:rsidRPr="000A3B66">
          <w:rPr>
            <w:webHidden/>
          </w:rPr>
          <w:tab/>
        </w:r>
        <w:r w:rsidRPr="00566924">
          <w:rPr>
            <w:b/>
            <w:webHidden/>
          </w:rPr>
          <w:fldChar w:fldCharType="begin"/>
        </w:r>
        <w:r w:rsidR="000A3B66" w:rsidRPr="00566924">
          <w:rPr>
            <w:b/>
            <w:webHidden/>
          </w:rPr>
          <w:instrText xml:space="preserve"> PAGEREF _Toc67398306 \h </w:instrText>
        </w:r>
        <w:r w:rsidRPr="00566924">
          <w:rPr>
            <w:b/>
            <w:webHidden/>
          </w:rPr>
        </w:r>
        <w:r w:rsidRPr="00566924">
          <w:rPr>
            <w:b/>
            <w:webHidden/>
          </w:rPr>
          <w:fldChar w:fldCharType="separate"/>
        </w:r>
        <w:r w:rsidR="00336306">
          <w:rPr>
            <w:b/>
            <w:webHidden/>
          </w:rPr>
          <w:t>8</w:t>
        </w:r>
        <w:r w:rsidRPr="00566924">
          <w:rPr>
            <w:b/>
            <w:webHidden/>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07" w:history="1">
        <w:r w:rsidR="000A3B66" w:rsidRPr="000A3B66">
          <w:rPr>
            <w:rStyle w:val="Hyperlink"/>
            <w:rFonts w:ascii="Times New Roman" w:hAnsi="Times New Roman" w:cs="Times New Roman"/>
            <w:noProof/>
            <w:sz w:val="24"/>
            <w:szCs w:val="24"/>
          </w:rPr>
          <w:t>1.1.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Topografske prilike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_Toc67398307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08" w:history="1">
        <w:r w:rsidR="000A3B66" w:rsidRPr="000A3B66">
          <w:rPr>
            <w:rStyle w:val="Hyperlink"/>
            <w:rFonts w:ascii="Times New Roman" w:hAnsi="Times New Roman" w:cs="Times New Roman"/>
            <w:noProof/>
            <w:sz w:val="24"/>
            <w:szCs w:val="24"/>
          </w:rPr>
          <w:t>1.1.1.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Geografski položaj gazdinske jedinice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_Toc67398308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09" w:history="1">
        <w:r w:rsidR="000A3B66" w:rsidRPr="000A3B66">
          <w:rPr>
            <w:rStyle w:val="Hyperlink"/>
            <w:rFonts w:ascii="Times New Roman" w:hAnsi="Times New Roman" w:cs="Times New Roman"/>
            <w:noProof/>
            <w:sz w:val="24"/>
            <w:szCs w:val="24"/>
          </w:rPr>
          <w:t>1.1.2.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Granice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_Toc67398309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10" w:history="1">
        <w:r w:rsidR="000A3B66" w:rsidRPr="000A3B66">
          <w:rPr>
            <w:rStyle w:val="Hyperlink"/>
            <w:rFonts w:ascii="Times New Roman" w:hAnsi="Times New Roman" w:cs="Times New Roman"/>
            <w:noProof/>
            <w:sz w:val="24"/>
            <w:szCs w:val="24"/>
          </w:rPr>
          <w:t>1.1.3.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Površina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11" w:history="1">
        <w:r w:rsidR="000A3B66" w:rsidRPr="000A3B66">
          <w:rPr>
            <w:rStyle w:val="Hyperlink"/>
            <w:rFonts w:ascii="Times New Roman" w:hAnsi="Times New Roman" w:cs="Times New Roman"/>
            <w:noProof/>
            <w:sz w:val="24"/>
            <w:szCs w:val="24"/>
          </w:rPr>
          <w:t>1.2.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Imovinsko – pravno stanje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12" w:history="1">
        <w:r w:rsidR="000A3B66" w:rsidRPr="000A3B66">
          <w:rPr>
            <w:rStyle w:val="Hyperlink"/>
            <w:rFonts w:ascii="Times New Roman" w:hAnsi="Times New Roman" w:cs="Times New Roman"/>
            <w:noProof/>
            <w:sz w:val="24"/>
            <w:szCs w:val="24"/>
          </w:rPr>
          <w:t>1.2.1.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Spisak katastarskih parcela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13" w:history="1">
        <w:r w:rsidR="000A3B66" w:rsidRPr="000A3B66">
          <w:rPr>
            <w:rStyle w:val="Hyperlink"/>
            <w:rFonts w:ascii="Times New Roman" w:hAnsi="Times New Roman" w:cs="Times New Roman"/>
            <w:noProof/>
            <w:sz w:val="24"/>
            <w:szCs w:val="24"/>
          </w:rPr>
          <w:t>1.3.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Opšte privredne prilike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14" w:history="1">
        <w:r w:rsidR="000A3B66" w:rsidRPr="000A3B66">
          <w:rPr>
            <w:rStyle w:val="Hyperlink"/>
            <w:rFonts w:ascii="Times New Roman" w:hAnsi="Times New Roman" w:cs="Times New Roman"/>
            <w:noProof/>
            <w:sz w:val="24"/>
            <w:szCs w:val="24"/>
          </w:rPr>
          <w:t>1.4.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Ekonomske i kulturne prilike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15" w:history="1">
        <w:r w:rsidR="000A3B66" w:rsidRPr="000A3B66">
          <w:rPr>
            <w:rStyle w:val="Hyperlink"/>
            <w:rFonts w:ascii="Times New Roman" w:hAnsi="Times New Roman" w:cs="Times New Roman"/>
            <w:noProof/>
            <w:sz w:val="24"/>
            <w:szCs w:val="24"/>
          </w:rPr>
          <w:t>1.5.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Organizacija i materijalna opremljenost sopstvenika šume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10</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16" w:history="1">
        <w:r w:rsidR="000A3B66" w:rsidRPr="000A3B66">
          <w:rPr>
            <w:rStyle w:val="Hyperlink"/>
            <w:rFonts w:ascii="Times New Roman" w:hAnsi="Times New Roman" w:cs="Times New Roman"/>
            <w:noProof/>
            <w:sz w:val="24"/>
            <w:szCs w:val="24"/>
          </w:rPr>
          <w:t>1.6.</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Mogućnost plasmana šumskih proizvoda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10</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317" w:history="1">
        <w:r w:rsidR="000A3B66" w:rsidRPr="00566924">
          <w:rPr>
            <w:rStyle w:val="Hyperlink"/>
            <w:b/>
          </w:rPr>
          <w:t>2.</w:t>
        </w:r>
        <w:r w:rsidR="000A3B66" w:rsidRPr="00566924">
          <w:rPr>
            <w:rFonts w:eastAsiaTheme="minorEastAsia"/>
            <w:b/>
          </w:rPr>
          <w:tab/>
        </w:r>
        <w:r w:rsidR="000A3B66" w:rsidRPr="00566924">
          <w:rPr>
            <w:rStyle w:val="Hyperlink"/>
            <w:b/>
          </w:rPr>
          <w:t>BIOEKOLOŠKA OSNOVA GAZDOVANJA ŠUMAMA</w:t>
        </w:r>
        <w:r w:rsidR="000A3B66" w:rsidRPr="000A3B66">
          <w:rPr>
            <w:webHidden/>
          </w:rPr>
          <w:tab/>
        </w:r>
        <w:r w:rsidRPr="00566924">
          <w:rPr>
            <w:b/>
            <w:webHidden/>
          </w:rPr>
          <w:fldChar w:fldCharType="begin"/>
        </w:r>
        <w:r w:rsidR="000A3B66" w:rsidRPr="00566924">
          <w:rPr>
            <w:b/>
            <w:webHidden/>
          </w:rPr>
          <w:instrText xml:space="preserve"> PAGEREF _Toc67398317 \h </w:instrText>
        </w:r>
        <w:r w:rsidRPr="00566924">
          <w:rPr>
            <w:b/>
            <w:webHidden/>
          </w:rPr>
        </w:r>
        <w:r w:rsidRPr="00566924">
          <w:rPr>
            <w:b/>
            <w:webHidden/>
          </w:rPr>
          <w:fldChar w:fldCharType="separate"/>
        </w:r>
        <w:r w:rsidR="00336306">
          <w:rPr>
            <w:b/>
            <w:webHidden/>
          </w:rPr>
          <w:t>11</w:t>
        </w:r>
        <w:r w:rsidRPr="00566924">
          <w:rPr>
            <w:b/>
            <w:webHidden/>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18" w:history="1">
        <w:r w:rsidR="000A3B66" w:rsidRPr="000A3B66">
          <w:rPr>
            <w:rStyle w:val="Hyperlink"/>
            <w:rFonts w:ascii="Times New Roman" w:hAnsi="Times New Roman" w:cs="Times New Roman"/>
            <w:noProof/>
            <w:sz w:val="24"/>
            <w:szCs w:val="24"/>
          </w:rPr>
          <w:t>2.1.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Reljef</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19" w:history="1">
        <w:r w:rsidR="000A3B66" w:rsidRPr="000A3B66">
          <w:rPr>
            <w:rStyle w:val="Hyperlink"/>
            <w:rFonts w:ascii="Times New Roman" w:hAnsi="Times New Roman" w:cs="Times New Roman"/>
            <w:noProof/>
            <w:sz w:val="24"/>
            <w:szCs w:val="24"/>
          </w:rPr>
          <w:t>2.2.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Geološka podloga i tipovo zemljišta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_Toc67398319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20" w:history="1">
        <w:r w:rsidR="000A3B66" w:rsidRPr="000A3B66">
          <w:rPr>
            <w:rStyle w:val="Hyperlink"/>
            <w:rFonts w:ascii="Times New Roman" w:hAnsi="Times New Roman" w:cs="Times New Roman"/>
            <w:noProof/>
            <w:sz w:val="24"/>
            <w:szCs w:val="24"/>
          </w:rPr>
          <w:t>2.3.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Hidrografske karakteristike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21" w:history="1">
        <w:r w:rsidR="000A3B66" w:rsidRPr="000A3B66">
          <w:rPr>
            <w:rStyle w:val="Hyperlink"/>
            <w:rFonts w:ascii="Times New Roman" w:hAnsi="Times New Roman" w:cs="Times New Roman"/>
            <w:noProof/>
            <w:sz w:val="24"/>
            <w:szCs w:val="24"/>
          </w:rPr>
          <w:t>2.4.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Klimatski faktori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22" w:history="1">
        <w:r w:rsidR="000A3B66" w:rsidRPr="000A3B66">
          <w:rPr>
            <w:rStyle w:val="Hyperlink"/>
            <w:rFonts w:ascii="Times New Roman" w:hAnsi="Times New Roman" w:cs="Times New Roman"/>
            <w:noProof/>
            <w:sz w:val="24"/>
            <w:szCs w:val="24"/>
          </w:rPr>
          <w:t>2.4.1.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Temperatura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23" w:history="1">
        <w:r w:rsidR="000A3B66" w:rsidRPr="000A3B66">
          <w:rPr>
            <w:rStyle w:val="Hyperlink"/>
            <w:rFonts w:ascii="Times New Roman" w:hAnsi="Times New Roman" w:cs="Times New Roman"/>
            <w:noProof/>
            <w:sz w:val="24"/>
            <w:szCs w:val="24"/>
            <w:lang w:val="sr-Latn-CS"/>
          </w:rPr>
          <w:t>2.4.2.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Padavine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24" w:history="1">
        <w:r w:rsidR="000A3B66" w:rsidRPr="000A3B66">
          <w:rPr>
            <w:rStyle w:val="Hyperlink"/>
            <w:rFonts w:ascii="Times New Roman" w:hAnsi="Times New Roman" w:cs="Times New Roman"/>
            <w:noProof/>
            <w:sz w:val="24"/>
            <w:szCs w:val="24"/>
            <w:lang w:val="sr-Latn-CS"/>
          </w:rPr>
          <w:t>2.4.3.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Relativna vlažnost vazduha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25" w:history="1">
        <w:r w:rsidR="000A3B66" w:rsidRPr="000A3B66">
          <w:rPr>
            <w:rStyle w:val="Hyperlink"/>
            <w:rFonts w:ascii="Times New Roman" w:hAnsi="Times New Roman" w:cs="Times New Roman"/>
            <w:noProof/>
            <w:sz w:val="24"/>
            <w:szCs w:val="24"/>
            <w:lang w:val="sr-Latn-CS"/>
          </w:rPr>
          <w:t>2.4.4.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Vetar</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26" w:history="1">
        <w:r w:rsidR="000A3B66" w:rsidRPr="000A3B66">
          <w:rPr>
            <w:rStyle w:val="Hyperlink"/>
            <w:rFonts w:ascii="Times New Roman" w:hAnsi="Times New Roman" w:cs="Times New Roman"/>
            <w:noProof/>
            <w:sz w:val="24"/>
            <w:szCs w:val="24"/>
            <w:lang w:val="sr-Latn-CS"/>
          </w:rPr>
          <w:t>2.4.5.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Opšte karakteristike šumskih ekosistema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27" w:history="1">
        <w:r w:rsidR="000A3B66" w:rsidRPr="000A3B66">
          <w:rPr>
            <w:rStyle w:val="Hyperlink"/>
            <w:rFonts w:ascii="Times New Roman" w:hAnsi="Times New Roman" w:cs="Times New Roman"/>
            <w:noProof/>
            <w:sz w:val="24"/>
            <w:szCs w:val="24"/>
            <w:lang w:val="sr-Latn-CS"/>
          </w:rPr>
          <w:t>2.4.6.</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Ocena stanišnih i klimatskih uslova za razvoj vegetacije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328" w:history="1">
        <w:r w:rsidR="000A3B66" w:rsidRPr="00566924">
          <w:rPr>
            <w:rStyle w:val="Hyperlink"/>
            <w:b/>
          </w:rPr>
          <w:t>3.</w:t>
        </w:r>
        <w:r w:rsidR="000A3B66" w:rsidRPr="00566924">
          <w:rPr>
            <w:rFonts w:eastAsiaTheme="minorEastAsia"/>
            <w:b/>
          </w:rPr>
          <w:tab/>
        </w:r>
        <w:r w:rsidR="000A3B66" w:rsidRPr="00566924">
          <w:rPr>
            <w:rStyle w:val="Hyperlink"/>
            <w:b/>
          </w:rPr>
          <w:t>UTVRĐIVANJE  FUNKCIJA  ŠUMA  I  NAMENA  POVRŠINA</w:t>
        </w:r>
        <w:r w:rsidR="000A3B66" w:rsidRPr="000A3B66">
          <w:rPr>
            <w:webHidden/>
          </w:rPr>
          <w:tab/>
        </w:r>
        <w:r w:rsidRPr="00566924">
          <w:rPr>
            <w:b/>
            <w:webHidden/>
          </w:rPr>
          <w:fldChar w:fldCharType="begin"/>
        </w:r>
        <w:r w:rsidR="000A3B66" w:rsidRPr="00566924">
          <w:rPr>
            <w:b/>
            <w:webHidden/>
          </w:rPr>
          <w:instrText xml:space="preserve"> PAGEREF _Toc67398328 \h </w:instrText>
        </w:r>
        <w:r w:rsidRPr="00566924">
          <w:rPr>
            <w:b/>
            <w:webHidden/>
          </w:rPr>
        </w:r>
        <w:r w:rsidRPr="00566924">
          <w:rPr>
            <w:b/>
            <w:webHidden/>
          </w:rPr>
          <w:fldChar w:fldCharType="separate"/>
        </w:r>
        <w:r w:rsidR="00336306">
          <w:rPr>
            <w:b/>
            <w:webHidden/>
          </w:rPr>
          <w:t>16</w:t>
        </w:r>
        <w:r w:rsidRPr="00566924">
          <w:rPr>
            <w:b/>
            <w:webHidden/>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29" w:history="1">
        <w:r w:rsidR="000A3B66" w:rsidRPr="000A3B66">
          <w:rPr>
            <w:rStyle w:val="Hyperlink"/>
            <w:rFonts w:ascii="Times New Roman" w:hAnsi="Times New Roman" w:cs="Times New Roman"/>
            <w:noProof/>
            <w:sz w:val="24"/>
            <w:szCs w:val="24"/>
          </w:rPr>
          <w:t>3.1.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Osnovne postavke i kriterijumi pri prostorno-funkcionalnom</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_Toc67398329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right" w:leader="dot" w:pos="9345"/>
        </w:tabs>
        <w:spacing w:after="0" w:line="264" w:lineRule="auto"/>
        <w:contextualSpacing/>
        <w:rPr>
          <w:rFonts w:ascii="Times New Roman" w:eastAsiaTheme="minorEastAsia" w:hAnsi="Times New Roman" w:cs="Times New Roman"/>
          <w:noProof/>
          <w:sz w:val="24"/>
          <w:szCs w:val="24"/>
        </w:rPr>
      </w:pPr>
      <w:hyperlink w:anchor="_Toc67398330" w:history="1">
        <w:r w:rsidR="000A3B66" w:rsidRPr="000A3B66">
          <w:rPr>
            <w:rStyle w:val="Hyperlink"/>
            <w:rFonts w:ascii="Times New Roman" w:hAnsi="Times New Roman" w:cs="Times New Roman"/>
            <w:noProof/>
            <w:sz w:val="24"/>
            <w:szCs w:val="24"/>
          </w:rPr>
          <w:t>reoniranju šuma i šumskih staništa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31" w:history="1">
        <w:r w:rsidR="000A3B66" w:rsidRPr="000A3B66">
          <w:rPr>
            <w:rStyle w:val="Hyperlink"/>
            <w:rFonts w:ascii="Times New Roman" w:hAnsi="Times New Roman" w:cs="Times New Roman"/>
            <w:noProof/>
            <w:sz w:val="24"/>
            <w:szCs w:val="24"/>
          </w:rPr>
          <w:t>3.2.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Funkcije šuma i namena površina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32" w:history="1">
        <w:r w:rsidR="000A3B66" w:rsidRPr="000A3B66">
          <w:rPr>
            <w:rStyle w:val="Hyperlink"/>
            <w:rFonts w:ascii="Times New Roman" w:hAnsi="Times New Roman" w:cs="Times New Roman"/>
            <w:noProof/>
            <w:sz w:val="24"/>
            <w:szCs w:val="24"/>
            <w:lang w:val="sr-Latn-CS"/>
          </w:rPr>
          <w:t>3.2.1.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Ekološke funkcije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33" w:history="1">
        <w:r w:rsidR="000A3B66" w:rsidRPr="000A3B66">
          <w:rPr>
            <w:rStyle w:val="Hyperlink"/>
            <w:rFonts w:ascii="Times New Roman" w:hAnsi="Times New Roman" w:cs="Times New Roman"/>
            <w:noProof/>
            <w:sz w:val="24"/>
            <w:szCs w:val="24"/>
            <w:lang w:val="sr-Latn-CS"/>
          </w:rPr>
          <w:t>3.2.2.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Socijalne funkcije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34" w:history="1">
        <w:r w:rsidR="000A3B66" w:rsidRPr="000A3B66">
          <w:rPr>
            <w:rStyle w:val="Hyperlink"/>
            <w:rFonts w:ascii="Times New Roman" w:hAnsi="Times New Roman" w:cs="Times New Roman"/>
            <w:noProof/>
            <w:sz w:val="24"/>
            <w:szCs w:val="24"/>
            <w:lang w:val="sr-Latn-CS"/>
          </w:rPr>
          <w:t>3.2.3.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Proizvodna funkcija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35" w:history="1">
        <w:r w:rsidR="000A3B66" w:rsidRPr="000A3B66">
          <w:rPr>
            <w:rStyle w:val="Hyperlink"/>
            <w:rFonts w:ascii="Times New Roman" w:hAnsi="Times New Roman" w:cs="Times New Roman"/>
            <w:noProof/>
            <w:sz w:val="24"/>
            <w:szCs w:val="24"/>
            <w:lang w:val="sr-Latn-CS"/>
          </w:rPr>
          <w:t>3.2.4.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Određivanje osnovne namene površina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36" w:history="1">
        <w:r w:rsidR="000A3B66" w:rsidRPr="000A3B66">
          <w:rPr>
            <w:rStyle w:val="Hyperlink"/>
            <w:rFonts w:ascii="Times New Roman" w:hAnsi="Times New Roman" w:cs="Times New Roman"/>
            <w:noProof/>
            <w:sz w:val="24"/>
            <w:szCs w:val="24"/>
          </w:rPr>
          <w:t>3.3.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Gazdinske klase i njihovo formiranje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337" w:history="1">
        <w:r w:rsidR="000A3B66" w:rsidRPr="00566924">
          <w:rPr>
            <w:rStyle w:val="Hyperlink"/>
            <w:b/>
          </w:rPr>
          <w:t>4.</w:t>
        </w:r>
        <w:r w:rsidR="000A3B66" w:rsidRPr="00566924">
          <w:rPr>
            <w:rFonts w:eastAsiaTheme="minorEastAsia"/>
            <w:b/>
          </w:rPr>
          <w:tab/>
        </w:r>
        <w:r w:rsidR="000A3B66" w:rsidRPr="00566924">
          <w:rPr>
            <w:rStyle w:val="Hyperlink"/>
            <w:b/>
          </w:rPr>
          <w:t>STANJE  ŠUMA  I  ŠUMSKIH  STANIŠTA</w:t>
        </w:r>
        <w:r w:rsidR="000A3B66" w:rsidRPr="000A3B66">
          <w:rPr>
            <w:webHidden/>
          </w:rPr>
          <w:tab/>
        </w:r>
        <w:r w:rsidRPr="00566924">
          <w:rPr>
            <w:b/>
            <w:webHidden/>
          </w:rPr>
          <w:fldChar w:fldCharType="begin"/>
        </w:r>
        <w:r w:rsidR="000A3B66" w:rsidRPr="00566924">
          <w:rPr>
            <w:b/>
            <w:webHidden/>
          </w:rPr>
          <w:instrText xml:space="preserve"> PAGEREF _Toc67398337 \h </w:instrText>
        </w:r>
        <w:r w:rsidRPr="00566924">
          <w:rPr>
            <w:b/>
            <w:webHidden/>
          </w:rPr>
        </w:r>
        <w:r w:rsidRPr="00566924">
          <w:rPr>
            <w:b/>
            <w:webHidden/>
          </w:rPr>
          <w:fldChar w:fldCharType="separate"/>
        </w:r>
        <w:r w:rsidR="00336306">
          <w:rPr>
            <w:b/>
            <w:webHidden/>
          </w:rPr>
          <w:t>19</w:t>
        </w:r>
        <w:r w:rsidRPr="00566924">
          <w:rPr>
            <w:b/>
            <w:webHidden/>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38" w:history="1">
        <w:r w:rsidR="000A3B66" w:rsidRPr="000A3B66">
          <w:rPr>
            <w:rStyle w:val="Hyperlink"/>
            <w:rFonts w:ascii="Times New Roman" w:hAnsi="Times New Roman" w:cs="Times New Roman"/>
            <w:noProof/>
            <w:sz w:val="24"/>
            <w:szCs w:val="24"/>
          </w:rPr>
          <w:t>4.1.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šuma po opštinama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39" w:history="1">
        <w:r w:rsidR="000A3B66" w:rsidRPr="000A3B66">
          <w:rPr>
            <w:rStyle w:val="Hyperlink"/>
            <w:rFonts w:ascii="Times New Roman" w:hAnsi="Times New Roman" w:cs="Times New Roman"/>
            <w:noProof/>
            <w:sz w:val="24"/>
            <w:szCs w:val="24"/>
          </w:rPr>
          <w:t>4.2.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šuma po nameni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_Toc67398339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40" w:history="1">
        <w:r w:rsidR="000A3B66" w:rsidRPr="000A3B66">
          <w:rPr>
            <w:rStyle w:val="Hyperlink"/>
            <w:rFonts w:ascii="Times New Roman" w:hAnsi="Times New Roman" w:cs="Times New Roman"/>
            <w:noProof/>
            <w:sz w:val="24"/>
            <w:szCs w:val="24"/>
          </w:rPr>
          <w:t>4.3.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šuma po gazdinskim klasama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19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41" w:history="1">
        <w:r w:rsidR="000A3B66" w:rsidRPr="000A3B66">
          <w:rPr>
            <w:rStyle w:val="Hyperlink"/>
            <w:rFonts w:ascii="Times New Roman" w:hAnsi="Times New Roman" w:cs="Times New Roman"/>
            <w:noProof/>
            <w:sz w:val="24"/>
            <w:szCs w:val="24"/>
          </w:rPr>
          <w:t>4.4.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šuma po poreklu i očuvanosti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20</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42" w:history="1">
        <w:r w:rsidR="000A3B66" w:rsidRPr="000A3B66">
          <w:rPr>
            <w:rStyle w:val="Hyperlink"/>
            <w:rFonts w:ascii="Times New Roman" w:hAnsi="Times New Roman" w:cs="Times New Roman"/>
            <w:noProof/>
            <w:sz w:val="24"/>
            <w:szCs w:val="24"/>
          </w:rPr>
          <w:t>4.5.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šuma po mešovitosti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43" w:history="1">
        <w:r w:rsidR="000A3B66" w:rsidRPr="000A3B66">
          <w:rPr>
            <w:rStyle w:val="Hyperlink"/>
            <w:rFonts w:ascii="Times New Roman" w:hAnsi="Times New Roman" w:cs="Times New Roman"/>
            <w:noProof/>
            <w:sz w:val="24"/>
            <w:szCs w:val="24"/>
          </w:rPr>
          <w:t>4.6.</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šuma po vrstama drveća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44" w:history="1">
        <w:r w:rsidR="000A3B66" w:rsidRPr="000A3B66">
          <w:rPr>
            <w:rStyle w:val="Hyperlink"/>
            <w:rFonts w:ascii="Times New Roman" w:hAnsi="Times New Roman" w:cs="Times New Roman"/>
            <w:noProof/>
            <w:sz w:val="24"/>
            <w:szCs w:val="24"/>
          </w:rPr>
          <w:t>4.7.</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šuma po debljinskim razredima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45" w:history="1">
        <w:r w:rsidR="000A3B66" w:rsidRPr="000A3B66">
          <w:rPr>
            <w:rStyle w:val="Hyperlink"/>
            <w:rFonts w:ascii="Times New Roman" w:hAnsi="Times New Roman" w:cs="Times New Roman"/>
            <w:noProof/>
            <w:sz w:val="24"/>
            <w:szCs w:val="24"/>
            <w:lang/>
          </w:rPr>
          <w:t>4.8.</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 xml:space="preserve">Stanje </w:t>
        </w:r>
        <w:r w:rsidR="000A3B66" w:rsidRPr="000A3B66">
          <w:rPr>
            <w:rStyle w:val="Hyperlink"/>
            <w:rFonts w:ascii="Times New Roman" w:hAnsi="Times New Roman" w:cs="Times New Roman"/>
            <w:noProof/>
            <w:sz w:val="24"/>
            <w:szCs w:val="24"/>
            <w:lang/>
          </w:rPr>
          <w:t>šuma po starosti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46" w:history="1">
        <w:r w:rsidR="000A3B66" w:rsidRPr="000A3B66">
          <w:rPr>
            <w:rStyle w:val="Hyperlink"/>
            <w:rFonts w:ascii="Times New Roman" w:hAnsi="Times New Roman" w:cs="Times New Roman"/>
            <w:noProof/>
            <w:sz w:val="24"/>
            <w:szCs w:val="24"/>
          </w:rPr>
          <w:t>4.9.</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veštački podignutih sastojina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347" w:history="1">
        <w:r w:rsidR="000A3B66" w:rsidRPr="000A3B66">
          <w:rPr>
            <w:rStyle w:val="Hyperlink"/>
            <w:rFonts w:ascii="Times New Roman" w:hAnsi="Times New Roman" w:cs="Times New Roman"/>
            <w:noProof/>
            <w:sz w:val="24"/>
            <w:szCs w:val="24"/>
          </w:rPr>
          <w:t>4.10.</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Zdravstveno stanje i ugroženost od štetnih uticaja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348" w:history="1">
        <w:r w:rsidR="000A3B66" w:rsidRPr="000A3B66">
          <w:rPr>
            <w:rStyle w:val="Hyperlink"/>
            <w:rFonts w:ascii="Times New Roman" w:hAnsi="Times New Roman" w:cs="Times New Roman"/>
            <w:noProof/>
            <w:sz w:val="24"/>
            <w:szCs w:val="24"/>
          </w:rPr>
          <w:t>4.11.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neobraslih šumskih sastojina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349" w:history="1">
        <w:r w:rsidR="000A3B66" w:rsidRPr="000A3B66">
          <w:rPr>
            <w:rStyle w:val="Hyperlink"/>
            <w:rFonts w:ascii="Times New Roman" w:hAnsi="Times New Roman" w:cs="Times New Roman"/>
            <w:noProof/>
            <w:sz w:val="24"/>
            <w:szCs w:val="24"/>
          </w:rPr>
          <w:t>4.12.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fonda divljači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_Toc67398349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350" w:history="1">
        <w:r w:rsidR="000A3B66" w:rsidRPr="000A3B66">
          <w:rPr>
            <w:rStyle w:val="Hyperlink"/>
            <w:rFonts w:ascii="Times New Roman" w:hAnsi="Times New Roman" w:cs="Times New Roman"/>
            <w:noProof/>
            <w:sz w:val="24"/>
            <w:szCs w:val="24"/>
          </w:rPr>
          <w:t>4.13.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Stanje zaštićenih delova prirode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_Toc67398350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351" w:history="1">
        <w:r w:rsidR="000A3B66" w:rsidRPr="000A3B66">
          <w:rPr>
            <w:rStyle w:val="Hyperlink"/>
            <w:rFonts w:ascii="Times New Roman" w:hAnsi="Times New Roman" w:cs="Times New Roman"/>
            <w:noProof/>
            <w:sz w:val="24"/>
            <w:szCs w:val="24"/>
          </w:rPr>
          <w:t>4.14.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Rasadnička proizvodnja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_Toc67398351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352" w:history="1">
        <w:r w:rsidR="000A3B66" w:rsidRPr="000A3B66">
          <w:rPr>
            <w:rStyle w:val="Hyperlink"/>
            <w:rFonts w:ascii="Times New Roman" w:hAnsi="Times New Roman" w:cs="Times New Roman"/>
            <w:noProof/>
            <w:sz w:val="24"/>
            <w:szCs w:val="24"/>
          </w:rPr>
          <w:t>4.15.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Opšti osvrt na zatečeno stanje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_Toc67398352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28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353" w:history="1">
        <w:r w:rsidR="000A3B66" w:rsidRPr="00566924">
          <w:rPr>
            <w:rStyle w:val="Hyperlink"/>
            <w:b/>
          </w:rPr>
          <w:t>5.</w:t>
        </w:r>
        <w:r w:rsidR="000A3B66" w:rsidRPr="00566924">
          <w:rPr>
            <w:rFonts w:eastAsiaTheme="minorEastAsia"/>
            <w:b/>
          </w:rPr>
          <w:tab/>
        </w:r>
        <w:r w:rsidR="000A3B66" w:rsidRPr="00566924">
          <w:rPr>
            <w:rStyle w:val="Hyperlink"/>
            <w:b/>
          </w:rPr>
          <w:t>STANJE  ŠUMSKIH  SAOBRAĆAJNICA</w:t>
        </w:r>
        <w:r w:rsidR="000A3B66" w:rsidRPr="000A3B66">
          <w:rPr>
            <w:webHidden/>
          </w:rPr>
          <w:tab/>
        </w:r>
        <w:r w:rsidRPr="000A3B66">
          <w:rPr>
            <w:webHidden/>
          </w:rPr>
          <w:fldChar w:fldCharType="begin"/>
        </w:r>
        <w:r w:rsidR="000A3B66" w:rsidRPr="000A3B66">
          <w:rPr>
            <w:webHidden/>
          </w:rPr>
          <w:instrText xml:space="preserve"> PAGEREF _Toc67398353 \h </w:instrText>
        </w:r>
        <w:r w:rsidRPr="000A3B66">
          <w:rPr>
            <w:webHidden/>
          </w:rPr>
        </w:r>
        <w:r w:rsidRPr="000A3B66">
          <w:rPr>
            <w:webHidden/>
          </w:rPr>
          <w:fldChar w:fldCharType="separate"/>
        </w:r>
        <w:r w:rsidR="00336306">
          <w:rPr>
            <w:webHidden/>
          </w:rPr>
          <w:t>29</w:t>
        </w:r>
        <w:r w:rsidRPr="000A3B66">
          <w:rPr>
            <w:webHidden/>
          </w:rPr>
          <w:fldChar w:fldCharType="end"/>
        </w:r>
      </w:hyperlink>
    </w:p>
    <w:p w:rsidR="000A3B66" w:rsidRPr="00566924" w:rsidRDefault="001A33B2" w:rsidP="000A3B66">
      <w:pPr>
        <w:pStyle w:val="TOC1"/>
        <w:rPr>
          <w:rFonts w:eastAsiaTheme="minorEastAsia"/>
          <w:b/>
        </w:rPr>
      </w:pPr>
      <w:hyperlink w:anchor="_Toc67398354" w:history="1">
        <w:r w:rsidR="000A3B66" w:rsidRPr="00566924">
          <w:rPr>
            <w:rStyle w:val="Hyperlink"/>
            <w:b/>
          </w:rPr>
          <w:t>6.</w:t>
        </w:r>
        <w:r w:rsidR="000A3B66" w:rsidRPr="00566924">
          <w:rPr>
            <w:rFonts w:eastAsiaTheme="minorEastAsia"/>
            <w:b/>
          </w:rPr>
          <w:tab/>
        </w:r>
        <w:r w:rsidR="000A3B66" w:rsidRPr="00566924">
          <w:rPr>
            <w:rStyle w:val="Hyperlink"/>
            <w:b/>
          </w:rPr>
          <w:t>ANALIZA  I  OCENA  GAZD</w:t>
        </w:r>
        <w:r w:rsidR="00566924" w:rsidRPr="00566924">
          <w:rPr>
            <w:rStyle w:val="Hyperlink"/>
            <w:b/>
          </w:rPr>
          <w:t>.</w:t>
        </w:r>
        <w:r w:rsidR="000A3B66" w:rsidRPr="00566924">
          <w:rPr>
            <w:rStyle w:val="Hyperlink"/>
            <w:b/>
          </w:rPr>
          <w:t xml:space="preserve">  U  PRETHODNOM  UREĐAJNOM  PERIODU</w:t>
        </w:r>
        <w:r w:rsidR="000A3B66" w:rsidRPr="00566924">
          <w:rPr>
            <w:webHidden/>
          </w:rPr>
          <w:tab/>
        </w:r>
        <w:r w:rsidRPr="00566924">
          <w:rPr>
            <w:b/>
            <w:webHidden/>
          </w:rPr>
          <w:fldChar w:fldCharType="begin"/>
        </w:r>
        <w:r w:rsidR="000A3B66" w:rsidRPr="00566924">
          <w:rPr>
            <w:b/>
            <w:webHidden/>
          </w:rPr>
          <w:instrText xml:space="preserve"> PAGEREF _Toc67398354 \h </w:instrText>
        </w:r>
        <w:r w:rsidRPr="00566924">
          <w:rPr>
            <w:b/>
            <w:webHidden/>
          </w:rPr>
        </w:r>
        <w:r w:rsidRPr="00566924">
          <w:rPr>
            <w:b/>
            <w:webHidden/>
          </w:rPr>
          <w:fldChar w:fldCharType="separate"/>
        </w:r>
        <w:r w:rsidR="00336306">
          <w:rPr>
            <w:b/>
            <w:webHidden/>
          </w:rPr>
          <w:t>30</w:t>
        </w:r>
        <w:r w:rsidRPr="00566924">
          <w:rPr>
            <w:b/>
            <w:webHidden/>
          </w:rPr>
          <w:fldChar w:fldCharType="end"/>
        </w:r>
      </w:hyperlink>
    </w:p>
    <w:p w:rsidR="000A3B66" w:rsidRPr="000A3B66" w:rsidRDefault="001A33B2" w:rsidP="000A3B66">
      <w:pPr>
        <w:pStyle w:val="TOC1"/>
        <w:rPr>
          <w:rFonts w:eastAsiaTheme="minorEastAsia"/>
        </w:rPr>
      </w:pPr>
      <w:hyperlink w:anchor="_Toc67398355" w:history="1">
        <w:r w:rsidR="000A3B66" w:rsidRPr="00566924">
          <w:rPr>
            <w:rStyle w:val="Hyperlink"/>
            <w:b/>
          </w:rPr>
          <w:t>7.</w:t>
        </w:r>
        <w:r w:rsidR="000A3B66" w:rsidRPr="00566924">
          <w:rPr>
            <w:rFonts w:eastAsiaTheme="minorEastAsia"/>
            <w:b/>
          </w:rPr>
          <w:tab/>
        </w:r>
        <w:r w:rsidR="00566924" w:rsidRPr="00566924">
          <w:rPr>
            <w:rStyle w:val="Hyperlink"/>
            <w:b/>
          </w:rPr>
          <w:t>UTVRĐIVANJE  POS.</w:t>
        </w:r>
        <w:r w:rsidR="000A3B66" w:rsidRPr="00566924">
          <w:rPr>
            <w:rStyle w:val="Hyperlink"/>
            <w:b/>
          </w:rPr>
          <w:t xml:space="preserve">  CILJEVA  I  MERA  ZA  NJIHOVO  OSTVARIVANJE</w:t>
        </w:r>
        <w:r w:rsidR="000A3B66" w:rsidRPr="000A3B66">
          <w:rPr>
            <w:webHidden/>
          </w:rPr>
          <w:tab/>
        </w:r>
        <w:r w:rsidRPr="00566924">
          <w:rPr>
            <w:b/>
            <w:webHidden/>
          </w:rPr>
          <w:fldChar w:fldCharType="begin"/>
        </w:r>
        <w:r w:rsidR="000A3B66" w:rsidRPr="00566924">
          <w:rPr>
            <w:b/>
            <w:webHidden/>
          </w:rPr>
          <w:instrText xml:space="preserve"> PAGEREF _Toc67398355 \h </w:instrText>
        </w:r>
        <w:r w:rsidRPr="00566924">
          <w:rPr>
            <w:b/>
            <w:webHidden/>
          </w:rPr>
        </w:r>
        <w:r w:rsidRPr="00566924">
          <w:rPr>
            <w:b/>
            <w:webHidden/>
          </w:rPr>
          <w:fldChar w:fldCharType="separate"/>
        </w:r>
        <w:r w:rsidR="00336306">
          <w:rPr>
            <w:b/>
            <w:webHidden/>
          </w:rPr>
          <w:t>31</w:t>
        </w:r>
        <w:r w:rsidRPr="00566924">
          <w:rPr>
            <w:b/>
            <w:webHidden/>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56" w:history="1">
        <w:r w:rsidR="000A3B66" w:rsidRPr="000A3B66">
          <w:rPr>
            <w:rStyle w:val="Hyperlink"/>
            <w:rFonts w:ascii="Times New Roman" w:hAnsi="Times New Roman" w:cs="Times New Roman"/>
            <w:noProof/>
            <w:sz w:val="24"/>
            <w:szCs w:val="24"/>
          </w:rPr>
          <w:t>7.1.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Opšti  ciljevi  gazdovanja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_Toc67398356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57" w:history="1">
        <w:r w:rsidR="000A3B66" w:rsidRPr="000A3B66">
          <w:rPr>
            <w:rStyle w:val="Hyperlink"/>
            <w:rFonts w:ascii="Times New Roman" w:hAnsi="Times New Roman" w:cs="Times New Roman"/>
            <w:noProof/>
            <w:sz w:val="24"/>
            <w:szCs w:val="24"/>
          </w:rPr>
          <w:t>7.2.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Posebni  ciljevi  gazdovanja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_Toc67398357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58" w:history="1">
        <w:r w:rsidR="000A3B66" w:rsidRPr="000A3B66">
          <w:rPr>
            <w:rStyle w:val="Hyperlink"/>
            <w:rFonts w:ascii="Times New Roman" w:hAnsi="Times New Roman" w:cs="Times New Roman"/>
            <w:noProof/>
            <w:sz w:val="24"/>
            <w:szCs w:val="24"/>
          </w:rPr>
          <w:t>7.3.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Mere za postizanje ciljeva gazdovanja šumama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_Toc67398358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59" w:history="1">
        <w:r w:rsidR="000A3B66" w:rsidRPr="000A3B66">
          <w:rPr>
            <w:rStyle w:val="Hyperlink"/>
            <w:rFonts w:ascii="Times New Roman" w:hAnsi="Times New Roman" w:cs="Times New Roman"/>
            <w:noProof/>
            <w:sz w:val="24"/>
            <w:szCs w:val="24"/>
          </w:rPr>
          <w:t>7.3.1.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Uzgojne mere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_Toc67398359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4"/>
        <w:tabs>
          <w:tab w:val="right" w:leader="dot" w:pos="9345"/>
        </w:tabs>
        <w:spacing w:after="0" w:line="264" w:lineRule="auto"/>
        <w:contextualSpacing/>
        <w:rPr>
          <w:rFonts w:ascii="Times New Roman" w:hAnsi="Times New Roman" w:cs="Times New Roman"/>
          <w:noProof/>
          <w:sz w:val="24"/>
          <w:szCs w:val="24"/>
        </w:rPr>
      </w:pPr>
      <w:hyperlink w:anchor="_Toc67398360" w:history="1">
        <w:r w:rsidR="000A3B66" w:rsidRPr="000A3B66">
          <w:rPr>
            <w:rStyle w:val="Hyperlink"/>
            <w:rFonts w:ascii="Times New Roman" w:hAnsi="Times New Roman" w:cs="Times New Roman"/>
            <w:noProof/>
            <w:sz w:val="24"/>
            <w:szCs w:val="24"/>
          </w:rPr>
          <w:t>7.3.1.1. Izbor sistema gazdovanja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4"/>
        <w:tabs>
          <w:tab w:val="right" w:leader="dot" w:pos="9345"/>
        </w:tabs>
        <w:spacing w:after="0" w:line="264" w:lineRule="auto"/>
        <w:contextualSpacing/>
        <w:rPr>
          <w:rFonts w:ascii="Times New Roman" w:hAnsi="Times New Roman" w:cs="Times New Roman"/>
          <w:noProof/>
          <w:sz w:val="24"/>
          <w:szCs w:val="24"/>
        </w:rPr>
      </w:pPr>
      <w:hyperlink w:anchor="_Toc67398361" w:history="1">
        <w:r w:rsidR="000A3B66" w:rsidRPr="000A3B66">
          <w:rPr>
            <w:rStyle w:val="Hyperlink"/>
            <w:rFonts w:ascii="Times New Roman" w:hAnsi="Times New Roman" w:cs="Times New Roman"/>
            <w:noProof/>
            <w:sz w:val="24"/>
            <w:szCs w:val="24"/>
          </w:rPr>
          <w:t>7.3.1.2. Izbor strukturnog i  uzgojnog oblika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4"/>
        <w:tabs>
          <w:tab w:val="right" w:leader="dot" w:pos="9345"/>
        </w:tabs>
        <w:spacing w:after="0" w:line="264" w:lineRule="auto"/>
        <w:contextualSpacing/>
        <w:rPr>
          <w:rFonts w:ascii="Times New Roman" w:hAnsi="Times New Roman" w:cs="Times New Roman"/>
          <w:noProof/>
          <w:sz w:val="24"/>
          <w:szCs w:val="24"/>
        </w:rPr>
      </w:pPr>
      <w:hyperlink w:anchor="_Toc67398362" w:history="1">
        <w:r w:rsidR="000A3B66" w:rsidRPr="000A3B66">
          <w:rPr>
            <w:rStyle w:val="Hyperlink"/>
            <w:rFonts w:ascii="Times New Roman" w:hAnsi="Times New Roman" w:cs="Times New Roman"/>
            <w:noProof/>
            <w:sz w:val="24"/>
            <w:szCs w:val="24"/>
          </w:rPr>
          <w:t>7.3.1.3. Izbor vrste drveća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4"/>
        <w:tabs>
          <w:tab w:val="right" w:leader="dot" w:pos="9345"/>
        </w:tabs>
        <w:spacing w:after="0" w:line="264" w:lineRule="auto"/>
        <w:contextualSpacing/>
        <w:rPr>
          <w:rFonts w:ascii="Times New Roman" w:hAnsi="Times New Roman" w:cs="Times New Roman"/>
          <w:noProof/>
          <w:sz w:val="24"/>
          <w:szCs w:val="24"/>
        </w:rPr>
      </w:pPr>
      <w:hyperlink w:anchor="_Toc67398363" w:history="1">
        <w:r w:rsidR="000A3B66" w:rsidRPr="000A3B66">
          <w:rPr>
            <w:rStyle w:val="Hyperlink"/>
            <w:rFonts w:ascii="Times New Roman" w:hAnsi="Times New Roman" w:cs="Times New Roman"/>
            <w:noProof/>
            <w:sz w:val="24"/>
            <w:szCs w:val="24"/>
          </w:rPr>
          <w:t>7.3.1.4. Izbor načina obnavljanja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4"/>
        <w:tabs>
          <w:tab w:val="right" w:leader="dot" w:pos="9345"/>
        </w:tabs>
        <w:spacing w:after="0" w:line="264" w:lineRule="auto"/>
        <w:contextualSpacing/>
        <w:rPr>
          <w:rFonts w:ascii="Times New Roman" w:hAnsi="Times New Roman" w:cs="Times New Roman"/>
          <w:noProof/>
          <w:sz w:val="24"/>
          <w:szCs w:val="24"/>
        </w:rPr>
      </w:pPr>
      <w:hyperlink w:anchor="_Toc67398364" w:history="1">
        <w:r w:rsidR="000A3B66" w:rsidRPr="000A3B66">
          <w:rPr>
            <w:rStyle w:val="Hyperlink"/>
            <w:rFonts w:ascii="Times New Roman" w:hAnsi="Times New Roman" w:cs="Times New Roman"/>
            <w:noProof/>
            <w:sz w:val="24"/>
            <w:szCs w:val="24"/>
          </w:rPr>
          <w:t>7.3.1.5. Izbor  načina  nege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65" w:history="1">
        <w:r w:rsidR="000A3B66" w:rsidRPr="000A3B66">
          <w:rPr>
            <w:rStyle w:val="Hyperlink"/>
            <w:rFonts w:ascii="Times New Roman" w:hAnsi="Times New Roman" w:cs="Times New Roman"/>
            <w:noProof/>
            <w:sz w:val="24"/>
            <w:szCs w:val="24"/>
            <w:lang w:val="sr-Latn-CS"/>
          </w:rPr>
          <w:t>7.3.2.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Uređajne mere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4"/>
        <w:tabs>
          <w:tab w:val="right" w:leader="dot" w:pos="9345"/>
        </w:tabs>
        <w:spacing w:after="0" w:line="264" w:lineRule="auto"/>
        <w:contextualSpacing/>
        <w:rPr>
          <w:rFonts w:ascii="Times New Roman" w:hAnsi="Times New Roman" w:cs="Times New Roman"/>
          <w:noProof/>
          <w:sz w:val="24"/>
          <w:szCs w:val="24"/>
        </w:rPr>
      </w:pPr>
      <w:hyperlink w:anchor="_Toc67398366" w:history="1">
        <w:r w:rsidR="000A3B66" w:rsidRPr="000A3B66">
          <w:rPr>
            <w:rStyle w:val="Hyperlink"/>
            <w:rFonts w:ascii="Times New Roman" w:hAnsi="Times New Roman" w:cs="Times New Roman"/>
            <w:noProof/>
            <w:sz w:val="24"/>
            <w:szCs w:val="24"/>
          </w:rPr>
          <w:t>7.3.2.1. Izbor ophodnje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367" w:history="1">
        <w:r w:rsidR="000A3B66" w:rsidRPr="00566924">
          <w:rPr>
            <w:rStyle w:val="Hyperlink"/>
            <w:b/>
          </w:rPr>
          <w:t>8.</w:t>
        </w:r>
        <w:r w:rsidR="000A3B66" w:rsidRPr="00566924">
          <w:rPr>
            <w:rFonts w:eastAsiaTheme="minorEastAsia"/>
            <w:b/>
          </w:rPr>
          <w:tab/>
        </w:r>
        <w:r w:rsidR="000A3B66" w:rsidRPr="00566924">
          <w:rPr>
            <w:rStyle w:val="Hyperlink"/>
            <w:b/>
          </w:rPr>
          <w:t>PLANOVI  GAZDOVANJA  ŠUMAMA</w:t>
        </w:r>
        <w:r w:rsidR="000A3B66" w:rsidRPr="000A3B66">
          <w:rPr>
            <w:webHidden/>
          </w:rPr>
          <w:tab/>
        </w:r>
        <w:r w:rsidRPr="00566924">
          <w:rPr>
            <w:b/>
            <w:webHidden/>
          </w:rPr>
          <w:fldChar w:fldCharType="begin"/>
        </w:r>
        <w:r w:rsidR="000A3B66" w:rsidRPr="00566924">
          <w:rPr>
            <w:b/>
            <w:webHidden/>
          </w:rPr>
          <w:instrText xml:space="preserve"> PAGEREF _Toc67398367 \h </w:instrText>
        </w:r>
        <w:r w:rsidRPr="00566924">
          <w:rPr>
            <w:b/>
            <w:webHidden/>
          </w:rPr>
        </w:r>
        <w:r w:rsidRPr="00566924">
          <w:rPr>
            <w:b/>
            <w:webHidden/>
          </w:rPr>
          <w:fldChar w:fldCharType="separate"/>
        </w:r>
        <w:r w:rsidR="00336306">
          <w:rPr>
            <w:b/>
            <w:webHidden/>
          </w:rPr>
          <w:t>34</w:t>
        </w:r>
        <w:r w:rsidRPr="00566924">
          <w:rPr>
            <w:b/>
            <w:webHidden/>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68" w:history="1">
        <w:r w:rsidR="000A3B66" w:rsidRPr="000A3B66">
          <w:rPr>
            <w:rStyle w:val="Hyperlink"/>
            <w:rFonts w:ascii="Times New Roman" w:hAnsi="Times New Roman" w:cs="Times New Roman"/>
            <w:noProof/>
            <w:sz w:val="24"/>
            <w:szCs w:val="24"/>
            <w:lang/>
          </w:rPr>
          <w:t>8.1.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rPr>
          <w:t>Plan gajenja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69" w:history="1">
        <w:r w:rsidR="000A3B66" w:rsidRPr="000A3B66">
          <w:rPr>
            <w:rStyle w:val="Hyperlink"/>
            <w:rFonts w:ascii="Times New Roman" w:hAnsi="Times New Roman" w:cs="Times New Roman"/>
            <w:noProof/>
            <w:sz w:val="24"/>
            <w:szCs w:val="24"/>
            <w:lang w:val="sr-Latn-CS"/>
          </w:rPr>
          <w:t>8.1.1.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obnavljanja i podizanja novih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_Toc67398369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0" w:history="1">
        <w:r w:rsidR="000A3B66" w:rsidRPr="000A3B66">
          <w:rPr>
            <w:rStyle w:val="Hyperlink"/>
            <w:rFonts w:ascii="Times New Roman" w:hAnsi="Times New Roman" w:cs="Times New Roman"/>
            <w:noProof/>
            <w:sz w:val="24"/>
            <w:szCs w:val="24"/>
            <w:lang w:val="sr-Latn-CS"/>
          </w:rPr>
          <w:t>8.1.2.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potrebnih sadnica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1" w:history="1">
        <w:r w:rsidR="000A3B66" w:rsidRPr="000A3B66">
          <w:rPr>
            <w:rStyle w:val="Hyperlink"/>
            <w:rFonts w:ascii="Times New Roman" w:hAnsi="Times New Roman" w:cs="Times New Roman"/>
            <w:noProof/>
            <w:sz w:val="24"/>
            <w:szCs w:val="24"/>
            <w:lang w:val="sr-Latn-CS"/>
          </w:rPr>
          <w:t>8.1.3.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nege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72" w:history="1">
        <w:r w:rsidR="000A3B66" w:rsidRPr="000A3B66">
          <w:rPr>
            <w:rStyle w:val="Hyperlink"/>
            <w:rFonts w:ascii="Times New Roman" w:hAnsi="Times New Roman" w:cs="Times New Roman"/>
            <w:noProof/>
            <w:sz w:val="24"/>
            <w:szCs w:val="24"/>
          </w:rPr>
          <w:t>8.2.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 zaštite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3" w:history="1">
        <w:r w:rsidR="000A3B66" w:rsidRPr="000A3B66">
          <w:rPr>
            <w:rStyle w:val="Hyperlink"/>
            <w:rFonts w:ascii="Times New Roman" w:hAnsi="Times New Roman" w:cs="Times New Roman"/>
            <w:noProof/>
            <w:sz w:val="24"/>
            <w:szCs w:val="24"/>
            <w:lang w:val="sr-Latn-CS"/>
          </w:rPr>
          <w:t>8.2.1.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zaštite od štetnih insekata i bolesti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4" w:history="1">
        <w:r w:rsidR="000A3B66" w:rsidRPr="000A3B66">
          <w:rPr>
            <w:rStyle w:val="Hyperlink"/>
            <w:rFonts w:ascii="Times New Roman" w:hAnsi="Times New Roman" w:cs="Times New Roman"/>
            <w:noProof/>
            <w:sz w:val="24"/>
            <w:szCs w:val="24"/>
            <w:lang w:val="sr-Latn-CS"/>
          </w:rPr>
          <w:t>8.2.2.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zaštite šuma od stoke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5" w:history="1">
        <w:r w:rsidR="000A3B66" w:rsidRPr="000A3B66">
          <w:rPr>
            <w:rStyle w:val="Hyperlink"/>
            <w:rFonts w:ascii="Times New Roman" w:hAnsi="Times New Roman" w:cs="Times New Roman"/>
            <w:noProof/>
            <w:sz w:val="24"/>
            <w:szCs w:val="24"/>
            <w:lang w:val="sr-Latn-CS"/>
          </w:rPr>
          <w:t>8.2.3.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zaštite šuma od divljači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6" w:history="1">
        <w:r w:rsidR="000A3B66" w:rsidRPr="000A3B66">
          <w:rPr>
            <w:rStyle w:val="Hyperlink"/>
            <w:rFonts w:ascii="Times New Roman" w:hAnsi="Times New Roman" w:cs="Times New Roman"/>
            <w:noProof/>
            <w:sz w:val="24"/>
            <w:szCs w:val="24"/>
            <w:lang w:val="sr-Latn-CS"/>
          </w:rPr>
          <w:t>8.2.4.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zaštite šuma od čoveka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7" w:history="1">
        <w:r w:rsidR="000A3B66" w:rsidRPr="000A3B66">
          <w:rPr>
            <w:rStyle w:val="Hyperlink"/>
            <w:rFonts w:ascii="Times New Roman" w:hAnsi="Times New Roman" w:cs="Times New Roman"/>
            <w:noProof/>
            <w:sz w:val="24"/>
            <w:szCs w:val="24"/>
            <w:lang w:val="sr-Latn-CS"/>
          </w:rPr>
          <w:t>8.2.5.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zaštite šuma od požara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78" w:history="1">
        <w:r w:rsidR="000A3B66" w:rsidRPr="000A3B66">
          <w:rPr>
            <w:rStyle w:val="Hyperlink"/>
            <w:rFonts w:ascii="Times New Roman" w:hAnsi="Times New Roman" w:cs="Times New Roman"/>
            <w:noProof/>
            <w:sz w:val="24"/>
            <w:szCs w:val="24"/>
          </w:rPr>
          <w:t>8.3.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 korišćenja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79" w:history="1">
        <w:r w:rsidR="000A3B66" w:rsidRPr="000A3B66">
          <w:rPr>
            <w:rStyle w:val="Hyperlink"/>
            <w:rFonts w:ascii="Times New Roman" w:hAnsi="Times New Roman" w:cs="Times New Roman"/>
            <w:noProof/>
            <w:sz w:val="24"/>
            <w:szCs w:val="24"/>
            <w:lang w:val="sr-Latn-CS"/>
          </w:rPr>
          <w:t>8.3.1.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Plan seča obnavljanja šuma (glavni prinos)</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_Toc67398379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39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80" w:history="1">
        <w:r w:rsidR="000A3B66" w:rsidRPr="000A3B66">
          <w:rPr>
            <w:rStyle w:val="Hyperlink"/>
            <w:rFonts w:ascii="Times New Roman" w:hAnsi="Times New Roman" w:cs="Times New Roman"/>
            <w:noProof/>
            <w:sz w:val="24"/>
            <w:szCs w:val="24"/>
          </w:rPr>
          <w:t>8.3.2.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 prorednih seča (prethodni prinos)</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40</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81" w:history="1">
        <w:r w:rsidR="000A3B66" w:rsidRPr="000A3B66">
          <w:rPr>
            <w:rStyle w:val="Hyperlink"/>
            <w:rFonts w:ascii="Times New Roman" w:hAnsi="Times New Roman" w:cs="Times New Roman"/>
            <w:noProof/>
            <w:sz w:val="24"/>
            <w:szCs w:val="24"/>
          </w:rPr>
          <w:t>8.3.3.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Planirani ukupni prinos (glavni+prethodni prinos)</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40</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82" w:history="1">
        <w:r w:rsidR="000A3B66" w:rsidRPr="000A3B66">
          <w:rPr>
            <w:rStyle w:val="Hyperlink"/>
            <w:rFonts w:ascii="Times New Roman" w:hAnsi="Times New Roman" w:cs="Times New Roman"/>
            <w:noProof/>
            <w:sz w:val="24"/>
            <w:szCs w:val="24"/>
          </w:rPr>
          <w:t>8.4.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Odnos obima radova na gajenju šuma i obima seče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83" w:history="1">
        <w:r w:rsidR="000A3B66" w:rsidRPr="000A3B66">
          <w:rPr>
            <w:rStyle w:val="Hyperlink"/>
            <w:rFonts w:ascii="Times New Roman" w:hAnsi="Times New Roman" w:cs="Times New Roman"/>
            <w:noProof/>
            <w:sz w:val="24"/>
            <w:szCs w:val="24"/>
          </w:rPr>
          <w:t>8.5.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 korišćenja ostalih šumskih proizvoda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84" w:history="1">
        <w:r w:rsidR="000A3B66" w:rsidRPr="000A3B66">
          <w:rPr>
            <w:rStyle w:val="Hyperlink"/>
            <w:rFonts w:ascii="Times New Roman" w:hAnsi="Times New Roman" w:cs="Times New Roman"/>
            <w:noProof/>
            <w:sz w:val="24"/>
            <w:szCs w:val="24"/>
          </w:rPr>
          <w:t>8.6.</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 unapređenja stanja lovne divljači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85" w:history="1">
        <w:r w:rsidR="000A3B66" w:rsidRPr="000A3B66">
          <w:rPr>
            <w:rStyle w:val="Hyperlink"/>
            <w:rFonts w:ascii="Times New Roman" w:hAnsi="Times New Roman" w:cs="Times New Roman"/>
            <w:noProof/>
            <w:sz w:val="24"/>
            <w:szCs w:val="24"/>
          </w:rPr>
          <w:t>8.7.</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 izgradnje šumskih saobraćajnica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86" w:history="1">
        <w:r w:rsidR="000A3B66" w:rsidRPr="000A3B66">
          <w:rPr>
            <w:rStyle w:val="Hyperlink"/>
            <w:rFonts w:ascii="Times New Roman" w:hAnsi="Times New Roman" w:cs="Times New Roman"/>
            <w:noProof/>
            <w:sz w:val="24"/>
            <w:szCs w:val="24"/>
          </w:rPr>
          <w:t>8.8.</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Plan uređivanja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387" w:history="1">
        <w:r w:rsidR="000A3B66" w:rsidRPr="00566924">
          <w:rPr>
            <w:rStyle w:val="Hyperlink"/>
            <w:b/>
          </w:rPr>
          <w:t>9.</w:t>
        </w:r>
        <w:r w:rsidR="000A3B66" w:rsidRPr="00566924">
          <w:rPr>
            <w:rFonts w:eastAsiaTheme="minorEastAsia"/>
            <w:b/>
          </w:rPr>
          <w:tab/>
        </w:r>
        <w:r w:rsidR="000A3B66" w:rsidRPr="00566924">
          <w:rPr>
            <w:rStyle w:val="Hyperlink"/>
            <w:b/>
          </w:rPr>
          <w:t>SMERNICE ZA SPROVOĐENJE PLANOVA</w:t>
        </w:r>
        <w:r w:rsidR="000A3B66" w:rsidRPr="000A3B66">
          <w:rPr>
            <w:webHidden/>
          </w:rPr>
          <w:tab/>
        </w:r>
        <w:r w:rsidRPr="00566924">
          <w:rPr>
            <w:b/>
            <w:webHidden/>
          </w:rPr>
          <w:fldChar w:fldCharType="begin"/>
        </w:r>
        <w:r w:rsidR="000A3B66" w:rsidRPr="00566924">
          <w:rPr>
            <w:b/>
            <w:webHidden/>
          </w:rPr>
          <w:instrText xml:space="preserve"> PAGEREF _Toc67398387 \h </w:instrText>
        </w:r>
        <w:r w:rsidRPr="00566924">
          <w:rPr>
            <w:b/>
            <w:webHidden/>
          </w:rPr>
        </w:r>
        <w:r w:rsidRPr="00566924">
          <w:rPr>
            <w:b/>
            <w:webHidden/>
          </w:rPr>
          <w:fldChar w:fldCharType="separate"/>
        </w:r>
        <w:r w:rsidR="00336306">
          <w:rPr>
            <w:b/>
            <w:webHidden/>
          </w:rPr>
          <w:t>43</w:t>
        </w:r>
        <w:r w:rsidRPr="00566924">
          <w:rPr>
            <w:b/>
            <w:webHidden/>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88" w:history="1">
        <w:r w:rsidR="000A3B66" w:rsidRPr="000A3B66">
          <w:rPr>
            <w:rStyle w:val="Hyperlink"/>
            <w:rFonts w:ascii="Times New Roman" w:hAnsi="Times New Roman" w:cs="Times New Roman"/>
            <w:noProof/>
            <w:sz w:val="24"/>
            <w:szCs w:val="24"/>
          </w:rPr>
          <w:t>9.1.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Smernice za sprovođenje šumsko-uzgojnih radova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89" w:history="1">
        <w:r w:rsidR="000A3B66" w:rsidRPr="000A3B66">
          <w:rPr>
            <w:rStyle w:val="Hyperlink"/>
            <w:rFonts w:ascii="Times New Roman" w:hAnsi="Times New Roman" w:cs="Times New Roman"/>
            <w:noProof/>
            <w:sz w:val="24"/>
            <w:szCs w:val="24"/>
          </w:rPr>
          <w:t>9.1.1.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Smernice za realizaciju plana gajenja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_Toc67398389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0" w:history="1">
        <w:r w:rsidR="000A3B66" w:rsidRPr="000A3B66">
          <w:rPr>
            <w:rStyle w:val="Hyperlink"/>
            <w:rFonts w:ascii="Times New Roman" w:hAnsi="Times New Roman" w:cs="Times New Roman"/>
            <w:noProof/>
            <w:sz w:val="24"/>
            <w:szCs w:val="24"/>
            <w:lang w:val="sr-Latn-CS"/>
          </w:rPr>
          <w:t>9.1.2.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Smernice za realizaciju plana nege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91" w:history="1">
        <w:r w:rsidR="000A3B66" w:rsidRPr="000A3B66">
          <w:rPr>
            <w:rStyle w:val="Hyperlink"/>
            <w:rFonts w:ascii="Times New Roman" w:hAnsi="Times New Roman" w:cs="Times New Roman"/>
            <w:noProof/>
            <w:sz w:val="24"/>
            <w:szCs w:val="24"/>
          </w:rPr>
          <w:t>9.2.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Smernice za sprovođenje planova na zaštiti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2" w:history="1">
        <w:r w:rsidR="000A3B66" w:rsidRPr="000A3B66">
          <w:rPr>
            <w:rStyle w:val="Hyperlink"/>
            <w:rFonts w:ascii="Times New Roman" w:hAnsi="Times New Roman" w:cs="Times New Roman"/>
            <w:noProof/>
            <w:sz w:val="24"/>
            <w:szCs w:val="24"/>
            <w:lang w:val="it-IT"/>
          </w:rPr>
          <w:t>9.2.1.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it-IT"/>
          </w:rPr>
          <w:t>Zaštita šuma od biljnih bolesti i štetnih insekata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3" w:history="1">
        <w:r w:rsidR="000A3B66" w:rsidRPr="000A3B66">
          <w:rPr>
            <w:rStyle w:val="Hyperlink"/>
            <w:rFonts w:ascii="Times New Roman" w:hAnsi="Times New Roman" w:cs="Times New Roman"/>
            <w:noProof/>
            <w:sz w:val="24"/>
            <w:szCs w:val="24"/>
          </w:rPr>
          <w:t>9.2.2.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Zaštita šuma od stoke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4" w:history="1">
        <w:r w:rsidR="000A3B66" w:rsidRPr="000A3B66">
          <w:rPr>
            <w:rStyle w:val="Hyperlink"/>
            <w:rFonts w:ascii="Times New Roman" w:hAnsi="Times New Roman" w:cs="Times New Roman"/>
            <w:noProof/>
            <w:sz w:val="24"/>
            <w:szCs w:val="24"/>
          </w:rPr>
          <w:t>9.2.3.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Zaštita šuma od divljači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5" w:history="1">
        <w:r w:rsidR="000A3B66" w:rsidRPr="000A3B66">
          <w:rPr>
            <w:rStyle w:val="Hyperlink"/>
            <w:rFonts w:ascii="Times New Roman" w:hAnsi="Times New Roman" w:cs="Times New Roman"/>
            <w:noProof/>
            <w:sz w:val="24"/>
            <w:szCs w:val="24"/>
          </w:rPr>
          <w:t>9.2.4.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Zaštita šuma od čoveka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6" w:history="1">
        <w:r w:rsidR="000A3B66" w:rsidRPr="000A3B66">
          <w:rPr>
            <w:rStyle w:val="Hyperlink"/>
            <w:rFonts w:ascii="Times New Roman" w:hAnsi="Times New Roman" w:cs="Times New Roman"/>
            <w:noProof/>
            <w:sz w:val="24"/>
            <w:szCs w:val="24"/>
          </w:rPr>
          <w:t>9.2.5.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Zaštita šuma od požara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397" w:history="1">
        <w:r w:rsidR="000A3B66" w:rsidRPr="000A3B66">
          <w:rPr>
            <w:rStyle w:val="Hyperlink"/>
            <w:rFonts w:ascii="Times New Roman" w:hAnsi="Times New Roman" w:cs="Times New Roman"/>
            <w:noProof/>
            <w:sz w:val="24"/>
            <w:szCs w:val="24"/>
          </w:rPr>
          <w:t>9.3.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Smernice za realizaciju plana seča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8" w:history="1">
        <w:r w:rsidR="000A3B66" w:rsidRPr="000A3B66">
          <w:rPr>
            <w:rStyle w:val="Hyperlink"/>
            <w:rFonts w:ascii="Times New Roman" w:hAnsi="Times New Roman" w:cs="Times New Roman"/>
            <w:noProof/>
            <w:sz w:val="24"/>
            <w:szCs w:val="24"/>
          </w:rPr>
          <w:t>9.3.1.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Seče obnavljanja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47</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399" w:history="1">
        <w:r w:rsidR="000A3B66" w:rsidRPr="000A3B66">
          <w:rPr>
            <w:rStyle w:val="Hyperlink"/>
            <w:rFonts w:ascii="Times New Roman" w:hAnsi="Times New Roman" w:cs="Times New Roman"/>
            <w:noProof/>
            <w:sz w:val="24"/>
            <w:szCs w:val="24"/>
          </w:rPr>
          <w:t>9.3.2.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Proredne seče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_Toc67398399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400" w:history="1">
        <w:r w:rsidR="000A3B66" w:rsidRPr="000A3B66">
          <w:rPr>
            <w:rStyle w:val="Hyperlink"/>
            <w:rFonts w:ascii="Times New Roman" w:hAnsi="Times New Roman" w:cs="Times New Roman"/>
            <w:noProof/>
            <w:sz w:val="24"/>
            <w:szCs w:val="24"/>
          </w:rPr>
          <w:t>9.4.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Smernice za zaštitu prirode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48</w:t>
        </w:r>
        <w:r w:rsidRPr="000A3B66">
          <w:rPr>
            <w:rFonts w:ascii="Times New Roman" w:hAnsi="Times New Roman" w:cs="Times New Roman"/>
            <w:noProof/>
            <w:webHidden/>
            <w:sz w:val="24"/>
            <w:szCs w:val="24"/>
          </w:rPr>
          <w:fldChar w:fldCharType="end"/>
        </w:r>
      </w:hyperlink>
    </w:p>
    <w:p w:rsidR="000A3B66" w:rsidRPr="000A3B66" w:rsidRDefault="001A33B2" w:rsidP="00566924">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401" w:history="1">
        <w:r w:rsidR="000A3B66" w:rsidRPr="000A3B66">
          <w:rPr>
            <w:rStyle w:val="Hyperlink"/>
            <w:rFonts w:ascii="Times New Roman" w:hAnsi="Times New Roman" w:cs="Times New Roman"/>
            <w:noProof/>
            <w:sz w:val="24"/>
            <w:szCs w:val="24"/>
          </w:rPr>
          <w:t>9.5.</w:t>
        </w:r>
        <w:r w:rsidR="000A3B66" w:rsidRPr="000A3B66">
          <w:rPr>
            <w:rFonts w:ascii="Times New Roman" w:eastAsiaTheme="minorEastAsia" w:hAnsi="Times New Roman" w:cs="Times New Roman"/>
            <w:noProof/>
            <w:sz w:val="24"/>
            <w:szCs w:val="24"/>
          </w:rPr>
          <w:tab/>
        </w:r>
        <w:r w:rsidR="00566924">
          <w:rPr>
            <w:rStyle w:val="Hyperlink"/>
            <w:rFonts w:ascii="Times New Roman" w:hAnsi="Times New Roman" w:cs="Times New Roman"/>
            <w:noProof/>
            <w:sz w:val="24"/>
            <w:szCs w:val="24"/>
          </w:rPr>
          <w:t>Uputstvo za izradu god.</w:t>
        </w:r>
        <w:r w:rsidR="000A3B66" w:rsidRPr="000A3B66">
          <w:rPr>
            <w:rStyle w:val="Hyperlink"/>
            <w:rFonts w:ascii="Times New Roman" w:hAnsi="Times New Roman" w:cs="Times New Roman"/>
            <w:noProof/>
            <w:sz w:val="24"/>
            <w:szCs w:val="24"/>
          </w:rPr>
          <w:t xml:space="preserve"> plana i izvođačkog projekta</w:t>
        </w:r>
      </w:hyperlink>
      <w:hyperlink w:anchor="_Toc67398402" w:history="1">
        <w:r w:rsidR="000A3B66" w:rsidRPr="000A3B66">
          <w:rPr>
            <w:rStyle w:val="Hyperlink"/>
            <w:rFonts w:ascii="Times New Roman" w:hAnsi="Times New Roman" w:cs="Times New Roman"/>
            <w:noProof/>
            <w:sz w:val="24"/>
            <w:szCs w:val="24"/>
          </w:rPr>
          <w:t>gazdovanja šumama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880"/>
          <w:tab w:val="right" w:leader="dot" w:pos="9345"/>
        </w:tabs>
        <w:spacing w:after="0" w:line="264" w:lineRule="auto"/>
        <w:contextualSpacing/>
        <w:rPr>
          <w:rFonts w:ascii="Times New Roman" w:eastAsiaTheme="minorEastAsia" w:hAnsi="Times New Roman" w:cs="Times New Roman"/>
          <w:noProof/>
          <w:sz w:val="24"/>
          <w:szCs w:val="24"/>
        </w:rPr>
      </w:pPr>
      <w:hyperlink w:anchor="_Toc67398403" w:history="1">
        <w:r w:rsidR="000A3B66" w:rsidRPr="000A3B66">
          <w:rPr>
            <w:rStyle w:val="Hyperlink"/>
            <w:rFonts w:ascii="Times New Roman" w:hAnsi="Times New Roman" w:cs="Times New Roman"/>
            <w:noProof/>
            <w:sz w:val="24"/>
            <w:szCs w:val="24"/>
          </w:rPr>
          <w:t>9.6.</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Uputstvo za vođenje evidencije gazdovanja šumama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49</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404" w:history="1">
        <w:r w:rsidR="000A3B66" w:rsidRPr="00566924">
          <w:rPr>
            <w:rStyle w:val="Hyperlink"/>
            <w:b/>
            <w:lang/>
          </w:rPr>
          <w:t>10.</w:t>
        </w:r>
        <w:r w:rsidR="000A3B66" w:rsidRPr="00566924">
          <w:rPr>
            <w:rFonts w:eastAsiaTheme="minorEastAsia"/>
            <w:b/>
          </w:rPr>
          <w:tab/>
        </w:r>
        <w:r w:rsidR="000A3B66" w:rsidRPr="00566924">
          <w:rPr>
            <w:rStyle w:val="Hyperlink"/>
            <w:b/>
          </w:rPr>
          <w:t>EKONOMSKO – FINANSIJSKA ANALI</w:t>
        </w:r>
        <w:r w:rsidR="000A3B66" w:rsidRPr="00566924">
          <w:rPr>
            <w:rStyle w:val="Hyperlink"/>
            <w:b/>
            <w:lang/>
          </w:rPr>
          <w:t>ZA</w:t>
        </w:r>
        <w:r w:rsidR="000A3B66" w:rsidRPr="000A3B66">
          <w:rPr>
            <w:webHidden/>
          </w:rPr>
          <w:tab/>
        </w:r>
        <w:r w:rsidRPr="00566924">
          <w:rPr>
            <w:b/>
            <w:webHidden/>
          </w:rPr>
          <w:fldChar w:fldCharType="begin"/>
        </w:r>
        <w:r w:rsidR="000A3B66" w:rsidRPr="00566924">
          <w:rPr>
            <w:b/>
            <w:webHidden/>
          </w:rPr>
          <w:instrText xml:space="preserve"> PAGEREF _Toc67398404 \h </w:instrText>
        </w:r>
        <w:r w:rsidRPr="00566924">
          <w:rPr>
            <w:b/>
            <w:webHidden/>
          </w:rPr>
        </w:r>
        <w:r w:rsidRPr="00566924">
          <w:rPr>
            <w:b/>
            <w:webHidden/>
          </w:rPr>
          <w:fldChar w:fldCharType="separate"/>
        </w:r>
        <w:r w:rsidR="00336306">
          <w:rPr>
            <w:b/>
            <w:webHidden/>
          </w:rPr>
          <w:t>51</w:t>
        </w:r>
        <w:r w:rsidRPr="00566924">
          <w:rPr>
            <w:b/>
            <w:webHidden/>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05" w:history="1">
        <w:r w:rsidR="000A3B66" w:rsidRPr="000A3B66">
          <w:rPr>
            <w:rStyle w:val="Hyperlink"/>
            <w:rFonts w:ascii="Times New Roman" w:hAnsi="Times New Roman" w:cs="Times New Roman"/>
            <w:noProof/>
            <w:sz w:val="24"/>
            <w:szCs w:val="24"/>
          </w:rPr>
          <w:t>10.1.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Vrednost šuma kao osnovnog sredstva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06" w:history="1">
        <w:r w:rsidR="000A3B66" w:rsidRPr="000A3B66">
          <w:rPr>
            <w:rStyle w:val="Hyperlink"/>
            <w:rFonts w:ascii="Times New Roman" w:hAnsi="Times New Roman" w:cs="Times New Roman"/>
            <w:noProof/>
            <w:sz w:val="24"/>
            <w:szCs w:val="24"/>
          </w:rPr>
          <w:t>10.2.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Obim planiranih radova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07" w:history="1">
        <w:r w:rsidR="000A3B66" w:rsidRPr="000A3B66">
          <w:rPr>
            <w:rStyle w:val="Hyperlink"/>
            <w:rFonts w:ascii="Times New Roman" w:hAnsi="Times New Roman" w:cs="Times New Roman"/>
            <w:noProof/>
            <w:sz w:val="24"/>
            <w:szCs w:val="24"/>
            <w:lang w:val="sr-Latn-CS"/>
          </w:rPr>
          <w:t>10.2.1.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Sortimentna struktura sečive zapremine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51</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08" w:history="1">
        <w:r w:rsidR="000A3B66" w:rsidRPr="000A3B66">
          <w:rPr>
            <w:rStyle w:val="Hyperlink"/>
            <w:rFonts w:ascii="Times New Roman" w:hAnsi="Times New Roman" w:cs="Times New Roman"/>
            <w:noProof/>
            <w:sz w:val="24"/>
            <w:szCs w:val="24"/>
            <w:lang w:val="sr-Latn-CS"/>
          </w:rPr>
          <w:t>10.2.2.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Obim planiranih uzgojnih radova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09" w:history="1">
        <w:r w:rsidR="000A3B66" w:rsidRPr="000A3B66">
          <w:rPr>
            <w:rStyle w:val="Hyperlink"/>
            <w:rFonts w:ascii="Times New Roman" w:hAnsi="Times New Roman" w:cs="Times New Roman"/>
            <w:noProof/>
            <w:sz w:val="24"/>
            <w:szCs w:val="24"/>
            <w:lang w:val="sr-Latn-CS"/>
          </w:rPr>
          <w:t>10.2.3.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Obim planiranih radova na uređivanju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_Toc67398409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10" w:history="1">
        <w:r w:rsidR="000A3B66" w:rsidRPr="000A3B66">
          <w:rPr>
            <w:rStyle w:val="Hyperlink"/>
            <w:rFonts w:ascii="Times New Roman" w:hAnsi="Times New Roman" w:cs="Times New Roman"/>
            <w:noProof/>
            <w:sz w:val="24"/>
            <w:szCs w:val="24"/>
          </w:rPr>
          <w:t>10.3.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Formiranje prihoda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1" w:history="1">
        <w:r w:rsidR="000A3B66" w:rsidRPr="000A3B66">
          <w:rPr>
            <w:rStyle w:val="Hyperlink"/>
            <w:rFonts w:ascii="Times New Roman" w:hAnsi="Times New Roman" w:cs="Times New Roman"/>
            <w:noProof/>
            <w:sz w:val="24"/>
            <w:szCs w:val="24"/>
            <w:lang w:val="sr-Latn-CS"/>
          </w:rPr>
          <w:t>10.3.1.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Prihodi od prodaje drveta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52</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2" w:history="1">
        <w:r w:rsidR="000A3B66" w:rsidRPr="000A3B66">
          <w:rPr>
            <w:rStyle w:val="Hyperlink"/>
            <w:rFonts w:ascii="Times New Roman" w:hAnsi="Times New Roman" w:cs="Times New Roman"/>
            <w:noProof/>
            <w:sz w:val="24"/>
            <w:szCs w:val="24"/>
            <w:lang w:val="sr-Latn-CS"/>
          </w:rPr>
          <w:t>10.3.2.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Prihodi sredstava za obnovu - reprodukciju šuma (biološke investicije)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3" w:history="1">
        <w:r w:rsidR="000A3B66" w:rsidRPr="000A3B66">
          <w:rPr>
            <w:rStyle w:val="Hyperlink"/>
            <w:rFonts w:ascii="Times New Roman" w:hAnsi="Times New Roman" w:cs="Times New Roman"/>
            <w:noProof/>
            <w:sz w:val="24"/>
            <w:szCs w:val="24"/>
            <w:lang w:val="sr-Latn-CS"/>
          </w:rPr>
          <w:t>10.3.3.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Ukupan prihod</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_Toc67398413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53</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14" w:history="1">
        <w:r w:rsidR="000A3B66" w:rsidRPr="000A3B66">
          <w:rPr>
            <w:rStyle w:val="Hyperlink"/>
            <w:rFonts w:ascii="Times New Roman" w:hAnsi="Times New Roman" w:cs="Times New Roman"/>
            <w:noProof/>
            <w:sz w:val="24"/>
            <w:szCs w:val="24"/>
          </w:rPr>
          <w:t>10.4.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Troškovi proizvodnje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_Toc67398414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5" w:history="1">
        <w:r w:rsidR="000A3B66" w:rsidRPr="000A3B66">
          <w:rPr>
            <w:rStyle w:val="Hyperlink"/>
            <w:rFonts w:ascii="Times New Roman" w:hAnsi="Times New Roman" w:cs="Times New Roman"/>
            <w:noProof/>
            <w:sz w:val="24"/>
            <w:szCs w:val="24"/>
            <w:lang w:val="sl-SI"/>
          </w:rPr>
          <w:t>10.4.1.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l-SI"/>
          </w:rPr>
          <w:t>Troškovi proizvodnje drvnih sortimenata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_Toc67398415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6" w:history="1">
        <w:r w:rsidR="000A3B66" w:rsidRPr="000A3B66">
          <w:rPr>
            <w:rStyle w:val="Hyperlink"/>
            <w:rFonts w:ascii="Times New Roman" w:hAnsi="Times New Roman" w:cs="Times New Roman"/>
            <w:noProof/>
            <w:sz w:val="24"/>
            <w:szCs w:val="24"/>
          </w:rPr>
          <w:t>10.4.2.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Troškovi gajenja i zaštite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54</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7" w:history="1">
        <w:r w:rsidR="000A3B66" w:rsidRPr="000A3B66">
          <w:rPr>
            <w:rStyle w:val="Hyperlink"/>
            <w:rFonts w:ascii="Times New Roman" w:hAnsi="Times New Roman" w:cs="Times New Roman"/>
            <w:noProof/>
            <w:sz w:val="24"/>
            <w:szCs w:val="24"/>
            <w:lang w:val="sr-Latn-CS"/>
          </w:rPr>
          <w:t>10.4.3.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Troškovi uređivanja šuma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8" w:history="1">
        <w:r w:rsidR="000A3B66" w:rsidRPr="000A3B66">
          <w:rPr>
            <w:rStyle w:val="Hyperlink"/>
            <w:rFonts w:ascii="Times New Roman" w:hAnsi="Times New Roman" w:cs="Times New Roman"/>
            <w:noProof/>
            <w:sz w:val="24"/>
            <w:szCs w:val="24"/>
            <w:lang w:val="sr-Latn-CS"/>
          </w:rPr>
          <w:t>10.4.4.</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Sredstva za obnovu - reprodukciju šuma (biološke investicije)</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19" w:history="1">
        <w:r w:rsidR="000A3B66" w:rsidRPr="000A3B66">
          <w:rPr>
            <w:rStyle w:val="Hyperlink"/>
            <w:rFonts w:ascii="Times New Roman" w:hAnsi="Times New Roman" w:cs="Times New Roman"/>
            <w:noProof/>
            <w:sz w:val="24"/>
            <w:szCs w:val="24"/>
          </w:rPr>
          <w:t>10.4.5.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Naknada za korišćenje drveta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_Toc67398419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20" w:history="1">
        <w:r w:rsidR="000A3B66" w:rsidRPr="000A3B66">
          <w:rPr>
            <w:rStyle w:val="Hyperlink"/>
            <w:rFonts w:ascii="Times New Roman" w:hAnsi="Times New Roman" w:cs="Times New Roman"/>
            <w:noProof/>
            <w:sz w:val="24"/>
            <w:szCs w:val="24"/>
            <w:lang w:val="sl-SI"/>
          </w:rPr>
          <w:t>10.4.6.</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l-SI"/>
          </w:rPr>
          <w:t>Ukupni troškovi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_Toc67398420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55</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21" w:history="1">
        <w:r w:rsidR="000A3B66" w:rsidRPr="000A3B66">
          <w:rPr>
            <w:rStyle w:val="Hyperlink"/>
            <w:rFonts w:ascii="Times New Roman" w:hAnsi="Times New Roman" w:cs="Times New Roman"/>
            <w:noProof/>
            <w:sz w:val="24"/>
            <w:szCs w:val="24"/>
          </w:rPr>
          <w:t>10.5.</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Bilans sredstava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_Toc67398421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56</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22" w:history="1">
        <w:r w:rsidR="000A3B66" w:rsidRPr="000A3B66">
          <w:rPr>
            <w:rStyle w:val="Hyperlink"/>
            <w:rFonts w:ascii="Times New Roman" w:hAnsi="Times New Roman" w:cs="Times New Roman"/>
            <w:noProof/>
            <w:sz w:val="24"/>
            <w:szCs w:val="24"/>
          </w:rPr>
          <w:t>10.6.</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Izvori sredstava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_Toc67398422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56</w:t>
        </w:r>
        <w:r w:rsidRPr="000A3B66">
          <w:rPr>
            <w:rFonts w:ascii="Times New Roman" w:hAnsi="Times New Roman" w:cs="Times New Roman"/>
            <w:noProof/>
            <w:webHidden/>
            <w:sz w:val="24"/>
            <w:szCs w:val="24"/>
          </w:rPr>
          <w:fldChar w:fldCharType="end"/>
        </w:r>
      </w:hyperlink>
    </w:p>
    <w:p w:rsidR="00566924" w:rsidRDefault="001A33B2" w:rsidP="00566924">
      <w:pPr>
        <w:pStyle w:val="TOC1"/>
        <w:spacing w:line="240" w:lineRule="auto"/>
        <w:rPr>
          <w:rStyle w:val="Hyperlink"/>
          <w:b/>
        </w:rPr>
      </w:pPr>
      <w:hyperlink w:anchor="_Toc67398423" w:history="1">
        <w:r w:rsidR="000A3B66" w:rsidRPr="00566924">
          <w:rPr>
            <w:rStyle w:val="Hyperlink"/>
            <w:b/>
          </w:rPr>
          <w:t>11.</w:t>
        </w:r>
        <w:r w:rsidR="000A3B66" w:rsidRPr="00566924">
          <w:rPr>
            <w:rFonts w:eastAsiaTheme="minorEastAsia"/>
            <w:b/>
          </w:rPr>
          <w:tab/>
        </w:r>
        <w:r w:rsidR="000A3B66" w:rsidRPr="00566924">
          <w:rPr>
            <w:rStyle w:val="Hyperlink"/>
            <w:b/>
          </w:rPr>
          <w:t>OČEKIVANI  REZULTATI  U  GAZDOVANJU  ŠUMAMA</w:t>
        </w:r>
      </w:hyperlink>
      <w:r w:rsidRPr="00566924">
        <w:rPr>
          <w:rStyle w:val="Hyperlink"/>
          <w:b/>
        </w:rPr>
        <w:fldChar w:fldCharType="begin"/>
      </w:r>
      <w:r w:rsidR="000A3B66" w:rsidRPr="00566924">
        <w:rPr>
          <w:b/>
        </w:rPr>
        <w:instrText>HYPERLINK \l "_Toc67398424"</w:instrText>
      </w:r>
      <w:r w:rsidRPr="00566924">
        <w:rPr>
          <w:rStyle w:val="Hyperlink"/>
          <w:b/>
        </w:rPr>
        <w:fldChar w:fldCharType="separate"/>
      </w:r>
      <w:r w:rsidR="000A3B66" w:rsidRPr="00566924">
        <w:rPr>
          <w:rStyle w:val="Hyperlink"/>
          <w:b/>
        </w:rPr>
        <w:t xml:space="preserve">NA  KRAJU </w:t>
      </w:r>
      <w:r w:rsidR="00566924">
        <w:rPr>
          <w:rStyle w:val="Hyperlink"/>
          <w:b/>
        </w:rPr>
        <w:t xml:space="preserve"> UREĐAJ.       </w:t>
      </w:r>
    </w:p>
    <w:p w:rsidR="000A3B66" w:rsidRPr="00566924" w:rsidRDefault="000A3B66" w:rsidP="00566924">
      <w:pPr>
        <w:pStyle w:val="TOC1"/>
        <w:spacing w:line="240" w:lineRule="auto"/>
        <w:rPr>
          <w:rFonts w:eastAsiaTheme="minorEastAsia"/>
          <w:b/>
        </w:rPr>
      </w:pPr>
      <w:r w:rsidRPr="00566924">
        <w:rPr>
          <w:rStyle w:val="Hyperlink"/>
          <w:b/>
        </w:rPr>
        <w:t>PERIODA</w:t>
      </w:r>
      <w:r w:rsidRPr="00566924">
        <w:rPr>
          <w:webHidden/>
        </w:rPr>
        <w:tab/>
      </w:r>
      <w:r w:rsidR="001A33B2" w:rsidRPr="00566924">
        <w:rPr>
          <w:b/>
          <w:webHidden/>
        </w:rPr>
        <w:fldChar w:fldCharType="begin"/>
      </w:r>
      <w:r w:rsidRPr="00566924">
        <w:rPr>
          <w:b/>
          <w:webHidden/>
        </w:rPr>
        <w:instrText xml:space="preserve"> PAGEREF _Toc67398424 \h </w:instrText>
      </w:r>
      <w:r w:rsidR="001A33B2" w:rsidRPr="00566924">
        <w:rPr>
          <w:b/>
          <w:webHidden/>
        </w:rPr>
      </w:r>
      <w:r w:rsidR="001A33B2" w:rsidRPr="00566924">
        <w:rPr>
          <w:b/>
          <w:webHidden/>
        </w:rPr>
        <w:fldChar w:fldCharType="separate"/>
      </w:r>
      <w:r w:rsidR="00336306">
        <w:rPr>
          <w:b/>
          <w:webHidden/>
        </w:rPr>
        <w:t>57</w:t>
      </w:r>
      <w:r w:rsidR="001A33B2" w:rsidRPr="00566924">
        <w:rPr>
          <w:b/>
          <w:webHidden/>
        </w:rPr>
        <w:fldChar w:fldCharType="end"/>
      </w:r>
      <w:r w:rsidR="001A33B2" w:rsidRPr="00566924">
        <w:rPr>
          <w:rStyle w:val="Hyperlink"/>
          <w:b/>
        </w:rPr>
        <w:fldChar w:fldCharType="end"/>
      </w:r>
    </w:p>
    <w:p w:rsidR="000A3B66" w:rsidRPr="00566924" w:rsidRDefault="001A33B2" w:rsidP="000A3B66">
      <w:pPr>
        <w:pStyle w:val="TOC1"/>
        <w:rPr>
          <w:rFonts w:eastAsiaTheme="minorEastAsia"/>
          <w:b/>
        </w:rPr>
      </w:pPr>
      <w:hyperlink w:anchor="_Toc67398425" w:history="1">
        <w:r w:rsidR="000A3B66" w:rsidRPr="00566924">
          <w:rPr>
            <w:rStyle w:val="Hyperlink"/>
            <w:b/>
          </w:rPr>
          <w:t>12.</w:t>
        </w:r>
        <w:r w:rsidR="000A3B66" w:rsidRPr="00566924">
          <w:rPr>
            <w:rFonts w:eastAsiaTheme="minorEastAsia"/>
            <w:b/>
          </w:rPr>
          <w:tab/>
        </w:r>
        <w:r w:rsidR="000A3B66" w:rsidRPr="00566924">
          <w:rPr>
            <w:rStyle w:val="Hyperlink"/>
            <w:b/>
          </w:rPr>
          <w:t>NAČIN IZRADE OSNOVE</w:t>
        </w:r>
        <w:r w:rsidR="000A3B66" w:rsidRPr="00566924">
          <w:rPr>
            <w:webHidden/>
          </w:rPr>
          <w:tab/>
        </w:r>
        <w:r w:rsidRPr="00566924">
          <w:rPr>
            <w:b/>
            <w:webHidden/>
          </w:rPr>
          <w:fldChar w:fldCharType="begin"/>
        </w:r>
        <w:r w:rsidR="000A3B66" w:rsidRPr="00566924">
          <w:rPr>
            <w:b/>
            <w:webHidden/>
          </w:rPr>
          <w:instrText xml:space="preserve"> PAGEREF _Toc67398425 \h </w:instrText>
        </w:r>
        <w:r w:rsidRPr="00566924">
          <w:rPr>
            <w:b/>
            <w:webHidden/>
          </w:rPr>
        </w:r>
        <w:r w:rsidRPr="00566924">
          <w:rPr>
            <w:b/>
            <w:webHidden/>
          </w:rPr>
          <w:fldChar w:fldCharType="separate"/>
        </w:r>
        <w:r w:rsidR="00336306">
          <w:rPr>
            <w:b/>
            <w:webHidden/>
          </w:rPr>
          <w:t>58</w:t>
        </w:r>
        <w:r w:rsidRPr="00566924">
          <w:rPr>
            <w:b/>
            <w:webHidden/>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26" w:history="1">
        <w:r w:rsidR="000A3B66" w:rsidRPr="000A3B66">
          <w:rPr>
            <w:rStyle w:val="Hyperlink"/>
            <w:rFonts w:ascii="Times New Roman" w:hAnsi="Times New Roman" w:cs="Times New Roman"/>
            <w:noProof/>
            <w:sz w:val="24"/>
            <w:szCs w:val="24"/>
          </w:rPr>
          <w:t>12.1.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Prikupljanje terenskih podataka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_Toc67398426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27" w:history="1">
        <w:r w:rsidR="000A3B66" w:rsidRPr="000A3B66">
          <w:rPr>
            <w:rStyle w:val="Hyperlink"/>
            <w:rFonts w:ascii="Times New Roman" w:hAnsi="Times New Roman" w:cs="Times New Roman"/>
            <w:noProof/>
            <w:sz w:val="24"/>
            <w:szCs w:val="24"/>
            <w:lang w:val="sl-SI"/>
          </w:rPr>
          <w:t>12.1.1.</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l-SI"/>
          </w:rPr>
          <w:t>Pripremni radovi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_Toc67398427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3"/>
        <w:tabs>
          <w:tab w:val="left" w:pos="1320"/>
          <w:tab w:val="right" w:leader="dot" w:pos="9345"/>
        </w:tabs>
        <w:spacing w:after="0" w:line="264" w:lineRule="auto"/>
        <w:contextualSpacing/>
        <w:rPr>
          <w:rFonts w:ascii="Times New Roman" w:eastAsiaTheme="minorEastAsia" w:hAnsi="Times New Roman" w:cs="Times New Roman"/>
          <w:noProof/>
          <w:sz w:val="24"/>
          <w:szCs w:val="24"/>
        </w:rPr>
      </w:pPr>
      <w:hyperlink w:anchor="_Toc67398428" w:history="1">
        <w:r w:rsidR="000A3B66" w:rsidRPr="000A3B66">
          <w:rPr>
            <w:rStyle w:val="Hyperlink"/>
            <w:rFonts w:ascii="Times New Roman" w:hAnsi="Times New Roman" w:cs="Times New Roman"/>
            <w:noProof/>
            <w:sz w:val="24"/>
            <w:szCs w:val="24"/>
            <w:lang w:val="sr-Latn-CS"/>
          </w:rPr>
          <w:t>12.1.2.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lang w:val="sr-Latn-CS"/>
          </w:rPr>
          <w:t>Taksacioni  radovi</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_Toc67398428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29" w:history="1">
        <w:r w:rsidR="000A3B66" w:rsidRPr="000A3B66">
          <w:rPr>
            <w:rStyle w:val="Hyperlink"/>
            <w:rFonts w:ascii="Times New Roman" w:hAnsi="Times New Roman" w:cs="Times New Roman"/>
            <w:noProof/>
            <w:sz w:val="24"/>
            <w:szCs w:val="24"/>
          </w:rPr>
          <w:t>12.2.</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Obrada podataka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_Toc67398429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2"/>
        <w:tabs>
          <w:tab w:val="left" w:pos="1100"/>
          <w:tab w:val="right" w:leader="dot" w:pos="9345"/>
        </w:tabs>
        <w:spacing w:after="0" w:line="264" w:lineRule="auto"/>
        <w:contextualSpacing/>
        <w:rPr>
          <w:rFonts w:ascii="Times New Roman" w:eastAsiaTheme="minorEastAsia" w:hAnsi="Times New Roman" w:cs="Times New Roman"/>
          <w:noProof/>
          <w:sz w:val="24"/>
          <w:szCs w:val="24"/>
        </w:rPr>
      </w:pPr>
      <w:hyperlink w:anchor="_Toc67398430" w:history="1">
        <w:r w:rsidR="000A3B66" w:rsidRPr="000A3B66">
          <w:rPr>
            <w:rStyle w:val="Hyperlink"/>
            <w:rFonts w:ascii="Times New Roman" w:hAnsi="Times New Roman" w:cs="Times New Roman"/>
            <w:noProof/>
            <w:sz w:val="24"/>
            <w:szCs w:val="24"/>
          </w:rPr>
          <w:t>12.3.</w:t>
        </w:r>
        <w:r w:rsidR="000A3B66" w:rsidRPr="000A3B66">
          <w:rPr>
            <w:rFonts w:ascii="Times New Roman" w:eastAsiaTheme="minorEastAsia" w:hAnsi="Times New Roman" w:cs="Times New Roman"/>
            <w:noProof/>
            <w:sz w:val="24"/>
            <w:szCs w:val="24"/>
          </w:rPr>
          <w:tab/>
        </w:r>
        <w:r w:rsidR="000A3B66" w:rsidRPr="000A3B66">
          <w:rPr>
            <w:rStyle w:val="Hyperlink"/>
            <w:rFonts w:ascii="Times New Roman" w:hAnsi="Times New Roman" w:cs="Times New Roman"/>
            <w:noProof/>
            <w:sz w:val="24"/>
            <w:szCs w:val="24"/>
          </w:rPr>
          <w:t>Izrada karata</w:t>
        </w:r>
        <w:r w:rsidR="000A3B66" w:rsidRPr="000A3B66">
          <w:rPr>
            <w:rFonts w:ascii="Times New Roman" w:hAnsi="Times New Roman" w:cs="Times New Roman"/>
            <w:noProof/>
            <w:webHidden/>
            <w:sz w:val="24"/>
            <w:szCs w:val="24"/>
          </w:rPr>
          <w:tab/>
        </w:r>
        <w:r w:rsidRPr="000A3B66">
          <w:rPr>
            <w:rFonts w:ascii="Times New Roman" w:hAnsi="Times New Roman" w:cs="Times New Roman"/>
            <w:noProof/>
            <w:webHidden/>
            <w:sz w:val="24"/>
            <w:szCs w:val="24"/>
          </w:rPr>
          <w:fldChar w:fldCharType="begin"/>
        </w:r>
        <w:r w:rsidR="000A3B66" w:rsidRPr="000A3B66">
          <w:rPr>
            <w:rFonts w:ascii="Times New Roman" w:hAnsi="Times New Roman" w:cs="Times New Roman"/>
            <w:noProof/>
            <w:webHidden/>
            <w:sz w:val="24"/>
            <w:szCs w:val="24"/>
          </w:rPr>
          <w:instrText xml:space="preserve"> PAGEREF _Toc67398430 \h </w:instrText>
        </w:r>
        <w:r w:rsidRPr="000A3B66">
          <w:rPr>
            <w:rFonts w:ascii="Times New Roman" w:hAnsi="Times New Roman" w:cs="Times New Roman"/>
            <w:noProof/>
            <w:webHidden/>
            <w:sz w:val="24"/>
            <w:szCs w:val="24"/>
          </w:rPr>
        </w:r>
        <w:r w:rsidRPr="000A3B66">
          <w:rPr>
            <w:rFonts w:ascii="Times New Roman" w:hAnsi="Times New Roman" w:cs="Times New Roman"/>
            <w:noProof/>
            <w:webHidden/>
            <w:sz w:val="24"/>
            <w:szCs w:val="24"/>
          </w:rPr>
          <w:fldChar w:fldCharType="separate"/>
        </w:r>
        <w:r w:rsidR="00336306">
          <w:rPr>
            <w:rFonts w:ascii="Times New Roman" w:hAnsi="Times New Roman" w:cs="Times New Roman"/>
            <w:noProof/>
            <w:webHidden/>
            <w:sz w:val="24"/>
            <w:szCs w:val="24"/>
          </w:rPr>
          <w:t>58</w:t>
        </w:r>
        <w:r w:rsidRPr="000A3B66">
          <w:rPr>
            <w:rFonts w:ascii="Times New Roman" w:hAnsi="Times New Roman" w:cs="Times New Roman"/>
            <w:noProof/>
            <w:webHidden/>
            <w:sz w:val="24"/>
            <w:szCs w:val="24"/>
          </w:rPr>
          <w:fldChar w:fldCharType="end"/>
        </w:r>
      </w:hyperlink>
    </w:p>
    <w:p w:rsidR="000A3B66" w:rsidRPr="000A3B66" w:rsidRDefault="001A33B2" w:rsidP="000A3B66">
      <w:pPr>
        <w:pStyle w:val="TOC1"/>
        <w:rPr>
          <w:rFonts w:eastAsiaTheme="minorEastAsia"/>
        </w:rPr>
      </w:pPr>
      <w:hyperlink w:anchor="_Toc67398431" w:history="1">
        <w:r w:rsidR="000A3B66" w:rsidRPr="00566924">
          <w:rPr>
            <w:rStyle w:val="Hyperlink"/>
            <w:b/>
          </w:rPr>
          <w:t>13.</w:t>
        </w:r>
        <w:r w:rsidR="000A3B66" w:rsidRPr="00566924">
          <w:rPr>
            <w:rFonts w:eastAsiaTheme="minorEastAsia"/>
            <w:b/>
          </w:rPr>
          <w:tab/>
        </w:r>
        <w:r w:rsidR="000A3B66" w:rsidRPr="00566924">
          <w:rPr>
            <w:rStyle w:val="Hyperlink"/>
            <w:b/>
          </w:rPr>
          <w:t>ZAVRŠNE ODREDBE</w:t>
        </w:r>
        <w:r w:rsidR="000A3B66" w:rsidRPr="000A3B66">
          <w:rPr>
            <w:webHidden/>
          </w:rPr>
          <w:tab/>
        </w:r>
        <w:r w:rsidRPr="00566924">
          <w:rPr>
            <w:b/>
            <w:webHidden/>
          </w:rPr>
          <w:fldChar w:fldCharType="begin"/>
        </w:r>
        <w:r w:rsidR="000A3B66" w:rsidRPr="00566924">
          <w:rPr>
            <w:b/>
            <w:webHidden/>
          </w:rPr>
          <w:instrText xml:space="preserve"> PAGEREF _Toc67398431 \h </w:instrText>
        </w:r>
        <w:r w:rsidRPr="00566924">
          <w:rPr>
            <w:b/>
            <w:webHidden/>
          </w:rPr>
        </w:r>
        <w:r w:rsidRPr="00566924">
          <w:rPr>
            <w:b/>
            <w:webHidden/>
          </w:rPr>
          <w:fldChar w:fldCharType="separate"/>
        </w:r>
        <w:r w:rsidR="00336306">
          <w:rPr>
            <w:b/>
            <w:webHidden/>
          </w:rPr>
          <w:t>59</w:t>
        </w:r>
        <w:r w:rsidRPr="00566924">
          <w:rPr>
            <w:b/>
            <w:webHidden/>
          </w:rPr>
          <w:fldChar w:fldCharType="end"/>
        </w:r>
      </w:hyperlink>
    </w:p>
    <w:p w:rsidR="000A3B66" w:rsidRPr="000A3B66" w:rsidRDefault="001A33B2" w:rsidP="000A3B66">
      <w:pPr>
        <w:pStyle w:val="TOC1"/>
        <w:rPr>
          <w:rFonts w:eastAsiaTheme="minorEastAsia"/>
        </w:rPr>
      </w:pPr>
      <w:hyperlink w:anchor="_Toc67398432" w:history="1">
        <w:r w:rsidR="000A3B66" w:rsidRPr="00566924">
          <w:rPr>
            <w:rStyle w:val="Hyperlink"/>
            <w:b/>
          </w:rPr>
          <w:t>14.</w:t>
        </w:r>
        <w:r w:rsidR="000A3B66" w:rsidRPr="00566924">
          <w:rPr>
            <w:rFonts w:eastAsiaTheme="minorEastAsia"/>
            <w:b/>
          </w:rPr>
          <w:tab/>
        </w:r>
        <w:r w:rsidR="000A3B66" w:rsidRPr="00566924">
          <w:rPr>
            <w:rStyle w:val="Hyperlink"/>
            <w:b/>
          </w:rPr>
          <w:t>ŠUMSKA HRONIKA</w:t>
        </w:r>
        <w:r w:rsidR="000A3B66" w:rsidRPr="000A3B66">
          <w:rPr>
            <w:webHidden/>
          </w:rPr>
          <w:tab/>
        </w:r>
        <w:r w:rsidRPr="00C6061B">
          <w:rPr>
            <w:b/>
            <w:webHidden/>
          </w:rPr>
          <w:fldChar w:fldCharType="begin"/>
        </w:r>
        <w:r w:rsidR="000A3B66" w:rsidRPr="00C6061B">
          <w:rPr>
            <w:b/>
            <w:webHidden/>
          </w:rPr>
          <w:instrText xml:space="preserve"> PAGEREF _Toc67398432 \h </w:instrText>
        </w:r>
        <w:r w:rsidRPr="00C6061B">
          <w:rPr>
            <w:b/>
            <w:webHidden/>
          </w:rPr>
        </w:r>
        <w:r w:rsidRPr="00C6061B">
          <w:rPr>
            <w:b/>
            <w:webHidden/>
          </w:rPr>
          <w:fldChar w:fldCharType="separate"/>
        </w:r>
        <w:r w:rsidR="00336306" w:rsidRPr="00C6061B">
          <w:rPr>
            <w:b/>
            <w:webHidden/>
          </w:rPr>
          <w:t>66</w:t>
        </w:r>
        <w:r w:rsidRPr="00C6061B">
          <w:rPr>
            <w:b/>
            <w:webHidden/>
          </w:rPr>
          <w:fldChar w:fldCharType="end"/>
        </w:r>
      </w:hyperlink>
    </w:p>
    <w:p w:rsidR="000A3B66" w:rsidRPr="000A3B66" w:rsidRDefault="001A33B2" w:rsidP="000A3B66">
      <w:pPr>
        <w:spacing w:after="0" w:line="264" w:lineRule="auto"/>
        <w:contextualSpacing/>
        <w:jc w:val="center"/>
        <w:rPr>
          <w:rFonts w:ascii="Times New Roman" w:hAnsi="Times New Roman" w:cs="Times New Roman"/>
          <w:b/>
          <w:sz w:val="32"/>
        </w:rPr>
      </w:pPr>
      <w:r w:rsidRPr="000A3B66">
        <w:rPr>
          <w:rFonts w:ascii="Times New Roman" w:hAnsi="Times New Roman" w:cs="Times New Roman"/>
          <w:b/>
          <w:sz w:val="24"/>
          <w:szCs w:val="24"/>
        </w:rPr>
        <w:fldChar w:fldCharType="end"/>
      </w:r>
    </w:p>
    <w:p w:rsidR="000A3B66" w:rsidRPr="000A3B66" w:rsidRDefault="000A3B66" w:rsidP="000A3B66">
      <w:pPr>
        <w:rPr>
          <w:lang w:val="sr-Latn-CS"/>
        </w:rPr>
      </w:pPr>
    </w:p>
    <w:p w:rsidR="000A3B66" w:rsidRDefault="000A3B66" w:rsidP="00A32EE3">
      <w:pPr>
        <w:pStyle w:val="Heading1"/>
        <w:numPr>
          <w:ilvl w:val="0"/>
          <w:numId w:val="0"/>
        </w:numPr>
        <w:spacing w:after="360"/>
        <w:ind w:left="431" w:hanging="431"/>
        <w:rPr>
          <w:szCs w:val="40"/>
        </w:rPr>
      </w:pPr>
      <w:bookmarkStart w:id="4" w:name="_Toc47255916"/>
      <w:bookmarkStart w:id="5" w:name="_Toc67386390"/>
      <w:bookmarkStart w:id="6" w:name="_Toc67396630"/>
      <w:bookmarkStart w:id="7" w:name="_Toc67396999"/>
      <w:bookmarkStart w:id="8" w:name="_Toc67397122"/>
      <w:bookmarkStart w:id="9" w:name="_Toc67398305"/>
    </w:p>
    <w:p w:rsidR="00A32EE3" w:rsidRPr="002A1DF7" w:rsidRDefault="00A32EE3" w:rsidP="00A32EE3">
      <w:pPr>
        <w:pStyle w:val="Heading1"/>
        <w:numPr>
          <w:ilvl w:val="0"/>
          <w:numId w:val="0"/>
        </w:numPr>
        <w:spacing w:after="360"/>
        <w:ind w:left="431" w:hanging="431"/>
        <w:rPr>
          <w:szCs w:val="40"/>
        </w:rPr>
      </w:pPr>
      <w:r w:rsidRPr="002A1DF7">
        <w:rPr>
          <w:szCs w:val="40"/>
        </w:rPr>
        <w:lastRenderedPageBreak/>
        <w:t>UVODNE INFORMACIJE I NAPOMENE</w:t>
      </w:r>
      <w:bookmarkEnd w:id="4"/>
      <w:bookmarkEnd w:id="5"/>
      <w:bookmarkEnd w:id="6"/>
      <w:bookmarkEnd w:id="7"/>
      <w:bookmarkEnd w:id="8"/>
      <w:bookmarkEnd w:id="9"/>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Šume i šumsko zemljište Gazdinske jedinice „</w:t>
      </w:r>
      <w:r>
        <w:rPr>
          <w:rFonts w:ascii="Times New Roman" w:hAnsi="Times New Roman" w:cs="Times New Roman"/>
          <w:sz w:val="24"/>
          <w:szCs w:val="24"/>
        </w:rPr>
        <w:t>Ozorek</w:t>
      </w:r>
      <w:r w:rsidRPr="00DB636D">
        <w:rPr>
          <w:rFonts w:ascii="Times New Roman" w:hAnsi="Times New Roman" w:cs="Times New Roman"/>
          <w:sz w:val="24"/>
          <w:szCs w:val="24"/>
        </w:rPr>
        <w:t xml:space="preserve">” je u vlasništvu </w:t>
      </w:r>
      <w:r>
        <w:rPr>
          <w:rFonts w:ascii="Times New Roman" w:hAnsi="Times New Roman" w:cs="Times New Roman"/>
          <w:sz w:val="24"/>
          <w:szCs w:val="24"/>
        </w:rPr>
        <w:t xml:space="preserve">preduzeća Tritiko d.o.o. iz </w:t>
      </w:r>
      <w:r w:rsidR="00EE07C3">
        <w:rPr>
          <w:rFonts w:ascii="Times New Roman" w:hAnsi="Times New Roman" w:cs="Times New Roman"/>
          <w:sz w:val="24"/>
          <w:szCs w:val="24"/>
        </w:rPr>
        <w:t>Bajše.</w:t>
      </w: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 xml:space="preserve">Prema administrativno političkoj podeli pripada </w:t>
      </w:r>
      <w:r>
        <w:rPr>
          <w:rFonts w:ascii="Times New Roman" w:hAnsi="Times New Roman" w:cs="Times New Roman"/>
          <w:sz w:val="24"/>
          <w:szCs w:val="24"/>
        </w:rPr>
        <w:t xml:space="preserve">Severnobačkom </w:t>
      </w:r>
      <w:r w:rsidRPr="00DB636D">
        <w:rPr>
          <w:rFonts w:ascii="Times New Roman" w:hAnsi="Times New Roman" w:cs="Times New Roman"/>
          <w:sz w:val="24"/>
          <w:szCs w:val="24"/>
        </w:rPr>
        <w:t xml:space="preserve"> upravnom okrugu (</w:t>
      </w:r>
      <w:r>
        <w:rPr>
          <w:rFonts w:ascii="Times New Roman" w:hAnsi="Times New Roman" w:cs="Times New Roman"/>
          <w:sz w:val="24"/>
          <w:szCs w:val="24"/>
        </w:rPr>
        <w:t>opština Bačka Topola), a u ataru katastarske</w:t>
      </w:r>
      <w:r w:rsidRPr="00DB636D">
        <w:rPr>
          <w:rFonts w:ascii="Times New Roman" w:hAnsi="Times New Roman" w:cs="Times New Roman"/>
          <w:sz w:val="24"/>
          <w:szCs w:val="24"/>
        </w:rPr>
        <w:t xml:space="preserve"> opštin</w:t>
      </w:r>
      <w:r>
        <w:rPr>
          <w:rFonts w:ascii="Times New Roman" w:hAnsi="Times New Roman" w:cs="Times New Roman"/>
          <w:sz w:val="24"/>
          <w:szCs w:val="24"/>
        </w:rPr>
        <w:t>e</w:t>
      </w:r>
      <w:r w:rsidRPr="00DB636D">
        <w:rPr>
          <w:rFonts w:ascii="Times New Roman" w:hAnsi="Times New Roman" w:cs="Times New Roman"/>
          <w:sz w:val="24"/>
          <w:szCs w:val="24"/>
        </w:rPr>
        <w:t>:</w:t>
      </w:r>
      <w:r>
        <w:rPr>
          <w:rFonts w:ascii="Times New Roman" w:hAnsi="Times New Roman" w:cs="Times New Roman"/>
          <w:sz w:val="24"/>
          <w:szCs w:val="24"/>
        </w:rPr>
        <w:t xml:space="preserve"> Bajša</w:t>
      </w:r>
      <w:r w:rsidRPr="00DB636D">
        <w:rPr>
          <w:rFonts w:ascii="Times New Roman" w:hAnsi="Times New Roman" w:cs="Times New Roman"/>
          <w:sz w:val="24"/>
          <w:szCs w:val="24"/>
        </w:rPr>
        <w:t>.</w:t>
      </w: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 xml:space="preserve">Za ovu gazdinsku jedinicu ovo je </w:t>
      </w:r>
      <w:r>
        <w:rPr>
          <w:rFonts w:ascii="Times New Roman" w:hAnsi="Times New Roman" w:cs="Times New Roman"/>
          <w:sz w:val="24"/>
          <w:szCs w:val="24"/>
        </w:rPr>
        <w:t xml:space="preserve">prvo </w:t>
      </w:r>
      <w:r w:rsidRPr="00DB636D">
        <w:rPr>
          <w:rFonts w:ascii="Times New Roman" w:hAnsi="Times New Roman" w:cs="Times New Roman"/>
          <w:sz w:val="24"/>
          <w:szCs w:val="24"/>
        </w:rPr>
        <w:t>uređivanje. Neophodnost izrade i donošenja ovog plana, odnosno Osnove gazdovanja šumama Gazdinske jedinice “</w:t>
      </w:r>
      <w:r>
        <w:rPr>
          <w:rFonts w:ascii="Times New Roman" w:hAnsi="Times New Roman" w:cs="Times New Roman"/>
          <w:sz w:val="24"/>
          <w:szCs w:val="24"/>
        </w:rPr>
        <w:t>Ozorek</w:t>
      </w:r>
      <w:r w:rsidRPr="00DB636D">
        <w:rPr>
          <w:rFonts w:ascii="Times New Roman" w:hAnsi="Times New Roman" w:cs="Times New Roman"/>
          <w:sz w:val="24"/>
          <w:szCs w:val="24"/>
        </w:rPr>
        <w:t>” ne samo da proističe iz obaveze utvrđe</w:t>
      </w:r>
      <w:r>
        <w:rPr>
          <w:rFonts w:ascii="Times New Roman" w:hAnsi="Times New Roman" w:cs="Times New Roman"/>
          <w:sz w:val="24"/>
          <w:szCs w:val="24"/>
        </w:rPr>
        <w:t>ne u odredbama Zakona o šumama</w:t>
      </w:r>
      <w:r w:rsidRPr="00DB636D">
        <w:rPr>
          <w:rFonts w:ascii="Times New Roman" w:hAnsi="Times New Roman" w:cs="Times New Roman"/>
          <w:sz w:val="24"/>
          <w:szCs w:val="24"/>
        </w:rPr>
        <w:t xml:space="preserve">, već bi se moglo reći da je neophodnost prisutna zbog izuzetne i nezamenljive uloge tih šuma za ostvarivanje </w:t>
      </w:r>
      <w:r>
        <w:rPr>
          <w:rFonts w:ascii="Times New Roman" w:hAnsi="Times New Roman" w:cs="Times New Roman"/>
          <w:sz w:val="24"/>
          <w:szCs w:val="24"/>
        </w:rPr>
        <w:t xml:space="preserve">svih </w:t>
      </w:r>
      <w:r w:rsidRPr="00DB636D">
        <w:rPr>
          <w:rFonts w:ascii="Times New Roman" w:hAnsi="Times New Roman" w:cs="Times New Roman"/>
          <w:sz w:val="24"/>
          <w:szCs w:val="24"/>
        </w:rPr>
        <w:t>funkcija</w:t>
      </w:r>
      <w:r>
        <w:rPr>
          <w:rFonts w:ascii="Times New Roman" w:hAnsi="Times New Roman" w:cs="Times New Roman"/>
          <w:sz w:val="24"/>
          <w:szCs w:val="24"/>
        </w:rPr>
        <w:t xml:space="preserve"> na datom području.</w:t>
      </w: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 xml:space="preserve">Dovoljno tačno utvrđivanje stanja šuma, pažljivo, realno i stručno određivanje planskih zadataka, sa isticanjem obaveza u pogledu realizacije planova, ovaj planski dokumenat omogućava uvid vlasniku i </w:t>
      </w:r>
      <w:r>
        <w:rPr>
          <w:rFonts w:ascii="Times New Roman" w:hAnsi="Times New Roman" w:cs="Times New Roman"/>
          <w:sz w:val="24"/>
          <w:szCs w:val="24"/>
        </w:rPr>
        <w:t xml:space="preserve">sopstveniku šume </w:t>
      </w:r>
      <w:r w:rsidRPr="00DB636D">
        <w:rPr>
          <w:rFonts w:ascii="Times New Roman" w:hAnsi="Times New Roman" w:cs="Times New Roman"/>
          <w:sz w:val="24"/>
          <w:szCs w:val="24"/>
        </w:rPr>
        <w:t xml:space="preserve">u stanje i probleme </w:t>
      </w:r>
      <w:r>
        <w:rPr>
          <w:rFonts w:ascii="Times New Roman" w:hAnsi="Times New Roman" w:cs="Times New Roman"/>
          <w:sz w:val="24"/>
          <w:szCs w:val="24"/>
        </w:rPr>
        <w:t>istih, kao i planove za dalji rad.</w:t>
      </w: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Prikupljanje podataka za izradu ove osnove gazdovanja šumama izvršeno je u jesen 20</w:t>
      </w:r>
      <w:r>
        <w:rPr>
          <w:rFonts w:ascii="Times New Roman" w:hAnsi="Times New Roman" w:cs="Times New Roman"/>
          <w:sz w:val="24"/>
          <w:szCs w:val="24"/>
        </w:rPr>
        <w:t>20</w:t>
      </w:r>
      <w:r w:rsidRPr="00DB636D">
        <w:rPr>
          <w:rFonts w:ascii="Times New Roman" w:hAnsi="Times New Roman" w:cs="Times New Roman"/>
          <w:sz w:val="24"/>
          <w:szCs w:val="24"/>
        </w:rPr>
        <w:t>. godine, po jedinstvenoj metodologiji koja se koristi pri uređivanju šuma, koristeći Kodni priručnik za informacioni sistem o šumama Srbije, i isti su mehanografski obrađeni.</w:t>
      </w: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Obrada podataka je izvršena prema jedinstvenoj metodologiji za sve šume na teritoriji Republike Srbije, prema Kodnom priručniku za informacioni sistem u šumama Srbije.</w:t>
      </w: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Tokom izrade osnove održan je niz konsultacija i razgovora po raznim oblastima i pitanjima sa nadležnim subjektima i institucijama.</w:t>
      </w: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Važenje  ove osnove za sledeći uređajni period je 01.01.202</w:t>
      </w:r>
      <w:r>
        <w:rPr>
          <w:rFonts w:ascii="Times New Roman" w:hAnsi="Times New Roman" w:cs="Times New Roman"/>
          <w:sz w:val="24"/>
          <w:szCs w:val="24"/>
        </w:rPr>
        <w:t>1</w:t>
      </w:r>
      <w:r w:rsidRPr="00DB636D">
        <w:rPr>
          <w:rFonts w:ascii="Times New Roman" w:hAnsi="Times New Roman" w:cs="Times New Roman"/>
          <w:sz w:val="24"/>
          <w:szCs w:val="24"/>
        </w:rPr>
        <w:t>.-31.12.20</w:t>
      </w:r>
      <w:r>
        <w:rPr>
          <w:rFonts w:ascii="Times New Roman" w:hAnsi="Times New Roman" w:cs="Times New Roman"/>
          <w:sz w:val="24"/>
          <w:szCs w:val="24"/>
        </w:rPr>
        <w:t>30</w:t>
      </w:r>
      <w:r w:rsidRPr="00DB636D">
        <w:rPr>
          <w:rFonts w:ascii="Times New Roman" w:hAnsi="Times New Roman" w:cs="Times New Roman"/>
          <w:sz w:val="24"/>
          <w:szCs w:val="24"/>
        </w:rPr>
        <w:t>. godine.</w:t>
      </w:r>
    </w:p>
    <w:p w:rsidR="00A32EE3" w:rsidRPr="00DB636D" w:rsidRDefault="00A32EE3" w:rsidP="00A32EE3">
      <w:p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Osnova gazdovanja šumama za gazdinsku jedinicu “</w:t>
      </w:r>
      <w:r>
        <w:rPr>
          <w:rFonts w:ascii="Times New Roman" w:hAnsi="Times New Roman" w:cs="Times New Roman"/>
          <w:sz w:val="24"/>
          <w:szCs w:val="24"/>
        </w:rPr>
        <w:t>Ozorek</w:t>
      </w:r>
      <w:r w:rsidRPr="00DB636D">
        <w:rPr>
          <w:rFonts w:ascii="Times New Roman" w:hAnsi="Times New Roman" w:cs="Times New Roman"/>
          <w:sz w:val="24"/>
          <w:szCs w:val="24"/>
        </w:rPr>
        <w:t xml:space="preserve">” urađena je u skladu sa sledećim zakonskim i normativnim aktima:  </w:t>
      </w:r>
    </w:p>
    <w:p w:rsidR="00A32EE3" w:rsidRPr="00DB636D" w:rsidRDefault="00A32EE3" w:rsidP="00A32EE3">
      <w:pPr>
        <w:pStyle w:val="ListParagraph"/>
        <w:numPr>
          <w:ilvl w:val="0"/>
          <w:numId w:val="28"/>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šumama („Sl. gl. RS“ br. 30/10, 93/12, 89/15, 95/18-dr.zakon);</w:t>
      </w:r>
    </w:p>
    <w:p w:rsidR="00A32EE3" w:rsidRPr="00DB636D" w:rsidRDefault="00A32EE3" w:rsidP="00A32EE3">
      <w:pPr>
        <w:pStyle w:val="ListParagraph"/>
        <w:numPr>
          <w:ilvl w:val="1"/>
          <w:numId w:val="27"/>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sadržini osnova i programa gazdovanja šumama, godišnjeg izvođačkog plana i privremenog godišnjeg plana gazdovanja privatnim šumama („Sl. gl. RS“ br. 122/03, 145/14-dr.pravilnik);</w:t>
      </w:r>
    </w:p>
    <w:p w:rsidR="00A32EE3" w:rsidRPr="00DB636D" w:rsidRDefault="00A32EE3" w:rsidP="00A32EE3">
      <w:pPr>
        <w:pStyle w:val="ListParagraph"/>
        <w:numPr>
          <w:ilvl w:val="1"/>
          <w:numId w:val="27"/>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načinu i vremenu vršenja doznake, dodeljivanju, obliku i sadržini doznačnog žiga i žiga za šumsku krivicu, obrascu doznačne knjige, odnosno knjige šumske krivice, kao i o uslovima i načinu seče u šumama („Sl. gl. RS“ br. 65/11, 47/12, 8/17);</w:t>
      </w:r>
    </w:p>
    <w:p w:rsidR="00A32EE3" w:rsidRPr="00DB636D" w:rsidRDefault="00A32EE3" w:rsidP="00A32EE3">
      <w:pPr>
        <w:pStyle w:val="ListParagraph"/>
        <w:numPr>
          <w:ilvl w:val="1"/>
          <w:numId w:val="27"/>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šumskom redu („Sl. gl. RS“ br. 38/11, 75/16, 94/17);</w:t>
      </w:r>
    </w:p>
    <w:p w:rsidR="00A32EE3" w:rsidRPr="00DB636D" w:rsidRDefault="00A32EE3" w:rsidP="00A32EE3">
      <w:pPr>
        <w:pStyle w:val="ListParagraph"/>
        <w:numPr>
          <w:ilvl w:val="1"/>
          <w:numId w:val="27"/>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obliku i sadržini šumskog žiga, obrascu propratnice, odnosno otpremnice, uslovima i načinu žigosanja posečenog drveta, načinu vođenja evidencije i načinu žigosanja, odnosno obeležavanja četinarskih stabala namenjenih za novogodišnje i druge praznike („Sl. gl. RS“ br. 93/16);</w:t>
      </w:r>
    </w:p>
    <w:p w:rsidR="00A32EE3" w:rsidRPr="00DB636D" w:rsidRDefault="00A32EE3" w:rsidP="00A32EE3">
      <w:pPr>
        <w:pStyle w:val="ListParagraph"/>
        <w:numPr>
          <w:ilvl w:val="1"/>
          <w:numId w:val="27"/>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sadržini srednjoročnog plana zaštite šuma od biljnih bolesti i štetočina („Sl. gl. RS“ br. 36/11);</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lastRenderedPageBreak/>
        <w:t>Zakon o reproduktivnom materijalu šumskog drveća („Sl. gl. RS“ br. 135/04, 8/05-ispravka, 41/09);</w:t>
      </w:r>
    </w:p>
    <w:p w:rsidR="00A32EE3" w:rsidRPr="00DB636D" w:rsidRDefault="00A32EE3" w:rsidP="00A32EE3">
      <w:pPr>
        <w:pStyle w:val="ListParagraph"/>
        <w:numPr>
          <w:ilvl w:val="1"/>
          <w:numId w:val="29"/>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kvalitetu reproduktivnog materijala topola i vrba („Sl. gl. RS“ br. 76/09);</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zaštiti prirode („Sl. gl. RS“  br. 36/09, 88/10, 91/10-ispravka, 14/16, 95/18-dr.zakon);</w:t>
      </w:r>
    </w:p>
    <w:p w:rsidR="00A32EE3" w:rsidRPr="00DB636D" w:rsidRDefault="00A32EE3" w:rsidP="00A32EE3">
      <w:pPr>
        <w:pStyle w:val="ListParagraph"/>
        <w:numPr>
          <w:ilvl w:val="1"/>
          <w:numId w:val="30"/>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 xml:space="preserve">Pravilnik o kriterijumima za izdvajanje tipova staništa, o tipovima staništa, osetljivim, ugroženim, retkim i za zaštitu prioritetnim tipovima staništa i o merama zaštite za njihovo očuvanje („Sl. gl. RS“ br. 35/10); </w:t>
      </w:r>
    </w:p>
    <w:p w:rsidR="00A32EE3" w:rsidRPr="00DB636D" w:rsidRDefault="00A32EE3" w:rsidP="00A32EE3">
      <w:pPr>
        <w:pStyle w:val="ListParagraph"/>
        <w:numPr>
          <w:ilvl w:val="1"/>
          <w:numId w:val="30"/>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proglašenju  i zaštiti strogo zaštićenih i zaštićenih divljih vrsta  biljaka, životinja i gljiva („Sl. gl. RS“ br. 5/10, 47/11,32/16, 98/16);</w:t>
      </w:r>
    </w:p>
    <w:p w:rsidR="00A32EE3" w:rsidRPr="00DB636D" w:rsidRDefault="00A32EE3" w:rsidP="00A32EE3">
      <w:pPr>
        <w:pStyle w:val="ListParagraph"/>
        <w:numPr>
          <w:ilvl w:val="1"/>
          <w:numId w:val="30"/>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Uredba o ekološkoj mreži („Sl. gl. RS“ br. 102/10);</w:t>
      </w:r>
    </w:p>
    <w:p w:rsidR="00A32EE3" w:rsidRPr="00DB636D" w:rsidRDefault="00A32EE3" w:rsidP="00A32EE3">
      <w:pPr>
        <w:pStyle w:val="ListParagraph"/>
        <w:numPr>
          <w:ilvl w:val="1"/>
          <w:numId w:val="30"/>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Uredba o režimima zaštite („Sl. gl. RS“ br. 31/12);</w:t>
      </w:r>
    </w:p>
    <w:p w:rsidR="00A32EE3" w:rsidRPr="00DB636D" w:rsidRDefault="00A32EE3" w:rsidP="00A32EE3">
      <w:pPr>
        <w:pStyle w:val="ListParagraph"/>
        <w:numPr>
          <w:ilvl w:val="1"/>
          <w:numId w:val="30"/>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Odluka o stavljanju pod zaštitu biljnih vrsta kao prirodnih retkosti („Sl. gl. RS“ br. 11/90, 49/91);</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zaštiti životne sredine („Sl. gl. RS“ br. 135/04, 36/09, 36/09-dr.zakon, 72/09-dr.zakon, 43/11-Odluka US, 14/16, 76/18, 95/18-dr.zakon);</w:t>
      </w:r>
    </w:p>
    <w:p w:rsidR="00A32EE3" w:rsidRPr="00DB636D" w:rsidRDefault="00A32EE3" w:rsidP="00A32EE3">
      <w:pPr>
        <w:pStyle w:val="ListParagraph"/>
        <w:numPr>
          <w:ilvl w:val="1"/>
          <w:numId w:val="31"/>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načinu obeležavanja zaštićenih prirodnih dobara („Sl. gl. RS“ br. 30/92, 24/94, 17/96);</w:t>
      </w:r>
    </w:p>
    <w:p w:rsidR="00A32EE3" w:rsidRPr="00DB636D" w:rsidRDefault="00A32EE3" w:rsidP="00A32EE3">
      <w:pPr>
        <w:pStyle w:val="ListParagraph"/>
        <w:numPr>
          <w:ilvl w:val="1"/>
          <w:numId w:val="31"/>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Uredba o stavljanju pod kontrolu korišćenja i prometa divlje flore i faune („Sl. gl. RS“ br. 31/05, 45/05-ispravka, 22/07, 38/08, 9/10, 69/11);</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proceni uticaja na životnu sredinu („Sl. gl. RS“ br. 135/04, 36/09);</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strateškoj proceni uticaja na životnu sredinu („Sl.gl. RS“ br. 135/04, 88/10);</w:t>
      </w:r>
    </w:p>
    <w:p w:rsidR="00A32EE3" w:rsidRPr="00DB636D" w:rsidRDefault="00A32EE3" w:rsidP="00A32EE3">
      <w:pPr>
        <w:pStyle w:val="ListParagraph"/>
        <w:numPr>
          <w:ilvl w:val="1"/>
          <w:numId w:val="32"/>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Uredba o utvrđivanju Liste projekata za koje je obavezna procena uticaja i Liste projekata za koje se može zahtevati procena uticaja na životnu sredinu („Sl. gl. RS“ br. 114/08);</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integrisanom sprečavanju i kontroli zagađivanja životne sredine („Sl. gl. RS“ br. 135/04, 25/15);</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potvrđivanju Konvencije o biološkoj raznovrsnosti („Sl. list SRJ-Međunarodni ugovori“ br. 11/01);</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divljači i lovstvu („Sl. gl. RS“ br. 18/10, 95/18-dr.zakon);</w:t>
      </w:r>
    </w:p>
    <w:p w:rsidR="00A32EE3" w:rsidRPr="00DB636D" w:rsidRDefault="00A32EE3" w:rsidP="00A32EE3">
      <w:pPr>
        <w:pStyle w:val="ListParagraph"/>
        <w:numPr>
          <w:ilvl w:val="1"/>
          <w:numId w:val="33"/>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Pravilnik o merama za sprečavanje štete od divljači i štete na divljači i postupku i načinu utvrđivanja štete („Sl. gl. RS“ br. 2/12);</w:t>
      </w:r>
    </w:p>
    <w:p w:rsidR="00A32EE3" w:rsidRDefault="00A32EE3" w:rsidP="00A32EE3">
      <w:pPr>
        <w:pStyle w:val="ListParagraph"/>
        <w:numPr>
          <w:ilvl w:val="1"/>
          <w:numId w:val="34"/>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 xml:space="preserve">Pravilnik o specijalnim tehničko-tehnološkim rešenjima koja omogućavaju nesmetanu i sigurnu komunikaciju divljih životinja („Sl. gl. RS“, br. 72/10); </w:t>
      </w:r>
    </w:p>
    <w:p w:rsidR="00A32EE3" w:rsidRPr="008E1DDE" w:rsidRDefault="00A32EE3" w:rsidP="00A32EE3">
      <w:pPr>
        <w:pStyle w:val="Hang127"/>
        <w:numPr>
          <w:ilvl w:val="0"/>
          <w:numId w:val="34"/>
        </w:numPr>
        <w:spacing w:after="0" w:line="312" w:lineRule="auto"/>
        <w:ind w:left="1077"/>
        <w:rPr>
          <w:sz w:val="24"/>
          <w:szCs w:val="24"/>
          <w:lang/>
        </w:rPr>
      </w:pPr>
      <w:r w:rsidRPr="008E1DDE">
        <w:rPr>
          <w:sz w:val="24"/>
          <w:szCs w:val="24"/>
          <w:lang/>
        </w:rPr>
        <w:t>Zakon o vodama („Sl. gl. RS“ br. 30/10, 93/12, 101/16, 95/18, 95/18-dr.zakon);</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Zakonom o poljoprivrednom zemljištu („Sl. gl. RS“ br. 62/06, 65/08-dr.zakon, 41/09, 112/15, 80/17, 95/18-dr.zakon);</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lastRenderedPageBreak/>
        <w:t>Zakon o planiranju i izgradnji („Sl.gl.RS“ br.72/09, 81/09-ispr., 64/10-Odluka US, 24/11, 121/12, 42/13-Odluka US, 50/13-Odluka US, 98/13 - Odluka US, 132/14, 145/14, 83/18);</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zaštiti od požara („Sl. gl. RS“ br. 111/09, 20/15, 87/18, 87/18-dr.zakon);</w:t>
      </w:r>
    </w:p>
    <w:p w:rsidR="00A32EE3" w:rsidRPr="00DB636D" w:rsidRDefault="00A32EE3" w:rsidP="00A32EE3">
      <w:pPr>
        <w:pStyle w:val="ListParagraph"/>
        <w:numPr>
          <w:ilvl w:val="0"/>
          <w:numId w:val="26"/>
        </w:numPr>
        <w:spacing w:after="0" w:line="312" w:lineRule="auto"/>
        <w:jc w:val="both"/>
        <w:rPr>
          <w:rFonts w:ascii="Times New Roman" w:hAnsi="Times New Roman" w:cs="Times New Roman"/>
          <w:sz w:val="24"/>
          <w:szCs w:val="24"/>
        </w:rPr>
      </w:pPr>
      <w:r w:rsidRPr="00DB636D">
        <w:rPr>
          <w:rFonts w:ascii="Times New Roman" w:hAnsi="Times New Roman" w:cs="Times New Roman"/>
          <w:sz w:val="24"/>
          <w:szCs w:val="24"/>
        </w:rPr>
        <w:t>Zakon o naknadama za korišćenje javnih dobara („Sl. gl. RS“ br. 95/18);</w:t>
      </w:r>
    </w:p>
    <w:p w:rsidR="00A32EE3" w:rsidRDefault="00A32EE3" w:rsidP="00A32EE3">
      <w:pPr>
        <w:spacing w:after="0" w:line="312" w:lineRule="auto"/>
        <w:ind w:firstLine="720"/>
        <w:jc w:val="both"/>
        <w:rPr>
          <w:rFonts w:ascii="Times New Roman" w:hAnsi="Times New Roman" w:cs="Times New Roman"/>
          <w:sz w:val="24"/>
          <w:szCs w:val="24"/>
        </w:rPr>
      </w:pPr>
    </w:p>
    <w:p w:rsidR="00A32EE3" w:rsidRPr="00DB636D" w:rsidRDefault="00A32EE3" w:rsidP="00A32EE3">
      <w:pPr>
        <w:spacing w:after="0" w:line="312"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DB636D">
        <w:rPr>
          <w:rFonts w:ascii="Times New Roman" w:hAnsi="Times New Roman" w:cs="Times New Roman"/>
          <w:sz w:val="24"/>
          <w:szCs w:val="24"/>
        </w:rPr>
        <w:t>snova gazdovanja šumama za gazdinsku jedinicu “</w:t>
      </w:r>
      <w:r>
        <w:rPr>
          <w:rFonts w:ascii="Times New Roman" w:hAnsi="Times New Roman" w:cs="Times New Roman"/>
          <w:sz w:val="24"/>
          <w:szCs w:val="24"/>
        </w:rPr>
        <w:t>Ozorek</w:t>
      </w:r>
      <w:r w:rsidRPr="00DB636D">
        <w:rPr>
          <w:rFonts w:ascii="Times New Roman" w:hAnsi="Times New Roman" w:cs="Times New Roman"/>
          <w:sz w:val="24"/>
          <w:szCs w:val="24"/>
        </w:rPr>
        <w:t xml:space="preserve"> takođe je usaglašena sa uslovima zaštite prirode za izradu Osnove koji su utvrđeni Rešenjem Pokrajinskog zavoda za zaštitu prirode br. 03-1853/2 od 26.07.2019. godine, o čemu je izdato mišljenje Pokrajinskog zavoda za zaštitu prirode o ugrađenosti uslova zaštite prirode u Osnovu za gazdovanje šumama za GJ “</w:t>
      </w:r>
      <w:r w:rsidR="008910CD">
        <w:rPr>
          <w:rFonts w:ascii="Times New Roman" w:hAnsi="Times New Roman" w:cs="Times New Roman"/>
          <w:sz w:val="24"/>
          <w:szCs w:val="24"/>
          <w:lang/>
        </w:rPr>
        <w:t>О</w:t>
      </w:r>
      <w:r w:rsidR="008910CD">
        <w:rPr>
          <w:rFonts w:ascii="Times New Roman" w:hAnsi="Times New Roman" w:cs="Times New Roman"/>
          <w:sz w:val="24"/>
          <w:szCs w:val="24"/>
          <w:lang/>
        </w:rPr>
        <w:t>zorek“</w:t>
      </w:r>
      <w:r w:rsidRPr="00DB636D">
        <w:rPr>
          <w:rFonts w:ascii="Times New Roman" w:hAnsi="Times New Roman" w:cs="Times New Roman"/>
          <w:sz w:val="24"/>
          <w:szCs w:val="24"/>
        </w:rPr>
        <w:t xml:space="preserve"> br._________________ od _____________ godine</w:t>
      </w:r>
    </w:p>
    <w:p w:rsidR="00A32EE3"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Svako dalje korišćenje i zahtevi prema šumama i šumskim staništima gazdinske jedinice mogu se izvoditi ukoliko su zasnovani na Zakonim</w:t>
      </w:r>
      <w:r>
        <w:rPr>
          <w:rFonts w:ascii="Times New Roman" w:hAnsi="Times New Roman" w:cs="Times New Roman"/>
          <w:sz w:val="24"/>
          <w:szCs w:val="24"/>
        </w:rPr>
        <w:t>a, pratećim podzakonskim aktima</w:t>
      </w:r>
      <w:r w:rsidRPr="00DB636D">
        <w:rPr>
          <w:rFonts w:ascii="Times New Roman" w:hAnsi="Times New Roman" w:cs="Times New Roman"/>
          <w:sz w:val="24"/>
          <w:szCs w:val="24"/>
        </w:rPr>
        <w:t xml:space="preserve"> i odredbama ove osnove. </w:t>
      </w:r>
    </w:p>
    <w:p w:rsidR="00A32EE3" w:rsidRPr="00DB636D" w:rsidRDefault="00A32EE3" w:rsidP="00A32EE3">
      <w:pPr>
        <w:spacing w:after="0" w:line="312" w:lineRule="auto"/>
        <w:ind w:firstLine="720"/>
        <w:jc w:val="both"/>
        <w:rPr>
          <w:rFonts w:ascii="Times New Roman" w:hAnsi="Times New Roman" w:cs="Times New Roman"/>
          <w:sz w:val="24"/>
          <w:szCs w:val="24"/>
        </w:rPr>
      </w:pPr>
    </w:p>
    <w:p w:rsidR="00A32EE3" w:rsidRPr="00DB636D" w:rsidRDefault="00A32EE3" w:rsidP="00A32EE3">
      <w:pPr>
        <w:spacing w:after="0" w:line="312" w:lineRule="auto"/>
        <w:ind w:firstLine="720"/>
        <w:jc w:val="both"/>
        <w:rPr>
          <w:rFonts w:ascii="Times New Roman" w:hAnsi="Times New Roman" w:cs="Times New Roman"/>
          <w:sz w:val="24"/>
          <w:szCs w:val="24"/>
        </w:rPr>
      </w:pPr>
      <w:r w:rsidRPr="00DB636D">
        <w:rPr>
          <w:rFonts w:ascii="Times New Roman" w:hAnsi="Times New Roman" w:cs="Times New Roman"/>
          <w:sz w:val="24"/>
          <w:szCs w:val="24"/>
        </w:rPr>
        <w:t>Ova OGŠ ima sledeće delove:</w:t>
      </w:r>
    </w:p>
    <w:p w:rsidR="00A32EE3" w:rsidRPr="00DB636D" w:rsidRDefault="00A32EE3" w:rsidP="00A32EE3">
      <w:pPr>
        <w:spacing w:after="0" w:line="312" w:lineRule="auto"/>
        <w:ind w:left="720" w:firstLine="720"/>
        <w:jc w:val="both"/>
        <w:rPr>
          <w:rFonts w:ascii="Times New Roman" w:hAnsi="Times New Roman" w:cs="Times New Roman"/>
          <w:sz w:val="24"/>
          <w:szCs w:val="24"/>
        </w:rPr>
      </w:pPr>
      <w:r w:rsidRPr="00DB636D">
        <w:rPr>
          <w:rFonts w:ascii="Times New Roman" w:hAnsi="Times New Roman" w:cs="Times New Roman"/>
          <w:sz w:val="24"/>
          <w:szCs w:val="24"/>
        </w:rPr>
        <w:t>- Tekstualni deo</w:t>
      </w:r>
    </w:p>
    <w:p w:rsidR="00A32EE3" w:rsidRPr="00DB636D" w:rsidRDefault="00A32EE3" w:rsidP="00A32EE3">
      <w:pPr>
        <w:spacing w:after="0" w:line="312" w:lineRule="auto"/>
        <w:ind w:left="720" w:firstLine="720"/>
        <w:jc w:val="both"/>
        <w:rPr>
          <w:rFonts w:ascii="Times New Roman" w:hAnsi="Times New Roman" w:cs="Times New Roman"/>
          <w:sz w:val="24"/>
          <w:szCs w:val="24"/>
        </w:rPr>
      </w:pPr>
      <w:r w:rsidRPr="00DB636D">
        <w:rPr>
          <w:rFonts w:ascii="Times New Roman" w:hAnsi="Times New Roman" w:cs="Times New Roman"/>
          <w:sz w:val="24"/>
          <w:szCs w:val="24"/>
        </w:rPr>
        <w:t>- Tabelarni deo</w:t>
      </w:r>
    </w:p>
    <w:p w:rsidR="00A32EE3" w:rsidRDefault="00A32EE3" w:rsidP="00A32EE3">
      <w:pPr>
        <w:spacing w:after="0" w:line="312" w:lineRule="auto"/>
        <w:ind w:left="720" w:firstLine="720"/>
        <w:jc w:val="both"/>
        <w:rPr>
          <w:rFonts w:ascii="Times New Roman" w:hAnsi="Times New Roman" w:cs="Times New Roman"/>
          <w:sz w:val="24"/>
          <w:szCs w:val="24"/>
        </w:rPr>
      </w:pPr>
      <w:r w:rsidRPr="00DB636D">
        <w:rPr>
          <w:rFonts w:ascii="Times New Roman" w:hAnsi="Times New Roman" w:cs="Times New Roman"/>
          <w:sz w:val="24"/>
          <w:szCs w:val="24"/>
        </w:rPr>
        <w:t>- Karte</w:t>
      </w:r>
    </w:p>
    <w:p w:rsidR="00A32EE3" w:rsidRPr="00A32EE3" w:rsidRDefault="00A32EE3" w:rsidP="00A32EE3">
      <w:pPr>
        <w:rPr>
          <w:lang w:val="sr-Latn-CS"/>
        </w:rPr>
      </w:pPr>
    </w:p>
    <w:p w:rsidR="00A32EE3" w:rsidRDefault="00A32EE3" w:rsidP="00A32EE3">
      <w:pPr>
        <w:pStyle w:val="Heading1"/>
        <w:numPr>
          <w:ilvl w:val="0"/>
          <w:numId w:val="0"/>
        </w:numPr>
        <w:ind w:left="360"/>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A32EE3" w:rsidRDefault="00A32EE3" w:rsidP="00A32EE3">
      <w:pPr>
        <w:rPr>
          <w:lang w:val="sr-Latn-CS"/>
        </w:rPr>
      </w:pPr>
    </w:p>
    <w:p w:rsidR="00336306" w:rsidRDefault="00336306" w:rsidP="00A32EE3">
      <w:pPr>
        <w:rPr>
          <w:lang w:val="sr-Latn-CS"/>
        </w:rPr>
      </w:pPr>
    </w:p>
    <w:p w:rsidR="00336306" w:rsidRDefault="00336306" w:rsidP="00A32EE3">
      <w:pPr>
        <w:rPr>
          <w:lang w:val="sr-Latn-CS"/>
        </w:rPr>
      </w:pPr>
    </w:p>
    <w:p w:rsidR="00336306" w:rsidRDefault="00336306" w:rsidP="00A32EE3">
      <w:pPr>
        <w:rPr>
          <w:lang w:val="sr-Latn-CS"/>
        </w:rPr>
      </w:pPr>
    </w:p>
    <w:p w:rsidR="002C086F" w:rsidRDefault="002C086F" w:rsidP="00A32EE3">
      <w:pPr>
        <w:rPr>
          <w:lang w:val="sr-Latn-CS"/>
        </w:rPr>
      </w:pPr>
    </w:p>
    <w:p w:rsidR="004552A0" w:rsidRPr="004552A0" w:rsidRDefault="004552A0" w:rsidP="00A32EE3">
      <w:pPr>
        <w:pStyle w:val="Heading1"/>
      </w:pPr>
      <w:bookmarkStart w:id="10" w:name="_Toc67397000"/>
      <w:bookmarkStart w:id="11" w:name="_Toc67397123"/>
      <w:bookmarkStart w:id="12" w:name="_Toc67398306"/>
      <w:r w:rsidRPr="004552A0">
        <w:t>OPŠTI OPIS PROSTORNIH I POSEDOVNIH PRILIKA</w:t>
      </w:r>
      <w:bookmarkEnd w:id="1"/>
      <w:bookmarkEnd w:id="2"/>
      <w:bookmarkEnd w:id="10"/>
      <w:bookmarkEnd w:id="11"/>
      <w:bookmarkEnd w:id="12"/>
    </w:p>
    <w:p w:rsidR="004552A0" w:rsidRDefault="004552A0" w:rsidP="004552A0">
      <w:pPr>
        <w:pStyle w:val="Heading2"/>
      </w:pPr>
      <w:bookmarkStart w:id="13" w:name="_Toc67386392"/>
      <w:bookmarkStart w:id="14" w:name="_Toc67396632"/>
      <w:bookmarkStart w:id="15" w:name="_Toc67397001"/>
      <w:bookmarkStart w:id="16" w:name="_Toc67397124"/>
      <w:bookmarkStart w:id="17" w:name="_Toc67398307"/>
      <w:r w:rsidRPr="004552A0">
        <w:t>Topografske prilike</w:t>
      </w:r>
      <w:bookmarkEnd w:id="13"/>
      <w:bookmarkEnd w:id="14"/>
      <w:bookmarkEnd w:id="15"/>
      <w:bookmarkEnd w:id="16"/>
      <w:bookmarkEnd w:id="17"/>
    </w:p>
    <w:p w:rsidR="00CA7439" w:rsidRPr="0095383D" w:rsidRDefault="00CA7439" w:rsidP="00CB5078">
      <w:pPr>
        <w:pStyle w:val="Heading3"/>
      </w:pPr>
      <w:bookmarkStart w:id="18" w:name="_Toc67386393"/>
      <w:bookmarkStart w:id="19" w:name="_Toc67396633"/>
      <w:bookmarkStart w:id="20" w:name="_Toc67397002"/>
      <w:bookmarkStart w:id="21" w:name="_Toc67397125"/>
      <w:bookmarkStart w:id="22" w:name="_Toc67398308"/>
      <w:r w:rsidRPr="0095383D">
        <w:t>Geografski položaj gazdinske jedinice</w:t>
      </w:r>
      <w:bookmarkEnd w:id="18"/>
      <w:bookmarkEnd w:id="19"/>
      <w:bookmarkEnd w:id="20"/>
      <w:bookmarkEnd w:id="21"/>
      <w:bookmarkEnd w:id="22"/>
    </w:p>
    <w:p w:rsidR="004552A0" w:rsidRPr="004552A0" w:rsidRDefault="004552A0" w:rsidP="00653318">
      <w:pPr>
        <w:spacing w:after="240" w:line="312" w:lineRule="auto"/>
        <w:ind w:firstLine="720"/>
        <w:jc w:val="both"/>
        <w:rPr>
          <w:rFonts w:ascii="Times New Roman" w:hAnsi="Times New Roman" w:cs="Times New Roman"/>
          <w:sz w:val="24"/>
          <w:lang w:val="sr-Latn-CS"/>
        </w:rPr>
      </w:pPr>
      <w:r w:rsidRPr="004552A0">
        <w:rPr>
          <w:rFonts w:ascii="Times New Roman" w:hAnsi="Times New Roman" w:cs="Times New Roman"/>
          <w:sz w:val="24"/>
          <w:lang w:val="sr-Latn-CS"/>
        </w:rPr>
        <w:t>Gazdinska jedinica “</w:t>
      </w:r>
      <w:r>
        <w:rPr>
          <w:rFonts w:ascii="Times New Roman" w:hAnsi="Times New Roman" w:cs="Times New Roman"/>
          <w:sz w:val="24"/>
          <w:lang w:val="sr-Latn-CS"/>
        </w:rPr>
        <w:t>Ozorek</w:t>
      </w:r>
      <w:r w:rsidRPr="004552A0">
        <w:rPr>
          <w:rFonts w:ascii="Times New Roman" w:hAnsi="Times New Roman" w:cs="Times New Roman"/>
          <w:sz w:val="24"/>
          <w:lang w:val="sr-Latn-CS"/>
        </w:rPr>
        <w:t xml:space="preserve">” nalazi se u centralnoj Bačkoj, </w:t>
      </w:r>
      <w:r w:rsidR="00617E1D">
        <w:rPr>
          <w:rFonts w:ascii="Times New Roman" w:hAnsi="Times New Roman" w:cs="Times New Roman"/>
          <w:sz w:val="24"/>
          <w:lang w:val="sr-Latn-CS"/>
        </w:rPr>
        <w:t>usrednjem delu</w:t>
      </w:r>
      <w:r w:rsidRPr="004552A0">
        <w:rPr>
          <w:rFonts w:ascii="Times New Roman" w:hAnsi="Times New Roman" w:cs="Times New Roman"/>
          <w:sz w:val="24"/>
          <w:lang w:val="sr-Latn-CS"/>
        </w:rPr>
        <w:t xml:space="preserve"> Telečke lesne zaravni, u opštini </w:t>
      </w:r>
      <w:r w:rsidR="00617E1D">
        <w:rPr>
          <w:rFonts w:ascii="Times New Roman" w:hAnsi="Times New Roman" w:cs="Times New Roman"/>
          <w:sz w:val="24"/>
          <w:lang w:val="sr-Latn-CS"/>
        </w:rPr>
        <w:t>Bačka Topola</w:t>
      </w:r>
      <w:r w:rsidRPr="004552A0">
        <w:rPr>
          <w:rFonts w:ascii="Times New Roman" w:hAnsi="Times New Roman" w:cs="Times New Roman"/>
          <w:sz w:val="24"/>
          <w:lang w:val="sr-Latn-CS"/>
        </w:rPr>
        <w:t xml:space="preserve"> i katastarskoj opštini </w:t>
      </w:r>
      <w:r w:rsidR="00617E1D">
        <w:rPr>
          <w:rFonts w:ascii="Times New Roman" w:hAnsi="Times New Roman" w:cs="Times New Roman"/>
          <w:sz w:val="24"/>
          <w:lang w:val="sr-Latn-CS"/>
        </w:rPr>
        <w:t>Bajša</w:t>
      </w:r>
      <w:r w:rsidRPr="004552A0">
        <w:rPr>
          <w:rFonts w:ascii="Times New Roman" w:hAnsi="Times New Roman" w:cs="Times New Roman"/>
          <w:sz w:val="24"/>
          <w:lang w:val="sr-Latn-CS"/>
        </w:rPr>
        <w:t xml:space="preserve">. To je šumski kompleks koji se proteže u pravcu severozapad-jugoistok u ukupnoj dužini oko </w:t>
      </w:r>
      <w:r w:rsidR="00617E1D">
        <w:rPr>
          <w:rFonts w:ascii="Times New Roman" w:hAnsi="Times New Roman" w:cs="Times New Roman"/>
          <w:sz w:val="24"/>
          <w:lang w:val="sr-Latn-CS"/>
        </w:rPr>
        <w:t>1</w:t>
      </w:r>
      <w:r w:rsidRPr="004552A0">
        <w:rPr>
          <w:rFonts w:ascii="Times New Roman" w:hAnsi="Times New Roman" w:cs="Times New Roman"/>
          <w:sz w:val="24"/>
          <w:lang w:val="sr-Latn-CS"/>
        </w:rPr>
        <w:t xml:space="preserve"> km, smešten između 19°3</w:t>
      </w:r>
      <w:r w:rsidR="00617E1D">
        <w:rPr>
          <w:rFonts w:ascii="Times New Roman" w:hAnsi="Times New Roman" w:cs="Times New Roman"/>
          <w:sz w:val="24"/>
          <w:lang w:val="sr-Latn-CS"/>
        </w:rPr>
        <w:t>2</w:t>
      </w:r>
      <w:r w:rsidRPr="004552A0">
        <w:rPr>
          <w:rFonts w:ascii="Times New Roman" w:hAnsi="Times New Roman" w:cs="Times New Roman"/>
          <w:sz w:val="24"/>
          <w:lang w:val="sr-Latn-CS"/>
        </w:rPr>
        <w:t>’</w:t>
      </w:r>
      <w:r w:rsidR="00617E1D">
        <w:rPr>
          <w:rFonts w:ascii="Times New Roman" w:hAnsi="Times New Roman" w:cs="Times New Roman"/>
          <w:sz w:val="24"/>
          <w:lang w:val="sr-Latn-CS"/>
        </w:rPr>
        <w:t>40</w:t>
      </w:r>
      <w:r w:rsidRPr="004552A0">
        <w:rPr>
          <w:rFonts w:ascii="Times New Roman" w:hAnsi="Times New Roman" w:cs="Times New Roman"/>
          <w:sz w:val="24"/>
          <w:lang w:val="sr-Latn-CS"/>
        </w:rPr>
        <w:t>’’ i 19°</w:t>
      </w:r>
      <w:r w:rsidR="00617E1D">
        <w:rPr>
          <w:rFonts w:ascii="Times New Roman" w:hAnsi="Times New Roman" w:cs="Times New Roman"/>
          <w:sz w:val="24"/>
          <w:lang w:val="sr-Latn-CS"/>
        </w:rPr>
        <w:t>32’5</w:t>
      </w:r>
      <w:r w:rsidRPr="004552A0">
        <w:rPr>
          <w:rFonts w:ascii="Times New Roman" w:hAnsi="Times New Roman" w:cs="Times New Roman"/>
          <w:sz w:val="24"/>
          <w:lang w:val="sr-Latn-CS"/>
        </w:rPr>
        <w:t>8’’ istočne geografske dužine</w:t>
      </w:r>
      <w:r w:rsidR="00617E1D">
        <w:rPr>
          <w:rFonts w:ascii="Times New Roman" w:hAnsi="Times New Roman" w:cs="Times New Roman"/>
          <w:sz w:val="24"/>
          <w:lang w:val="sr-Latn-CS"/>
        </w:rPr>
        <w:t xml:space="preserve"> po Griniču i 45°47’54’’ i 45°48’09</w:t>
      </w:r>
      <w:r w:rsidRPr="004552A0">
        <w:rPr>
          <w:rFonts w:ascii="Times New Roman" w:hAnsi="Times New Roman" w:cs="Times New Roman"/>
          <w:sz w:val="24"/>
          <w:lang w:val="sr-Latn-CS"/>
        </w:rPr>
        <w:t>’’ severne geografske širine. Na udaljenosti oko 3</w:t>
      </w:r>
      <w:r w:rsidR="00617E1D">
        <w:rPr>
          <w:rFonts w:ascii="Times New Roman" w:hAnsi="Times New Roman" w:cs="Times New Roman"/>
          <w:sz w:val="24"/>
          <w:lang w:val="sr-Latn-CS"/>
        </w:rPr>
        <w:t>,5</w:t>
      </w:r>
      <w:r w:rsidRPr="004552A0">
        <w:rPr>
          <w:rFonts w:ascii="Times New Roman" w:hAnsi="Times New Roman" w:cs="Times New Roman"/>
          <w:sz w:val="24"/>
          <w:lang w:val="sr-Latn-CS"/>
        </w:rPr>
        <w:t xml:space="preserve"> km </w:t>
      </w:r>
      <w:r w:rsidR="00617E1D">
        <w:rPr>
          <w:rFonts w:ascii="Times New Roman" w:hAnsi="Times New Roman" w:cs="Times New Roman"/>
          <w:sz w:val="24"/>
          <w:lang w:val="sr-Latn-CS"/>
        </w:rPr>
        <w:t>jugoistočno nalazi se naseljeno mesto Bajša</w:t>
      </w:r>
      <w:r w:rsidRPr="004552A0">
        <w:rPr>
          <w:rFonts w:ascii="Times New Roman" w:hAnsi="Times New Roman" w:cs="Times New Roman"/>
          <w:sz w:val="24"/>
          <w:lang w:val="sr-Latn-CS"/>
        </w:rPr>
        <w:t xml:space="preserve">, a na udaljenosti oko </w:t>
      </w:r>
      <w:r w:rsidR="00617E1D">
        <w:rPr>
          <w:rFonts w:ascii="Times New Roman" w:hAnsi="Times New Roman" w:cs="Times New Roman"/>
          <w:sz w:val="24"/>
          <w:lang w:val="sr-Latn-CS"/>
        </w:rPr>
        <w:t>1</w:t>
      </w:r>
      <w:r w:rsidRPr="004552A0">
        <w:rPr>
          <w:rFonts w:ascii="Times New Roman" w:hAnsi="Times New Roman" w:cs="Times New Roman"/>
          <w:sz w:val="24"/>
          <w:lang w:val="sr-Latn-CS"/>
        </w:rPr>
        <w:t xml:space="preserve">3 km nalazi se </w:t>
      </w:r>
      <w:r w:rsidR="00617E1D">
        <w:rPr>
          <w:rFonts w:ascii="Times New Roman" w:hAnsi="Times New Roman" w:cs="Times New Roman"/>
          <w:sz w:val="24"/>
          <w:lang w:val="sr-Latn-CS"/>
        </w:rPr>
        <w:t>opština Bačka Topola</w:t>
      </w:r>
      <w:r w:rsidRPr="004552A0">
        <w:rPr>
          <w:rFonts w:ascii="Times New Roman" w:hAnsi="Times New Roman" w:cs="Times New Roman"/>
          <w:sz w:val="24"/>
          <w:lang w:val="sr-Latn-CS"/>
        </w:rPr>
        <w:t xml:space="preserve">. Nadmorska visina se kreće od </w:t>
      </w:r>
      <w:r w:rsidR="00617E1D">
        <w:rPr>
          <w:rFonts w:ascii="Times New Roman" w:hAnsi="Times New Roman" w:cs="Times New Roman"/>
          <w:sz w:val="24"/>
          <w:lang w:val="sr-Latn-CS"/>
        </w:rPr>
        <w:t>87</w:t>
      </w:r>
      <w:r w:rsidRPr="004552A0">
        <w:rPr>
          <w:rFonts w:ascii="Times New Roman" w:hAnsi="Times New Roman" w:cs="Times New Roman"/>
          <w:sz w:val="24"/>
          <w:lang w:val="sr-Latn-CS"/>
        </w:rPr>
        <w:t xml:space="preserve"> m do </w:t>
      </w:r>
      <w:r w:rsidR="00617E1D">
        <w:rPr>
          <w:rFonts w:ascii="Times New Roman" w:hAnsi="Times New Roman" w:cs="Times New Roman"/>
          <w:sz w:val="24"/>
          <w:lang w:val="sr-Latn-CS"/>
        </w:rPr>
        <w:t>9</w:t>
      </w:r>
      <w:r w:rsidR="00A01378">
        <w:rPr>
          <w:rFonts w:ascii="Times New Roman" w:hAnsi="Times New Roman" w:cs="Times New Roman"/>
          <w:sz w:val="24"/>
          <w:lang w:val="sr-Latn-CS"/>
        </w:rPr>
        <w:t>8</w:t>
      </w:r>
      <w:r w:rsidRPr="004552A0">
        <w:rPr>
          <w:rFonts w:ascii="Times New Roman" w:hAnsi="Times New Roman" w:cs="Times New Roman"/>
          <w:sz w:val="24"/>
          <w:lang w:val="sr-Latn-CS"/>
        </w:rPr>
        <w:t xml:space="preserve"> m.</w:t>
      </w:r>
    </w:p>
    <w:p w:rsidR="004552A0" w:rsidRPr="00F01646" w:rsidRDefault="004552A0" w:rsidP="00CB5078">
      <w:pPr>
        <w:pStyle w:val="Heading3"/>
      </w:pPr>
      <w:bookmarkStart w:id="23" w:name="_Toc47255920"/>
      <w:bookmarkStart w:id="24" w:name="_Toc67386394"/>
      <w:bookmarkStart w:id="25" w:name="_Toc67396634"/>
      <w:bookmarkStart w:id="26" w:name="_Toc67397003"/>
      <w:bookmarkStart w:id="27" w:name="_Toc67397126"/>
      <w:bookmarkStart w:id="28" w:name="_Toc67398309"/>
      <w:r w:rsidRPr="00F01646">
        <w:t>Granice</w:t>
      </w:r>
      <w:bookmarkEnd w:id="0"/>
      <w:bookmarkEnd w:id="23"/>
      <w:bookmarkEnd w:id="24"/>
      <w:bookmarkEnd w:id="25"/>
      <w:bookmarkEnd w:id="26"/>
      <w:bookmarkEnd w:id="27"/>
      <w:bookmarkEnd w:id="28"/>
    </w:p>
    <w:p w:rsidR="004552A0" w:rsidRDefault="00EC4EC1" w:rsidP="00F01646">
      <w:pPr>
        <w:spacing w:after="0" w:line="312" w:lineRule="auto"/>
        <w:ind w:firstLine="720"/>
        <w:jc w:val="both"/>
        <w:rPr>
          <w:rFonts w:ascii="Times New Roman" w:hAnsi="Times New Roman" w:cs="Times New Roman"/>
          <w:sz w:val="24"/>
          <w:szCs w:val="24"/>
          <w:lang w:val="sr-Latn-CS"/>
        </w:rPr>
      </w:pPr>
      <w:r w:rsidRPr="00EC4EC1">
        <w:rPr>
          <w:rFonts w:ascii="Times New Roman" w:hAnsi="Times New Roman" w:cs="Times New Roman"/>
          <w:sz w:val="24"/>
          <w:szCs w:val="24"/>
          <w:lang w:val="sr-Latn-CS"/>
        </w:rPr>
        <w:t>Granic</w:t>
      </w:r>
      <w:r>
        <w:rPr>
          <w:rFonts w:ascii="Times New Roman" w:hAnsi="Times New Roman" w:cs="Times New Roman"/>
          <w:sz w:val="24"/>
          <w:szCs w:val="24"/>
          <w:lang w:val="sr-Latn-CS"/>
        </w:rPr>
        <w:t>e</w:t>
      </w:r>
      <w:r w:rsidRPr="00EC4EC1">
        <w:rPr>
          <w:rFonts w:ascii="Times New Roman" w:hAnsi="Times New Roman" w:cs="Times New Roman"/>
          <w:sz w:val="24"/>
          <w:szCs w:val="24"/>
          <w:lang w:val="sr-Latn-CS"/>
        </w:rPr>
        <w:t xml:space="preserve"> ove </w:t>
      </w:r>
      <w:r>
        <w:rPr>
          <w:rFonts w:ascii="Times New Roman" w:hAnsi="Times New Roman" w:cs="Times New Roman"/>
          <w:sz w:val="24"/>
          <w:szCs w:val="24"/>
          <w:lang w:val="sr-Latn-CS"/>
        </w:rPr>
        <w:t>gazdinske jedinice</w:t>
      </w:r>
      <w:r w:rsidRPr="00EC4EC1">
        <w:rPr>
          <w:rFonts w:ascii="Times New Roman" w:hAnsi="Times New Roman" w:cs="Times New Roman"/>
          <w:sz w:val="24"/>
          <w:szCs w:val="24"/>
          <w:lang w:val="sr-Latn-CS"/>
        </w:rPr>
        <w:t xml:space="preserve"> čine same granice obraslih površina, </w:t>
      </w:r>
      <w:r>
        <w:rPr>
          <w:rFonts w:ascii="Times New Roman" w:hAnsi="Times New Roman" w:cs="Times New Roman"/>
          <w:sz w:val="24"/>
          <w:szCs w:val="24"/>
          <w:lang w:val="sr-Latn-CS"/>
        </w:rPr>
        <w:t>koje</w:t>
      </w:r>
      <w:r w:rsidRPr="00EC4EC1">
        <w:rPr>
          <w:rFonts w:ascii="Times New Roman" w:hAnsi="Times New Roman" w:cs="Times New Roman"/>
          <w:sz w:val="24"/>
          <w:szCs w:val="24"/>
          <w:lang w:val="sr-Latn-CS"/>
        </w:rPr>
        <w:t xml:space="preserve"> su pregledne i jasne, bez spornih tačaka i lako se mogu definisati na terenu korišćenjem priloženih tematskih karata i katastarskih podloga</w:t>
      </w:r>
      <w:r>
        <w:rPr>
          <w:rFonts w:ascii="Times New Roman" w:hAnsi="Times New Roman" w:cs="Times New Roman"/>
          <w:sz w:val="24"/>
          <w:szCs w:val="24"/>
          <w:lang w:val="sr-Latn-CS"/>
        </w:rPr>
        <w:t xml:space="preserve"> sa pripadajućim koordinatama</w:t>
      </w:r>
      <w:r w:rsidRPr="00EC4EC1">
        <w:rPr>
          <w:rFonts w:ascii="Times New Roman" w:hAnsi="Times New Roman" w:cs="Times New Roman"/>
          <w:sz w:val="24"/>
          <w:szCs w:val="24"/>
          <w:lang w:val="sr-Latn-CS"/>
        </w:rPr>
        <w:t>, koje poseduje sopstvenik šuma</w:t>
      </w:r>
      <w:r>
        <w:rPr>
          <w:rFonts w:ascii="Times New Roman" w:hAnsi="Times New Roman" w:cs="Times New Roman"/>
          <w:sz w:val="24"/>
          <w:szCs w:val="24"/>
          <w:lang w:val="sr-Latn-CS"/>
        </w:rPr>
        <w:t xml:space="preserve">. </w:t>
      </w:r>
    </w:p>
    <w:p w:rsidR="00EC4EC1" w:rsidRPr="004552A0" w:rsidRDefault="00EC4EC1" w:rsidP="00F01646">
      <w:pPr>
        <w:spacing w:after="0" w:line="312" w:lineRule="auto"/>
        <w:ind w:firstLine="720"/>
        <w:jc w:val="both"/>
        <w:rPr>
          <w:rFonts w:ascii="Times New Roman" w:hAnsi="Times New Roman" w:cs="Times New Roman"/>
          <w:sz w:val="24"/>
          <w:szCs w:val="24"/>
          <w:lang w:val="sr-Latn-CS"/>
        </w:rPr>
      </w:pPr>
      <w:r>
        <w:rPr>
          <w:rFonts w:ascii="Times New Roman" w:hAnsi="Times New Roman" w:cs="Times New Roman"/>
          <w:sz w:val="24"/>
          <w:szCs w:val="24"/>
          <w:lang w:val="sr-Latn-CS"/>
        </w:rPr>
        <w:t>Iako kanal deli ovaj šumski kompleks na dva dela, zbog male površine cele gazdinske jedinice formirano je jedno odeljenje.</w:t>
      </w:r>
    </w:p>
    <w:p w:rsidR="004552A0" w:rsidRPr="004552A0" w:rsidRDefault="000A3DAD" w:rsidP="00F01646">
      <w:pPr>
        <w:spacing w:after="0" w:line="312" w:lineRule="auto"/>
        <w:ind w:firstLine="720"/>
        <w:jc w:val="both"/>
        <w:rPr>
          <w:rFonts w:ascii="Times New Roman" w:hAnsi="Times New Roman" w:cs="Times New Roman"/>
          <w:sz w:val="24"/>
          <w:szCs w:val="24"/>
          <w:lang w:val="sr-Latn-CS"/>
        </w:rPr>
      </w:pPr>
      <w:r>
        <w:rPr>
          <w:rFonts w:ascii="Times New Roman" w:hAnsi="Times New Roman" w:cs="Times New Roman"/>
          <w:sz w:val="24"/>
          <w:szCs w:val="24"/>
          <w:lang w:val="sr-Latn-CS"/>
        </w:rPr>
        <w:t>U</w:t>
      </w:r>
      <w:r w:rsidR="004552A0" w:rsidRPr="004552A0">
        <w:rPr>
          <w:rFonts w:ascii="Times New Roman" w:hAnsi="Times New Roman" w:cs="Times New Roman"/>
          <w:sz w:val="24"/>
          <w:szCs w:val="24"/>
          <w:lang w:val="sr-Latn-CS"/>
        </w:rPr>
        <w:t xml:space="preserve">nutrašnje granice (granice GJ i odeljenja) su na terenu vidno obeležene. Oznake odeljenja i granice gazdinske jedinice su ispisane crvenom bojom na belim </w:t>
      </w:r>
      <w:r w:rsidR="00F01646">
        <w:rPr>
          <w:rFonts w:ascii="Times New Roman" w:hAnsi="Times New Roman" w:cs="Times New Roman"/>
          <w:sz w:val="24"/>
          <w:szCs w:val="24"/>
          <w:lang w:val="sr-Latn-CS"/>
        </w:rPr>
        <w:t>p</w:t>
      </w:r>
      <w:r w:rsidR="004552A0" w:rsidRPr="004552A0">
        <w:rPr>
          <w:rFonts w:ascii="Times New Roman" w:hAnsi="Times New Roman" w:cs="Times New Roman"/>
          <w:sz w:val="24"/>
          <w:szCs w:val="24"/>
          <w:lang w:val="sr-Latn-CS"/>
        </w:rPr>
        <w:t xml:space="preserve">ravougaonim podlogama. Granice GJ su obeležene sa tri horizotalne linije, a granice odeljenja sa dve horizontalne linije. Na stablima su bočno u odnosu na crte postavljene crvene tačke u pravcu pružanja granica unutrašnje podele, a oznake su postavljane na udaljenosti sa koje se međusobno mogu dogledati. Granice odseka </w:t>
      </w:r>
      <w:r w:rsidR="00F01646">
        <w:rPr>
          <w:rFonts w:ascii="Times New Roman" w:hAnsi="Times New Roman" w:cs="Times New Roman"/>
          <w:sz w:val="24"/>
          <w:szCs w:val="24"/>
          <w:lang w:val="sr-Latn-CS"/>
        </w:rPr>
        <w:t xml:space="preserve">su obeležene malim slovima abecede. </w:t>
      </w:r>
    </w:p>
    <w:p w:rsidR="00FA211E" w:rsidRDefault="00FA211E">
      <w:pPr>
        <w:rPr>
          <w:lang/>
        </w:rPr>
      </w:pPr>
    </w:p>
    <w:p w:rsidR="000A3DAD" w:rsidRPr="00CA7439" w:rsidRDefault="000A3DAD" w:rsidP="00CB5078">
      <w:pPr>
        <w:pStyle w:val="Heading3"/>
      </w:pPr>
      <w:bookmarkStart w:id="29" w:name="_Toc67386395"/>
      <w:bookmarkStart w:id="30" w:name="_Toc67396635"/>
      <w:bookmarkStart w:id="31" w:name="_Toc67397004"/>
      <w:bookmarkStart w:id="32" w:name="_Toc67397127"/>
      <w:bookmarkStart w:id="33" w:name="_Toc67398310"/>
      <w:r w:rsidRPr="00CA7439">
        <w:t>Površina</w:t>
      </w:r>
      <w:bookmarkEnd w:id="29"/>
      <w:bookmarkEnd w:id="30"/>
      <w:bookmarkEnd w:id="31"/>
      <w:bookmarkEnd w:id="32"/>
      <w:bookmarkEnd w:id="33"/>
    </w:p>
    <w:p w:rsidR="000A3DAD" w:rsidRDefault="000A3DAD" w:rsidP="000A3DAD">
      <w:pPr>
        <w:ind w:firstLine="720"/>
        <w:rPr>
          <w:rFonts w:ascii="Times New Roman" w:hAnsi="Times New Roman" w:cs="Times New Roman"/>
          <w:sz w:val="24"/>
          <w:lang/>
        </w:rPr>
      </w:pPr>
      <w:r w:rsidRPr="000A3DAD">
        <w:rPr>
          <w:rFonts w:ascii="Times New Roman" w:hAnsi="Times New Roman" w:cs="Times New Roman"/>
          <w:sz w:val="24"/>
          <w:lang/>
        </w:rPr>
        <w:t>Stanje površina prema vrsti zemljišta (načinu njegovog osnovnog korišćenja</w:t>
      </w:r>
      <w:r>
        <w:rPr>
          <w:rFonts w:ascii="Times New Roman" w:hAnsi="Times New Roman" w:cs="Times New Roman"/>
          <w:sz w:val="24"/>
          <w:lang/>
        </w:rPr>
        <w:t xml:space="preserve">) prikazano je </w:t>
      </w:r>
      <w:r w:rsidR="00FC03F1">
        <w:rPr>
          <w:rFonts w:ascii="Times New Roman" w:hAnsi="Times New Roman" w:cs="Times New Roman"/>
          <w:sz w:val="24"/>
          <w:lang/>
        </w:rPr>
        <w:t>u narednoj tabeli:</w:t>
      </w:r>
    </w:p>
    <w:p w:rsidR="00FC03F1" w:rsidRPr="00664982" w:rsidRDefault="00FC03F1" w:rsidP="00664982">
      <w:pPr>
        <w:pStyle w:val="Caption"/>
        <w:keepNext/>
        <w:spacing w:after="60"/>
        <w:rPr>
          <w:rFonts w:ascii="Times New Roman" w:hAnsi="Times New Roman" w:cs="Times New Roman"/>
          <w:color w:val="auto"/>
        </w:rPr>
      </w:pPr>
      <w:r w:rsidRPr="00664982">
        <w:rPr>
          <w:rFonts w:ascii="Times New Roman" w:hAnsi="Times New Roman" w:cs="Times New Roman"/>
          <w:color w:val="auto"/>
        </w:rPr>
        <w:t>Tabela br. 1</w:t>
      </w:r>
      <w:r w:rsidR="00664982" w:rsidRPr="00664982">
        <w:rPr>
          <w:rFonts w:ascii="Times New Roman" w:hAnsi="Times New Roman" w:cs="Times New Roman"/>
          <w:color w:val="auto"/>
        </w:rPr>
        <w:t>.1.3.</w:t>
      </w:r>
      <w:r w:rsidRPr="00664982">
        <w:rPr>
          <w:rFonts w:ascii="Times New Roman" w:hAnsi="Times New Roman" w:cs="Times New Roman"/>
          <w:color w:val="auto"/>
        </w:rPr>
        <w:t xml:space="preserve"> – Stanje šuma prema vrsti zemljišta</w:t>
      </w:r>
    </w:p>
    <w:tbl>
      <w:tblPr>
        <w:tblW w:w="5665" w:type="dxa"/>
        <w:tblInd w:w="-5" w:type="dxa"/>
        <w:tblLook w:val="04A0"/>
      </w:tblPr>
      <w:tblGrid>
        <w:gridCol w:w="3080"/>
        <w:gridCol w:w="1593"/>
        <w:gridCol w:w="992"/>
      </w:tblGrid>
      <w:tr w:rsidR="00F46EEE" w:rsidRPr="00FC03F1" w:rsidTr="00F46EEE">
        <w:trPr>
          <w:trHeight w:val="300"/>
        </w:trPr>
        <w:tc>
          <w:tcPr>
            <w:tcW w:w="3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46EEE" w:rsidRPr="00B600BB" w:rsidRDefault="00F46EEE" w:rsidP="00FC03F1">
            <w:pPr>
              <w:spacing w:after="0" w:line="240" w:lineRule="auto"/>
              <w:jc w:val="both"/>
              <w:rPr>
                <w:rFonts w:ascii="Times New Roman" w:eastAsia="Times New Roman" w:hAnsi="Times New Roman" w:cs="Times New Roman"/>
                <w:iCs/>
                <w:color w:val="000000"/>
              </w:rPr>
            </w:pPr>
            <w:r w:rsidRPr="00B600BB">
              <w:rPr>
                <w:rFonts w:ascii="Times New Roman" w:eastAsia="Times New Roman" w:hAnsi="Times New Roman" w:cs="Times New Roman"/>
                <w:bCs/>
                <w:iCs/>
                <w:color w:val="000000"/>
              </w:rPr>
              <w:t>Šuma</w:t>
            </w:r>
          </w:p>
        </w:tc>
        <w:tc>
          <w:tcPr>
            <w:tcW w:w="1593" w:type="dxa"/>
            <w:tcBorders>
              <w:top w:val="single" w:sz="8" w:space="0" w:color="auto"/>
              <w:left w:val="nil"/>
              <w:bottom w:val="single" w:sz="4" w:space="0" w:color="auto"/>
              <w:right w:val="single" w:sz="4" w:space="0" w:color="auto"/>
            </w:tcBorders>
            <w:shd w:val="clear" w:color="auto" w:fill="auto"/>
            <w:noWrap/>
            <w:vAlign w:val="center"/>
            <w:hideMark/>
          </w:tcPr>
          <w:p w:rsidR="00F46EEE" w:rsidRPr="00B600BB" w:rsidRDefault="00F40049" w:rsidP="00FC03F1">
            <w:pPr>
              <w:spacing w:after="0" w:line="240" w:lineRule="auto"/>
              <w:jc w:val="right"/>
              <w:rPr>
                <w:rFonts w:ascii="Times New Roman" w:eastAsia="Times New Roman" w:hAnsi="Times New Roman" w:cs="Times New Roman"/>
                <w:iCs/>
                <w:color w:val="000000"/>
              </w:rPr>
            </w:pPr>
            <w:r>
              <w:rPr>
                <w:rFonts w:ascii="Times New Roman" w:eastAsia="Times New Roman" w:hAnsi="Times New Roman" w:cs="Times New Roman"/>
                <w:iCs/>
                <w:color w:val="000000"/>
              </w:rPr>
              <w:t>9,67</w:t>
            </w:r>
            <w:r w:rsidR="00F46EEE">
              <w:rPr>
                <w:rFonts w:ascii="Times New Roman" w:eastAsia="Times New Roman" w:hAnsi="Times New Roman" w:cs="Times New Roman"/>
                <w:iCs/>
                <w:color w:val="000000"/>
              </w:rPr>
              <w:t xml:space="preserve"> ha</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rsidR="00F46EEE" w:rsidRPr="00B600BB" w:rsidRDefault="00F46EEE" w:rsidP="00C74F8D">
            <w:pPr>
              <w:spacing w:after="0" w:line="240" w:lineRule="auto"/>
              <w:jc w:val="right"/>
              <w:rPr>
                <w:rFonts w:ascii="Times New Roman" w:eastAsia="Times New Roman" w:hAnsi="Times New Roman" w:cs="Times New Roman"/>
                <w:iCs/>
                <w:color w:val="000000"/>
              </w:rPr>
            </w:pPr>
            <w:r w:rsidRPr="00B600BB">
              <w:rPr>
                <w:rFonts w:ascii="Times New Roman" w:eastAsia="Times New Roman" w:hAnsi="Times New Roman" w:cs="Times New Roman"/>
                <w:iCs/>
                <w:color w:val="000000"/>
              </w:rPr>
              <w:t>77</w:t>
            </w:r>
            <w:r w:rsidR="00F40049">
              <w:rPr>
                <w:rFonts w:ascii="Times New Roman" w:eastAsia="Times New Roman" w:hAnsi="Times New Roman" w:cs="Times New Roman"/>
                <w:iCs/>
                <w:color w:val="000000"/>
              </w:rPr>
              <w:t>,7</w:t>
            </w:r>
            <w:r>
              <w:rPr>
                <w:rFonts w:ascii="Times New Roman" w:eastAsia="Times New Roman" w:hAnsi="Times New Roman" w:cs="Times New Roman"/>
                <w:iCs/>
                <w:color w:val="000000"/>
              </w:rPr>
              <w:t>%</w:t>
            </w:r>
          </w:p>
        </w:tc>
      </w:tr>
      <w:tr w:rsidR="00F46EEE" w:rsidRPr="00FC03F1" w:rsidTr="00F46EEE">
        <w:trPr>
          <w:trHeight w:val="300"/>
        </w:trPr>
        <w:tc>
          <w:tcPr>
            <w:tcW w:w="3080" w:type="dxa"/>
            <w:tcBorders>
              <w:top w:val="nil"/>
              <w:left w:val="single" w:sz="8" w:space="0" w:color="auto"/>
              <w:bottom w:val="single" w:sz="4" w:space="0" w:color="auto"/>
              <w:right w:val="single" w:sz="4" w:space="0" w:color="auto"/>
            </w:tcBorders>
            <w:shd w:val="clear" w:color="auto" w:fill="auto"/>
            <w:noWrap/>
            <w:vAlign w:val="center"/>
            <w:hideMark/>
          </w:tcPr>
          <w:p w:rsidR="00F46EEE" w:rsidRPr="00B600BB" w:rsidRDefault="00F46EEE" w:rsidP="00FC03F1">
            <w:pPr>
              <w:spacing w:after="0" w:line="240" w:lineRule="auto"/>
              <w:jc w:val="both"/>
              <w:rPr>
                <w:rFonts w:ascii="Times New Roman" w:eastAsia="Times New Roman" w:hAnsi="Times New Roman" w:cs="Times New Roman"/>
                <w:iCs/>
                <w:color w:val="000000"/>
              </w:rPr>
            </w:pPr>
            <w:r w:rsidRPr="00B600BB">
              <w:rPr>
                <w:rFonts w:ascii="Times New Roman" w:eastAsia="Times New Roman" w:hAnsi="Times New Roman" w:cs="Times New Roman"/>
                <w:bCs/>
                <w:iCs/>
                <w:color w:val="000000"/>
              </w:rPr>
              <w:t>Šumske kulture</w:t>
            </w:r>
          </w:p>
        </w:tc>
        <w:tc>
          <w:tcPr>
            <w:tcW w:w="1593" w:type="dxa"/>
            <w:tcBorders>
              <w:top w:val="nil"/>
              <w:left w:val="nil"/>
              <w:bottom w:val="single" w:sz="4" w:space="0" w:color="auto"/>
              <w:right w:val="single" w:sz="4" w:space="0" w:color="auto"/>
            </w:tcBorders>
            <w:shd w:val="clear" w:color="auto" w:fill="auto"/>
            <w:noWrap/>
            <w:vAlign w:val="center"/>
            <w:hideMark/>
          </w:tcPr>
          <w:p w:rsidR="00F46EEE" w:rsidRPr="00B600BB" w:rsidRDefault="00F46EEE" w:rsidP="00F40049">
            <w:pPr>
              <w:spacing w:after="0" w:line="240" w:lineRule="auto"/>
              <w:jc w:val="right"/>
              <w:rPr>
                <w:rFonts w:ascii="Times New Roman" w:eastAsia="Times New Roman" w:hAnsi="Times New Roman" w:cs="Times New Roman"/>
                <w:iCs/>
                <w:color w:val="000000"/>
              </w:rPr>
            </w:pPr>
            <w:r w:rsidRPr="00B600BB">
              <w:rPr>
                <w:rFonts w:ascii="Times New Roman" w:eastAsia="Times New Roman" w:hAnsi="Times New Roman" w:cs="Times New Roman"/>
                <w:iCs/>
                <w:color w:val="000000"/>
              </w:rPr>
              <w:t>2</w:t>
            </w:r>
            <w:r w:rsidR="00F40049">
              <w:rPr>
                <w:rFonts w:ascii="Times New Roman" w:eastAsia="Times New Roman" w:hAnsi="Times New Roman" w:cs="Times New Roman"/>
                <w:iCs/>
                <w:color w:val="000000"/>
              </w:rPr>
              <w:t>,77</w:t>
            </w:r>
            <w:r>
              <w:rPr>
                <w:rFonts w:ascii="Times New Roman" w:eastAsia="Times New Roman" w:hAnsi="Times New Roman" w:cs="Times New Roman"/>
                <w:iCs/>
                <w:color w:val="000000"/>
              </w:rPr>
              <w:t xml:space="preserve"> ha</w:t>
            </w:r>
          </w:p>
        </w:tc>
        <w:tc>
          <w:tcPr>
            <w:tcW w:w="992" w:type="dxa"/>
            <w:tcBorders>
              <w:top w:val="nil"/>
              <w:left w:val="nil"/>
              <w:bottom w:val="single" w:sz="4" w:space="0" w:color="auto"/>
              <w:right w:val="single" w:sz="8" w:space="0" w:color="auto"/>
            </w:tcBorders>
            <w:shd w:val="clear" w:color="auto" w:fill="auto"/>
            <w:noWrap/>
            <w:vAlign w:val="center"/>
            <w:hideMark/>
          </w:tcPr>
          <w:p w:rsidR="00F46EEE" w:rsidRPr="00B600BB" w:rsidRDefault="00F46EEE" w:rsidP="00C74F8D">
            <w:pPr>
              <w:spacing w:after="0" w:line="240" w:lineRule="auto"/>
              <w:jc w:val="right"/>
              <w:rPr>
                <w:rFonts w:ascii="Times New Roman" w:eastAsia="Times New Roman" w:hAnsi="Times New Roman" w:cs="Times New Roman"/>
                <w:iCs/>
                <w:color w:val="000000"/>
              </w:rPr>
            </w:pPr>
            <w:r w:rsidRPr="00B600BB">
              <w:rPr>
                <w:rFonts w:ascii="Times New Roman" w:eastAsia="Times New Roman" w:hAnsi="Times New Roman" w:cs="Times New Roman"/>
                <w:iCs/>
                <w:color w:val="000000"/>
              </w:rPr>
              <w:t>2</w:t>
            </w:r>
            <w:r w:rsidR="00F40049">
              <w:rPr>
                <w:rFonts w:ascii="Times New Roman" w:eastAsia="Times New Roman" w:hAnsi="Times New Roman" w:cs="Times New Roman"/>
                <w:iCs/>
                <w:color w:val="000000"/>
              </w:rPr>
              <w:t>2,8</w:t>
            </w:r>
            <w:r>
              <w:rPr>
                <w:rFonts w:ascii="Times New Roman" w:eastAsia="Times New Roman" w:hAnsi="Times New Roman" w:cs="Times New Roman"/>
                <w:iCs/>
                <w:color w:val="000000"/>
              </w:rPr>
              <w:t>%</w:t>
            </w:r>
          </w:p>
        </w:tc>
      </w:tr>
      <w:tr w:rsidR="00F46EEE" w:rsidRPr="00FC03F1" w:rsidTr="00F46EEE">
        <w:trPr>
          <w:trHeight w:val="300"/>
        </w:trPr>
        <w:tc>
          <w:tcPr>
            <w:tcW w:w="3080" w:type="dxa"/>
            <w:tcBorders>
              <w:top w:val="nil"/>
              <w:left w:val="single" w:sz="8" w:space="0" w:color="auto"/>
              <w:bottom w:val="single" w:sz="8" w:space="0" w:color="auto"/>
              <w:right w:val="single" w:sz="4" w:space="0" w:color="auto"/>
            </w:tcBorders>
            <w:shd w:val="clear" w:color="auto" w:fill="auto"/>
            <w:noWrap/>
            <w:vAlign w:val="center"/>
            <w:hideMark/>
          </w:tcPr>
          <w:p w:rsidR="00F46EEE" w:rsidRPr="002964A3" w:rsidRDefault="00F46EEE" w:rsidP="00FC03F1">
            <w:pPr>
              <w:spacing w:after="0" w:line="240" w:lineRule="auto"/>
              <w:rPr>
                <w:rFonts w:ascii="Times New Roman" w:eastAsia="Times New Roman" w:hAnsi="Times New Roman" w:cs="Times New Roman"/>
                <w:b/>
                <w:bCs/>
                <w:iCs/>
                <w:color w:val="000000"/>
              </w:rPr>
            </w:pPr>
            <w:r w:rsidRPr="002964A3">
              <w:rPr>
                <w:rFonts w:ascii="Times New Roman" w:eastAsia="Times New Roman" w:hAnsi="Times New Roman" w:cs="Times New Roman"/>
                <w:b/>
                <w:bCs/>
                <w:iCs/>
                <w:color w:val="000000"/>
              </w:rPr>
              <w:t>Ukupno obraslo</w:t>
            </w:r>
          </w:p>
        </w:tc>
        <w:tc>
          <w:tcPr>
            <w:tcW w:w="1593" w:type="dxa"/>
            <w:tcBorders>
              <w:top w:val="nil"/>
              <w:left w:val="nil"/>
              <w:bottom w:val="single" w:sz="8" w:space="0" w:color="auto"/>
              <w:right w:val="single" w:sz="4" w:space="0" w:color="auto"/>
            </w:tcBorders>
            <w:shd w:val="clear" w:color="auto" w:fill="auto"/>
            <w:noWrap/>
            <w:vAlign w:val="center"/>
            <w:hideMark/>
          </w:tcPr>
          <w:p w:rsidR="00F46EEE" w:rsidRPr="00B600BB" w:rsidRDefault="00F46EEE" w:rsidP="00FC03F1">
            <w:pPr>
              <w:spacing w:after="0" w:line="240" w:lineRule="auto"/>
              <w:jc w:val="right"/>
              <w:rPr>
                <w:rFonts w:ascii="Times New Roman" w:eastAsia="Times New Roman" w:hAnsi="Times New Roman" w:cs="Times New Roman"/>
                <w:b/>
                <w:bCs/>
                <w:iCs/>
                <w:color w:val="000000"/>
              </w:rPr>
            </w:pPr>
            <w:r w:rsidRPr="00B600BB">
              <w:rPr>
                <w:rFonts w:ascii="Times New Roman" w:eastAsia="Times New Roman" w:hAnsi="Times New Roman" w:cs="Times New Roman"/>
                <w:b/>
                <w:bCs/>
                <w:iCs/>
                <w:color w:val="000000"/>
              </w:rPr>
              <w:t>12,44</w:t>
            </w:r>
            <w:r>
              <w:rPr>
                <w:rFonts w:ascii="Times New Roman" w:eastAsia="Times New Roman" w:hAnsi="Times New Roman" w:cs="Times New Roman"/>
                <w:b/>
                <w:bCs/>
                <w:iCs/>
                <w:color w:val="000000"/>
              </w:rPr>
              <w:t xml:space="preserve"> ha</w:t>
            </w:r>
          </w:p>
        </w:tc>
        <w:tc>
          <w:tcPr>
            <w:tcW w:w="992" w:type="dxa"/>
            <w:tcBorders>
              <w:top w:val="nil"/>
              <w:left w:val="nil"/>
              <w:bottom w:val="single" w:sz="8" w:space="0" w:color="auto"/>
              <w:right w:val="single" w:sz="8" w:space="0" w:color="auto"/>
            </w:tcBorders>
            <w:shd w:val="clear" w:color="auto" w:fill="auto"/>
            <w:noWrap/>
            <w:vAlign w:val="center"/>
            <w:hideMark/>
          </w:tcPr>
          <w:p w:rsidR="00F46EEE" w:rsidRPr="00B600BB" w:rsidRDefault="00F46EEE" w:rsidP="00C74F8D">
            <w:pPr>
              <w:spacing w:after="0" w:line="240" w:lineRule="auto"/>
              <w:jc w:val="right"/>
              <w:rPr>
                <w:rFonts w:ascii="Times New Roman" w:eastAsia="Times New Roman" w:hAnsi="Times New Roman" w:cs="Times New Roman"/>
                <w:b/>
                <w:bCs/>
                <w:iCs/>
                <w:color w:val="000000"/>
              </w:rPr>
            </w:pPr>
            <w:r w:rsidRPr="00B600BB">
              <w:rPr>
                <w:rFonts w:ascii="Times New Roman" w:eastAsia="Times New Roman" w:hAnsi="Times New Roman" w:cs="Times New Roman"/>
                <w:b/>
                <w:bCs/>
                <w:iCs/>
                <w:color w:val="000000"/>
              </w:rPr>
              <w:t>100</w:t>
            </w:r>
            <w:r w:rsidR="00F40049">
              <w:rPr>
                <w:rFonts w:ascii="Times New Roman" w:eastAsia="Times New Roman" w:hAnsi="Times New Roman" w:cs="Times New Roman"/>
                <w:b/>
                <w:bCs/>
                <w:iCs/>
                <w:color w:val="000000"/>
              </w:rPr>
              <w:t>,0</w:t>
            </w:r>
            <w:r>
              <w:rPr>
                <w:rFonts w:ascii="Times New Roman" w:eastAsia="Times New Roman" w:hAnsi="Times New Roman" w:cs="Times New Roman"/>
                <w:b/>
                <w:bCs/>
                <w:iCs/>
                <w:color w:val="000000"/>
              </w:rPr>
              <w:t>%</w:t>
            </w:r>
          </w:p>
        </w:tc>
      </w:tr>
      <w:tr w:rsidR="00F46EEE" w:rsidRPr="00FC03F1" w:rsidTr="00F46EEE">
        <w:trPr>
          <w:trHeight w:val="300"/>
        </w:trPr>
        <w:tc>
          <w:tcPr>
            <w:tcW w:w="308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F46EEE" w:rsidRPr="00B600BB" w:rsidRDefault="00F46EEE" w:rsidP="00FC03F1">
            <w:pPr>
              <w:spacing w:after="0" w:line="240" w:lineRule="auto"/>
              <w:jc w:val="both"/>
              <w:rPr>
                <w:rFonts w:ascii="Times New Roman" w:eastAsia="Times New Roman" w:hAnsi="Times New Roman" w:cs="Times New Roman"/>
                <w:b/>
                <w:bCs/>
                <w:iCs/>
                <w:color w:val="000000"/>
              </w:rPr>
            </w:pPr>
            <w:r w:rsidRPr="00B600BB">
              <w:rPr>
                <w:rFonts w:ascii="Times New Roman" w:eastAsia="Times New Roman" w:hAnsi="Times New Roman" w:cs="Times New Roman"/>
                <w:b/>
                <w:bCs/>
                <w:iCs/>
                <w:color w:val="000000"/>
              </w:rPr>
              <w:t>UKUPNO GJ</w:t>
            </w:r>
          </w:p>
        </w:tc>
        <w:tc>
          <w:tcPr>
            <w:tcW w:w="1593"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F46EEE" w:rsidRPr="00B600BB" w:rsidRDefault="00F46EEE" w:rsidP="00FC03F1">
            <w:pPr>
              <w:spacing w:after="0" w:line="240" w:lineRule="auto"/>
              <w:jc w:val="right"/>
              <w:rPr>
                <w:rFonts w:ascii="Times New Roman" w:eastAsia="Times New Roman" w:hAnsi="Times New Roman" w:cs="Times New Roman"/>
                <w:b/>
                <w:bCs/>
                <w:iCs/>
                <w:color w:val="000000"/>
              </w:rPr>
            </w:pPr>
            <w:r w:rsidRPr="00B600BB">
              <w:rPr>
                <w:rFonts w:ascii="Times New Roman" w:eastAsia="Times New Roman" w:hAnsi="Times New Roman" w:cs="Times New Roman"/>
                <w:b/>
                <w:bCs/>
                <w:iCs/>
                <w:color w:val="000000"/>
              </w:rPr>
              <w:t>12,44</w:t>
            </w:r>
            <w:r>
              <w:rPr>
                <w:rFonts w:ascii="Times New Roman" w:eastAsia="Times New Roman" w:hAnsi="Times New Roman" w:cs="Times New Roman"/>
                <w:b/>
                <w:bCs/>
                <w:iCs/>
                <w:color w:val="000000"/>
              </w:rPr>
              <w:t xml:space="preserve"> ha</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F46EEE" w:rsidRPr="00B600BB" w:rsidRDefault="00F46EEE" w:rsidP="00C74F8D">
            <w:pPr>
              <w:spacing w:after="0" w:line="240" w:lineRule="auto"/>
              <w:jc w:val="right"/>
              <w:rPr>
                <w:rFonts w:ascii="Times New Roman" w:eastAsia="Times New Roman" w:hAnsi="Times New Roman" w:cs="Times New Roman"/>
                <w:b/>
                <w:bCs/>
                <w:iCs/>
                <w:color w:val="000000"/>
              </w:rPr>
            </w:pPr>
            <w:r w:rsidRPr="00B600BB">
              <w:rPr>
                <w:rFonts w:ascii="Times New Roman" w:eastAsia="Times New Roman" w:hAnsi="Times New Roman" w:cs="Times New Roman"/>
                <w:b/>
                <w:bCs/>
                <w:iCs/>
                <w:color w:val="000000"/>
              </w:rPr>
              <w:t>100</w:t>
            </w:r>
            <w:r w:rsidR="00F40049">
              <w:rPr>
                <w:rFonts w:ascii="Times New Roman" w:eastAsia="Times New Roman" w:hAnsi="Times New Roman" w:cs="Times New Roman"/>
                <w:b/>
                <w:bCs/>
                <w:iCs/>
                <w:color w:val="000000"/>
              </w:rPr>
              <w:t>,0</w:t>
            </w:r>
            <w:r>
              <w:rPr>
                <w:rFonts w:ascii="Times New Roman" w:eastAsia="Times New Roman" w:hAnsi="Times New Roman" w:cs="Times New Roman"/>
                <w:b/>
                <w:bCs/>
                <w:iCs/>
                <w:color w:val="000000"/>
              </w:rPr>
              <w:t>%</w:t>
            </w:r>
          </w:p>
        </w:tc>
      </w:tr>
    </w:tbl>
    <w:p w:rsidR="00EC4EC1" w:rsidRDefault="00EC4EC1" w:rsidP="00EC4EC1">
      <w:pPr>
        <w:rPr>
          <w:rFonts w:ascii="Times New Roman" w:hAnsi="Times New Roman" w:cs="Times New Roman"/>
          <w:sz w:val="24"/>
          <w:lang/>
        </w:rPr>
      </w:pPr>
    </w:p>
    <w:p w:rsidR="00EC4EC1" w:rsidRDefault="00EC4EC1" w:rsidP="00EC4EC1">
      <w:pPr>
        <w:spacing w:after="0" w:line="312" w:lineRule="auto"/>
        <w:ind w:firstLine="720"/>
        <w:rPr>
          <w:rFonts w:ascii="Times New Roman" w:hAnsi="Times New Roman"/>
          <w:lang w:val="sr-Latn-CS"/>
        </w:rPr>
      </w:pPr>
      <w:r w:rsidRPr="00EC4EC1">
        <w:rPr>
          <w:rFonts w:ascii="Times New Roman" w:hAnsi="Times New Roman" w:cs="Times New Roman"/>
          <w:sz w:val="24"/>
          <w:szCs w:val="24"/>
          <w:lang w:val="sr-Latn-CS"/>
        </w:rPr>
        <w:t xml:space="preserve">Površina gazdinske jedinice iznosi </w:t>
      </w:r>
      <w:r>
        <w:rPr>
          <w:rFonts w:ascii="Times New Roman" w:hAnsi="Times New Roman" w:cs="Times New Roman"/>
          <w:sz w:val="24"/>
          <w:szCs w:val="24"/>
          <w:lang w:val="sr-Latn-CS"/>
        </w:rPr>
        <w:t>12,44</w:t>
      </w:r>
      <w:r w:rsidRPr="00EC4EC1">
        <w:rPr>
          <w:rFonts w:ascii="Times New Roman" w:hAnsi="Times New Roman" w:cs="Times New Roman"/>
          <w:sz w:val="24"/>
          <w:szCs w:val="24"/>
          <w:lang w:val="sr-Latn-CS"/>
        </w:rPr>
        <w:t xml:space="preserve"> ha, </w:t>
      </w:r>
      <w:r>
        <w:rPr>
          <w:rFonts w:ascii="Times New Roman" w:hAnsi="Times New Roman" w:cs="Times New Roman"/>
          <w:sz w:val="24"/>
          <w:szCs w:val="24"/>
          <w:lang w:val="sr-Latn-CS"/>
        </w:rPr>
        <w:t>pri čemu šume zauzimaju 9,</w:t>
      </w:r>
      <w:r w:rsidR="00660D0C">
        <w:rPr>
          <w:rFonts w:ascii="Times New Roman" w:hAnsi="Times New Roman" w:cs="Times New Roman"/>
          <w:sz w:val="24"/>
          <w:szCs w:val="24"/>
          <w:lang w:val="sr-Latn-CS"/>
        </w:rPr>
        <w:t>67</w:t>
      </w:r>
      <w:r>
        <w:rPr>
          <w:rFonts w:ascii="Times New Roman" w:hAnsi="Times New Roman" w:cs="Times New Roman"/>
          <w:sz w:val="24"/>
          <w:szCs w:val="24"/>
          <w:lang w:val="sr-Latn-CS"/>
        </w:rPr>
        <w:t xml:space="preserve"> ha (77</w:t>
      </w:r>
      <w:r w:rsidR="00660D0C">
        <w:rPr>
          <w:rFonts w:ascii="Times New Roman" w:hAnsi="Times New Roman" w:cs="Times New Roman"/>
          <w:sz w:val="24"/>
          <w:szCs w:val="24"/>
          <w:lang w:val="sr-Latn-CS"/>
        </w:rPr>
        <w:t>,7</w:t>
      </w:r>
      <w:r>
        <w:rPr>
          <w:rFonts w:ascii="Times New Roman" w:hAnsi="Times New Roman" w:cs="Times New Roman"/>
          <w:sz w:val="24"/>
          <w:szCs w:val="24"/>
          <w:lang w:val="sr-Latn-CS"/>
        </w:rPr>
        <w:t xml:space="preserve">%),a </w:t>
      </w:r>
      <w:r w:rsidR="00660D0C">
        <w:rPr>
          <w:rFonts w:ascii="Times New Roman" w:hAnsi="Times New Roman" w:cs="Times New Roman"/>
          <w:sz w:val="24"/>
          <w:szCs w:val="24"/>
          <w:lang w:val="sr-Latn-CS"/>
        </w:rPr>
        <w:t>šumske kulture</w:t>
      </w:r>
      <w:r>
        <w:rPr>
          <w:rFonts w:ascii="Times New Roman" w:hAnsi="Times New Roman" w:cs="Times New Roman"/>
          <w:sz w:val="24"/>
          <w:szCs w:val="24"/>
          <w:lang w:val="sr-Latn-CS"/>
        </w:rPr>
        <w:t>2,</w:t>
      </w:r>
      <w:r w:rsidR="00660D0C">
        <w:rPr>
          <w:rFonts w:ascii="Times New Roman" w:hAnsi="Times New Roman" w:cs="Times New Roman"/>
          <w:sz w:val="24"/>
          <w:szCs w:val="24"/>
          <w:lang w:val="sr-Latn-CS"/>
        </w:rPr>
        <w:t>77</w:t>
      </w:r>
      <w:r>
        <w:rPr>
          <w:rFonts w:ascii="Times New Roman" w:hAnsi="Times New Roman" w:cs="Times New Roman"/>
          <w:sz w:val="24"/>
          <w:szCs w:val="24"/>
          <w:lang w:val="sr-Latn-CS"/>
        </w:rPr>
        <w:t xml:space="preserve"> ha</w:t>
      </w:r>
      <w:r w:rsidRPr="00EC4EC1">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2</w:t>
      </w:r>
      <w:r w:rsidR="00660D0C">
        <w:rPr>
          <w:rFonts w:ascii="Times New Roman" w:hAnsi="Times New Roman" w:cs="Times New Roman"/>
          <w:sz w:val="24"/>
          <w:szCs w:val="24"/>
          <w:lang w:val="sr-Latn-CS"/>
        </w:rPr>
        <w:t>2,8</w:t>
      </w:r>
      <w:r w:rsidRPr="00EC4EC1">
        <w:rPr>
          <w:rFonts w:ascii="Times New Roman" w:hAnsi="Times New Roman" w:cs="Times New Roman"/>
          <w:sz w:val="24"/>
          <w:szCs w:val="24"/>
          <w:lang w:val="sr-Latn-CS"/>
        </w:rPr>
        <w:t>%)</w:t>
      </w:r>
      <w:r>
        <w:rPr>
          <w:rFonts w:ascii="Times New Roman" w:hAnsi="Times New Roman" w:cs="Times New Roman"/>
          <w:sz w:val="24"/>
          <w:szCs w:val="24"/>
          <w:lang w:val="sr-Latn-CS"/>
        </w:rPr>
        <w:t xml:space="preserve">. Šumskog </w:t>
      </w:r>
      <w:r w:rsidR="009D09C7">
        <w:rPr>
          <w:rFonts w:ascii="Times New Roman" w:hAnsi="Times New Roman" w:cs="Times New Roman"/>
          <w:sz w:val="24"/>
          <w:szCs w:val="24"/>
          <w:lang w:val="sr-Latn-CS"/>
        </w:rPr>
        <w:t xml:space="preserve">i ostalog zemljišta nema. </w:t>
      </w:r>
      <w:r w:rsidR="009D09C7" w:rsidRPr="00136671">
        <w:rPr>
          <w:rFonts w:ascii="Times New Roman" w:hAnsi="Times New Roman"/>
          <w:lang w:val="sr-Latn-CS"/>
        </w:rPr>
        <w:t>Površina gazdinske jedinice jednaka je površini parcela po katastarskim podacima zaokruženim na 1 ar</w:t>
      </w:r>
      <w:r w:rsidR="009D09C7">
        <w:rPr>
          <w:rFonts w:ascii="Times New Roman" w:hAnsi="Times New Roman"/>
          <w:lang w:val="sr-Latn-CS"/>
        </w:rPr>
        <w:t>.</w:t>
      </w:r>
    </w:p>
    <w:p w:rsidR="00CA7439" w:rsidRDefault="00CA7439" w:rsidP="00EC4EC1">
      <w:pPr>
        <w:spacing w:after="0" w:line="312" w:lineRule="auto"/>
        <w:ind w:firstLine="720"/>
        <w:rPr>
          <w:rFonts w:ascii="Times New Roman" w:hAnsi="Times New Roman"/>
          <w:lang w:val="sr-Latn-CS"/>
        </w:rPr>
      </w:pPr>
    </w:p>
    <w:p w:rsidR="00653318" w:rsidRDefault="00653318" w:rsidP="00EC4EC1">
      <w:pPr>
        <w:spacing w:after="0" w:line="312" w:lineRule="auto"/>
        <w:ind w:firstLine="720"/>
        <w:rPr>
          <w:rFonts w:ascii="Times New Roman" w:hAnsi="Times New Roman"/>
          <w:lang w:val="sr-Latn-CS"/>
        </w:rPr>
      </w:pPr>
    </w:p>
    <w:p w:rsidR="00653318" w:rsidRDefault="00653318" w:rsidP="00EC4EC1">
      <w:pPr>
        <w:spacing w:after="0" w:line="312" w:lineRule="auto"/>
        <w:ind w:firstLine="720"/>
        <w:rPr>
          <w:rFonts w:ascii="Times New Roman" w:hAnsi="Times New Roman"/>
          <w:lang w:val="sr-Latn-CS"/>
        </w:rPr>
      </w:pPr>
    </w:p>
    <w:p w:rsidR="00653318" w:rsidRDefault="00653318" w:rsidP="00EC4EC1">
      <w:pPr>
        <w:spacing w:after="0" w:line="312" w:lineRule="auto"/>
        <w:ind w:firstLine="720"/>
        <w:rPr>
          <w:rFonts w:ascii="Times New Roman" w:hAnsi="Times New Roman"/>
          <w:lang w:val="sr-Latn-CS"/>
        </w:rPr>
      </w:pPr>
    </w:p>
    <w:p w:rsidR="00CA7439" w:rsidRPr="0095383D" w:rsidRDefault="00CA7439" w:rsidP="0095383D">
      <w:pPr>
        <w:pStyle w:val="Heading2"/>
      </w:pPr>
      <w:bookmarkStart w:id="34" w:name="_Toc67386396"/>
      <w:bookmarkStart w:id="35" w:name="_Toc67396636"/>
      <w:bookmarkStart w:id="36" w:name="_Toc67397005"/>
      <w:bookmarkStart w:id="37" w:name="_Toc67397128"/>
      <w:bookmarkStart w:id="38" w:name="_Toc67398311"/>
      <w:r w:rsidRPr="0095383D">
        <w:t>Imovinsko – pravno stanje</w:t>
      </w:r>
      <w:bookmarkEnd w:id="34"/>
      <w:bookmarkEnd w:id="35"/>
      <w:bookmarkEnd w:id="36"/>
      <w:bookmarkEnd w:id="37"/>
      <w:bookmarkEnd w:id="38"/>
    </w:p>
    <w:p w:rsidR="00CA7439" w:rsidRPr="00CA7439" w:rsidRDefault="00CA7439" w:rsidP="0095383D">
      <w:pPr>
        <w:spacing w:after="0" w:line="312" w:lineRule="auto"/>
        <w:ind w:firstLine="720"/>
        <w:jc w:val="both"/>
        <w:rPr>
          <w:rFonts w:ascii="Times New Roman" w:hAnsi="Times New Roman" w:cs="Times New Roman"/>
          <w:sz w:val="24"/>
          <w:lang w:val="sr-Latn-CS"/>
        </w:rPr>
      </w:pPr>
      <w:r w:rsidRPr="00CA7439">
        <w:rPr>
          <w:rFonts w:ascii="Times New Roman" w:hAnsi="Times New Roman" w:cs="Times New Roman"/>
          <w:sz w:val="24"/>
          <w:lang w:val="sr-Latn-CS"/>
        </w:rPr>
        <w:t>Imovinsko pravni status parcela obuhvaćenih ovom gazdinskom jedinicom rešen je</w:t>
      </w:r>
      <w:r w:rsidR="0095383D">
        <w:rPr>
          <w:rFonts w:ascii="Times New Roman" w:hAnsi="Times New Roman" w:cs="Times New Roman"/>
          <w:sz w:val="24"/>
          <w:lang w:val="sr-Latn-CS"/>
        </w:rPr>
        <w:t xml:space="preserve"> u</w:t>
      </w:r>
      <w:r>
        <w:rPr>
          <w:rFonts w:ascii="Times New Roman" w:hAnsi="Times New Roman" w:cs="Times New Roman"/>
          <w:sz w:val="24"/>
          <w:lang w:val="sr-Latn-CS"/>
        </w:rPr>
        <w:t>potpunosti</w:t>
      </w:r>
      <w:r w:rsidRPr="00CA7439">
        <w:rPr>
          <w:rFonts w:ascii="Times New Roman" w:hAnsi="Times New Roman" w:cs="Times New Roman"/>
          <w:sz w:val="24"/>
          <w:lang w:val="sr-Latn-CS"/>
        </w:rPr>
        <w:t xml:space="preserve">. Sve parcele su upisane </w:t>
      </w:r>
      <w:r w:rsidR="0095383D">
        <w:rPr>
          <w:rFonts w:ascii="Times New Roman" w:hAnsi="Times New Roman" w:cs="Times New Roman"/>
          <w:sz w:val="24"/>
          <w:lang w:val="sr-Latn-CS"/>
        </w:rPr>
        <w:t>kao privatna svojina pravnog lica Tritiko d</w:t>
      </w:r>
      <w:r w:rsidR="00EE07C3">
        <w:rPr>
          <w:rFonts w:ascii="Times New Roman" w:hAnsi="Times New Roman" w:cs="Times New Roman"/>
          <w:sz w:val="24"/>
          <w:lang w:val="sr-Latn-CS"/>
        </w:rPr>
        <w:t>.</w:t>
      </w:r>
      <w:r w:rsidR="0095383D">
        <w:rPr>
          <w:rFonts w:ascii="Times New Roman" w:hAnsi="Times New Roman" w:cs="Times New Roman"/>
          <w:sz w:val="24"/>
          <w:lang w:val="sr-Latn-CS"/>
        </w:rPr>
        <w:t>o</w:t>
      </w:r>
      <w:r w:rsidR="00EE07C3">
        <w:rPr>
          <w:rFonts w:ascii="Times New Roman" w:hAnsi="Times New Roman" w:cs="Times New Roman"/>
          <w:sz w:val="24"/>
          <w:lang w:val="sr-Latn-CS"/>
        </w:rPr>
        <w:t>.</w:t>
      </w:r>
      <w:r w:rsidR="0095383D">
        <w:rPr>
          <w:rFonts w:ascii="Times New Roman" w:hAnsi="Times New Roman" w:cs="Times New Roman"/>
          <w:sz w:val="24"/>
          <w:lang w:val="sr-Latn-CS"/>
        </w:rPr>
        <w:t>o</w:t>
      </w:r>
      <w:r w:rsidR="00EE07C3">
        <w:rPr>
          <w:rFonts w:ascii="Times New Roman" w:hAnsi="Times New Roman" w:cs="Times New Roman"/>
          <w:sz w:val="24"/>
          <w:lang w:val="sr-Latn-CS"/>
        </w:rPr>
        <w:t>.</w:t>
      </w:r>
      <w:r w:rsidR="0095383D">
        <w:rPr>
          <w:rFonts w:ascii="Times New Roman" w:hAnsi="Times New Roman" w:cs="Times New Roman"/>
          <w:sz w:val="24"/>
          <w:lang w:val="sr-Latn-CS"/>
        </w:rPr>
        <w:t xml:space="preserve"> iz Bajše, registrovanog u agenciji za privredne registre.</w:t>
      </w:r>
    </w:p>
    <w:p w:rsidR="00CA7439" w:rsidRDefault="00CA7439" w:rsidP="00CA7439">
      <w:pPr>
        <w:rPr>
          <w:lang w:val="sr-Latn-CS"/>
        </w:rPr>
      </w:pPr>
    </w:p>
    <w:p w:rsidR="0095383D" w:rsidRDefault="0095383D" w:rsidP="00CB5078">
      <w:pPr>
        <w:pStyle w:val="Heading3"/>
      </w:pPr>
      <w:bookmarkStart w:id="39" w:name="_Toc67386397"/>
      <w:bookmarkStart w:id="40" w:name="_Toc67396637"/>
      <w:bookmarkStart w:id="41" w:name="_Toc67397006"/>
      <w:bookmarkStart w:id="42" w:name="_Toc67397129"/>
      <w:bookmarkStart w:id="43" w:name="_Toc67398312"/>
      <w:r>
        <w:t>Spisak katastarskih parcela</w:t>
      </w:r>
      <w:bookmarkEnd w:id="39"/>
      <w:bookmarkEnd w:id="40"/>
      <w:bookmarkEnd w:id="41"/>
      <w:bookmarkEnd w:id="42"/>
      <w:bookmarkEnd w:id="43"/>
    </w:p>
    <w:p w:rsidR="0095383D" w:rsidRDefault="00B600BB" w:rsidP="00B600BB">
      <w:pPr>
        <w:ind w:firstLine="720"/>
        <w:jc w:val="both"/>
        <w:rPr>
          <w:rFonts w:ascii="Times New Roman" w:hAnsi="Times New Roman" w:cs="Times New Roman"/>
          <w:sz w:val="24"/>
          <w:lang w:val="sr-Latn-CS"/>
        </w:rPr>
      </w:pPr>
      <w:r>
        <w:rPr>
          <w:rFonts w:ascii="Times New Roman" w:hAnsi="Times New Roman" w:cs="Times New Roman"/>
          <w:sz w:val="24"/>
          <w:lang w:val="sr-Latn-CS"/>
        </w:rPr>
        <w:t xml:space="preserve">U </w:t>
      </w:r>
      <w:r w:rsidR="0095383D" w:rsidRPr="00B600BB">
        <w:rPr>
          <w:rFonts w:ascii="Times New Roman" w:hAnsi="Times New Roman" w:cs="Times New Roman"/>
          <w:sz w:val="24"/>
          <w:lang w:val="sr-Latn-CS"/>
        </w:rPr>
        <w:t xml:space="preserve">narednoj tabeli daje se spisak katastarskih parcela koje su obahvaćene ovom osnovom, </w:t>
      </w:r>
      <w:r w:rsidRPr="00B600BB">
        <w:rPr>
          <w:rFonts w:ascii="Times New Roman" w:hAnsi="Times New Roman" w:cs="Times New Roman"/>
          <w:sz w:val="24"/>
          <w:lang w:val="sr-Latn-CS"/>
        </w:rPr>
        <w:t>sa podacima o</w:t>
      </w:r>
      <w:r>
        <w:rPr>
          <w:rFonts w:ascii="Times New Roman" w:hAnsi="Times New Roman" w:cs="Times New Roman"/>
          <w:sz w:val="24"/>
          <w:lang w:val="sr-Latn-CS"/>
        </w:rPr>
        <w:t xml:space="preserve"> pripadnosti pojedinih parcela ili njihovih delova</w:t>
      </w:r>
      <w:r w:rsidRPr="00B600BB">
        <w:rPr>
          <w:rFonts w:ascii="Times New Roman" w:hAnsi="Times New Roman" w:cs="Times New Roman"/>
          <w:sz w:val="24"/>
          <w:lang w:val="sr-Latn-CS"/>
        </w:rPr>
        <w:t xml:space="preserve"> odeljenjima i odsecima</w:t>
      </w:r>
      <w:r>
        <w:rPr>
          <w:rFonts w:ascii="Times New Roman" w:hAnsi="Times New Roman" w:cs="Times New Roman"/>
          <w:sz w:val="24"/>
          <w:lang w:val="sr-Latn-CS"/>
        </w:rPr>
        <w:t xml:space="preserve">: </w:t>
      </w:r>
    </w:p>
    <w:p w:rsidR="00B600BB" w:rsidRPr="00B600BB" w:rsidRDefault="00B600BB" w:rsidP="00B600BB">
      <w:pPr>
        <w:pStyle w:val="Caption"/>
        <w:keepNext/>
        <w:spacing w:after="60"/>
        <w:rPr>
          <w:rFonts w:ascii="Times New Roman" w:hAnsi="Times New Roman" w:cs="Times New Roman"/>
        </w:rPr>
      </w:pPr>
      <w:r w:rsidRPr="00664982">
        <w:rPr>
          <w:rFonts w:ascii="Times New Roman" w:hAnsi="Times New Roman" w:cs="Times New Roman"/>
          <w:color w:val="auto"/>
        </w:rPr>
        <w:t xml:space="preserve">Tabela br. </w:t>
      </w:r>
      <w:r w:rsidR="00664982" w:rsidRPr="00664982">
        <w:rPr>
          <w:rFonts w:ascii="Times New Roman" w:hAnsi="Times New Roman" w:cs="Times New Roman"/>
          <w:color w:val="auto"/>
        </w:rPr>
        <w:t>1.</w:t>
      </w:r>
      <w:r w:rsidRPr="00664982">
        <w:rPr>
          <w:rFonts w:ascii="Times New Roman" w:hAnsi="Times New Roman" w:cs="Times New Roman"/>
          <w:color w:val="auto"/>
        </w:rPr>
        <w:t>2</w:t>
      </w:r>
      <w:r w:rsidR="00664982" w:rsidRPr="00664982">
        <w:rPr>
          <w:rFonts w:ascii="Times New Roman" w:hAnsi="Times New Roman" w:cs="Times New Roman"/>
          <w:color w:val="auto"/>
        </w:rPr>
        <w:t>.1.</w:t>
      </w:r>
      <w:r w:rsidRPr="00664982">
        <w:rPr>
          <w:rFonts w:ascii="Times New Roman" w:hAnsi="Times New Roman" w:cs="Times New Roman"/>
          <w:color w:val="auto"/>
        </w:rPr>
        <w:t>. – Spisak parcela</w:t>
      </w:r>
    </w:p>
    <w:tbl>
      <w:tblPr>
        <w:tblW w:w="8637" w:type="dxa"/>
        <w:jc w:val="center"/>
        <w:tblLook w:val="04A0"/>
      </w:tblPr>
      <w:tblGrid>
        <w:gridCol w:w="1700"/>
        <w:gridCol w:w="1600"/>
        <w:gridCol w:w="1360"/>
        <w:gridCol w:w="1480"/>
        <w:gridCol w:w="1149"/>
        <w:gridCol w:w="1348"/>
      </w:tblGrid>
      <w:tr w:rsidR="00B600BB" w:rsidRPr="00B600BB" w:rsidTr="0007040A">
        <w:trPr>
          <w:trHeight w:val="330"/>
          <w:jc w:val="center"/>
        </w:trPr>
        <w:tc>
          <w:tcPr>
            <w:tcW w:w="1700" w:type="dxa"/>
            <w:vMerge w:val="restar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Opština</w:t>
            </w:r>
          </w:p>
        </w:tc>
        <w:tc>
          <w:tcPr>
            <w:tcW w:w="1600" w:type="dxa"/>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Kat. opština</w:t>
            </w:r>
          </w:p>
        </w:tc>
        <w:tc>
          <w:tcPr>
            <w:tcW w:w="1360" w:type="dxa"/>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Br. parcele</w:t>
            </w:r>
          </w:p>
        </w:tc>
        <w:tc>
          <w:tcPr>
            <w:tcW w:w="1480" w:type="dxa"/>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Površina</w:t>
            </w:r>
          </w:p>
        </w:tc>
        <w:tc>
          <w:tcPr>
            <w:tcW w:w="1149" w:type="dxa"/>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Odeljenje</w:t>
            </w:r>
          </w:p>
        </w:tc>
        <w:tc>
          <w:tcPr>
            <w:tcW w:w="1348" w:type="dxa"/>
            <w:vMerge w:val="restart"/>
            <w:tcBorders>
              <w:top w:val="single" w:sz="8" w:space="0" w:color="auto"/>
              <w:left w:val="single" w:sz="4" w:space="0" w:color="auto"/>
              <w:bottom w:val="single" w:sz="4" w:space="0" w:color="auto"/>
              <w:right w:val="single" w:sz="8" w:space="0" w:color="auto"/>
            </w:tcBorders>
            <w:shd w:val="clear" w:color="auto" w:fill="F2F2F2" w:themeFill="background1" w:themeFillShade="F2"/>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Odsek</w:t>
            </w:r>
          </w:p>
        </w:tc>
      </w:tr>
      <w:tr w:rsidR="00B600BB" w:rsidRPr="00B600BB" w:rsidTr="0007040A">
        <w:trPr>
          <w:trHeight w:val="300"/>
          <w:jc w:val="center"/>
        </w:trPr>
        <w:tc>
          <w:tcPr>
            <w:tcW w:w="1700" w:type="dxa"/>
            <w:vMerge/>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p>
        </w:tc>
        <w:tc>
          <w:tcPr>
            <w:tcW w:w="1600" w:type="dxa"/>
            <w:vMerge/>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p>
        </w:tc>
        <w:tc>
          <w:tcPr>
            <w:tcW w:w="1360" w:type="dxa"/>
            <w:vMerge/>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p>
        </w:tc>
        <w:tc>
          <w:tcPr>
            <w:tcW w:w="1480" w:type="dxa"/>
            <w:vMerge/>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p>
        </w:tc>
        <w:tc>
          <w:tcPr>
            <w:tcW w:w="1149" w:type="dxa"/>
            <w:vMerge/>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p>
        </w:tc>
        <w:tc>
          <w:tcPr>
            <w:tcW w:w="1348" w:type="dxa"/>
            <w:vMerge/>
            <w:tcBorders>
              <w:top w:val="single" w:sz="4" w:space="0" w:color="auto"/>
              <w:left w:val="single" w:sz="4" w:space="0" w:color="auto"/>
              <w:bottom w:val="single" w:sz="8" w:space="0" w:color="auto"/>
              <w:right w:val="single" w:sz="8" w:space="0" w:color="auto"/>
            </w:tcBorders>
            <w:shd w:val="clear" w:color="auto" w:fill="F2F2F2" w:themeFill="background1" w:themeFillShade="F2"/>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p>
        </w:tc>
      </w:tr>
      <w:tr w:rsidR="00B600BB" w:rsidRPr="00B600BB" w:rsidTr="0007040A">
        <w:trPr>
          <w:trHeight w:val="315"/>
          <w:jc w:val="center"/>
        </w:trPr>
        <w:tc>
          <w:tcPr>
            <w:tcW w:w="1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r w:rsidRPr="00B600BB">
              <w:rPr>
                <w:rFonts w:ascii="Times New Roman" w:eastAsia="Times New Roman" w:hAnsi="Times New Roman" w:cs="Times New Roman"/>
                <w:color w:val="000000"/>
              </w:rPr>
              <w:t>Bačka Topola</w:t>
            </w:r>
          </w:p>
        </w:tc>
        <w:tc>
          <w:tcPr>
            <w:tcW w:w="1600" w:type="dxa"/>
            <w:tcBorders>
              <w:top w:val="single" w:sz="8" w:space="0" w:color="auto"/>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Bajša</w:t>
            </w:r>
          </w:p>
        </w:tc>
        <w:tc>
          <w:tcPr>
            <w:tcW w:w="1360" w:type="dxa"/>
            <w:tcBorders>
              <w:top w:val="single" w:sz="8" w:space="0" w:color="auto"/>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3723</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right"/>
              <w:rPr>
                <w:rFonts w:ascii="Times New Roman" w:eastAsia="Times New Roman" w:hAnsi="Times New Roman" w:cs="Times New Roman"/>
                <w:color w:val="000000"/>
              </w:rPr>
            </w:pPr>
            <w:r w:rsidRPr="00B600BB">
              <w:rPr>
                <w:rFonts w:ascii="Times New Roman" w:eastAsia="Times New Roman" w:hAnsi="Times New Roman" w:cs="Times New Roman"/>
                <w:color w:val="000000"/>
              </w:rPr>
              <w:t>2,6146</w:t>
            </w:r>
          </w:p>
        </w:tc>
        <w:tc>
          <w:tcPr>
            <w:tcW w:w="1149" w:type="dxa"/>
            <w:tcBorders>
              <w:top w:val="single" w:sz="8" w:space="0" w:color="auto"/>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1</w:t>
            </w:r>
          </w:p>
        </w:tc>
        <w:tc>
          <w:tcPr>
            <w:tcW w:w="1348" w:type="dxa"/>
            <w:tcBorders>
              <w:top w:val="single" w:sz="8" w:space="0" w:color="auto"/>
              <w:left w:val="nil"/>
              <w:bottom w:val="single" w:sz="4" w:space="0" w:color="auto"/>
              <w:right w:val="single" w:sz="8" w:space="0" w:color="auto"/>
            </w:tcBorders>
            <w:shd w:val="clear" w:color="auto" w:fill="auto"/>
            <w:noWrap/>
            <w:vAlign w:val="center"/>
            <w:hideMark/>
          </w:tcPr>
          <w:p w:rsidR="00B600BB" w:rsidRPr="009C6A7D" w:rsidRDefault="0007040A" w:rsidP="00B600BB">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f-deo, g</w:t>
            </w:r>
          </w:p>
        </w:tc>
      </w:tr>
      <w:tr w:rsidR="00B600BB" w:rsidRPr="00B600BB" w:rsidTr="0007040A">
        <w:trPr>
          <w:trHeight w:val="315"/>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r w:rsidRPr="00B600BB">
              <w:rPr>
                <w:rFonts w:ascii="Times New Roman" w:eastAsia="Times New Roman" w:hAnsi="Times New Roman" w:cs="Times New Roman"/>
                <w:color w:val="000000"/>
              </w:rPr>
              <w:t>Bačka Topola</w:t>
            </w:r>
          </w:p>
        </w:tc>
        <w:tc>
          <w:tcPr>
            <w:tcW w:w="160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Bajša</w:t>
            </w:r>
          </w:p>
        </w:tc>
        <w:tc>
          <w:tcPr>
            <w:tcW w:w="136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3724</w:t>
            </w:r>
          </w:p>
        </w:tc>
        <w:tc>
          <w:tcPr>
            <w:tcW w:w="148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right"/>
              <w:rPr>
                <w:rFonts w:ascii="Times New Roman" w:eastAsia="Times New Roman" w:hAnsi="Times New Roman" w:cs="Times New Roman"/>
                <w:color w:val="000000"/>
              </w:rPr>
            </w:pPr>
            <w:r w:rsidRPr="00B600BB">
              <w:rPr>
                <w:rFonts w:ascii="Times New Roman" w:eastAsia="Times New Roman" w:hAnsi="Times New Roman" w:cs="Times New Roman"/>
                <w:color w:val="000000"/>
              </w:rPr>
              <w:t>1,5160</w:t>
            </w:r>
          </w:p>
        </w:tc>
        <w:tc>
          <w:tcPr>
            <w:tcW w:w="1149"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1</w:t>
            </w:r>
          </w:p>
        </w:tc>
        <w:tc>
          <w:tcPr>
            <w:tcW w:w="1348" w:type="dxa"/>
            <w:tcBorders>
              <w:top w:val="nil"/>
              <w:left w:val="nil"/>
              <w:bottom w:val="single" w:sz="4" w:space="0" w:color="auto"/>
              <w:right w:val="single" w:sz="8" w:space="0" w:color="auto"/>
            </w:tcBorders>
            <w:shd w:val="clear" w:color="auto" w:fill="auto"/>
            <w:noWrap/>
            <w:vAlign w:val="center"/>
            <w:hideMark/>
          </w:tcPr>
          <w:p w:rsidR="00B600BB" w:rsidRPr="009C6A7D" w:rsidRDefault="0007040A" w:rsidP="00B600BB">
            <w:pPr>
              <w:spacing w:after="0" w:line="240" w:lineRule="auto"/>
              <w:jc w:val="center"/>
              <w:rPr>
                <w:rFonts w:ascii="Times New Roman" w:eastAsia="Times New Roman" w:hAnsi="Times New Roman" w:cs="Times New Roman"/>
                <w:color w:val="000000"/>
                <w:highlight w:val="yellow"/>
              </w:rPr>
            </w:pPr>
            <w:r w:rsidRPr="0007040A">
              <w:rPr>
                <w:rFonts w:ascii="Times New Roman" w:eastAsia="Times New Roman" w:hAnsi="Times New Roman" w:cs="Times New Roman"/>
                <w:color w:val="000000"/>
              </w:rPr>
              <w:t>f</w:t>
            </w:r>
          </w:p>
        </w:tc>
      </w:tr>
      <w:tr w:rsidR="00B600BB" w:rsidRPr="00B600BB" w:rsidTr="0007040A">
        <w:trPr>
          <w:trHeight w:val="315"/>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r w:rsidRPr="00B600BB">
              <w:rPr>
                <w:rFonts w:ascii="Times New Roman" w:eastAsia="Times New Roman" w:hAnsi="Times New Roman" w:cs="Times New Roman"/>
                <w:color w:val="000000"/>
              </w:rPr>
              <w:t>Bačka Topola</w:t>
            </w:r>
          </w:p>
        </w:tc>
        <w:tc>
          <w:tcPr>
            <w:tcW w:w="160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Bajša</w:t>
            </w:r>
          </w:p>
        </w:tc>
        <w:tc>
          <w:tcPr>
            <w:tcW w:w="136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3725</w:t>
            </w:r>
          </w:p>
        </w:tc>
        <w:tc>
          <w:tcPr>
            <w:tcW w:w="148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right"/>
              <w:rPr>
                <w:rFonts w:ascii="Times New Roman" w:eastAsia="Times New Roman" w:hAnsi="Times New Roman" w:cs="Times New Roman"/>
                <w:color w:val="000000"/>
              </w:rPr>
            </w:pPr>
            <w:r w:rsidRPr="00B600BB">
              <w:rPr>
                <w:rFonts w:ascii="Times New Roman" w:eastAsia="Times New Roman" w:hAnsi="Times New Roman" w:cs="Times New Roman"/>
                <w:color w:val="000000"/>
              </w:rPr>
              <w:t>6,8983</w:t>
            </w:r>
          </w:p>
        </w:tc>
        <w:tc>
          <w:tcPr>
            <w:tcW w:w="1149"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1</w:t>
            </w:r>
          </w:p>
        </w:tc>
        <w:tc>
          <w:tcPr>
            <w:tcW w:w="1348" w:type="dxa"/>
            <w:tcBorders>
              <w:top w:val="nil"/>
              <w:left w:val="nil"/>
              <w:bottom w:val="single" w:sz="4" w:space="0" w:color="auto"/>
              <w:right w:val="single" w:sz="8" w:space="0" w:color="auto"/>
            </w:tcBorders>
            <w:shd w:val="clear" w:color="auto" w:fill="auto"/>
            <w:noWrap/>
            <w:vAlign w:val="center"/>
            <w:hideMark/>
          </w:tcPr>
          <w:p w:rsidR="00B600BB" w:rsidRPr="009C6A7D" w:rsidRDefault="00B600BB" w:rsidP="00B600BB">
            <w:pPr>
              <w:spacing w:after="0" w:line="240" w:lineRule="auto"/>
              <w:jc w:val="center"/>
              <w:rPr>
                <w:rFonts w:ascii="Times New Roman" w:eastAsia="Times New Roman" w:hAnsi="Times New Roman" w:cs="Times New Roman"/>
                <w:color w:val="000000"/>
                <w:highlight w:val="yellow"/>
              </w:rPr>
            </w:pPr>
            <w:r w:rsidRPr="0007040A">
              <w:rPr>
                <w:rFonts w:ascii="Times New Roman" w:eastAsia="Times New Roman" w:hAnsi="Times New Roman" w:cs="Times New Roman"/>
                <w:color w:val="000000"/>
              </w:rPr>
              <w:t>a,b</w:t>
            </w:r>
            <w:r w:rsidR="009C6A7D" w:rsidRPr="0007040A">
              <w:rPr>
                <w:rFonts w:ascii="Times New Roman" w:eastAsia="Times New Roman" w:hAnsi="Times New Roman" w:cs="Times New Roman"/>
                <w:color w:val="000000"/>
              </w:rPr>
              <w:t>,c</w:t>
            </w:r>
          </w:p>
        </w:tc>
      </w:tr>
      <w:tr w:rsidR="00B600BB" w:rsidRPr="00B600BB" w:rsidTr="0007040A">
        <w:trPr>
          <w:trHeight w:val="315"/>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r w:rsidRPr="00B600BB">
              <w:rPr>
                <w:rFonts w:ascii="Times New Roman" w:eastAsia="Times New Roman" w:hAnsi="Times New Roman" w:cs="Times New Roman"/>
                <w:color w:val="000000"/>
              </w:rPr>
              <w:t>Bačka Topola</w:t>
            </w:r>
          </w:p>
        </w:tc>
        <w:tc>
          <w:tcPr>
            <w:tcW w:w="160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Bajša</w:t>
            </w:r>
          </w:p>
        </w:tc>
        <w:tc>
          <w:tcPr>
            <w:tcW w:w="136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3551</w:t>
            </w:r>
          </w:p>
        </w:tc>
        <w:tc>
          <w:tcPr>
            <w:tcW w:w="148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right"/>
              <w:rPr>
                <w:rFonts w:ascii="Times New Roman" w:eastAsia="Times New Roman" w:hAnsi="Times New Roman" w:cs="Times New Roman"/>
                <w:color w:val="000000"/>
              </w:rPr>
            </w:pPr>
            <w:r w:rsidRPr="00B600BB">
              <w:rPr>
                <w:rFonts w:ascii="Times New Roman" w:eastAsia="Times New Roman" w:hAnsi="Times New Roman" w:cs="Times New Roman"/>
                <w:color w:val="000000"/>
              </w:rPr>
              <w:t>0,5510</w:t>
            </w:r>
          </w:p>
        </w:tc>
        <w:tc>
          <w:tcPr>
            <w:tcW w:w="1149"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1</w:t>
            </w:r>
          </w:p>
        </w:tc>
        <w:tc>
          <w:tcPr>
            <w:tcW w:w="1348" w:type="dxa"/>
            <w:tcBorders>
              <w:top w:val="nil"/>
              <w:left w:val="nil"/>
              <w:bottom w:val="single" w:sz="4" w:space="0" w:color="auto"/>
              <w:right w:val="single" w:sz="8" w:space="0" w:color="auto"/>
            </w:tcBorders>
            <w:shd w:val="clear" w:color="auto" w:fill="auto"/>
            <w:noWrap/>
            <w:vAlign w:val="center"/>
            <w:hideMark/>
          </w:tcPr>
          <w:p w:rsidR="00B600BB" w:rsidRPr="009C6A7D" w:rsidRDefault="0007040A" w:rsidP="00B600BB">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d-deo, e-deo</w:t>
            </w:r>
          </w:p>
        </w:tc>
      </w:tr>
      <w:tr w:rsidR="00B600BB" w:rsidRPr="00B600BB" w:rsidTr="0007040A">
        <w:trPr>
          <w:trHeight w:val="315"/>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r w:rsidRPr="00B600BB">
              <w:rPr>
                <w:rFonts w:ascii="Times New Roman" w:eastAsia="Times New Roman" w:hAnsi="Times New Roman" w:cs="Times New Roman"/>
                <w:color w:val="000000"/>
              </w:rPr>
              <w:t>Bačka Topola</w:t>
            </w:r>
          </w:p>
        </w:tc>
        <w:tc>
          <w:tcPr>
            <w:tcW w:w="160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Bajša</w:t>
            </w:r>
          </w:p>
        </w:tc>
        <w:tc>
          <w:tcPr>
            <w:tcW w:w="136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3552</w:t>
            </w:r>
          </w:p>
        </w:tc>
        <w:tc>
          <w:tcPr>
            <w:tcW w:w="1480"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right"/>
              <w:rPr>
                <w:rFonts w:ascii="Times New Roman" w:eastAsia="Times New Roman" w:hAnsi="Times New Roman" w:cs="Times New Roman"/>
                <w:color w:val="000000"/>
              </w:rPr>
            </w:pPr>
            <w:r w:rsidRPr="00B600BB">
              <w:rPr>
                <w:rFonts w:ascii="Times New Roman" w:eastAsia="Times New Roman" w:hAnsi="Times New Roman" w:cs="Times New Roman"/>
                <w:color w:val="000000"/>
              </w:rPr>
              <w:t>0,1542</w:t>
            </w:r>
          </w:p>
        </w:tc>
        <w:tc>
          <w:tcPr>
            <w:tcW w:w="1149" w:type="dxa"/>
            <w:tcBorders>
              <w:top w:val="nil"/>
              <w:left w:val="nil"/>
              <w:bottom w:val="single" w:sz="4"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1</w:t>
            </w:r>
          </w:p>
        </w:tc>
        <w:tc>
          <w:tcPr>
            <w:tcW w:w="1348" w:type="dxa"/>
            <w:tcBorders>
              <w:top w:val="nil"/>
              <w:left w:val="nil"/>
              <w:bottom w:val="single" w:sz="4" w:space="0" w:color="auto"/>
              <w:right w:val="single" w:sz="8" w:space="0" w:color="auto"/>
            </w:tcBorders>
            <w:shd w:val="clear" w:color="auto" w:fill="auto"/>
            <w:noWrap/>
            <w:vAlign w:val="center"/>
            <w:hideMark/>
          </w:tcPr>
          <w:p w:rsidR="00B600BB" w:rsidRPr="0007040A" w:rsidRDefault="0007040A" w:rsidP="00B600BB">
            <w:pPr>
              <w:spacing w:after="0" w:line="240" w:lineRule="auto"/>
              <w:jc w:val="center"/>
              <w:rPr>
                <w:rFonts w:ascii="Times New Roman" w:eastAsia="Times New Roman" w:hAnsi="Times New Roman" w:cs="Times New Roman"/>
                <w:color w:val="000000"/>
              </w:rPr>
            </w:pPr>
            <w:r w:rsidRPr="0007040A">
              <w:rPr>
                <w:rFonts w:ascii="Times New Roman" w:eastAsia="Times New Roman" w:hAnsi="Times New Roman" w:cs="Times New Roman"/>
                <w:color w:val="000000"/>
              </w:rPr>
              <w:t>d-deo,</w:t>
            </w:r>
            <w:r>
              <w:rPr>
                <w:rFonts w:ascii="Times New Roman" w:eastAsia="Times New Roman" w:hAnsi="Times New Roman" w:cs="Times New Roman"/>
                <w:color w:val="000000"/>
              </w:rPr>
              <w:t xml:space="preserve"> e-deo</w:t>
            </w:r>
          </w:p>
        </w:tc>
      </w:tr>
      <w:tr w:rsidR="00B600BB" w:rsidRPr="00B600BB" w:rsidTr="0007040A">
        <w:trPr>
          <w:trHeight w:val="315"/>
          <w:jc w:val="center"/>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rsidR="00B600BB" w:rsidRPr="00B600BB" w:rsidRDefault="00B600BB" w:rsidP="00B600BB">
            <w:pPr>
              <w:spacing w:after="0" w:line="240" w:lineRule="auto"/>
              <w:rPr>
                <w:rFonts w:ascii="Times New Roman" w:eastAsia="Times New Roman" w:hAnsi="Times New Roman" w:cs="Times New Roman"/>
                <w:color w:val="000000"/>
              </w:rPr>
            </w:pPr>
            <w:r w:rsidRPr="00B600BB">
              <w:rPr>
                <w:rFonts w:ascii="Times New Roman" w:eastAsia="Times New Roman" w:hAnsi="Times New Roman" w:cs="Times New Roman"/>
                <w:color w:val="000000"/>
              </w:rPr>
              <w:t>Bačka Topola</w:t>
            </w:r>
          </w:p>
        </w:tc>
        <w:tc>
          <w:tcPr>
            <w:tcW w:w="1600" w:type="dxa"/>
            <w:tcBorders>
              <w:top w:val="nil"/>
              <w:left w:val="nil"/>
              <w:bottom w:val="single" w:sz="8"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Bajša</w:t>
            </w:r>
          </w:p>
        </w:tc>
        <w:tc>
          <w:tcPr>
            <w:tcW w:w="1360" w:type="dxa"/>
            <w:tcBorders>
              <w:top w:val="nil"/>
              <w:left w:val="nil"/>
              <w:bottom w:val="single" w:sz="8"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3553</w:t>
            </w:r>
          </w:p>
        </w:tc>
        <w:tc>
          <w:tcPr>
            <w:tcW w:w="1480" w:type="dxa"/>
            <w:tcBorders>
              <w:top w:val="nil"/>
              <w:left w:val="nil"/>
              <w:bottom w:val="single" w:sz="8" w:space="0" w:color="auto"/>
              <w:right w:val="single" w:sz="4" w:space="0" w:color="auto"/>
            </w:tcBorders>
            <w:shd w:val="clear" w:color="auto" w:fill="auto"/>
            <w:noWrap/>
            <w:vAlign w:val="center"/>
            <w:hideMark/>
          </w:tcPr>
          <w:p w:rsidR="00B600BB" w:rsidRPr="00B600BB" w:rsidRDefault="00B600BB" w:rsidP="00B600BB">
            <w:pPr>
              <w:spacing w:after="0" w:line="240" w:lineRule="auto"/>
              <w:jc w:val="right"/>
              <w:rPr>
                <w:rFonts w:ascii="Times New Roman" w:eastAsia="Times New Roman" w:hAnsi="Times New Roman" w:cs="Times New Roman"/>
                <w:color w:val="000000"/>
              </w:rPr>
            </w:pPr>
            <w:r w:rsidRPr="00B600BB">
              <w:rPr>
                <w:rFonts w:ascii="Times New Roman" w:eastAsia="Times New Roman" w:hAnsi="Times New Roman" w:cs="Times New Roman"/>
                <w:color w:val="000000"/>
              </w:rPr>
              <w:t>0,7057</w:t>
            </w:r>
          </w:p>
        </w:tc>
        <w:tc>
          <w:tcPr>
            <w:tcW w:w="1149" w:type="dxa"/>
            <w:tcBorders>
              <w:top w:val="nil"/>
              <w:left w:val="nil"/>
              <w:bottom w:val="single" w:sz="8" w:space="0" w:color="auto"/>
              <w:right w:val="single" w:sz="4" w:space="0" w:color="auto"/>
            </w:tcBorders>
            <w:shd w:val="clear" w:color="auto" w:fill="auto"/>
            <w:noWrap/>
            <w:vAlign w:val="center"/>
            <w:hideMark/>
          </w:tcPr>
          <w:p w:rsidR="00B600BB" w:rsidRPr="00B600BB" w:rsidRDefault="00B600BB" w:rsidP="00B600BB">
            <w:pPr>
              <w:spacing w:after="0" w:line="240" w:lineRule="auto"/>
              <w:jc w:val="center"/>
              <w:rPr>
                <w:rFonts w:ascii="Times New Roman" w:eastAsia="Times New Roman" w:hAnsi="Times New Roman" w:cs="Times New Roman"/>
                <w:color w:val="000000"/>
              </w:rPr>
            </w:pPr>
            <w:r w:rsidRPr="00B600BB">
              <w:rPr>
                <w:rFonts w:ascii="Times New Roman" w:eastAsia="Times New Roman" w:hAnsi="Times New Roman" w:cs="Times New Roman"/>
                <w:color w:val="000000"/>
              </w:rPr>
              <w:t>1</w:t>
            </w:r>
          </w:p>
        </w:tc>
        <w:tc>
          <w:tcPr>
            <w:tcW w:w="1348" w:type="dxa"/>
            <w:tcBorders>
              <w:top w:val="nil"/>
              <w:left w:val="nil"/>
              <w:bottom w:val="single" w:sz="8" w:space="0" w:color="auto"/>
              <w:right w:val="single" w:sz="8" w:space="0" w:color="auto"/>
            </w:tcBorders>
            <w:shd w:val="clear" w:color="auto" w:fill="auto"/>
            <w:noWrap/>
            <w:vAlign w:val="center"/>
            <w:hideMark/>
          </w:tcPr>
          <w:p w:rsidR="00B600BB" w:rsidRPr="0007040A" w:rsidRDefault="0007040A" w:rsidP="00B600BB">
            <w:pPr>
              <w:spacing w:after="0" w:line="240" w:lineRule="auto"/>
              <w:jc w:val="center"/>
              <w:rPr>
                <w:rFonts w:ascii="Times New Roman" w:eastAsia="Times New Roman" w:hAnsi="Times New Roman" w:cs="Times New Roman"/>
                <w:color w:val="000000"/>
              </w:rPr>
            </w:pPr>
            <w:r w:rsidRPr="0007040A">
              <w:rPr>
                <w:rFonts w:ascii="Times New Roman" w:eastAsia="Times New Roman" w:hAnsi="Times New Roman" w:cs="Times New Roman"/>
                <w:color w:val="000000"/>
              </w:rPr>
              <w:t>d-deo</w:t>
            </w:r>
            <w:r>
              <w:rPr>
                <w:rFonts w:ascii="Times New Roman" w:eastAsia="Times New Roman" w:hAnsi="Times New Roman" w:cs="Times New Roman"/>
                <w:color w:val="000000"/>
              </w:rPr>
              <w:t>, e-deo</w:t>
            </w:r>
          </w:p>
        </w:tc>
      </w:tr>
      <w:tr w:rsidR="00B600BB" w:rsidRPr="00B600BB" w:rsidTr="0007040A">
        <w:trPr>
          <w:trHeight w:val="315"/>
          <w:jc w:val="center"/>
        </w:trPr>
        <w:tc>
          <w:tcPr>
            <w:tcW w:w="170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rPr>
                <w:rFonts w:ascii="Times New Roman" w:eastAsia="Times New Roman" w:hAnsi="Times New Roman" w:cs="Times New Roman"/>
                <w:b/>
                <w:bCs/>
                <w:color w:val="000000"/>
              </w:rPr>
            </w:pPr>
            <w:r w:rsidRPr="00B600BB">
              <w:rPr>
                <w:rFonts w:ascii="Times New Roman" w:eastAsia="Times New Roman" w:hAnsi="Times New Roman" w:cs="Times New Roman"/>
                <w:b/>
                <w:bCs/>
                <w:color w:val="000000"/>
              </w:rPr>
              <w:t>Ukupno GJ</w:t>
            </w:r>
          </w:p>
        </w:tc>
        <w:tc>
          <w:tcPr>
            <w:tcW w:w="160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rPr>
                <w:rFonts w:ascii="Times New Roman" w:eastAsia="Times New Roman" w:hAnsi="Times New Roman" w:cs="Times New Roman"/>
                <w:b/>
                <w:bCs/>
                <w:color w:val="000000"/>
              </w:rPr>
            </w:pPr>
            <w:r w:rsidRPr="00B600BB">
              <w:rPr>
                <w:rFonts w:ascii="Times New Roman" w:eastAsia="Times New Roman" w:hAnsi="Times New Roman" w:cs="Times New Roman"/>
                <w:b/>
                <w:bCs/>
                <w:color w:val="000000"/>
              </w:rPr>
              <w:t> </w:t>
            </w:r>
          </w:p>
        </w:tc>
        <w:tc>
          <w:tcPr>
            <w:tcW w:w="136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rPr>
                <w:rFonts w:ascii="Times New Roman" w:eastAsia="Times New Roman" w:hAnsi="Times New Roman" w:cs="Times New Roman"/>
                <w:b/>
                <w:bCs/>
                <w:color w:val="000000"/>
              </w:rPr>
            </w:pPr>
            <w:r w:rsidRPr="00B600BB">
              <w:rPr>
                <w:rFonts w:ascii="Times New Roman" w:eastAsia="Times New Roman" w:hAnsi="Times New Roman" w:cs="Times New Roman"/>
                <w:b/>
                <w:bCs/>
                <w:color w:val="000000"/>
              </w:rPr>
              <w:t> </w:t>
            </w:r>
          </w:p>
        </w:tc>
        <w:tc>
          <w:tcPr>
            <w:tcW w:w="148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jc w:val="right"/>
              <w:rPr>
                <w:rFonts w:ascii="Times New Roman" w:eastAsia="Times New Roman" w:hAnsi="Times New Roman" w:cs="Times New Roman"/>
                <w:b/>
                <w:bCs/>
                <w:color w:val="000000"/>
              </w:rPr>
            </w:pPr>
            <w:r w:rsidRPr="00B600BB">
              <w:rPr>
                <w:rFonts w:ascii="Times New Roman" w:eastAsia="Times New Roman" w:hAnsi="Times New Roman" w:cs="Times New Roman"/>
                <w:b/>
                <w:bCs/>
                <w:color w:val="000000"/>
              </w:rPr>
              <w:t>12,4398</w:t>
            </w:r>
          </w:p>
        </w:tc>
        <w:tc>
          <w:tcPr>
            <w:tcW w:w="1149"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600BB" w:rsidRPr="00B600BB" w:rsidRDefault="00B600BB" w:rsidP="00B600BB">
            <w:pPr>
              <w:spacing w:after="0" w:line="240" w:lineRule="auto"/>
              <w:jc w:val="right"/>
              <w:rPr>
                <w:rFonts w:ascii="Times New Roman" w:eastAsia="Times New Roman" w:hAnsi="Times New Roman" w:cs="Times New Roman"/>
                <w:b/>
                <w:bCs/>
                <w:color w:val="000000"/>
              </w:rPr>
            </w:pPr>
            <w:r w:rsidRPr="00B600BB">
              <w:rPr>
                <w:rFonts w:ascii="Times New Roman" w:eastAsia="Times New Roman" w:hAnsi="Times New Roman" w:cs="Times New Roman"/>
                <w:b/>
                <w:bCs/>
                <w:color w:val="000000"/>
              </w:rPr>
              <w:t> </w:t>
            </w:r>
          </w:p>
        </w:tc>
        <w:tc>
          <w:tcPr>
            <w:tcW w:w="1348"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B600BB" w:rsidRPr="00B600BB" w:rsidRDefault="00B600BB" w:rsidP="00B600BB">
            <w:pPr>
              <w:spacing w:after="0" w:line="240" w:lineRule="auto"/>
              <w:jc w:val="right"/>
              <w:rPr>
                <w:rFonts w:ascii="Times New Roman" w:eastAsia="Times New Roman" w:hAnsi="Times New Roman" w:cs="Times New Roman"/>
                <w:b/>
                <w:bCs/>
                <w:color w:val="000000"/>
              </w:rPr>
            </w:pPr>
            <w:r w:rsidRPr="00B600BB">
              <w:rPr>
                <w:rFonts w:ascii="Times New Roman" w:eastAsia="Times New Roman" w:hAnsi="Times New Roman" w:cs="Times New Roman"/>
                <w:b/>
                <w:bCs/>
                <w:color w:val="000000"/>
              </w:rPr>
              <w:t> </w:t>
            </w:r>
          </w:p>
        </w:tc>
      </w:tr>
    </w:tbl>
    <w:p w:rsidR="00B600BB" w:rsidRDefault="00B600BB" w:rsidP="00B600BB">
      <w:pPr>
        <w:ind w:firstLine="720"/>
        <w:jc w:val="both"/>
        <w:rPr>
          <w:rFonts w:ascii="Times New Roman" w:hAnsi="Times New Roman" w:cs="Times New Roman"/>
          <w:sz w:val="24"/>
          <w:lang w:val="sr-Latn-CS"/>
        </w:rPr>
      </w:pPr>
    </w:p>
    <w:p w:rsidR="00E61343" w:rsidRDefault="00E61343" w:rsidP="00E61343">
      <w:pPr>
        <w:pStyle w:val="Heading2"/>
        <w:ind w:left="1077" w:hanging="357"/>
      </w:pPr>
      <w:bookmarkStart w:id="44" w:name="_Toc67386398"/>
      <w:bookmarkStart w:id="45" w:name="_Toc67396638"/>
      <w:bookmarkStart w:id="46" w:name="_Toc67397007"/>
      <w:bookmarkStart w:id="47" w:name="_Toc67397130"/>
      <w:bookmarkStart w:id="48" w:name="_Toc67398313"/>
      <w:r>
        <w:t>Opšte privredne prilike</w:t>
      </w:r>
      <w:bookmarkEnd w:id="44"/>
      <w:bookmarkEnd w:id="45"/>
      <w:bookmarkEnd w:id="46"/>
      <w:bookmarkEnd w:id="47"/>
      <w:bookmarkEnd w:id="48"/>
    </w:p>
    <w:p w:rsidR="00E61343" w:rsidRDefault="00E61343" w:rsidP="00E61343">
      <w:pPr>
        <w:spacing w:after="0" w:line="312" w:lineRule="auto"/>
        <w:ind w:firstLine="720"/>
        <w:jc w:val="both"/>
        <w:rPr>
          <w:rFonts w:ascii="Times New Roman" w:hAnsi="Times New Roman" w:cs="Times New Roman"/>
          <w:sz w:val="24"/>
          <w:lang w:val="sr-Latn-CS"/>
        </w:rPr>
      </w:pPr>
      <w:r w:rsidRPr="00E61343">
        <w:rPr>
          <w:rFonts w:ascii="Times New Roman" w:hAnsi="Times New Roman" w:cs="Times New Roman"/>
          <w:sz w:val="24"/>
          <w:lang w:val="sr-Latn-CS"/>
        </w:rPr>
        <w:t xml:space="preserve">Šume ove gazdinske jedinice prostiru se u </w:t>
      </w:r>
      <w:r>
        <w:rPr>
          <w:rFonts w:ascii="Times New Roman" w:hAnsi="Times New Roman" w:cs="Times New Roman"/>
          <w:sz w:val="24"/>
          <w:lang w:val="sr-Latn-CS"/>
        </w:rPr>
        <w:t>Severno</w:t>
      </w:r>
      <w:r w:rsidRPr="00E61343">
        <w:rPr>
          <w:rFonts w:ascii="Times New Roman" w:hAnsi="Times New Roman" w:cs="Times New Roman"/>
          <w:sz w:val="24"/>
          <w:lang w:val="sr-Latn-CS"/>
        </w:rPr>
        <w:t xml:space="preserve">bačkom okrugu na području opštine </w:t>
      </w:r>
      <w:r>
        <w:rPr>
          <w:rFonts w:ascii="Times New Roman" w:hAnsi="Times New Roman" w:cs="Times New Roman"/>
          <w:sz w:val="24"/>
          <w:lang w:val="sr-Latn-CS"/>
        </w:rPr>
        <w:t>Bačka Topola</w:t>
      </w:r>
      <w:r w:rsidRPr="00E61343">
        <w:rPr>
          <w:rFonts w:ascii="Times New Roman" w:hAnsi="Times New Roman" w:cs="Times New Roman"/>
          <w:sz w:val="24"/>
          <w:lang w:val="sr-Latn-CS"/>
        </w:rPr>
        <w:t xml:space="preserve">, koja obuhvata </w:t>
      </w:r>
      <w:r w:rsidR="008006EF">
        <w:rPr>
          <w:rFonts w:ascii="Times New Roman" w:hAnsi="Times New Roman" w:cs="Times New Roman"/>
          <w:sz w:val="24"/>
          <w:lang w:val="sr-Latn-CS"/>
        </w:rPr>
        <w:t>22 naseljena mesta i jedno gradsko naselje</w:t>
      </w:r>
      <w:r w:rsidRPr="00E61343">
        <w:rPr>
          <w:rFonts w:ascii="Times New Roman" w:hAnsi="Times New Roman" w:cs="Times New Roman"/>
          <w:sz w:val="24"/>
          <w:lang w:val="sr-Latn-CS"/>
        </w:rPr>
        <w:t xml:space="preserve">. Šumovitost opštine </w:t>
      </w:r>
      <w:r>
        <w:rPr>
          <w:rFonts w:ascii="Times New Roman" w:hAnsi="Times New Roman" w:cs="Times New Roman"/>
          <w:sz w:val="24"/>
          <w:lang w:val="sr-Latn-CS"/>
        </w:rPr>
        <w:t>Bačka Topola</w:t>
      </w:r>
      <w:r w:rsidRPr="00E61343">
        <w:rPr>
          <w:rFonts w:ascii="Times New Roman" w:hAnsi="Times New Roman" w:cs="Times New Roman"/>
          <w:sz w:val="24"/>
          <w:lang w:val="sr-Latn-CS"/>
        </w:rPr>
        <w:t xml:space="preserve"> je jedna od najmanjih u Vojvodini i prema podacima iz </w:t>
      </w:r>
      <w:r>
        <w:rPr>
          <w:rFonts w:ascii="Times New Roman" w:hAnsi="Times New Roman" w:cs="Times New Roman"/>
          <w:sz w:val="24"/>
          <w:lang w:val="sr-Latn-CS"/>
        </w:rPr>
        <w:t xml:space="preserve">Programa razvoja šumarstva </w:t>
      </w:r>
      <w:r w:rsidR="008006EF">
        <w:rPr>
          <w:rFonts w:ascii="Times New Roman" w:hAnsi="Times New Roman" w:cs="Times New Roman"/>
          <w:sz w:val="24"/>
          <w:lang w:val="sr-Latn-CS"/>
        </w:rPr>
        <w:t xml:space="preserve">AP Vojvodine </w:t>
      </w:r>
      <w:r>
        <w:rPr>
          <w:rFonts w:ascii="Times New Roman" w:hAnsi="Times New Roman" w:cs="Times New Roman"/>
          <w:sz w:val="24"/>
          <w:lang w:val="sr-Latn-CS"/>
        </w:rPr>
        <w:t>iz 2013</w:t>
      </w:r>
      <w:r w:rsidRPr="00E61343">
        <w:rPr>
          <w:rFonts w:ascii="Times New Roman" w:hAnsi="Times New Roman" w:cs="Times New Roman"/>
          <w:sz w:val="24"/>
          <w:lang w:val="sr-Latn-CS"/>
        </w:rPr>
        <w:t>. godine iznosi samo 0,</w:t>
      </w:r>
      <w:r>
        <w:rPr>
          <w:rFonts w:ascii="Times New Roman" w:hAnsi="Times New Roman" w:cs="Times New Roman"/>
          <w:sz w:val="24"/>
          <w:lang w:val="sr-Latn-CS"/>
        </w:rPr>
        <w:t>7</w:t>
      </w:r>
      <w:r w:rsidRPr="00E61343">
        <w:rPr>
          <w:rFonts w:ascii="Times New Roman" w:hAnsi="Times New Roman" w:cs="Times New Roman"/>
          <w:sz w:val="24"/>
          <w:lang w:val="sr-Latn-CS"/>
        </w:rPr>
        <w:t xml:space="preserve">%. U poređenju sa ostalim delovima Vojvodine, ali i opštinama u </w:t>
      </w:r>
      <w:r>
        <w:rPr>
          <w:rFonts w:ascii="Times New Roman" w:hAnsi="Times New Roman" w:cs="Times New Roman"/>
          <w:sz w:val="24"/>
          <w:lang w:val="sr-Latn-CS"/>
        </w:rPr>
        <w:t>Severno</w:t>
      </w:r>
      <w:r w:rsidRPr="00E61343">
        <w:rPr>
          <w:rFonts w:ascii="Times New Roman" w:hAnsi="Times New Roman" w:cs="Times New Roman"/>
          <w:sz w:val="24"/>
          <w:lang w:val="sr-Latn-CS"/>
        </w:rPr>
        <w:t>bačkom okrugu, šumovitost je neznatna, što ovim šumama daje poseban značaj u pogledu vrednovanja njihovih opštekorisnih (ekoloških) funkcija i zaštite životne sredine. Stanovništvo ovog kraja živi uglavnom od poljoprivre</w:t>
      </w:r>
      <w:r w:rsidR="008006EF">
        <w:rPr>
          <w:rFonts w:ascii="Times New Roman" w:hAnsi="Times New Roman" w:cs="Times New Roman"/>
          <w:sz w:val="24"/>
          <w:lang w:val="sr-Latn-CS"/>
        </w:rPr>
        <w:t>de, ali i od ostalih delatnosti,</w:t>
      </w:r>
      <w:r w:rsidRPr="00E61343">
        <w:rPr>
          <w:rFonts w:ascii="Times New Roman" w:hAnsi="Times New Roman" w:cs="Times New Roman"/>
          <w:sz w:val="24"/>
          <w:lang w:val="sr-Latn-CS"/>
        </w:rPr>
        <w:t xml:space="preserve"> naročito prerađivačke prehrambene industrije.</w:t>
      </w:r>
    </w:p>
    <w:p w:rsidR="008006EF" w:rsidRDefault="008006EF" w:rsidP="00E61343">
      <w:pPr>
        <w:spacing w:after="0" w:line="312" w:lineRule="auto"/>
        <w:ind w:firstLine="720"/>
        <w:jc w:val="both"/>
        <w:rPr>
          <w:rFonts w:ascii="Times New Roman" w:hAnsi="Times New Roman" w:cs="Times New Roman"/>
          <w:sz w:val="24"/>
          <w:lang w:val="sr-Latn-CS"/>
        </w:rPr>
      </w:pPr>
    </w:p>
    <w:p w:rsidR="008006EF" w:rsidRDefault="008006EF" w:rsidP="008006EF">
      <w:pPr>
        <w:pStyle w:val="Heading2"/>
      </w:pPr>
      <w:bookmarkStart w:id="49" w:name="_Toc67386399"/>
      <w:bookmarkStart w:id="50" w:name="_Toc67396639"/>
      <w:bookmarkStart w:id="51" w:name="_Toc67397008"/>
      <w:bookmarkStart w:id="52" w:name="_Toc67397131"/>
      <w:bookmarkStart w:id="53" w:name="_Toc67398314"/>
      <w:r>
        <w:t>Ekonomske i kulturne prilike</w:t>
      </w:r>
      <w:bookmarkEnd w:id="49"/>
      <w:bookmarkEnd w:id="50"/>
      <w:bookmarkEnd w:id="51"/>
      <w:bookmarkEnd w:id="52"/>
      <w:bookmarkEnd w:id="53"/>
    </w:p>
    <w:p w:rsidR="008006EF" w:rsidRPr="008006EF" w:rsidRDefault="008006EF" w:rsidP="0097193D">
      <w:pPr>
        <w:spacing w:after="0" w:line="312" w:lineRule="auto"/>
        <w:ind w:right="-28" w:firstLine="720"/>
        <w:jc w:val="both"/>
        <w:rPr>
          <w:rFonts w:ascii="Times New Roman" w:hAnsi="Times New Roman"/>
          <w:sz w:val="24"/>
          <w:lang w:val="sr-Latn-CS"/>
        </w:rPr>
      </w:pPr>
      <w:r w:rsidRPr="008006EF">
        <w:rPr>
          <w:rFonts w:ascii="Times New Roman" w:hAnsi="Times New Roman"/>
          <w:sz w:val="24"/>
          <w:lang w:val="sr-Latn-CS"/>
        </w:rPr>
        <w:t xml:space="preserve">Ukupna površina opštine na kojoj se prostire gazdinska jedinica je oko </w:t>
      </w:r>
      <w:r>
        <w:rPr>
          <w:rFonts w:ascii="Times New Roman" w:hAnsi="Times New Roman"/>
          <w:sz w:val="24"/>
          <w:lang w:val="sr-Latn-CS"/>
        </w:rPr>
        <w:t>596</w:t>
      </w:r>
      <w:r w:rsidRPr="008006EF">
        <w:rPr>
          <w:rFonts w:ascii="Times New Roman" w:hAnsi="Times New Roman"/>
          <w:sz w:val="24"/>
          <w:lang w:val="sr-Latn-CS"/>
        </w:rPr>
        <w:t xml:space="preserve"> km2, odnosno oko </w:t>
      </w:r>
      <w:r w:rsidR="0097193D">
        <w:rPr>
          <w:rFonts w:ascii="Times New Roman" w:hAnsi="Times New Roman"/>
          <w:sz w:val="24"/>
          <w:lang w:val="sr-Latn-CS"/>
        </w:rPr>
        <w:t>2,7</w:t>
      </w:r>
      <w:r w:rsidRPr="008006EF">
        <w:rPr>
          <w:rFonts w:ascii="Times New Roman" w:hAnsi="Times New Roman"/>
          <w:sz w:val="24"/>
          <w:lang w:val="sr-Latn-CS"/>
        </w:rPr>
        <w:t>% od ukupne površi</w:t>
      </w:r>
      <w:r>
        <w:rPr>
          <w:rFonts w:ascii="Times New Roman" w:hAnsi="Times New Roman"/>
          <w:sz w:val="24"/>
          <w:lang w:val="sr-Latn-CS"/>
        </w:rPr>
        <w:t xml:space="preserve">ne Vojvodine, a broj stanovnika, prema popisu iz 2011. godine iznosi 34.088 </w:t>
      </w:r>
      <w:r w:rsidRPr="008006EF">
        <w:rPr>
          <w:rFonts w:ascii="Times New Roman" w:hAnsi="Times New Roman"/>
          <w:sz w:val="24"/>
          <w:lang w:val="sr-Latn-CS"/>
        </w:rPr>
        <w:t xml:space="preserve">ili oko </w:t>
      </w:r>
      <w:r w:rsidR="0097193D">
        <w:rPr>
          <w:rFonts w:ascii="Times New Roman" w:hAnsi="Times New Roman"/>
          <w:sz w:val="24"/>
          <w:lang w:val="sr-Latn-CS"/>
        </w:rPr>
        <w:t>1,7</w:t>
      </w:r>
      <w:r w:rsidRPr="008006EF">
        <w:rPr>
          <w:rFonts w:ascii="Times New Roman" w:hAnsi="Times New Roman"/>
          <w:sz w:val="24"/>
          <w:lang w:val="sr-Latn-CS"/>
        </w:rPr>
        <w:t>%</w:t>
      </w:r>
      <w:r>
        <w:rPr>
          <w:rFonts w:ascii="Times New Roman" w:hAnsi="Times New Roman"/>
          <w:sz w:val="24"/>
          <w:lang w:val="sr-Latn-CS"/>
        </w:rPr>
        <w:t xml:space="preserve"> od ukupnog s</w:t>
      </w:r>
      <w:r w:rsidRPr="008006EF">
        <w:rPr>
          <w:rFonts w:ascii="Times New Roman" w:hAnsi="Times New Roman"/>
          <w:sz w:val="24"/>
          <w:lang w:val="sr-Latn-CS"/>
        </w:rPr>
        <w:t xml:space="preserve">tanovništva Vojvodine. Gustina naseljenosti je </w:t>
      </w:r>
      <w:r>
        <w:rPr>
          <w:rFonts w:ascii="Times New Roman" w:hAnsi="Times New Roman"/>
          <w:sz w:val="24"/>
          <w:lang w:val="sr-Latn-CS"/>
        </w:rPr>
        <w:t xml:space="preserve">64 </w:t>
      </w:r>
      <w:r w:rsidRPr="008006EF">
        <w:rPr>
          <w:rFonts w:ascii="Times New Roman" w:hAnsi="Times New Roman"/>
          <w:sz w:val="24"/>
          <w:lang w:val="sr-Latn-CS"/>
        </w:rPr>
        <w:t xml:space="preserve">stanovnika na 1 km2 što je </w:t>
      </w:r>
      <w:r w:rsidR="0097193D">
        <w:rPr>
          <w:rFonts w:ascii="Times New Roman" w:hAnsi="Times New Roman"/>
          <w:sz w:val="24"/>
          <w:lang w:val="sr-Latn-CS"/>
        </w:rPr>
        <w:t>niže</w:t>
      </w:r>
      <w:r w:rsidRPr="008006EF">
        <w:rPr>
          <w:rFonts w:ascii="Times New Roman" w:hAnsi="Times New Roman"/>
          <w:sz w:val="24"/>
          <w:lang w:val="sr-Latn-CS"/>
        </w:rPr>
        <w:t xml:space="preserve"> od proseka Vojvodine. Zbog ratnih neprilika, ekonomske krize i drugih problema u zemlji i neposrednom okruženju, područje je bilo izloženo značajnim demografskim i </w:t>
      </w:r>
      <w:r w:rsidRPr="008006EF">
        <w:rPr>
          <w:rFonts w:ascii="Times New Roman" w:hAnsi="Times New Roman"/>
          <w:sz w:val="24"/>
          <w:lang w:val="sr-Latn-CS"/>
        </w:rPr>
        <w:lastRenderedPageBreak/>
        <w:t>socijalnim promenama u poslednjih 25 godina, koje su se ogledale u promeni strukture stanovništva u svakom pogledu (velike migracije, promene starosne strukture, porast nezaposlenosti, promene u ekonomskim odnosima u društvu itd.).</w:t>
      </w:r>
    </w:p>
    <w:p w:rsidR="008006EF" w:rsidRPr="0097193D" w:rsidRDefault="008006EF" w:rsidP="0097193D">
      <w:pPr>
        <w:spacing w:after="0" w:line="312" w:lineRule="auto"/>
        <w:ind w:right="-28" w:firstLine="720"/>
        <w:jc w:val="both"/>
        <w:rPr>
          <w:rFonts w:ascii="Times New Roman" w:hAnsi="Times New Roman" w:cs="Times New Roman"/>
          <w:sz w:val="24"/>
          <w:lang w:val="sr-Latn-CS"/>
        </w:rPr>
      </w:pPr>
      <w:r w:rsidRPr="0097193D">
        <w:rPr>
          <w:rFonts w:ascii="Times New Roman" w:hAnsi="Times New Roman" w:cs="Times New Roman"/>
          <w:sz w:val="24"/>
          <w:lang w:val="sr-Latn-CS"/>
        </w:rPr>
        <w:t>Na području ove opštine ima više osnovnih škola. Stanovništvo je uglavnom srednjeg stepena obrazovanja i srednjeg imovinskog stanja, u neznatnoj meri upućeno na šumu i delatnosti vezane za nju. Zahvaljujući prirodnim uslovima i dešavanjima u prošlosti, ekonomske i kulturne prilike područja se mogu povoljno oceniti. Osnovno obeležje ovom kraju daje visok stepen razvijenosti poljoprivredne proizvodnje. Gazduje se intenzivno uz primenu savremenih agrotehničkih mera. Ovi podaci ukazuju da se radi o razvijenom području u kome šumarstvo kao privredna grana učestvuje sa neznatnim procentom. Upravo zbog toga šume ovde imaju veći značaj u pogledu zaštite i unapređenja životne sredine. Potrebe stanovništva za drvetom svode se najviše na ogrevno drvo, a proizvodni kapaciteti područja imaju potrebe za mekom oblovinom.</w:t>
      </w:r>
    </w:p>
    <w:p w:rsidR="008006EF" w:rsidRDefault="008006EF" w:rsidP="008006EF">
      <w:pPr>
        <w:rPr>
          <w:lang w:val="sr-Latn-CS"/>
        </w:rPr>
      </w:pPr>
    </w:p>
    <w:p w:rsidR="0097193D" w:rsidRDefault="0097193D" w:rsidP="0039770A">
      <w:pPr>
        <w:pStyle w:val="Heading2"/>
        <w:spacing w:after="240"/>
        <w:ind w:left="924" w:hanging="357"/>
      </w:pPr>
      <w:bookmarkStart w:id="54" w:name="_Toc67386400"/>
      <w:bookmarkStart w:id="55" w:name="_Toc67396640"/>
      <w:bookmarkStart w:id="56" w:name="_Toc67397009"/>
      <w:bookmarkStart w:id="57" w:name="_Toc67397132"/>
      <w:bookmarkStart w:id="58" w:name="_Toc67398315"/>
      <w:r>
        <w:t>Organizacija i materijalna opremljenost sopstvenika šume</w:t>
      </w:r>
      <w:bookmarkEnd w:id="54"/>
      <w:bookmarkEnd w:id="55"/>
      <w:bookmarkEnd w:id="56"/>
      <w:bookmarkEnd w:id="57"/>
      <w:bookmarkEnd w:id="58"/>
    </w:p>
    <w:p w:rsidR="00284C54" w:rsidRPr="00284C54" w:rsidRDefault="00284C54" w:rsidP="00284C54">
      <w:pPr>
        <w:spacing w:after="0" w:line="312" w:lineRule="auto"/>
        <w:ind w:right="-28" w:firstLine="720"/>
        <w:jc w:val="both"/>
        <w:rPr>
          <w:rFonts w:ascii="Times New Roman" w:hAnsi="Times New Roman"/>
          <w:sz w:val="24"/>
          <w:lang w:val="sr-Latn-CS"/>
        </w:rPr>
      </w:pPr>
      <w:r w:rsidRPr="00284C54">
        <w:rPr>
          <w:rFonts w:ascii="Times New Roman" w:hAnsi="Times New Roman"/>
          <w:sz w:val="24"/>
          <w:lang w:val="sr-Latn-CS"/>
        </w:rPr>
        <w:t xml:space="preserve">Površinama obuhvaćenim ovom gazdinskom jedinicom gazduje </w:t>
      </w:r>
      <w:r>
        <w:rPr>
          <w:rFonts w:ascii="Times New Roman" w:hAnsi="Times New Roman"/>
          <w:sz w:val="24"/>
          <w:lang w:val="sr-Latn-CS"/>
        </w:rPr>
        <w:t xml:space="preserve">Tritiko d.o.o. iz </w:t>
      </w:r>
      <w:r w:rsidR="00EE07C3">
        <w:rPr>
          <w:rFonts w:ascii="Times New Roman" w:hAnsi="Times New Roman"/>
          <w:sz w:val="24"/>
          <w:lang w:val="sr-Latn-CS"/>
        </w:rPr>
        <w:t>Bajše</w:t>
      </w:r>
      <w:r w:rsidRPr="00284C54">
        <w:rPr>
          <w:rFonts w:ascii="Times New Roman" w:hAnsi="Times New Roman"/>
          <w:sz w:val="24"/>
          <w:lang w:val="sr-Latn-CS"/>
        </w:rPr>
        <w:t xml:space="preserve"> koje nema svoju organizacionu jedinicu za poslove u šumarstvu.</w:t>
      </w:r>
    </w:p>
    <w:p w:rsidR="00284C54" w:rsidRPr="00284C54" w:rsidRDefault="00284C54" w:rsidP="00284C54">
      <w:pPr>
        <w:spacing w:after="0" w:line="312" w:lineRule="auto"/>
        <w:ind w:right="-28" w:firstLine="720"/>
        <w:jc w:val="both"/>
        <w:rPr>
          <w:rFonts w:ascii="Times New Roman" w:hAnsi="Times New Roman"/>
          <w:sz w:val="24"/>
          <w:lang w:val="sr-Latn-CS"/>
        </w:rPr>
      </w:pPr>
      <w:r w:rsidRPr="00284C54">
        <w:rPr>
          <w:rFonts w:ascii="Times New Roman" w:hAnsi="Times New Roman"/>
          <w:sz w:val="24"/>
          <w:lang w:val="sr-Latn-CS"/>
        </w:rPr>
        <w:t xml:space="preserve">Sopstvenik šume nema opremu pogodnu za rad u šumarstvu. Radovi na uzgoju i zaštiti šuma obavljaju se </w:t>
      </w:r>
      <w:r>
        <w:rPr>
          <w:rFonts w:ascii="Times New Roman" w:hAnsi="Times New Roman"/>
          <w:sz w:val="24"/>
          <w:lang w:val="sr-Latn-CS"/>
        </w:rPr>
        <w:t>sopstvenom radnom snagom,</w:t>
      </w:r>
      <w:r w:rsidRPr="00284C54">
        <w:rPr>
          <w:rFonts w:ascii="Times New Roman" w:hAnsi="Times New Roman"/>
          <w:sz w:val="24"/>
          <w:lang w:val="sr-Latn-CS"/>
        </w:rPr>
        <w:t xml:space="preserve"> a delimično </w:t>
      </w:r>
      <w:r>
        <w:rPr>
          <w:rFonts w:ascii="Times New Roman" w:hAnsi="Times New Roman"/>
          <w:sz w:val="24"/>
          <w:lang w:val="sr-Latn-CS"/>
        </w:rPr>
        <w:t>će se obavljati i putem usluga</w:t>
      </w:r>
      <w:r w:rsidRPr="00284C54">
        <w:rPr>
          <w:rFonts w:ascii="Times New Roman" w:hAnsi="Times New Roman"/>
          <w:sz w:val="24"/>
          <w:lang w:val="sr-Latn-CS"/>
        </w:rPr>
        <w:t xml:space="preserve">. Seča, izrada i privlačenje drvnih sortimenata obavljaju se putem usluga ili prodajom drveta na panju. Stalnih </w:t>
      </w:r>
      <w:r>
        <w:rPr>
          <w:rFonts w:ascii="Times New Roman" w:hAnsi="Times New Roman"/>
          <w:sz w:val="24"/>
          <w:lang w:val="sr-Latn-CS"/>
        </w:rPr>
        <w:t xml:space="preserve">stovarišta u šumi nema i u budućnosti će se koristi </w:t>
      </w:r>
      <w:r w:rsidRPr="00284C54">
        <w:rPr>
          <w:rFonts w:ascii="Times New Roman" w:hAnsi="Times New Roman"/>
          <w:sz w:val="24"/>
          <w:lang w:val="sr-Latn-CS"/>
        </w:rPr>
        <w:t>uglavnom privremena koja se zavisno od vrste transporta do krajnjeg potrošača, postavljaju na pogodne lokacije bliže javnim komunikacijama.</w:t>
      </w:r>
    </w:p>
    <w:p w:rsidR="00284C54" w:rsidRDefault="00284C54" w:rsidP="00284C54">
      <w:pPr>
        <w:spacing w:after="0" w:line="312" w:lineRule="auto"/>
        <w:ind w:right="-28" w:firstLine="720"/>
        <w:jc w:val="both"/>
        <w:rPr>
          <w:rFonts w:ascii="Times New Roman" w:hAnsi="Times New Roman"/>
          <w:sz w:val="24"/>
          <w:lang w:val="sr-Latn-CS"/>
        </w:rPr>
      </w:pPr>
      <w:r w:rsidRPr="00284C54">
        <w:rPr>
          <w:rFonts w:ascii="Times New Roman" w:hAnsi="Times New Roman"/>
          <w:sz w:val="24"/>
          <w:lang w:val="sr-Latn-CS"/>
        </w:rPr>
        <w:t>Sopstvenik šume nema sopstveni rasadnik</w:t>
      </w:r>
      <w:r>
        <w:rPr>
          <w:rFonts w:ascii="Times New Roman" w:hAnsi="Times New Roman"/>
          <w:sz w:val="24"/>
          <w:lang w:val="sr-Latn-CS"/>
        </w:rPr>
        <w:t>,</w:t>
      </w:r>
      <w:r w:rsidRPr="00284C54">
        <w:rPr>
          <w:rFonts w:ascii="Times New Roman" w:hAnsi="Times New Roman"/>
          <w:sz w:val="24"/>
          <w:lang w:val="sr-Latn-CS"/>
        </w:rPr>
        <w:t xml:space="preserve"> već je za eventualnu nabavku sadnog materijala upućeno na druge proizvođače na tržištu.</w:t>
      </w:r>
    </w:p>
    <w:p w:rsidR="002D02C2" w:rsidRDefault="002D02C2" w:rsidP="00284C54">
      <w:pPr>
        <w:spacing w:after="0" w:line="312" w:lineRule="auto"/>
        <w:ind w:right="-28" w:firstLine="720"/>
        <w:jc w:val="both"/>
        <w:rPr>
          <w:rFonts w:ascii="Times New Roman" w:hAnsi="Times New Roman"/>
          <w:sz w:val="24"/>
          <w:lang w:val="sr-Latn-CS"/>
        </w:rPr>
      </w:pPr>
    </w:p>
    <w:p w:rsidR="002D02C2" w:rsidRDefault="002D02C2" w:rsidP="0039770A">
      <w:pPr>
        <w:pStyle w:val="Heading2"/>
        <w:spacing w:after="240"/>
        <w:ind w:left="924" w:hanging="357"/>
      </w:pPr>
      <w:bookmarkStart w:id="59" w:name="_Toc67386401"/>
      <w:bookmarkStart w:id="60" w:name="_Toc67396641"/>
      <w:bookmarkStart w:id="61" w:name="_Toc67397010"/>
      <w:bookmarkStart w:id="62" w:name="_Toc67397133"/>
      <w:bookmarkStart w:id="63" w:name="_Toc67398316"/>
      <w:r>
        <w:t>Mogućnost plasmana šumskih proizvoda</w:t>
      </w:r>
      <w:bookmarkEnd w:id="59"/>
      <w:bookmarkEnd w:id="60"/>
      <w:bookmarkEnd w:id="61"/>
      <w:bookmarkEnd w:id="62"/>
      <w:bookmarkEnd w:id="63"/>
    </w:p>
    <w:p w:rsidR="002D02C2" w:rsidRPr="002D02C2" w:rsidRDefault="002D02C2" w:rsidP="002D02C2">
      <w:pPr>
        <w:spacing w:after="0" w:line="312" w:lineRule="auto"/>
        <w:ind w:right="6" w:firstLine="720"/>
        <w:jc w:val="both"/>
        <w:rPr>
          <w:rFonts w:ascii="Times New Roman" w:hAnsi="Times New Roman" w:cs="Times New Roman"/>
          <w:sz w:val="24"/>
          <w:szCs w:val="24"/>
          <w:lang w:val="it-IT"/>
        </w:rPr>
      </w:pPr>
      <w:r w:rsidRPr="002D02C2">
        <w:rPr>
          <w:rFonts w:ascii="Times New Roman" w:hAnsi="Times New Roman" w:cs="Times New Roman"/>
          <w:sz w:val="24"/>
          <w:szCs w:val="24"/>
          <w:lang w:val="it-IT"/>
        </w:rPr>
        <w:t>Obzirom na veliki nedostatak drveta u Vojvodini u odnosu na instalisane kapacitete prerađivača i na velike potrebe stanovni</w:t>
      </w:r>
      <w:r>
        <w:rPr>
          <w:rFonts w:ascii="Times New Roman" w:hAnsi="Times New Roman" w:cs="Times New Roman"/>
          <w:sz w:val="24"/>
          <w:szCs w:val="24"/>
          <w:lang w:val="it-IT"/>
        </w:rPr>
        <w:t>štva, može se konstatovati da će</w:t>
      </w:r>
      <w:r w:rsidRPr="002D02C2">
        <w:rPr>
          <w:rFonts w:ascii="Times New Roman" w:hAnsi="Times New Roman" w:cs="Times New Roman"/>
          <w:sz w:val="24"/>
          <w:szCs w:val="24"/>
          <w:lang w:val="it-IT"/>
        </w:rPr>
        <w:t xml:space="preserve"> za sve sortimente proizvedene u ovoj gazdinskoj jedinici </w:t>
      </w:r>
      <w:r>
        <w:rPr>
          <w:rFonts w:ascii="Times New Roman" w:hAnsi="Times New Roman" w:cs="Times New Roman"/>
          <w:sz w:val="24"/>
          <w:szCs w:val="24"/>
          <w:lang w:val="it-IT"/>
        </w:rPr>
        <w:t xml:space="preserve">biti </w:t>
      </w:r>
      <w:r w:rsidRPr="002D02C2">
        <w:rPr>
          <w:rFonts w:ascii="Times New Roman" w:hAnsi="Times New Roman" w:cs="Times New Roman"/>
          <w:sz w:val="24"/>
          <w:szCs w:val="24"/>
          <w:lang w:val="it-IT"/>
        </w:rPr>
        <w:t>obezbeđen plasman.</w:t>
      </w:r>
    </w:p>
    <w:p w:rsidR="002D02C2" w:rsidRPr="002D02C2" w:rsidRDefault="002D02C2" w:rsidP="002D02C2">
      <w:pPr>
        <w:rPr>
          <w:lang w:val="sr-Latn-CS"/>
        </w:rPr>
      </w:pPr>
    </w:p>
    <w:p w:rsidR="00284C54" w:rsidRDefault="00284C54" w:rsidP="00284C54">
      <w:pPr>
        <w:rPr>
          <w:lang w:val="sr-Latn-CS"/>
        </w:rPr>
      </w:pPr>
    </w:p>
    <w:p w:rsidR="00CB48E5" w:rsidRDefault="00CB48E5">
      <w:pPr>
        <w:rPr>
          <w:lang w:val="sr-Latn-CS"/>
        </w:rPr>
      </w:pPr>
      <w:r>
        <w:rPr>
          <w:lang w:val="sr-Latn-CS"/>
        </w:rPr>
        <w:br w:type="page"/>
      </w:r>
    </w:p>
    <w:p w:rsidR="00284C54" w:rsidRDefault="00CB48E5" w:rsidP="00CB48E5">
      <w:pPr>
        <w:pStyle w:val="Heading1"/>
        <w:spacing w:after="300"/>
        <w:ind w:left="357" w:hanging="357"/>
      </w:pPr>
      <w:bookmarkStart w:id="64" w:name="_Toc67386402"/>
      <w:bookmarkStart w:id="65" w:name="_Toc67396642"/>
      <w:bookmarkStart w:id="66" w:name="_Toc67397011"/>
      <w:bookmarkStart w:id="67" w:name="_Toc67397134"/>
      <w:bookmarkStart w:id="68" w:name="_Toc67398317"/>
      <w:r>
        <w:lastRenderedPageBreak/>
        <w:t>BIOEKOLOŠKA OSNOVA GAZDOVANJA ŠUMAMA</w:t>
      </w:r>
      <w:bookmarkEnd w:id="64"/>
      <w:bookmarkEnd w:id="65"/>
      <w:bookmarkEnd w:id="66"/>
      <w:bookmarkEnd w:id="67"/>
      <w:bookmarkEnd w:id="68"/>
    </w:p>
    <w:p w:rsidR="00CB48E5" w:rsidRDefault="00CB48E5" w:rsidP="00CB48E5">
      <w:pPr>
        <w:pStyle w:val="Heading2"/>
      </w:pPr>
      <w:bookmarkStart w:id="69" w:name="_Toc67386403"/>
      <w:bookmarkStart w:id="70" w:name="_Toc67396643"/>
      <w:bookmarkStart w:id="71" w:name="_Toc67397012"/>
      <w:bookmarkStart w:id="72" w:name="_Toc67397135"/>
      <w:bookmarkStart w:id="73" w:name="_Toc67398318"/>
      <w:r>
        <w:t>Reljef</w:t>
      </w:r>
      <w:bookmarkEnd w:id="69"/>
      <w:bookmarkEnd w:id="70"/>
      <w:bookmarkEnd w:id="71"/>
      <w:bookmarkEnd w:id="72"/>
      <w:bookmarkEnd w:id="73"/>
    </w:p>
    <w:p w:rsidR="00CB48E5" w:rsidRP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 xml:space="preserve">Ova gazdinska jedinica smeštena je na zatalasanom terenu Telečke lesne zaravni sa nevelikim visinskim razlikama, čija se nadmorska visina kreće od </w:t>
      </w:r>
      <w:r>
        <w:rPr>
          <w:rFonts w:ascii="Times New Roman" w:hAnsi="Times New Roman"/>
          <w:sz w:val="24"/>
          <w:lang w:val="sr-Latn-CS"/>
        </w:rPr>
        <w:t>87 do 97</w:t>
      </w:r>
      <w:r w:rsidRPr="00CB48E5">
        <w:rPr>
          <w:rFonts w:ascii="Times New Roman" w:hAnsi="Times New Roman"/>
          <w:sz w:val="24"/>
          <w:lang w:val="sr-Latn-CS"/>
        </w:rPr>
        <w:t xml:space="preserve"> metara. Reljef je nešto izraženiji u odnosu na neposrednu okolinu. Jasno se izdvajaju tri mikro celine: centralna uzdužna dolina sa vodotokom koji povremeno presušuje, bočne strane vodotoka i najviši zaravnjeni blago zatalasani deo. Strane prema vodotoku su srednje izraženog i ujednačenog nagiba.</w:t>
      </w:r>
    </w:p>
    <w:p w:rsid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Vidljivi su procesi taloženja zemljišnog materijala sa okolnih strana u dolinu kroz vremenski period.</w:t>
      </w:r>
    </w:p>
    <w:p w:rsidR="00CB48E5" w:rsidRDefault="00CB48E5" w:rsidP="00CB48E5">
      <w:pPr>
        <w:spacing w:after="0" w:line="312" w:lineRule="auto"/>
        <w:ind w:right="-28" w:firstLine="720"/>
        <w:jc w:val="both"/>
        <w:rPr>
          <w:rFonts w:ascii="Times New Roman" w:hAnsi="Times New Roman"/>
          <w:sz w:val="24"/>
          <w:lang w:val="sr-Latn-CS"/>
        </w:rPr>
      </w:pPr>
    </w:p>
    <w:p w:rsidR="00CB48E5" w:rsidRDefault="00CB48E5" w:rsidP="00CB48E5">
      <w:pPr>
        <w:pStyle w:val="Heading2"/>
      </w:pPr>
      <w:bookmarkStart w:id="74" w:name="_Toc67386404"/>
      <w:bookmarkStart w:id="75" w:name="_Toc67396644"/>
      <w:bookmarkStart w:id="76" w:name="_Toc67397013"/>
      <w:bookmarkStart w:id="77" w:name="_Toc67397136"/>
      <w:bookmarkStart w:id="78" w:name="_Toc67398319"/>
      <w:r>
        <w:t>Geološka podloga i tipovo zemljišta</w:t>
      </w:r>
      <w:bookmarkEnd w:id="74"/>
      <w:bookmarkEnd w:id="75"/>
      <w:bookmarkEnd w:id="76"/>
      <w:bookmarkEnd w:id="77"/>
      <w:bookmarkEnd w:id="78"/>
    </w:p>
    <w:p w:rsidR="00CB48E5" w:rsidRP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Geološku podlogu u dolinskom delu čine aluvijalno-deluvijalni nanosi nastali spiranjem, nanošenjem i taloženjem zemljišta. Na višim delovima gazdinske jedinice geološka podloga je les nastao u pleistocenu. Na pojedinim mestima je preko lesnih naslaga uticajem raznih procesa, prvenstveno dejstvom vode, stvoren „pretaloženi“ les peskovitog do ilovastog sastava.</w:t>
      </w:r>
    </w:p>
    <w:p w:rsidR="00CB48E5" w:rsidRP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 xml:space="preserve">Na pojedinim mestima primećuju se tragovi erozivnih procesa. Pod erozijom zemljišta podrazumeva se odvajanje zemljišnog materijala od osnovne mase zemljišta, transport i taloženje tog materijala erozionim agensima - vodom i vetrom. </w:t>
      </w:r>
    </w:p>
    <w:p w:rsidR="00CB48E5" w:rsidRP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 xml:space="preserve">Erozija vetrom je prisutna u oblasti Telečke lesne zaravni kojoj pripada ova gazdinska jedinica. U takvim regionima eolska erozija može da predstavlja intezivan oblik razaranja zemljišta. Faktori koji utiču na pojavu i intezitet eolske erozije su: klima, osobine zemljišta, topografija, vegetacijski pokrivač i način iskorišćavanja zemljišta. </w:t>
      </w:r>
    </w:p>
    <w:p w:rsidR="00CB48E5" w:rsidRP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Od klimatskih faktora najznačajniji su jačina i brzina vetra i hidrotermički uslovi. Suva i topla klima, u delu godine kad duvaju jaki vetrovi, važan je preduslov za pojavu eolske erozije, jer je u vlažnom zemljšitu koheziona moć među česticama povećana, čime se one odupiru eroziji. Na vlažnom zemljištu i vegetacijski pokrivač je obično dobro razvijen, pa štiti zemljište od erozije, naročito ako je to šumski pokrivač. Stoga stvaranje zaštitnih šumskih pojaseva smanjuje dejstvo eolske erozije i predstavlja najefikasniju zaštitu.</w:t>
      </w:r>
    </w:p>
    <w:p w:rsidR="00CB48E5" w:rsidRP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Od zemljišnih svojstava za eolsku eroziju najznačajniji su: sadržaj humusa i CaCO</w:t>
      </w:r>
      <w:r w:rsidRPr="00CB48E5">
        <w:rPr>
          <w:rFonts w:ascii="Times New Roman" w:hAnsi="Times New Roman"/>
          <w:sz w:val="24"/>
          <w:vertAlign w:val="subscript"/>
          <w:lang w:val="sr-Latn-CS"/>
        </w:rPr>
        <w:t>3</w:t>
      </w:r>
      <w:r w:rsidRPr="00CB48E5">
        <w:rPr>
          <w:rFonts w:ascii="Times New Roman" w:hAnsi="Times New Roman"/>
          <w:sz w:val="24"/>
          <w:lang w:val="sr-Latn-CS"/>
        </w:rPr>
        <w:t>, tekstura, struktura kohezivnost. Humus i CaCO</w:t>
      </w:r>
      <w:r w:rsidRPr="00CB48E5">
        <w:rPr>
          <w:rFonts w:ascii="Times New Roman" w:hAnsi="Times New Roman"/>
          <w:sz w:val="24"/>
          <w:vertAlign w:val="subscript"/>
          <w:lang w:val="sr-Latn-CS"/>
        </w:rPr>
        <w:t>3</w:t>
      </w:r>
      <w:r w:rsidRPr="00CB48E5">
        <w:rPr>
          <w:rFonts w:ascii="Times New Roman" w:hAnsi="Times New Roman"/>
          <w:sz w:val="24"/>
          <w:lang w:val="sr-Latn-CS"/>
        </w:rPr>
        <w:t xml:space="preserve"> služe kao materije koje zrnca peska povezuju dobro i čine ih otpornim na vetar. </w:t>
      </w:r>
    </w:p>
    <w:p w:rsidR="00CB48E5" w:rsidRP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Erozija vodom izražena je preko mehaničkog uticaja padavinama - pljuskova koji sitne čestice peska odnose sa dina u depresije.</w:t>
      </w:r>
    </w:p>
    <w:p w:rsidR="00CB48E5" w:rsidRDefault="00CB48E5" w:rsidP="00CB48E5">
      <w:pPr>
        <w:spacing w:after="0" w:line="312" w:lineRule="auto"/>
        <w:ind w:right="-28" w:firstLine="720"/>
        <w:jc w:val="both"/>
        <w:rPr>
          <w:rFonts w:ascii="Times New Roman" w:hAnsi="Times New Roman"/>
          <w:sz w:val="24"/>
          <w:lang w:val="sr-Latn-CS"/>
        </w:rPr>
      </w:pPr>
      <w:r w:rsidRPr="00CB48E5">
        <w:rPr>
          <w:rFonts w:ascii="Times New Roman" w:hAnsi="Times New Roman"/>
          <w:sz w:val="24"/>
          <w:lang w:val="sr-Latn-CS"/>
        </w:rPr>
        <w:t>U gazdinskojjedinici zastupljena su dva tipa zemljišta: aluvijalno-deluvijalno zemljište i černozem.</w:t>
      </w:r>
    </w:p>
    <w:p w:rsidR="00D01722" w:rsidRDefault="00D01722" w:rsidP="00CB48E5">
      <w:pPr>
        <w:spacing w:after="0" w:line="312" w:lineRule="auto"/>
        <w:ind w:right="-28" w:firstLine="720"/>
        <w:jc w:val="both"/>
        <w:rPr>
          <w:rFonts w:ascii="Times New Roman" w:hAnsi="Times New Roman"/>
          <w:sz w:val="24"/>
          <w:lang w:val="sr-Latn-CS"/>
        </w:rPr>
      </w:pPr>
    </w:p>
    <w:p w:rsidR="00D01722" w:rsidRDefault="00D01722" w:rsidP="00CB48E5">
      <w:pPr>
        <w:spacing w:after="0" w:line="312" w:lineRule="auto"/>
        <w:ind w:right="-28" w:firstLine="720"/>
        <w:jc w:val="both"/>
        <w:rPr>
          <w:rFonts w:ascii="Times New Roman" w:hAnsi="Times New Roman"/>
          <w:sz w:val="24"/>
          <w:lang w:val="sr-Latn-CS"/>
        </w:rPr>
      </w:pPr>
    </w:p>
    <w:p w:rsidR="00D01722" w:rsidRPr="00CB48E5" w:rsidRDefault="00D01722" w:rsidP="00CB48E5">
      <w:pPr>
        <w:spacing w:after="0" w:line="312" w:lineRule="auto"/>
        <w:ind w:right="-28" w:firstLine="720"/>
        <w:jc w:val="both"/>
        <w:rPr>
          <w:rFonts w:ascii="Times New Roman" w:hAnsi="Times New Roman"/>
          <w:sz w:val="24"/>
          <w:lang w:val="sr-Latn-CS"/>
        </w:rPr>
      </w:pPr>
    </w:p>
    <w:p w:rsidR="00D01722" w:rsidRPr="00D01722" w:rsidRDefault="00D01722" w:rsidP="00D01722">
      <w:pPr>
        <w:spacing w:after="120" w:line="312" w:lineRule="auto"/>
        <w:ind w:left="720" w:right="-28" w:firstLine="720"/>
        <w:jc w:val="both"/>
        <w:rPr>
          <w:rFonts w:ascii="Times New Roman" w:hAnsi="Times New Roman"/>
          <w:sz w:val="24"/>
          <w:lang w:val="sr-Latn-CS"/>
        </w:rPr>
      </w:pPr>
      <w:r w:rsidRPr="00D01722">
        <w:rPr>
          <w:rFonts w:ascii="Times New Roman" w:hAnsi="Times New Roman"/>
          <w:b/>
          <w:sz w:val="24"/>
          <w:u w:val="single"/>
          <w:lang w:val="sr-Latn-CS"/>
        </w:rPr>
        <w:t>Aluvijalno-deluvijalno zemljište</w:t>
      </w:r>
    </w:p>
    <w:p w:rsidR="00D01722" w:rsidRDefault="00D01722" w:rsidP="00D01722">
      <w:pPr>
        <w:spacing w:after="0" w:line="312" w:lineRule="auto"/>
        <w:ind w:right="-28" w:firstLine="720"/>
        <w:jc w:val="both"/>
        <w:rPr>
          <w:rFonts w:ascii="Times New Roman" w:hAnsi="Times New Roman"/>
          <w:sz w:val="24"/>
          <w:lang w:val="sr-Latn-CS"/>
        </w:rPr>
      </w:pPr>
      <w:r w:rsidRPr="00D01722">
        <w:rPr>
          <w:rFonts w:ascii="Times New Roman" w:hAnsi="Times New Roman"/>
          <w:sz w:val="24"/>
          <w:lang w:val="sr-Latn-CS"/>
        </w:rPr>
        <w:t>Ovaj tip zemljišta senalazi u dolini pored kanala. Nastao je nanošenjem i taloženjem zemljišnog mat</w:t>
      </w:r>
      <w:r w:rsidR="00664982">
        <w:rPr>
          <w:rFonts w:ascii="Times New Roman" w:hAnsi="Times New Roman"/>
          <w:sz w:val="24"/>
          <w:lang w:val="sr-Latn-CS"/>
        </w:rPr>
        <w:t>erijala sa okolnih strana po de</w:t>
      </w:r>
      <w:r w:rsidRPr="00D01722">
        <w:rPr>
          <w:rFonts w:ascii="Times New Roman" w:hAnsi="Times New Roman"/>
          <w:sz w:val="24"/>
          <w:lang w:val="sr-Latn-CS"/>
        </w:rPr>
        <w:t>jstvom vode. Izuzetno je povoljnog sastava i strukture te ga odlikuju dobre vodno-vazdušne osobine i hranjivi potencijal. Humusni horizont je dosta moćan (ponegde i do 40 cm), sa zastupljenim procesom humifikacije, neutralne pH vrednosti. Odnos gline, peska i drugih frakcija je povoljan. To su zemljišta umereno vlažna do vlažna sa lako pristupačnom vodom. Snabdevenost kalcijumom, kalijumom, fosforom i drugim elementima je zadovoljavajuća. Na poprečnim profilima ovog zemljišta uočava se slojevitost nastala nanošenjem i taloženjem različitih materijala.</w:t>
      </w:r>
    </w:p>
    <w:p w:rsidR="00D01722" w:rsidRPr="00D01722" w:rsidRDefault="00D01722" w:rsidP="00D01722">
      <w:pPr>
        <w:spacing w:after="0" w:line="312" w:lineRule="auto"/>
        <w:ind w:right="-28"/>
        <w:jc w:val="both"/>
        <w:rPr>
          <w:rFonts w:ascii="Times New Roman" w:hAnsi="Times New Roman"/>
          <w:sz w:val="24"/>
          <w:lang w:val="sr-Latn-CS"/>
        </w:rPr>
      </w:pPr>
    </w:p>
    <w:p w:rsidR="00D01722" w:rsidRPr="00D01722" w:rsidRDefault="00D01722" w:rsidP="00D01722">
      <w:pPr>
        <w:spacing w:after="120" w:line="312" w:lineRule="auto"/>
        <w:ind w:left="720" w:right="-28" w:firstLine="720"/>
        <w:jc w:val="both"/>
        <w:rPr>
          <w:rFonts w:ascii="Times New Roman" w:hAnsi="Times New Roman"/>
          <w:sz w:val="24"/>
          <w:lang w:val="sr-Latn-CS"/>
        </w:rPr>
      </w:pPr>
      <w:r w:rsidRPr="00D01722">
        <w:rPr>
          <w:rFonts w:ascii="Times New Roman" w:hAnsi="Times New Roman"/>
          <w:b/>
          <w:sz w:val="24"/>
          <w:u w:val="single"/>
          <w:lang w:val="sr-Latn-CS"/>
        </w:rPr>
        <w:t>Černozem</w:t>
      </w:r>
    </w:p>
    <w:p w:rsidR="00D01722" w:rsidRPr="00D01722" w:rsidRDefault="00D01722" w:rsidP="00D01722">
      <w:pPr>
        <w:spacing w:after="0" w:line="312" w:lineRule="auto"/>
        <w:ind w:right="-28" w:firstLine="720"/>
        <w:jc w:val="both"/>
        <w:rPr>
          <w:rFonts w:ascii="Times New Roman" w:hAnsi="Times New Roman"/>
          <w:sz w:val="24"/>
          <w:lang w:val="sr-Latn-CS"/>
        </w:rPr>
      </w:pPr>
      <w:r w:rsidRPr="00D01722">
        <w:rPr>
          <w:rFonts w:ascii="Times New Roman" w:hAnsi="Times New Roman"/>
          <w:sz w:val="24"/>
          <w:lang w:val="sr-Latn-CS"/>
        </w:rPr>
        <w:t>Ovo zemljište je obrazovano na lesu i lesolikim sedimentima, a karakteriše se formulom opšteg oblika A-AC-C. Odlikuje se vrlo moćnim humusno-akumulativnim horizontom A, debljine oko 80 cm, koji je po mehaničkom sastavu ilovača do glinovita ilovača. Ispod njega je prelazni horizonta AC debljine 30-40 cm, koji postepeno prelazi u karakterističan terasni les zatvoreno žute boje. Ovaj varijetet černozema ima dobru struktutru (mrvičastu), što znači vrlo povoljan vodno-vazdušni režim i dobru dreniranost. Sadržaj karbonata u humusnom horizontu je od 2-10%, a sa dubinom raste i do 35%. U skladu sa sadržajem karbonata je i reakcija zemljišnog rastvora (7.5 pH a sa dubinom raste i do 8.9 pH). Količina humusa u povr</w:t>
      </w:r>
      <w:r w:rsidR="002D02C2">
        <w:rPr>
          <w:rFonts w:ascii="Times New Roman" w:hAnsi="Times New Roman"/>
          <w:sz w:val="24"/>
          <w:lang w:val="sr-Latn-CS"/>
        </w:rPr>
        <w:t>šinskom delu redovno prelazi 5%,</w:t>
      </w:r>
      <w:r w:rsidRPr="00D01722">
        <w:rPr>
          <w:rFonts w:ascii="Times New Roman" w:hAnsi="Times New Roman"/>
          <w:sz w:val="24"/>
          <w:lang w:val="sr-Latn-CS"/>
        </w:rPr>
        <w:t xml:space="preserve"> sadržaj azota se kreće od 0.11 do 0.25%, sadržaj fosfora do 10, a sadržaj kalijuma i do 40mg/100gr zemljišta.</w:t>
      </w:r>
    </w:p>
    <w:p w:rsidR="00CB48E5" w:rsidRDefault="00CB48E5" w:rsidP="00CB48E5">
      <w:pPr>
        <w:rPr>
          <w:lang w:val="sr-Latn-CS"/>
        </w:rPr>
      </w:pPr>
    </w:p>
    <w:p w:rsidR="002D02C2" w:rsidRDefault="002D02C2" w:rsidP="002D02C2">
      <w:pPr>
        <w:pStyle w:val="Heading2"/>
      </w:pPr>
      <w:bookmarkStart w:id="79" w:name="_Toc67386405"/>
      <w:bookmarkStart w:id="80" w:name="_Toc67396645"/>
      <w:bookmarkStart w:id="81" w:name="_Toc67397014"/>
      <w:bookmarkStart w:id="82" w:name="_Toc67397137"/>
      <w:bookmarkStart w:id="83" w:name="_Toc67398320"/>
      <w:r>
        <w:t>Hidrografske karakteristike</w:t>
      </w:r>
      <w:bookmarkEnd w:id="79"/>
      <w:bookmarkEnd w:id="80"/>
      <w:bookmarkEnd w:id="81"/>
      <w:bookmarkEnd w:id="82"/>
      <w:bookmarkEnd w:id="83"/>
    </w:p>
    <w:p w:rsidR="002D02C2" w:rsidRDefault="002D02C2" w:rsidP="002D02C2">
      <w:pPr>
        <w:pStyle w:val="StyleArialLeft698cmRight381cm"/>
        <w:spacing w:line="312" w:lineRule="auto"/>
        <w:ind w:right="0"/>
        <w:rPr>
          <w:rFonts w:ascii="Times New Roman" w:hAnsi="Times New Roman"/>
          <w:lang w:val="sr-Latn-CS"/>
        </w:rPr>
      </w:pPr>
      <w:r w:rsidRPr="008B29EF">
        <w:rPr>
          <w:rFonts w:ascii="Times New Roman" w:hAnsi="Times New Roman"/>
          <w:lang w:val="sr-Latn-CS"/>
        </w:rPr>
        <w:t xml:space="preserve">Na čitavom prostoru gazdinske jedinice nema nema stalno živih vodotokova, te je veći uticaj površinskih voda. Vodotok koji se pruža centralnom dolinom nema stalno tekuću vodu i povremeno presušuje. Na stranama su ponegde vidljivi tragovi spiranja zemljišnog materijala pod uticajem površinske vode iz padavina. Zaravnjeni deo je isključivo pod uticajem površinske vode iz padavina, sa nešto većim vlaženjem u blagim uvalama na udnosu na izdignutije delove. </w:t>
      </w:r>
    </w:p>
    <w:p w:rsidR="002D02C2" w:rsidRPr="008B29EF" w:rsidRDefault="002D02C2" w:rsidP="002D02C2">
      <w:pPr>
        <w:pStyle w:val="StyleArialLeft698cmRight381cm"/>
        <w:spacing w:line="312" w:lineRule="auto"/>
        <w:ind w:right="0"/>
        <w:rPr>
          <w:rFonts w:ascii="Times New Roman" w:hAnsi="Times New Roman"/>
          <w:lang w:val="sr-Latn-CS"/>
        </w:rPr>
      </w:pPr>
    </w:p>
    <w:p w:rsidR="002D02C2" w:rsidRPr="002D02C2" w:rsidRDefault="002D02C2" w:rsidP="002D02C2">
      <w:pPr>
        <w:pStyle w:val="Heading2"/>
      </w:pPr>
      <w:bookmarkStart w:id="84" w:name="_Toc67386406"/>
      <w:bookmarkStart w:id="85" w:name="_Toc67396646"/>
      <w:bookmarkStart w:id="86" w:name="_Toc67397015"/>
      <w:bookmarkStart w:id="87" w:name="_Toc67397138"/>
      <w:bookmarkStart w:id="88" w:name="_Toc67398321"/>
      <w:r>
        <w:t>Klimatski faktori</w:t>
      </w:r>
      <w:bookmarkEnd w:id="84"/>
      <w:bookmarkEnd w:id="85"/>
      <w:bookmarkEnd w:id="86"/>
      <w:bookmarkEnd w:id="87"/>
      <w:bookmarkEnd w:id="88"/>
    </w:p>
    <w:p w:rsidR="009755A6" w:rsidRPr="009755A6" w:rsidRDefault="009755A6" w:rsidP="009755A6">
      <w:pPr>
        <w:spacing w:after="0" w:line="312" w:lineRule="auto"/>
        <w:ind w:firstLine="851"/>
        <w:jc w:val="both"/>
        <w:rPr>
          <w:rFonts w:ascii="Times New Roman" w:hAnsi="Times New Roman" w:cs="Times New Roman"/>
          <w:sz w:val="24"/>
          <w:szCs w:val="24"/>
        </w:rPr>
      </w:pPr>
      <w:r w:rsidRPr="009755A6">
        <w:rPr>
          <w:rFonts w:ascii="Times New Roman" w:hAnsi="Times New Roman" w:cs="Times New Roman"/>
          <w:sz w:val="24"/>
          <w:szCs w:val="24"/>
        </w:rPr>
        <w:t>Područje Vojvodine karakteriše obeležje umerene kontinentaln</w:t>
      </w:r>
      <w:r w:rsidRPr="009755A6">
        <w:rPr>
          <w:rFonts w:ascii="Times New Roman" w:hAnsi="Times New Roman" w:cs="Times New Roman"/>
          <w:sz w:val="24"/>
          <w:szCs w:val="24"/>
          <w:lang w:val="sr-Cyrl-CS"/>
        </w:rPr>
        <w:t>e klime</w:t>
      </w:r>
      <w:r w:rsidRPr="009755A6">
        <w:rPr>
          <w:rFonts w:ascii="Times New Roman" w:hAnsi="Times New Roman" w:cs="Times New Roman"/>
          <w:sz w:val="24"/>
          <w:szCs w:val="24"/>
        </w:rPr>
        <w:t xml:space="preserve"> sa izvesnim specifičnostima u pojedinim reonima koji se manifestuju kao elementi subhumidne i mikrotermalne, odnosno mezotermalne klime (Milosavljević, 1976; Katić </w:t>
      </w:r>
      <w:r w:rsidRPr="009755A6">
        <w:rPr>
          <w:rFonts w:ascii="Times New Roman" w:hAnsi="Times New Roman" w:cs="Times New Roman"/>
          <w:i/>
          <w:sz w:val="24"/>
          <w:szCs w:val="24"/>
        </w:rPr>
        <w:t>et al</w:t>
      </w:r>
      <w:r w:rsidRPr="009755A6">
        <w:rPr>
          <w:rFonts w:ascii="Times New Roman" w:hAnsi="Times New Roman" w:cs="Times New Roman"/>
          <w:sz w:val="24"/>
          <w:szCs w:val="24"/>
        </w:rPr>
        <w:t xml:space="preserve">., 1979). Na klimu Vojvodine utiče kretanje vazdušnih masa: evroatlanske vazdušne mase, maritimne mase sa Sredozemlja i kontinentalne vazdušne mase (sa severa). </w:t>
      </w:r>
    </w:p>
    <w:p w:rsidR="009755A6" w:rsidRPr="009755A6" w:rsidRDefault="009755A6" w:rsidP="009755A6">
      <w:pPr>
        <w:spacing w:after="0" w:line="312" w:lineRule="auto"/>
        <w:ind w:firstLine="851"/>
        <w:jc w:val="both"/>
        <w:rPr>
          <w:rFonts w:ascii="Times New Roman" w:hAnsi="Times New Roman" w:cs="Times New Roman"/>
          <w:sz w:val="24"/>
          <w:szCs w:val="24"/>
        </w:rPr>
      </w:pPr>
      <w:r w:rsidRPr="009755A6">
        <w:rPr>
          <w:rFonts w:ascii="Times New Roman" w:hAnsi="Times New Roman" w:cs="Times New Roman"/>
          <w:sz w:val="24"/>
          <w:szCs w:val="24"/>
        </w:rPr>
        <w:t xml:space="preserve">Prema prosečnim vrednostima </w:t>
      </w:r>
      <w:r w:rsidRPr="009755A6">
        <w:rPr>
          <w:rFonts w:ascii="Times New Roman" w:hAnsi="Times New Roman" w:cs="Times New Roman"/>
          <w:i/>
          <w:sz w:val="24"/>
          <w:szCs w:val="24"/>
        </w:rPr>
        <w:t>Lang</w:t>
      </w:r>
      <w:r w:rsidRPr="009755A6">
        <w:rPr>
          <w:rFonts w:ascii="Times New Roman" w:hAnsi="Times New Roman" w:cs="Times New Roman"/>
          <w:sz w:val="24"/>
          <w:szCs w:val="24"/>
        </w:rPr>
        <w:t xml:space="preserve">-ovog kišnog faktora koji predstavlјa odnos između </w:t>
      </w:r>
      <w:r w:rsidRPr="00985D13">
        <w:rPr>
          <w:rFonts w:ascii="Times New Roman" w:hAnsi="Times New Roman" w:cs="Times New Roman"/>
          <w:sz w:val="24"/>
          <w:szCs w:val="24"/>
        </w:rPr>
        <w:t xml:space="preserve">godišnje sume padavina i srednje godišnje temperature vazduha, koji za ispitivano područje </w:t>
      </w:r>
      <w:r w:rsidRPr="00985D13">
        <w:rPr>
          <w:rFonts w:ascii="Times New Roman" w:hAnsi="Times New Roman" w:cs="Times New Roman"/>
          <w:sz w:val="24"/>
          <w:szCs w:val="24"/>
        </w:rPr>
        <w:lastRenderedPageBreak/>
        <w:t xml:space="preserve">iznosi </w:t>
      </w:r>
      <w:r w:rsidR="00985D13" w:rsidRPr="00985D13">
        <w:rPr>
          <w:rFonts w:ascii="Times New Roman" w:hAnsi="Times New Roman" w:cs="Times New Roman"/>
          <w:sz w:val="24"/>
          <w:szCs w:val="24"/>
        </w:rPr>
        <w:t>55,09</w:t>
      </w:r>
      <w:r w:rsidRPr="00985D13">
        <w:rPr>
          <w:rFonts w:ascii="Times New Roman" w:hAnsi="Times New Roman" w:cs="Times New Roman"/>
          <w:sz w:val="24"/>
          <w:szCs w:val="24"/>
        </w:rPr>
        <w:t xml:space="preserve">, </w:t>
      </w:r>
      <w:r w:rsidR="00985D13" w:rsidRPr="00985D13">
        <w:rPr>
          <w:rFonts w:ascii="Times New Roman" w:hAnsi="Times New Roman" w:cs="Times New Roman"/>
          <w:sz w:val="24"/>
          <w:szCs w:val="24"/>
        </w:rPr>
        <w:t>što znači da je klima ovog kraja u granicama humidne klime (vrednost kišnog faktora 40-160) i to vrlo blizu klasifikacionog stepena za aridnu klimu (0-40). Praktično to znači da u godinama sa padavinama ispod proseka klima ovog područja ima aridni, a u godinama sa natprosečnim padavinama umereno humidni karakter.</w:t>
      </w:r>
    </w:p>
    <w:p w:rsidR="009755A6" w:rsidRPr="009755A6" w:rsidRDefault="00985D13" w:rsidP="009755A6">
      <w:pPr>
        <w:tabs>
          <w:tab w:val="left" w:pos="851"/>
        </w:tabs>
        <w:spacing w:after="0" w:line="312" w:lineRule="auto"/>
        <w:ind w:firstLine="720"/>
        <w:jc w:val="both"/>
        <w:rPr>
          <w:rFonts w:ascii="Times New Roman" w:hAnsi="Times New Roman" w:cs="Times New Roman"/>
          <w:sz w:val="24"/>
          <w:szCs w:val="24"/>
        </w:rPr>
      </w:pPr>
      <w:r w:rsidRPr="00985D13">
        <w:rPr>
          <w:rFonts w:ascii="Times New Roman" w:hAnsi="Times New Roman" w:cs="Times New Roman"/>
          <w:sz w:val="24"/>
          <w:szCs w:val="24"/>
        </w:rPr>
        <w:t>Indeks suše po Demartonu, prema srednjoj količini padavina i srednjoj godišnjoj temperaturi vazduha, ima vrednost 30,2 (</w:t>
      </w:r>
      <w:r w:rsidR="00C47560">
        <w:rPr>
          <w:rFonts w:ascii="Times New Roman" w:hAnsi="Times New Roman" w:cs="Times New Roman"/>
          <w:sz w:val="24"/>
          <w:szCs w:val="24"/>
        </w:rPr>
        <w:t>666,7 mm / (12,1</w:t>
      </w:r>
      <w:r w:rsidRPr="00C47560">
        <w:rPr>
          <w:rFonts w:ascii="Times New Roman" w:hAnsi="Times New Roman" w:cs="Times New Roman"/>
          <w:sz w:val="24"/>
          <w:szCs w:val="24"/>
          <w:vertAlign w:val="superscript"/>
        </w:rPr>
        <w:t>o</w:t>
      </w:r>
      <w:r w:rsidRPr="00985D13">
        <w:rPr>
          <w:rFonts w:ascii="Times New Roman" w:hAnsi="Times New Roman" w:cs="Times New Roman"/>
          <w:sz w:val="24"/>
          <w:szCs w:val="24"/>
        </w:rPr>
        <w:t>C +10)) što znači da prema klasifikaciji ovog autora ovo područje je sa stalnim oticanjem vode.</w:t>
      </w:r>
    </w:p>
    <w:p w:rsidR="009755A6" w:rsidRPr="009755A6" w:rsidRDefault="009755A6" w:rsidP="009755A6">
      <w:pPr>
        <w:spacing w:after="0" w:line="312" w:lineRule="auto"/>
        <w:ind w:firstLine="720"/>
        <w:jc w:val="both"/>
        <w:rPr>
          <w:rFonts w:ascii="Times New Roman" w:hAnsi="Times New Roman" w:cs="Times New Roman"/>
          <w:sz w:val="24"/>
          <w:szCs w:val="24"/>
          <w:lang w:val="sl-SI"/>
        </w:rPr>
      </w:pPr>
      <w:r w:rsidRPr="009755A6">
        <w:rPr>
          <w:rFonts w:ascii="Times New Roman" w:hAnsi="Times New Roman" w:cs="Times New Roman"/>
          <w:sz w:val="24"/>
          <w:szCs w:val="24"/>
          <w:lang w:val="sl-SI"/>
        </w:rPr>
        <w:t xml:space="preserve">Radi potpunijeg uvida u klimatske prilike u narednom izlaganju prikazaće se najznačajniji meteorološki podaci, izračunati kao prosečne vrednosti osmatranja (za period </w:t>
      </w:r>
      <w:r>
        <w:rPr>
          <w:rFonts w:ascii="Times New Roman" w:hAnsi="Times New Roman" w:cs="Times New Roman"/>
          <w:sz w:val="24"/>
          <w:szCs w:val="24"/>
          <w:lang w:val="sl-SI"/>
        </w:rPr>
        <w:t>2010</w:t>
      </w:r>
      <w:r w:rsidRPr="009755A6">
        <w:rPr>
          <w:rFonts w:ascii="Times New Roman" w:hAnsi="Times New Roman" w:cs="Times New Roman"/>
          <w:sz w:val="24"/>
          <w:szCs w:val="24"/>
          <w:lang w:val="sl-SI"/>
        </w:rPr>
        <w:t>-</w:t>
      </w:r>
      <w:r>
        <w:rPr>
          <w:rFonts w:ascii="Times New Roman" w:hAnsi="Times New Roman" w:cs="Times New Roman"/>
          <w:sz w:val="24"/>
          <w:szCs w:val="24"/>
          <w:lang w:val="sl-SI"/>
        </w:rPr>
        <w:t>2019</w:t>
      </w:r>
      <w:r w:rsidRPr="009755A6">
        <w:rPr>
          <w:rFonts w:ascii="Times New Roman" w:hAnsi="Times New Roman" w:cs="Times New Roman"/>
          <w:sz w:val="24"/>
          <w:szCs w:val="24"/>
          <w:lang w:val="sl-SI"/>
        </w:rPr>
        <w:t xml:space="preserve">) na meteorološkoj stanici </w:t>
      </w:r>
      <w:r>
        <w:rPr>
          <w:rFonts w:ascii="Times New Roman" w:hAnsi="Times New Roman" w:cs="Times New Roman"/>
          <w:noProof/>
          <w:sz w:val="24"/>
          <w:szCs w:val="24"/>
          <w:lang w:val="sr-Latn-CS"/>
        </w:rPr>
        <w:t>Sombor(45°46</w:t>
      </w:r>
      <w:r w:rsidRPr="009755A6">
        <w:rPr>
          <w:rFonts w:ascii="Times New Roman" w:hAnsi="Times New Roman"/>
          <w:sz w:val="24"/>
          <w:lang w:val="sr-Latn-CS"/>
        </w:rPr>
        <w:t>’</w:t>
      </w:r>
      <w:r>
        <w:rPr>
          <w:rFonts w:ascii="Times New Roman" w:hAnsi="Times New Roman" w:cs="Times New Roman"/>
          <w:noProof/>
          <w:sz w:val="24"/>
          <w:szCs w:val="24"/>
          <w:lang w:val="sr-Latn-CS"/>
        </w:rPr>
        <w:t xml:space="preserve"> N , 19°09</w:t>
      </w:r>
      <w:r w:rsidRPr="009755A6">
        <w:rPr>
          <w:rFonts w:ascii="Times New Roman" w:hAnsi="Times New Roman"/>
          <w:sz w:val="24"/>
          <w:lang w:val="sr-Latn-CS"/>
        </w:rPr>
        <w:t>’</w:t>
      </w:r>
      <w:r w:rsidRPr="009755A6">
        <w:rPr>
          <w:rFonts w:ascii="Times New Roman" w:hAnsi="Times New Roman" w:cs="Times New Roman"/>
          <w:noProof/>
          <w:sz w:val="24"/>
          <w:szCs w:val="24"/>
          <w:lang w:val="sr-Latn-CS"/>
        </w:rPr>
        <w:t>E   n. v. 8</w:t>
      </w:r>
      <w:r>
        <w:rPr>
          <w:rFonts w:ascii="Times New Roman" w:hAnsi="Times New Roman" w:cs="Times New Roman"/>
          <w:noProof/>
          <w:sz w:val="24"/>
          <w:szCs w:val="24"/>
          <w:lang w:val="sr-Latn-CS"/>
        </w:rPr>
        <w:t>7</w:t>
      </w:r>
      <w:r w:rsidRPr="009755A6">
        <w:rPr>
          <w:rFonts w:ascii="Times New Roman" w:hAnsi="Times New Roman" w:cs="Times New Roman"/>
          <w:noProof/>
          <w:sz w:val="24"/>
          <w:szCs w:val="24"/>
          <w:lang w:val="sr-Latn-CS"/>
        </w:rPr>
        <w:t>m)</w:t>
      </w:r>
      <w:r w:rsidRPr="009755A6">
        <w:rPr>
          <w:rFonts w:ascii="Times New Roman" w:hAnsi="Times New Roman" w:cs="Times New Roman"/>
          <w:sz w:val="24"/>
          <w:szCs w:val="24"/>
          <w:lang w:val="sl-SI"/>
        </w:rPr>
        <w:t>, preuzete sa sajta RHMZ.</w:t>
      </w:r>
    </w:p>
    <w:p w:rsidR="009755A6" w:rsidRDefault="009755A6" w:rsidP="009755A6">
      <w:pPr>
        <w:spacing w:after="0" w:line="312" w:lineRule="auto"/>
        <w:ind w:firstLine="720"/>
        <w:jc w:val="both"/>
        <w:rPr>
          <w:rFonts w:ascii="Times New Roman" w:hAnsi="Times New Roman" w:cs="Times New Roman"/>
          <w:sz w:val="24"/>
        </w:rPr>
      </w:pPr>
    </w:p>
    <w:p w:rsidR="009755A6" w:rsidRPr="00CB5078" w:rsidRDefault="009755A6" w:rsidP="00481A9B">
      <w:pPr>
        <w:pStyle w:val="Heading3"/>
        <w:spacing w:after="240"/>
      </w:pPr>
      <w:bookmarkStart w:id="89" w:name="_Toc67386407"/>
      <w:bookmarkStart w:id="90" w:name="_Toc67396647"/>
      <w:bookmarkStart w:id="91" w:name="_Toc67397016"/>
      <w:bookmarkStart w:id="92" w:name="_Toc67397139"/>
      <w:bookmarkStart w:id="93" w:name="_Toc67398322"/>
      <w:r w:rsidRPr="00CB5078">
        <w:t>Temperatura</w:t>
      </w:r>
      <w:bookmarkEnd w:id="89"/>
      <w:bookmarkEnd w:id="90"/>
      <w:bookmarkEnd w:id="91"/>
      <w:bookmarkEnd w:id="92"/>
      <w:bookmarkEnd w:id="93"/>
    </w:p>
    <w:p w:rsidR="009755A6" w:rsidRDefault="009755A6" w:rsidP="009755A6">
      <w:pPr>
        <w:ind w:right="-29" w:firstLine="720"/>
        <w:jc w:val="both"/>
        <w:rPr>
          <w:rFonts w:ascii="Times New Roman" w:hAnsi="Times New Roman"/>
          <w:sz w:val="24"/>
          <w:lang w:val="sr-Latn-CS"/>
        </w:rPr>
      </w:pPr>
      <w:r w:rsidRPr="009755A6">
        <w:rPr>
          <w:rFonts w:ascii="Times New Roman" w:hAnsi="Times New Roman"/>
          <w:sz w:val="24"/>
          <w:lang w:val="sr-Latn-CS"/>
        </w:rPr>
        <w:t xml:space="preserve">U </w:t>
      </w:r>
      <w:r>
        <w:rPr>
          <w:rFonts w:ascii="Times New Roman" w:hAnsi="Times New Roman"/>
          <w:sz w:val="24"/>
          <w:lang w:val="sr-Latn-CS"/>
        </w:rPr>
        <w:t>narednoj tabeli</w:t>
      </w:r>
      <w:r w:rsidRPr="009755A6">
        <w:rPr>
          <w:rFonts w:ascii="Times New Roman" w:hAnsi="Times New Roman"/>
          <w:sz w:val="24"/>
          <w:lang w:val="sr-Latn-CS"/>
        </w:rPr>
        <w:t xml:space="preserve"> prikazani su podaci o prosečnim temperaturama vazduha po mesecima i godišnje.</w:t>
      </w:r>
    </w:p>
    <w:p w:rsidR="006000FA" w:rsidRPr="00985D13" w:rsidRDefault="006000FA" w:rsidP="006000FA">
      <w:pPr>
        <w:pStyle w:val="Caption"/>
        <w:keepNext/>
        <w:spacing w:after="60"/>
        <w:rPr>
          <w:rFonts w:ascii="Times New Roman" w:hAnsi="Times New Roman" w:cs="Times New Roman"/>
          <w:color w:val="auto"/>
        </w:rPr>
      </w:pPr>
      <w:r w:rsidRPr="00985D13">
        <w:rPr>
          <w:rFonts w:ascii="Times New Roman" w:hAnsi="Times New Roman" w:cs="Times New Roman"/>
          <w:color w:val="auto"/>
        </w:rPr>
        <w:t xml:space="preserve">Tabela br. </w:t>
      </w:r>
      <w:r w:rsidR="00664982">
        <w:rPr>
          <w:rFonts w:ascii="Times New Roman" w:hAnsi="Times New Roman" w:cs="Times New Roman"/>
          <w:color w:val="auto"/>
        </w:rPr>
        <w:t>2.4.1.</w:t>
      </w:r>
      <w:r w:rsidRPr="00985D13">
        <w:rPr>
          <w:rFonts w:ascii="Times New Roman" w:hAnsi="Times New Roman" w:cs="Times New Roman"/>
          <w:color w:val="auto"/>
        </w:rPr>
        <w:t xml:space="preserve"> – Prosečne vrednosti temperature</w:t>
      </w:r>
    </w:p>
    <w:tbl>
      <w:tblPr>
        <w:tblW w:w="5000" w:type="pct"/>
        <w:tblLook w:val="04A0"/>
      </w:tblPr>
      <w:tblGrid>
        <w:gridCol w:w="876"/>
        <w:gridCol w:w="1201"/>
        <w:gridCol w:w="625"/>
        <w:gridCol w:w="626"/>
        <w:gridCol w:w="626"/>
        <w:gridCol w:w="534"/>
        <w:gridCol w:w="534"/>
        <w:gridCol w:w="534"/>
        <w:gridCol w:w="534"/>
        <w:gridCol w:w="534"/>
        <w:gridCol w:w="534"/>
        <w:gridCol w:w="534"/>
        <w:gridCol w:w="534"/>
        <w:gridCol w:w="628"/>
        <w:gridCol w:w="557"/>
      </w:tblGrid>
      <w:tr w:rsidR="001A7B44" w:rsidRPr="001A7B44" w:rsidTr="000D7594">
        <w:trPr>
          <w:trHeight w:val="300"/>
        </w:trPr>
        <w:tc>
          <w:tcPr>
            <w:tcW w:w="470" w:type="pct"/>
            <w:vMerge w:val="restart"/>
            <w:tcBorders>
              <w:top w:val="single" w:sz="8" w:space="0" w:color="auto"/>
              <w:left w:val="single" w:sz="8" w:space="0" w:color="auto"/>
              <w:bottom w:val="single" w:sz="8" w:space="0" w:color="000000"/>
              <w:right w:val="nil"/>
            </w:tcBorders>
            <w:shd w:val="clear" w:color="auto" w:fill="auto"/>
            <w:noWrap/>
            <w:tcMar>
              <w:left w:w="28" w:type="dxa"/>
              <w:right w:w="28" w:type="dxa"/>
            </w:tcMar>
            <w:vAlign w:val="center"/>
            <w:hideMark/>
          </w:tcPr>
          <w:p w:rsidR="001A7B44" w:rsidRPr="000D7594" w:rsidRDefault="001A7B44" w:rsidP="001A7B44">
            <w:pPr>
              <w:spacing w:after="0" w:line="240" w:lineRule="auto"/>
              <w:jc w:val="center"/>
              <w:rPr>
                <w:rFonts w:ascii="Times New Roman" w:eastAsia="Times New Roman" w:hAnsi="Times New Roman" w:cs="Times New Roman"/>
                <w:b/>
                <w:color w:val="000000"/>
                <w:sz w:val="20"/>
                <w:szCs w:val="20"/>
              </w:rPr>
            </w:pPr>
            <w:r w:rsidRPr="000D7594">
              <w:rPr>
                <w:rFonts w:ascii="Times New Roman" w:eastAsia="Times New Roman" w:hAnsi="Times New Roman" w:cs="Times New Roman"/>
                <w:b/>
                <w:color w:val="000000"/>
                <w:sz w:val="20"/>
                <w:szCs w:val="20"/>
              </w:rPr>
              <w:t>Godina</w:t>
            </w:r>
          </w:p>
        </w:tc>
        <w:tc>
          <w:tcPr>
            <w:tcW w:w="577"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1A7B44" w:rsidRPr="000D7594" w:rsidRDefault="001A7B44" w:rsidP="001A7B44">
            <w:pPr>
              <w:spacing w:after="0" w:line="240" w:lineRule="auto"/>
              <w:jc w:val="center"/>
              <w:rPr>
                <w:rFonts w:ascii="Times New Roman" w:eastAsia="Times New Roman" w:hAnsi="Times New Roman" w:cs="Times New Roman"/>
                <w:b/>
                <w:color w:val="000000"/>
                <w:sz w:val="20"/>
                <w:szCs w:val="20"/>
              </w:rPr>
            </w:pPr>
            <w:r w:rsidRPr="000D7594">
              <w:rPr>
                <w:rFonts w:ascii="Times New Roman" w:eastAsia="Times New Roman" w:hAnsi="Times New Roman" w:cs="Times New Roman"/>
                <w:b/>
                <w:color w:val="000000"/>
                <w:sz w:val="20"/>
                <w:szCs w:val="20"/>
              </w:rPr>
              <w:t>Temperatura (C</w:t>
            </w:r>
            <w:r w:rsidRPr="000D7594">
              <w:rPr>
                <w:rFonts w:ascii="Times New Roman" w:eastAsia="Times New Roman" w:hAnsi="Times New Roman" w:cs="Times New Roman"/>
                <w:b/>
                <w:color w:val="000000"/>
                <w:sz w:val="20"/>
                <w:szCs w:val="20"/>
                <w:vertAlign w:val="superscript"/>
              </w:rPr>
              <w:t>0</w:t>
            </w:r>
            <w:r w:rsidRPr="000D7594">
              <w:rPr>
                <w:rFonts w:ascii="Times New Roman" w:eastAsia="Times New Roman" w:hAnsi="Times New Roman" w:cs="Times New Roman"/>
                <w:b/>
                <w:color w:val="000000"/>
                <w:sz w:val="20"/>
                <w:szCs w:val="20"/>
              </w:rPr>
              <w:t>)</w:t>
            </w:r>
          </w:p>
        </w:tc>
        <w:tc>
          <w:tcPr>
            <w:tcW w:w="3652" w:type="pct"/>
            <w:gridSpan w:val="12"/>
            <w:tcBorders>
              <w:top w:val="single" w:sz="8" w:space="0" w:color="auto"/>
              <w:left w:val="nil"/>
              <w:bottom w:val="single" w:sz="4" w:space="0" w:color="auto"/>
              <w:right w:val="single" w:sz="8" w:space="0" w:color="auto"/>
            </w:tcBorders>
            <w:shd w:val="clear" w:color="auto" w:fill="auto"/>
            <w:noWrap/>
            <w:tcMar>
              <w:left w:w="28" w:type="dxa"/>
              <w:right w:w="28" w:type="dxa"/>
            </w:tcMar>
            <w:vAlign w:val="center"/>
            <w:hideMark/>
          </w:tcPr>
          <w:p w:rsidR="001A7B44" w:rsidRPr="000D7594" w:rsidRDefault="001A7B44" w:rsidP="001A7B44">
            <w:pPr>
              <w:spacing w:after="0" w:line="240" w:lineRule="auto"/>
              <w:jc w:val="center"/>
              <w:rPr>
                <w:rFonts w:ascii="Times New Roman" w:eastAsia="Times New Roman" w:hAnsi="Times New Roman" w:cs="Times New Roman"/>
                <w:b/>
                <w:color w:val="000000"/>
                <w:sz w:val="20"/>
                <w:szCs w:val="20"/>
              </w:rPr>
            </w:pPr>
            <w:r w:rsidRPr="000D7594">
              <w:rPr>
                <w:rFonts w:ascii="Times New Roman" w:eastAsia="Times New Roman" w:hAnsi="Times New Roman" w:cs="Times New Roman"/>
                <w:b/>
                <w:color w:val="000000"/>
                <w:sz w:val="20"/>
                <w:szCs w:val="20"/>
              </w:rPr>
              <w:t>Mesec</w:t>
            </w:r>
          </w:p>
        </w:tc>
        <w:tc>
          <w:tcPr>
            <w:tcW w:w="300" w:type="pct"/>
            <w:vMerge w:val="restart"/>
            <w:tcBorders>
              <w:left w:val="single" w:sz="8" w:space="0" w:color="auto"/>
              <w:right w:val="nil"/>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b/>
                <w:bCs/>
                <w:color w:val="000000"/>
                <w:sz w:val="20"/>
                <w:szCs w:val="20"/>
              </w:rPr>
            </w:pPr>
            <w:r w:rsidRPr="001A7B44">
              <w:rPr>
                <w:rFonts w:ascii="Times New Roman" w:eastAsia="Times New Roman" w:hAnsi="Times New Roman" w:cs="Times New Roman"/>
                <w:b/>
                <w:bCs/>
                <w:color w:val="000000"/>
                <w:sz w:val="20"/>
                <w:szCs w:val="20"/>
              </w:rPr>
              <w:t> </w:t>
            </w:r>
          </w:p>
        </w:tc>
      </w:tr>
      <w:tr w:rsidR="001A7B44" w:rsidRPr="001A7B44" w:rsidTr="001F02CC">
        <w:trPr>
          <w:trHeight w:val="315"/>
        </w:trPr>
        <w:tc>
          <w:tcPr>
            <w:tcW w:w="470" w:type="pct"/>
            <w:vMerge/>
            <w:tcBorders>
              <w:top w:val="single" w:sz="8" w:space="0" w:color="auto"/>
              <w:left w:val="single" w:sz="8" w:space="0" w:color="auto"/>
              <w:bottom w:val="single" w:sz="8" w:space="0" w:color="auto"/>
              <w:right w:val="nil"/>
            </w:tcBorders>
            <w:shd w:val="clear" w:color="auto" w:fill="auto"/>
            <w:tcMar>
              <w:left w:w="28" w:type="dxa"/>
              <w:right w:w="28" w:type="dxa"/>
            </w:tcMar>
            <w:vAlign w:val="center"/>
            <w:hideMark/>
          </w:tcPr>
          <w:p w:rsidR="001A7B44" w:rsidRPr="001A7B44" w:rsidRDefault="001A7B44" w:rsidP="001A7B44">
            <w:pPr>
              <w:spacing w:after="0" w:line="240" w:lineRule="auto"/>
              <w:rPr>
                <w:rFonts w:ascii="Times New Roman" w:eastAsia="Times New Roman" w:hAnsi="Times New Roman" w:cs="Times New Roman"/>
                <w:color w:val="000000"/>
                <w:sz w:val="20"/>
                <w:szCs w:val="20"/>
              </w:rPr>
            </w:pPr>
          </w:p>
        </w:tc>
        <w:tc>
          <w:tcPr>
            <w:tcW w:w="577" w:type="pct"/>
            <w:vMerge/>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1A7B44" w:rsidRPr="001A7B44" w:rsidRDefault="001A7B44" w:rsidP="001A7B44">
            <w:pPr>
              <w:spacing w:after="0" w:line="240" w:lineRule="auto"/>
              <w:rPr>
                <w:rFonts w:ascii="Times New Roman" w:eastAsia="Times New Roman" w:hAnsi="Times New Roman" w:cs="Times New Roman"/>
                <w:color w:val="000000"/>
                <w:sz w:val="20"/>
                <w:szCs w:val="20"/>
              </w:rPr>
            </w:pPr>
          </w:p>
        </w:tc>
        <w:tc>
          <w:tcPr>
            <w:tcW w:w="33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I</w:t>
            </w:r>
          </w:p>
        </w:tc>
        <w:tc>
          <w:tcPr>
            <w:tcW w:w="33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II</w:t>
            </w:r>
          </w:p>
        </w:tc>
        <w:tc>
          <w:tcPr>
            <w:tcW w:w="33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III</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IV</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V</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VI</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VII</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VIII</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IX</w:t>
            </w:r>
          </w:p>
        </w:tc>
        <w:tc>
          <w:tcPr>
            <w:tcW w:w="288" w:type="pct"/>
            <w:tcBorders>
              <w:top w:val="nil"/>
              <w:left w:val="nil"/>
              <w:bottom w:val="single" w:sz="8" w:space="0" w:color="auto"/>
              <w:right w:val="nil"/>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X</w:t>
            </w:r>
          </w:p>
        </w:tc>
        <w:tc>
          <w:tcPr>
            <w:tcW w:w="288" w:type="pct"/>
            <w:tcBorders>
              <w:top w:val="nil"/>
              <w:left w:val="single" w:sz="4" w:space="0" w:color="auto"/>
              <w:bottom w:val="single" w:sz="8" w:space="0" w:color="auto"/>
              <w:right w:val="single" w:sz="4"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XI</w:t>
            </w:r>
          </w:p>
        </w:tc>
        <w:tc>
          <w:tcPr>
            <w:tcW w:w="338"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A7B44" w:rsidRPr="001A7B44" w:rsidRDefault="001A7B44" w:rsidP="001A7B44">
            <w:pPr>
              <w:spacing w:after="0" w:line="240" w:lineRule="auto"/>
              <w:jc w:val="center"/>
              <w:rPr>
                <w:rFonts w:ascii="Times New Roman" w:eastAsia="Times New Roman" w:hAnsi="Times New Roman" w:cs="Times New Roman"/>
                <w:color w:val="000000"/>
                <w:sz w:val="20"/>
                <w:szCs w:val="20"/>
              </w:rPr>
            </w:pPr>
            <w:r w:rsidRPr="001A7B44">
              <w:rPr>
                <w:rFonts w:ascii="Times New Roman" w:eastAsia="Times New Roman" w:hAnsi="Times New Roman" w:cs="Times New Roman"/>
                <w:color w:val="000000"/>
                <w:sz w:val="20"/>
                <w:szCs w:val="20"/>
              </w:rPr>
              <w:t>XII</w:t>
            </w:r>
          </w:p>
        </w:tc>
        <w:tc>
          <w:tcPr>
            <w:tcW w:w="300" w:type="pct"/>
            <w:vMerge/>
            <w:tcBorders>
              <w:top w:val="nil"/>
              <w:left w:val="single" w:sz="8" w:space="0" w:color="auto"/>
              <w:bottom w:val="single" w:sz="8" w:space="0" w:color="auto"/>
              <w:right w:val="nil"/>
            </w:tcBorders>
            <w:tcMar>
              <w:left w:w="28" w:type="dxa"/>
              <w:right w:w="28" w:type="dxa"/>
            </w:tcMar>
            <w:vAlign w:val="center"/>
            <w:hideMark/>
          </w:tcPr>
          <w:p w:rsidR="001A7B44" w:rsidRPr="001A7B44" w:rsidRDefault="001A7B44" w:rsidP="001A7B44">
            <w:pPr>
              <w:spacing w:after="0" w:line="240" w:lineRule="auto"/>
              <w:rPr>
                <w:rFonts w:ascii="Times New Roman" w:eastAsia="Times New Roman" w:hAnsi="Times New Roman" w:cs="Times New Roman"/>
                <w:b/>
                <w:bCs/>
                <w:color w:val="000000"/>
                <w:sz w:val="20"/>
                <w:szCs w:val="20"/>
              </w:rPr>
            </w:pPr>
          </w:p>
        </w:tc>
      </w:tr>
      <w:tr w:rsidR="001A7B44" w:rsidRPr="001A7B44" w:rsidTr="000D7594">
        <w:trPr>
          <w:trHeight w:val="227"/>
        </w:trPr>
        <w:tc>
          <w:tcPr>
            <w:tcW w:w="470" w:type="pct"/>
            <w:vMerge w:val="restart"/>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rsidR="001A7B44" w:rsidRPr="000D7594" w:rsidRDefault="006000FA" w:rsidP="001A7B44">
            <w:pPr>
              <w:spacing w:after="0" w:line="240" w:lineRule="auto"/>
              <w:jc w:val="center"/>
              <w:rPr>
                <w:rFonts w:ascii="Times New Roman" w:eastAsia="Times New Roman" w:hAnsi="Times New Roman" w:cs="Times New Roman"/>
                <w:bCs/>
                <w:color w:val="000000"/>
                <w:sz w:val="20"/>
                <w:szCs w:val="20"/>
              </w:rPr>
            </w:pPr>
            <w:r w:rsidRPr="000D7594">
              <w:rPr>
                <w:rFonts w:ascii="Times New Roman" w:eastAsia="Times New Roman" w:hAnsi="Times New Roman" w:cs="Times New Roman"/>
                <w:bCs/>
                <w:color w:val="000000"/>
                <w:sz w:val="20"/>
                <w:szCs w:val="20"/>
              </w:rPr>
              <w:t>Sombor</w:t>
            </w:r>
          </w:p>
        </w:tc>
        <w:tc>
          <w:tcPr>
            <w:tcW w:w="577" w:type="pct"/>
            <w:tcBorders>
              <w:top w:val="single" w:sz="8" w:space="0" w:color="auto"/>
              <w:left w:val="nil"/>
              <w:bottom w:val="nil"/>
              <w:right w:val="single" w:sz="8"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i/>
                <w:iCs/>
                <w:color w:val="000000"/>
                <w:sz w:val="20"/>
                <w:szCs w:val="20"/>
              </w:rPr>
            </w:pPr>
            <w:r w:rsidRPr="006000FA">
              <w:rPr>
                <w:rFonts w:ascii="Times New Roman" w:eastAsia="Times New Roman" w:hAnsi="Times New Roman" w:cs="Times New Roman"/>
                <w:bCs/>
                <w:i/>
                <w:iCs/>
                <w:color w:val="000000"/>
                <w:sz w:val="20"/>
                <w:szCs w:val="20"/>
              </w:rPr>
              <w:t>srednja</w:t>
            </w:r>
          </w:p>
        </w:tc>
        <w:tc>
          <w:tcPr>
            <w:tcW w:w="337" w:type="pct"/>
            <w:tcBorders>
              <w:top w:val="single" w:sz="8" w:space="0" w:color="auto"/>
              <w:left w:val="nil"/>
              <w:bottom w:val="single" w:sz="4" w:space="0" w:color="auto"/>
              <w:right w:val="nil"/>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1,1</w:t>
            </w:r>
          </w:p>
        </w:tc>
        <w:tc>
          <w:tcPr>
            <w:tcW w:w="337" w:type="pc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2,2</w:t>
            </w:r>
          </w:p>
        </w:tc>
        <w:tc>
          <w:tcPr>
            <w:tcW w:w="337"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7,3</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13,1</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17,0</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21,4</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23,0</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22,5</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17,4</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11,6</w:t>
            </w:r>
          </w:p>
        </w:tc>
        <w:tc>
          <w:tcPr>
            <w:tcW w:w="288" w:type="pct"/>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7,1</w:t>
            </w:r>
          </w:p>
        </w:tc>
        <w:tc>
          <w:tcPr>
            <w:tcW w:w="338" w:type="pct"/>
            <w:tcBorders>
              <w:top w:val="single" w:sz="8" w:space="0" w:color="auto"/>
              <w:left w:val="nil"/>
              <w:bottom w:val="single" w:sz="4" w:space="0" w:color="auto"/>
              <w:right w:val="nil"/>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2,0</w:t>
            </w:r>
          </w:p>
        </w:tc>
        <w:tc>
          <w:tcPr>
            <w:tcW w:w="300" w:type="pct"/>
            <w:tcBorders>
              <w:top w:val="single" w:sz="8" w:space="0" w:color="auto"/>
              <w:left w:val="single" w:sz="8" w:space="0" w:color="auto"/>
              <w:bottom w:val="single" w:sz="4" w:space="0" w:color="auto"/>
              <w:right w:val="single" w:sz="8" w:space="0" w:color="auto"/>
            </w:tcBorders>
            <w:shd w:val="clear" w:color="auto" w:fill="F2F2F2" w:themeFill="background1" w:themeFillShade="F2"/>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12,1</w:t>
            </w:r>
          </w:p>
        </w:tc>
      </w:tr>
      <w:tr w:rsidR="001A7B44" w:rsidRPr="001A7B44" w:rsidTr="006000FA">
        <w:trPr>
          <w:trHeight w:val="227"/>
        </w:trPr>
        <w:tc>
          <w:tcPr>
            <w:tcW w:w="470"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1A7B44" w:rsidRPr="001A7B44" w:rsidRDefault="001A7B44" w:rsidP="001A7B44">
            <w:pPr>
              <w:spacing w:after="0" w:line="240" w:lineRule="auto"/>
              <w:rPr>
                <w:rFonts w:ascii="Times New Roman" w:eastAsia="Times New Roman" w:hAnsi="Times New Roman" w:cs="Times New Roman"/>
                <w:b/>
                <w:bCs/>
                <w:color w:val="000000"/>
                <w:sz w:val="20"/>
                <w:szCs w:val="20"/>
              </w:rPr>
            </w:pPr>
          </w:p>
        </w:tc>
        <w:tc>
          <w:tcPr>
            <w:tcW w:w="577" w:type="pct"/>
            <w:tcBorders>
              <w:top w:val="single" w:sz="4" w:space="0" w:color="auto"/>
              <w:left w:val="nil"/>
              <w:bottom w:val="single" w:sz="4" w:space="0" w:color="auto"/>
              <w:right w:val="single" w:sz="8"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i/>
                <w:iCs/>
                <w:color w:val="000000"/>
                <w:sz w:val="20"/>
                <w:szCs w:val="20"/>
              </w:rPr>
            </w:pPr>
            <w:r w:rsidRPr="006000FA">
              <w:rPr>
                <w:rFonts w:ascii="Times New Roman" w:eastAsia="Times New Roman" w:hAnsi="Times New Roman" w:cs="Times New Roman"/>
                <w:bCs/>
                <w:i/>
                <w:iCs/>
                <w:color w:val="000000"/>
                <w:sz w:val="20"/>
                <w:szCs w:val="20"/>
              </w:rPr>
              <w:t>aps. max</w:t>
            </w:r>
          </w:p>
        </w:tc>
        <w:tc>
          <w:tcPr>
            <w:tcW w:w="337" w:type="pct"/>
            <w:tcBorders>
              <w:top w:val="nil"/>
              <w:left w:val="nil"/>
              <w:bottom w:val="single" w:sz="4" w:space="0" w:color="auto"/>
              <w:right w:val="nil"/>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16,7</w:t>
            </w:r>
          </w:p>
        </w:tc>
        <w:tc>
          <w:tcPr>
            <w:tcW w:w="33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20,4</w:t>
            </w:r>
          </w:p>
        </w:tc>
        <w:tc>
          <w:tcPr>
            <w:tcW w:w="3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25,0</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30,8</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31,6</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36,8</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38,7</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39,9</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36,5</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28,9</w:t>
            </w:r>
          </w:p>
        </w:tc>
        <w:tc>
          <w:tcPr>
            <w:tcW w:w="28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26,6</w:t>
            </w:r>
          </w:p>
        </w:tc>
        <w:tc>
          <w:tcPr>
            <w:tcW w:w="338" w:type="pct"/>
            <w:tcBorders>
              <w:top w:val="nil"/>
              <w:left w:val="nil"/>
              <w:bottom w:val="single" w:sz="4" w:space="0" w:color="auto"/>
              <w:right w:val="nil"/>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17,1</w:t>
            </w:r>
          </w:p>
        </w:tc>
        <w:tc>
          <w:tcPr>
            <w:tcW w:w="300" w:type="pct"/>
            <w:tcBorders>
              <w:top w:val="nil"/>
              <w:left w:val="single" w:sz="8" w:space="0" w:color="auto"/>
              <w:bottom w:val="single" w:sz="4" w:space="0" w:color="auto"/>
              <w:right w:val="single" w:sz="8" w:space="0" w:color="auto"/>
            </w:tcBorders>
            <w:shd w:val="clear" w:color="auto" w:fill="F2F2F2" w:themeFill="background1" w:themeFillShade="F2"/>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39,9</w:t>
            </w:r>
          </w:p>
        </w:tc>
      </w:tr>
      <w:tr w:rsidR="001A7B44" w:rsidRPr="001A7B44" w:rsidTr="000D7594">
        <w:trPr>
          <w:trHeight w:val="227"/>
        </w:trPr>
        <w:tc>
          <w:tcPr>
            <w:tcW w:w="470" w:type="pct"/>
            <w:vMerge/>
            <w:tcBorders>
              <w:top w:val="single" w:sz="8" w:space="0" w:color="auto"/>
              <w:left w:val="single" w:sz="8" w:space="0" w:color="auto"/>
              <w:bottom w:val="single" w:sz="8" w:space="0" w:color="auto"/>
              <w:right w:val="single" w:sz="8" w:space="0" w:color="auto"/>
            </w:tcBorders>
            <w:tcMar>
              <w:left w:w="28" w:type="dxa"/>
              <w:right w:w="28" w:type="dxa"/>
            </w:tcMar>
            <w:vAlign w:val="center"/>
            <w:hideMark/>
          </w:tcPr>
          <w:p w:rsidR="001A7B44" w:rsidRPr="001A7B44" w:rsidRDefault="001A7B44" w:rsidP="001A7B44">
            <w:pPr>
              <w:spacing w:after="0" w:line="240" w:lineRule="auto"/>
              <w:rPr>
                <w:rFonts w:ascii="Times New Roman" w:eastAsia="Times New Roman" w:hAnsi="Times New Roman" w:cs="Times New Roman"/>
                <w:b/>
                <w:bCs/>
                <w:color w:val="000000"/>
                <w:sz w:val="20"/>
                <w:szCs w:val="20"/>
              </w:rPr>
            </w:pPr>
          </w:p>
        </w:tc>
        <w:tc>
          <w:tcPr>
            <w:tcW w:w="577"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i/>
                <w:iCs/>
                <w:color w:val="000000"/>
                <w:sz w:val="20"/>
                <w:szCs w:val="20"/>
              </w:rPr>
            </w:pPr>
            <w:r w:rsidRPr="006000FA">
              <w:rPr>
                <w:rFonts w:ascii="Times New Roman" w:eastAsia="Times New Roman" w:hAnsi="Times New Roman" w:cs="Times New Roman"/>
                <w:bCs/>
                <w:i/>
                <w:iCs/>
                <w:color w:val="000000"/>
                <w:sz w:val="20"/>
                <w:szCs w:val="20"/>
              </w:rPr>
              <w:t>aps.min</w:t>
            </w:r>
          </w:p>
        </w:tc>
        <w:tc>
          <w:tcPr>
            <w:tcW w:w="337" w:type="pct"/>
            <w:tcBorders>
              <w:top w:val="nil"/>
              <w:left w:val="nil"/>
              <w:bottom w:val="single" w:sz="8" w:space="0" w:color="auto"/>
              <w:right w:val="nil"/>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-22,8</w:t>
            </w:r>
          </w:p>
        </w:tc>
        <w:tc>
          <w:tcPr>
            <w:tcW w:w="337" w:type="pct"/>
            <w:tcBorders>
              <w:top w:val="nil"/>
              <w:left w:val="single" w:sz="4" w:space="0" w:color="auto"/>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-26,8</w:t>
            </w:r>
          </w:p>
        </w:tc>
        <w:tc>
          <w:tcPr>
            <w:tcW w:w="337"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-24,5</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-5,6</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0,0</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0,0</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0,0</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0,0</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0,0</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-5,4</w:t>
            </w:r>
          </w:p>
        </w:tc>
        <w:tc>
          <w:tcPr>
            <w:tcW w:w="288" w:type="pct"/>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-7,1</w:t>
            </w:r>
          </w:p>
        </w:tc>
        <w:tc>
          <w:tcPr>
            <w:tcW w:w="338" w:type="pct"/>
            <w:tcBorders>
              <w:top w:val="nil"/>
              <w:left w:val="nil"/>
              <w:bottom w:val="single" w:sz="8" w:space="0" w:color="auto"/>
              <w:right w:val="nil"/>
            </w:tcBorders>
            <w:shd w:val="clear" w:color="auto" w:fill="auto"/>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-16,8</w:t>
            </w:r>
          </w:p>
        </w:tc>
        <w:tc>
          <w:tcPr>
            <w:tcW w:w="300" w:type="pct"/>
            <w:tcBorders>
              <w:top w:val="nil"/>
              <w:left w:val="single" w:sz="8" w:space="0" w:color="auto"/>
              <w:bottom w:val="single" w:sz="8" w:space="0" w:color="auto"/>
              <w:right w:val="single" w:sz="8" w:space="0" w:color="auto"/>
            </w:tcBorders>
            <w:shd w:val="clear" w:color="auto" w:fill="F2F2F2" w:themeFill="background1" w:themeFillShade="F2"/>
            <w:noWrap/>
            <w:tcMar>
              <w:left w:w="28" w:type="dxa"/>
              <w:right w:w="28" w:type="dxa"/>
            </w:tcMar>
            <w:vAlign w:val="center"/>
            <w:hideMark/>
          </w:tcPr>
          <w:p w:rsidR="001A7B44" w:rsidRPr="006000FA" w:rsidRDefault="001A7B44" w:rsidP="001A7B44">
            <w:pPr>
              <w:spacing w:after="0" w:line="240" w:lineRule="auto"/>
              <w:jc w:val="center"/>
              <w:rPr>
                <w:rFonts w:ascii="Times New Roman" w:eastAsia="Times New Roman" w:hAnsi="Times New Roman" w:cs="Times New Roman"/>
                <w:bCs/>
                <w:color w:val="000000"/>
                <w:sz w:val="20"/>
                <w:szCs w:val="20"/>
              </w:rPr>
            </w:pPr>
            <w:r w:rsidRPr="006000FA">
              <w:rPr>
                <w:rFonts w:ascii="Times New Roman" w:eastAsia="Times New Roman" w:hAnsi="Times New Roman" w:cs="Times New Roman"/>
                <w:bCs/>
                <w:color w:val="000000"/>
                <w:sz w:val="20"/>
                <w:szCs w:val="20"/>
              </w:rPr>
              <w:t>-26,8</w:t>
            </w:r>
          </w:p>
        </w:tc>
      </w:tr>
    </w:tbl>
    <w:p w:rsidR="006000FA" w:rsidRDefault="006000FA" w:rsidP="006000FA">
      <w:pPr>
        <w:ind w:right="-29"/>
        <w:jc w:val="both"/>
        <w:rPr>
          <w:rFonts w:ascii="Times New Roman" w:hAnsi="Times New Roman"/>
          <w:sz w:val="24"/>
          <w:lang w:val="sr-Latn-CS"/>
        </w:rPr>
      </w:pPr>
    </w:p>
    <w:p w:rsidR="006000FA" w:rsidRPr="000870A1" w:rsidRDefault="006000FA" w:rsidP="00481A9B">
      <w:pPr>
        <w:spacing w:after="360" w:line="312" w:lineRule="auto"/>
        <w:ind w:right="-28"/>
        <w:rPr>
          <w:rFonts w:ascii="Times New Roman" w:hAnsi="Times New Roman"/>
          <w:lang w:val="sr-Latn-CS"/>
        </w:rPr>
      </w:pPr>
      <w:r>
        <w:rPr>
          <w:rFonts w:ascii="Times New Roman" w:hAnsi="Times New Roman"/>
          <w:sz w:val="24"/>
          <w:lang w:val="sr-Latn-CS"/>
        </w:rPr>
        <w:tab/>
      </w:r>
      <w:r w:rsidRPr="000870A1">
        <w:rPr>
          <w:rFonts w:ascii="Times New Roman" w:hAnsi="Times New Roman"/>
          <w:lang w:val="sr-Latn-CS"/>
        </w:rPr>
        <w:t xml:space="preserve">Apsolutno maksimalna temperatura iznosila je </w:t>
      </w:r>
      <w:r>
        <w:rPr>
          <w:rFonts w:ascii="Times New Roman" w:hAnsi="Times New Roman"/>
          <w:lang w:val="sr-Latn-CS"/>
        </w:rPr>
        <w:t>39,9°C, dok je  a</w:t>
      </w:r>
      <w:r w:rsidRPr="000870A1">
        <w:rPr>
          <w:rFonts w:ascii="Times New Roman" w:hAnsi="Times New Roman"/>
          <w:lang w:val="sr-Latn-CS"/>
        </w:rPr>
        <w:t>psolutno minimalna temperatura iznosila -2</w:t>
      </w:r>
      <w:r>
        <w:rPr>
          <w:rFonts w:ascii="Times New Roman" w:hAnsi="Times New Roman"/>
          <w:lang w:val="sr-Latn-CS"/>
        </w:rPr>
        <w:t>6,8°C, pri čemu suoba ekstrema zabeležena 2012.  godine.</w:t>
      </w:r>
    </w:p>
    <w:p w:rsidR="006000FA" w:rsidRDefault="006000FA" w:rsidP="00481A9B">
      <w:pPr>
        <w:pStyle w:val="Heading3"/>
        <w:spacing w:after="240"/>
        <w:rPr>
          <w:lang w:val="sr-Latn-CS"/>
        </w:rPr>
      </w:pPr>
      <w:bookmarkStart w:id="94" w:name="_Toc67396648"/>
      <w:bookmarkStart w:id="95" w:name="_Toc67397017"/>
      <w:bookmarkStart w:id="96" w:name="_Toc67397140"/>
      <w:bookmarkStart w:id="97" w:name="_Toc67398323"/>
      <w:r>
        <w:rPr>
          <w:lang w:val="sr-Latn-CS"/>
        </w:rPr>
        <w:t>Padavine</w:t>
      </w:r>
      <w:bookmarkEnd w:id="94"/>
      <w:bookmarkEnd w:id="95"/>
      <w:bookmarkEnd w:id="96"/>
      <w:bookmarkEnd w:id="97"/>
    </w:p>
    <w:p w:rsidR="006000FA" w:rsidRPr="000870A1" w:rsidRDefault="006000FA" w:rsidP="00481A9B">
      <w:pPr>
        <w:spacing w:line="312" w:lineRule="auto"/>
        <w:ind w:right="-28" w:firstLine="720"/>
        <w:rPr>
          <w:rFonts w:ascii="Times New Roman" w:hAnsi="Times New Roman"/>
          <w:lang w:val="sr-Latn-CS"/>
        </w:rPr>
      </w:pPr>
      <w:r w:rsidRPr="000870A1">
        <w:rPr>
          <w:rFonts w:ascii="Times New Roman" w:hAnsi="Times New Roman"/>
          <w:lang w:val="sr-Latn-CS"/>
        </w:rPr>
        <w:t xml:space="preserve">Padavine su, pored temperature, najznačajniji klimatski faktor jednog područja. Oblik, visina i raspored padavina tokom godine ukazuje na umereno kontinentalni karakter klime ovog područja, što se vidi i iz podataka u </w:t>
      </w:r>
      <w:r>
        <w:rPr>
          <w:rFonts w:ascii="Times New Roman" w:hAnsi="Times New Roman"/>
          <w:lang w:val="sr-Latn-CS"/>
        </w:rPr>
        <w:t>narednoj tabeli.</w:t>
      </w:r>
    </w:p>
    <w:p w:rsidR="00985D13" w:rsidRPr="00985D13" w:rsidRDefault="00985D13" w:rsidP="00985D13">
      <w:pPr>
        <w:pStyle w:val="Caption"/>
        <w:keepNext/>
        <w:spacing w:after="60"/>
        <w:rPr>
          <w:rFonts w:ascii="Times New Roman" w:hAnsi="Times New Roman" w:cs="Times New Roman"/>
          <w:color w:val="auto"/>
        </w:rPr>
      </w:pPr>
      <w:r w:rsidRPr="00985D13">
        <w:rPr>
          <w:rFonts w:ascii="Times New Roman" w:hAnsi="Times New Roman" w:cs="Times New Roman"/>
          <w:color w:val="auto"/>
        </w:rPr>
        <w:t>Tabela br.</w:t>
      </w:r>
      <w:r w:rsidR="00664982">
        <w:rPr>
          <w:rFonts w:ascii="Times New Roman" w:hAnsi="Times New Roman" w:cs="Times New Roman"/>
          <w:color w:val="auto"/>
        </w:rPr>
        <w:t>2.</w:t>
      </w:r>
      <w:r w:rsidRPr="00985D13">
        <w:rPr>
          <w:rFonts w:ascii="Times New Roman" w:hAnsi="Times New Roman" w:cs="Times New Roman"/>
          <w:color w:val="auto"/>
        </w:rPr>
        <w:t>4</w:t>
      </w:r>
      <w:r w:rsidR="00664982">
        <w:rPr>
          <w:rFonts w:ascii="Times New Roman" w:hAnsi="Times New Roman" w:cs="Times New Roman"/>
          <w:color w:val="auto"/>
        </w:rPr>
        <w:t>.2.</w:t>
      </w:r>
      <w:r w:rsidRPr="00985D13">
        <w:rPr>
          <w:rFonts w:ascii="Times New Roman" w:hAnsi="Times New Roman" w:cs="Times New Roman"/>
          <w:color w:val="auto"/>
        </w:rPr>
        <w:t xml:space="preserve"> – Prosečne količine padavina</w:t>
      </w:r>
    </w:p>
    <w:tbl>
      <w:tblPr>
        <w:tblW w:w="4759" w:type="pct"/>
        <w:tblLook w:val="04A0"/>
      </w:tblPr>
      <w:tblGrid>
        <w:gridCol w:w="875"/>
        <w:gridCol w:w="2072"/>
        <w:gridCol w:w="452"/>
        <w:gridCol w:w="452"/>
        <w:gridCol w:w="452"/>
        <w:gridCol w:w="451"/>
        <w:gridCol w:w="451"/>
        <w:gridCol w:w="451"/>
        <w:gridCol w:w="451"/>
        <w:gridCol w:w="451"/>
        <w:gridCol w:w="451"/>
        <w:gridCol w:w="451"/>
        <w:gridCol w:w="451"/>
        <w:gridCol w:w="455"/>
        <w:gridCol w:w="591"/>
      </w:tblGrid>
      <w:tr w:rsidR="002964A3" w:rsidRPr="006000FA" w:rsidTr="002964A3">
        <w:trPr>
          <w:trHeight w:val="340"/>
        </w:trPr>
        <w:tc>
          <w:tcPr>
            <w:tcW w:w="488" w:type="pct"/>
            <w:vMerge w:val="restart"/>
            <w:tcBorders>
              <w:top w:val="single" w:sz="8" w:space="0" w:color="auto"/>
              <w:left w:val="single" w:sz="8" w:space="0" w:color="auto"/>
              <w:bottom w:val="single" w:sz="4" w:space="0" w:color="auto"/>
              <w:right w:val="single" w:sz="8" w:space="0" w:color="auto"/>
            </w:tcBorders>
            <w:shd w:val="clear" w:color="auto" w:fill="FFFFFF" w:themeFill="background1"/>
            <w:tcMar>
              <w:top w:w="28" w:type="dxa"/>
              <w:left w:w="28" w:type="dxa"/>
              <w:bottom w:w="28" w:type="dxa"/>
              <w:right w:w="28" w:type="dxa"/>
            </w:tcMar>
            <w:vAlign w:val="center"/>
            <w:hideMark/>
          </w:tcPr>
          <w:p w:rsidR="002964A3" w:rsidRPr="006000FA" w:rsidRDefault="002964A3" w:rsidP="000D7594">
            <w:pPr>
              <w:spacing w:after="0" w:line="240" w:lineRule="auto"/>
              <w:jc w:val="center"/>
              <w:rPr>
                <w:rFonts w:ascii="Times New Roman" w:eastAsia="Times New Roman" w:hAnsi="Times New Roman" w:cs="Times New Roman"/>
                <w:b/>
                <w:bCs/>
                <w:color w:val="000000"/>
                <w:sz w:val="20"/>
                <w:szCs w:val="18"/>
              </w:rPr>
            </w:pPr>
            <w:r w:rsidRPr="006000FA">
              <w:rPr>
                <w:rFonts w:ascii="Times New Roman" w:eastAsia="Times New Roman" w:hAnsi="Times New Roman" w:cs="Times New Roman"/>
                <w:b/>
                <w:bCs/>
                <w:color w:val="000000"/>
                <w:sz w:val="20"/>
                <w:szCs w:val="18"/>
              </w:rPr>
              <w:t>Merna stanica</w:t>
            </w:r>
          </w:p>
        </w:tc>
        <w:tc>
          <w:tcPr>
            <w:tcW w:w="1156" w:type="pct"/>
            <w:vMerge w:val="restart"/>
            <w:tcBorders>
              <w:top w:val="single" w:sz="8" w:space="0" w:color="auto"/>
              <w:left w:val="single" w:sz="8" w:space="0" w:color="auto"/>
              <w:bottom w:val="single" w:sz="4" w:space="0" w:color="auto"/>
              <w:right w:val="single" w:sz="8" w:space="0" w:color="auto"/>
            </w:tcBorders>
            <w:shd w:val="clear" w:color="auto" w:fill="FFFFFF" w:themeFill="background1"/>
            <w:tcMar>
              <w:top w:w="28" w:type="dxa"/>
              <w:left w:w="28" w:type="dxa"/>
              <w:bottom w:w="28" w:type="dxa"/>
              <w:right w:w="28" w:type="dxa"/>
            </w:tcMar>
            <w:vAlign w:val="center"/>
            <w:hideMark/>
          </w:tcPr>
          <w:p w:rsidR="002964A3" w:rsidRDefault="002964A3" w:rsidP="000D7594">
            <w:pPr>
              <w:spacing w:after="0" w:line="240" w:lineRule="auto"/>
              <w:jc w:val="center"/>
              <w:rPr>
                <w:rFonts w:ascii="Times New Roman" w:eastAsia="Times New Roman" w:hAnsi="Times New Roman" w:cs="Times New Roman"/>
                <w:b/>
                <w:bCs/>
                <w:color w:val="000000"/>
                <w:sz w:val="20"/>
                <w:szCs w:val="18"/>
              </w:rPr>
            </w:pPr>
            <w:r w:rsidRPr="006000FA">
              <w:rPr>
                <w:rFonts w:ascii="Times New Roman" w:eastAsia="Times New Roman" w:hAnsi="Times New Roman" w:cs="Times New Roman"/>
                <w:b/>
                <w:bCs/>
                <w:color w:val="000000"/>
                <w:sz w:val="20"/>
                <w:szCs w:val="18"/>
              </w:rPr>
              <w:t xml:space="preserve">Analizirana </w:t>
            </w:r>
          </w:p>
          <w:p w:rsidR="002964A3" w:rsidRPr="006000FA" w:rsidRDefault="002964A3" w:rsidP="000D7594">
            <w:pPr>
              <w:spacing w:after="0" w:line="240" w:lineRule="auto"/>
              <w:jc w:val="center"/>
              <w:rPr>
                <w:rFonts w:ascii="Times New Roman" w:eastAsia="Times New Roman" w:hAnsi="Times New Roman" w:cs="Times New Roman"/>
                <w:b/>
                <w:bCs/>
                <w:color w:val="000000"/>
                <w:sz w:val="20"/>
                <w:szCs w:val="18"/>
              </w:rPr>
            </w:pPr>
            <w:r w:rsidRPr="006000FA">
              <w:rPr>
                <w:rFonts w:ascii="Times New Roman" w:eastAsia="Times New Roman" w:hAnsi="Times New Roman" w:cs="Times New Roman"/>
                <w:b/>
                <w:bCs/>
                <w:color w:val="000000"/>
                <w:sz w:val="20"/>
                <w:szCs w:val="18"/>
              </w:rPr>
              <w:t>vrednost</w:t>
            </w:r>
          </w:p>
        </w:tc>
        <w:tc>
          <w:tcPr>
            <w:tcW w:w="3026" w:type="pct"/>
            <w:gridSpan w:val="12"/>
            <w:tcBorders>
              <w:top w:val="single" w:sz="8" w:space="0" w:color="auto"/>
              <w:left w:val="single" w:sz="8" w:space="0" w:color="auto"/>
              <w:bottom w:val="single" w:sz="4" w:space="0" w:color="auto"/>
              <w:right w:val="single" w:sz="8" w:space="0" w:color="auto"/>
            </w:tcBorders>
            <w:shd w:val="clear" w:color="auto" w:fill="FFFFFF" w:themeFill="background1"/>
            <w:noWrap/>
            <w:tcMar>
              <w:top w:w="28" w:type="dxa"/>
              <w:left w:w="28" w:type="dxa"/>
              <w:bottom w:w="28" w:type="dxa"/>
              <w:right w:w="28" w:type="dxa"/>
            </w:tcMar>
            <w:vAlign w:val="center"/>
            <w:hideMark/>
          </w:tcPr>
          <w:p w:rsidR="002964A3" w:rsidRPr="006000FA" w:rsidRDefault="002964A3" w:rsidP="006000F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w:t>
            </w:r>
            <w:r w:rsidRPr="006000FA">
              <w:rPr>
                <w:rFonts w:ascii="Times New Roman" w:eastAsia="Times New Roman" w:hAnsi="Times New Roman" w:cs="Times New Roman"/>
                <w:b/>
                <w:bCs/>
                <w:color w:val="000000"/>
                <w:sz w:val="18"/>
                <w:szCs w:val="18"/>
              </w:rPr>
              <w:t>rosečne  vrednosti  po  mesecima (2010-2019)</w:t>
            </w:r>
          </w:p>
        </w:tc>
        <w:tc>
          <w:tcPr>
            <w:tcW w:w="330" w:type="pct"/>
            <w:vMerge w:val="restart"/>
            <w:tcBorders>
              <w:top w:val="single" w:sz="8" w:space="0" w:color="auto"/>
              <w:left w:val="single" w:sz="8"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rsidR="002964A3" w:rsidRPr="006000FA" w:rsidRDefault="002964A3" w:rsidP="006000FA">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SUMA</w:t>
            </w:r>
          </w:p>
        </w:tc>
      </w:tr>
      <w:tr w:rsidR="002964A3" w:rsidRPr="006000FA" w:rsidTr="002964A3">
        <w:trPr>
          <w:trHeight w:val="170"/>
        </w:trPr>
        <w:tc>
          <w:tcPr>
            <w:tcW w:w="488" w:type="pct"/>
            <w:vMerge/>
            <w:tcBorders>
              <w:top w:val="single" w:sz="4" w:space="0" w:color="auto"/>
              <w:left w:val="single" w:sz="8" w:space="0" w:color="auto"/>
              <w:bottom w:val="single" w:sz="8" w:space="0" w:color="auto"/>
              <w:right w:val="single" w:sz="8" w:space="0" w:color="auto"/>
            </w:tcBorders>
            <w:shd w:val="clear" w:color="auto" w:fill="FFFFFF" w:themeFill="background1"/>
            <w:tcMar>
              <w:top w:w="28" w:type="dxa"/>
              <w:left w:w="28" w:type="dxa"/>
              <w:bottom w:w="28" w:type="dxa"/>
              <w:right w:w="28" w:type="dxa"/>
            </w:tcMar>
            <w:vAlign w:val="center"/>
            <w:hideMark/>
          </w:tcPr>
          <w:p w:rsidR="002964A3" w:rsidRPr="006000FA" w:rsidRDefault="002964A3" w:rsidP="006000FA">
            <w:pPr>
              <w:spacing w:after="0" w:line="240" w:lineRule="auto"/>
              <w:rPr>
                <w:rFonts w:ascii="Times New Roman" w:eastAsia="Times New Roman" w:hAnsi="Times New Roman" w:cs="Times New Roman"/>
                <w:b/>
                <w:bCs/>
                <w:color w:val="000000"/>
                <w:sz w:val="20"/>
                <w:szCs w:val="18"/>
              </w:rPr>
            </w:pPr>
          </w:p>
        </w:tc>
        <w:tc>
          <w:tcPr>
            <w:tcW w:w="1156" w:type="pct"/>
            <w:vMerge/>
            <w:tcBorders>
              <w:top w:val="single" w:sz="4" w:space="0" w:color="auto"/>
              <w:left w:val="single" w:sz="8" w:space="0" w:color="auto"/>
              <w:bottom w:val="single" w:sz="8" w:space="0" w:color="auto"/>
              <w:right w:val="single" w:sz="8" w:space="0" w:color="auto"/>
            </w:tcBorders>
            <w:shd w:val="clear" w:color="auto" w:fill="FFFFFF" w:themeFill="background1"/>
            <w:tcMar>
              <w:top w:w="28" w:type="dxa"/>
              <w:left w:w="28" w:type="dxa"/>
              <w:bottom w:w="28" w:type="dxa"/>
              <w:right w:w="28" w:type="dxa"/>
            </w:tcMar>
            <w:vAlign w:val="center"/>
            <w:hideMark/>
          </w:tcPr>
          <w:p w:rsidR="002964A3" w:rsidRPr="006000FA" w:rsidRDefault="002964A3" w:rsidP="006000FA">
            <w:pPr>
              <w:spacing w:after="0" w:line="240" w:lineRule="auto"/>
              <w:rPr>
                <w:rFonts w:ascii="Times New Roman" w:eastAsia="Times New Roman" w:hAnsi="Times New Roman" w:cs="Times New Roman"/>
                <w:b/>
                <w:bCs/>
                <w:color w:val="000000"/>
                <w:sz w:val="20"/>
                <w:szCs w:val="18"/>
              </w:rPr>
            </w:pPr>
          </w:p>
        </w:tc>
        <w:tc>
          <w:tcPr>
            <w:tcW w:w="252" w:type="pct"/>
            <w:tcBorders>
              <w:top w:val="nil"/>
              <w:left w:val="single" w:sz="8" w:space="0" w:color="auto"/>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I</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II</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III</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IV</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V</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VI</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VII</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VIII</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IX</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X</w:t>
            </w:r>
          </w:p>
        </w:tc>
        <w:tc>
          <w:tcPr>
            <w:tcW w:w="252"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XI</w:t>
            </w:r>
          </w:p>
        </w:tc>
        <w:tc>
          <w:tcPr>
            <w:tcW w:w="253" w:type="pct"/>
            <w:tcBorders>
              <w:top w:val="nil"/>
              <w:left w:val="nil"/>
              <w:bottom w:val="single" w:sz="8" w:space="0" w:color="auto"/>
              <w:right w:val="single" w:sz="8" w:space="0" w:color="auto"/>
            </w:tcBorders>
            <w:shd w:val="clear" w:color="auto" w:fill="FFFFFF" w:themeFill="background1"/>
            <w:tcMar>
              <w:top w:w="28" w:type="dxa"/>
              <w:left w:w="28" w:type="dxa"/>
              <w:bottom w:w="28" w:type="dxa"/>
              <w:right w:w="28" w:type="dxa"/>
            </w:tcMar>
            <w:vAlign w:val="center"/>
            <w:hideMark/>
          </w:tcPr>
          <w:p w:rsidR="002964A3" w:rsidRPr="002964A3" w:rsidRDefault="002964A3" w:rsidP="006000FA">
            <w:pPr>
              <w:spacing w:after="0" w:line="240" w:lineRule="auto"/>
              <w:jc w:val="center"/>
              <w:rPr>
                <w:rFonts w:ascii="Times New Roman" w:eastAsia="Times New Roman" w:hAnsi="Times New Roman" w:cs="Times New Roman"/>
                <w:bCs/>
                <w:color w:val="000000"/>
                <w:sz w:val="20"/>
                <w:szCs w:val="18"/>
              </w:rPr>
            </w:pPr>
            <w:r w:rsidRPr="002964A3">
              <w:rPr>
                <w:rFonts w:ascii="Times New Roman" w:eastAsia="Times New Roman" w:hAnsi="Times New Roman" w:cs="Times New Roman"/>
                <w:bCs/>
                <w:color w:val="000000"/>
                <w:sz w:val="20"/>
                <w:szCs w:val="18"/>
              </w:rPr>
              <w:t>XII</w:t>
            </w:r>
          </w:p>
        </w:tc>
        <w:tc>
          <w:tcPr>
            <w:tcW w:w="330" w:type="pct"/>
            <w:vMerge/>
            <w:tcBorders>
              <w:left w:val="single" w:sz="8" w:space="0" w:color="auto"/>
              <w:bottom w:val="single" w:sz="8"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rsidR="002964A3" w:rsidRPr="002964A3" w:rsidRDefault="002964A3" w:rsidP="006000FA">
            <w:pPr>
              <w:spacing w:after="0" w:line="240" w:lineRule="auto"/>
              <w:rPr>
                <w:rFonts w:ascii="Times New Roman" w:eastAsia="Times New Roman" w:hAnsi="Times New Roman" w:cs="Times New Roman"/>
                <w:b/>
                <w:bCs/>
                <w:color w:val="000000"/>
                <w:sz w:val="20"/>
                <w:szCs w:val="18"/>
              </w:rPr>
            </w:pPr>
          </w:p>
        </w:tc>
      </w:tr>
      <w:tr w:rsidR="00985D13" w:rsidRPr="006000FA" w:rsidTr="002964A3">
        <w:trPr>
          <w:trHeight w:val="283"/>
        </w:trPr>
        <w:tc>
          <w:tcPr>
            <w:tcW w:w="488" w:type="pct"/>
            <w:vMerge w:val="restart"/>
            <w:tcBorders>
              <w:top w:val="single" w:sz="8" w:space="0" w:color="auto"/>
              <w:left w:val="single" w:sz="8" w:space="0" w:color="auto"/>
              <w:bottom w:val="single" w:sz="4" w:space="0" w:color="auto"/>
              <w:right w:val="single" w:sz="8" w:space="0" w:color="auto"/>
            </w:tcBorders>
            <w:shd w:val="clear" w:color="auto" w:fill="auto"/>
            <w:tcMar>
              <w:top w:w="28" w:type="dxa"/>
              <w:left w:w="28" w:type="dxa"/>
              <w:bottom w:w="28" w:type="dxa"/>
              <w:right w:w="28" w:type="dxa"/>
            </w:tcMar>
            <w:vAlign w:val="center"/>
            <w:hideMark/>
          </w:tcPr>
          <w:p w:rsidR="000D7594" w:rsidRPr="006000FA" w:rsidRDefault="000D7594" w:rsidP="000D7594">
            <w:pPr>
              <w:spacing w:after="0" w:line="240" w:lineRule="auto"/>
              <w:jc w:val="center"/>
              <w:rPr>
                <w:rFonts w:ascii="Times New Roman" w:eastAsia="Times New Roman" w:hAnsi="Times New Roman" w:cs="Times New Roman"/>
                <w:bCs/>
                <w:color w:val="000000"/>
                <w:sz w:val="20"/>
                <w:szCs w:val="18"/>
              </w:rPr>
            </w:pPr>
            <w:r w:rsidRPr="006000FA">
              <w:rPr>
                <w:rFonts w:ascii="Times New Roman" w:eastAsia="Times New Roman" w:hAnsi="Times New Roman" w:cs="Times New Roman"/>
                <w:bCs/>
                <w:color w:val="000000"/>
                <w:sz w:val="20"/>
                <w:szCs w:val="18"/>
              </w:rPr>
              <w:t>Sombor</w:t>
            </w:r>
          </w:p>
        </w:tc>
        <w:tc>
          <w:tcPr>
            <w:tcW w:w="1156" w:type="pct"/>
            <w:tcBorders>
              <w:top w:val="single" w:sz="8" w:space="0" w:color="auto"/>
              <w:left w:val="single" w:sz="8" w:space="0" w:color="auto"/>
              <w:bottom w:val="single" w:sz="4" w:space="0" w:color="auto"/>
              <w:right w:val="single" w:sz="8" w:space="0" w:color="auto"/>
            </w:tcBorders>
            <w:shd w:val="clear" w:color="auto" w:fill="auto"/>
            <w:tcMar>
              <w:top w:w="28" w:type="dxa"/>
              <w:left w:w="28" w:type="dxa"/>
              <w:bottom w:w="28" w:type="dxa"/>
              <w:right w:w="28" w:type="dxa"/>
            </w:tcMar>
            <w:vAlign w:val="center"/>
            <w:hideMark/>
          </w:tcPr>
          <w:p w:rsidR="000D7594" w:rsidRPr="006000FA" w:rsidRDefault="000D7594" w:rsidP="000D7594">
            <w:pPr>
              <w:spacing w:after="0" w:line="240" w:lineRule="auto"/>
              <w:rPr>
                <w:rFonts w:ascii="Times New Roman" w:eastAsia="Times New Roman" w:hAnsi="Times New Roman" w:cs="Times New Roman"/>
                <w:color w:val="000000"/>
                <w:sz w:val="18"/>
                <w:szCs w:val="18"/>
              </w:rPr>
            </w:pPr>
            <w:r w:rsidRPr="000D7594">
              <w:rPr>
                <w:rFonts w:ascii="Times New Roman" w:eastAsia="Times New Roman" w:hAnsi="Times New Roman" w:cs="Times New Roman"/>
                <w:color w:val="000000"/>
                <w:sz w:val="18"/>
                <w:szCs w:val="18"/>
              </w:rPr>
              <w:t>Količina</w:t>
            </w:r>
            <w:r w:rsidRPr="006000FA">
              <w:rPr>
                <w:rFonts w:ascii="Times New Roman" w:eastAsia="Times New Roman" w:hAnsi="Times New Roman" w:cs="Times New Roman"/>
                <w:color w:val="000000"/>
                <w:sz w:val="18"/>
                <w:szCs w:val="18"/>
              </w:rPr>
              <w:t xml:space="preserve"> padavina </w:t>
            </w:r>
            <w:r>
              <w:rPr>
                <w:rFonts w:ascii="Times New Roman" w:eastAsia="Times New Roman" w:hAnsi="Times New Roman" w:cs="Times New Roman"/>
                <w:color w:val="000000"/>
                <w:sz w:val="18"/>
                <w:szCs w:val="18"/>
              </w:rPr>
              <w:t>(</w:t>
            </w:r>
            <w:r w:rsidRPr="006000FA">
              <w:rPr>
                <w:rFonts w:ascii="Times New Roman" w:eastAsia="Times New Roman" w:hAnsi="Times New Roman" w:cs="Times New Roman"/>
                <w:color w:val="000000"/>
                <w:sz w:val="18"/>
                <w:szCs w:val="18"/>
              </w:rPr>
              <w:t>mm)</w:t>
            </w:r>
          </w:p>
        </w:tc>
        <w:tc>
          <w:tcPr>
            <w:tcW w:w="252" w:type="pct"/>
            <w:tcBorders>
              <w:top w:val="single" w:sz="8"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45,5</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52,9</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37,0</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34,4</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94,8</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89,9</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60,8</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53,4</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66,2</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51,9</w:t>
            </w:r>
          </w:p>
        </w:tc>
        <w:tc>
          <w:tcPr>
            <w:tcW w:w="252" w:type="pct"/>
            <w:tcBorders>
              <w:top w:val="single" w:sz="8"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39,4</w:t>
            </w:r>
          </w:p>
        </w:tc>
        <w:tc>
          <w:tcPr>
            <w:tcW w:w="253" w:type="pct"/>
            <w:tcBorders>
              <w:top w:val="single" w:sz="8" w:space="0" w:color="auto"/>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hAnsi="Times New Roman" w:cs="Times New Roman"/>
                <w:sz w:val="20"/>
              </w:rPr>
            </w:pPr>
            <w:r w:rsidRPr="002964A3">
              <w:rPr>
                <w:rFonts w:ascii="Times New Roman" w:hAnsi="Times New Roman" w:cs="Times New Roman"/>
                <w:sz w:val="20"/>
              </w:rPr>
              <w:t>40,6</w:t>
            </w:r>
          </w:p>
        </w:tc>
        <w:tc>
          <w:tcPr>
            <w:tcW w:w="330" w:type="pct"/>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rsidR="000D7594" w:rsidRPr="002964A3" w:rsidRDefault="000D7594" w:rsidP="000D7594">
            <w:pPr>
              <w:spacing w:after="0" w:line="240" w:lineRule="auto"/>
              <w:jc w:val="center"/>
              <w:rPr>
                <w:rFonts w:ascii="Times New Roman" w:eastAsia="Times New Roman" w:hAnsi="Times New Roman" w:cs="Times New Roman"/>
                <w:b/>
                <w:color w:val="000000"/>
                <w:sz w:val="20"/>
                <w:szCs w:val="18"/>
              </w:rPr>
            </w:pPr>
            <w:r w:rsidRPr="002964A3">
              <w:rPr>
                <w:rFonts w:ascii="Times New Roman" w:eastAsia="Times New Roman" w:hAnsi="Times New Roman" w:cs="Times New Roman"/>
                <w:b/>
                <w:color w:val="000000"/>
                <w:sz w:val="20"/>
                <w:szCs w:val="18"/>
              </w:rPr>
              <w:t>666,7</w:t>
            </w:r>
          </w:p>
        </w:tc>
      </w:tr>
      <w:tr w:rsidR="000D7594" w:rsidRPr="006000FA" w:rsidTr="002964A3">
        <w:trPr>
          <w:trHeight w:val="283"/>
        </w:trPr>
        <w:tc>
          <w:tcPr>
            <w:tcW w:w="488" w:type="pct"/>
            <w:vMerge/>
            <w:tcBorders>
              <w:top w:val="nil"/>
              <w:left w:val="single" w:sz="8" w:space="0" w:color="auto"/>
              <w:bottom w:val="single" w:sz="8" w:space="0" w:color="auto"/>
              <w:right w:val="single" w:sz="8" w:space="0" w:color="auto"/>
            </w:tcBorders>
            <w:tcMar>
              <w:top w:w="28" w:type="dxa"/>
              <w:left w:w="28" w:type="dxa"/>
              <w:bottom w:w="28" w:type="dxa"/>
              <w:right w:w="28" w:type="dxa"/>
            </w:tcMar>
            <w:vAlign w:val="center"/>
            <w:hideMark/>
          </w:tcPr>
          <w:p w:rsidR="006000FA" w:rsidRPr="006000FA" w:rsidRDefault="006000FA" w:rsidP="006000FA">
            <w:pPr>
              <w:spacing w:after="0" w:line="240" w:lineRule="auto"/>
              <w:rPr>
                <w:rFonts w:ascii="Times New Roman" w:eastAsia="Times New Roman" w:hAnsi="Times New Roman" w:cs="Times New Roman"/>
                <w:bCs/>
                <w:color w:val="000000"/>
                <w:sz w:val="20"/>
                <w:szCs w:val="18"/>
              </w:rPr>
            </w:pPr>
          </w:p>
        </w:tc>
        <w:tc>
          <w:tcPr>
            <w:tcW w:w="1156"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6000FA" w:rsidRPr="006000FA" w:rsidRDefault="000D7594" w:rsidP="006000FA">
            <w:pPr>
              <w:spacing w:after="0" w:line="240" w:lineRule="auto"/>
              <w:rPr>
                <w:rFonts w:ascii="Times New Roman" w:eastAsia="Times New Roman" w:hAnsi="Times New Roman" w:cs="Times New Roman"/>
                <w:color w:val="000000"/>
                <w:sz w:val="18"/>
                <w:szCs w:val="18"/>
              </w:rPr>
            </w:pPr>
            <w:r w:rsidRPr="000D7594">
              <w:rPr>
                <w:rFonts w:ascii="Times New Roman" w:eastAsia="Times New Roman" w:hAnsi="Times New Roman" w:cs="Times New Roman"/>
                <w:color w:val="000000"/>
                <w:sz w:val="18"/>
                <w:szCs w:val="18"/>
              </w:rPr>
              <w:t>Br.</w:t>
            </w:r>
            <w:r w:rsidR="006000FA" w:rsidRPr="006000FA">
              <w:rPr>
                <w:rFonts w:ascii="Times New Roman" w:eastAsia="Times New Roman" w:hAnsi="Times New Roman" w:cs="Times New Roman"/>
                <w:color w:val="000000"/>
                <w:sz w:val="18"/>
                <w:szCs w:val="18"/>
              </w:rPr>
              <w:t xml:space="preserve"> dana sa padavinama</w:t>
            </w:r>
          </w:p>
        </w:tc>
        <w:tc>
          <w:tcPr>
            <w:tcW w:w="252"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14</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12</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10</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10</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13</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10</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9</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6</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10</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9</w:t>
            </w:r>
          </w:p>
        </w:tc>
        <w:tc>
          <w:tcPr>
            <w:tcW w:w="25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9</w:t>
            </w:r>
          </w:p>
        </w:tc>
        <w:tc>
          <w:tcPr>
            <w:tcW w:w="253" w:type="pct"/>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color w:val="000000"/>
                <w:sz w:val="20"/>
                <w:szCs w:val="18"/>
              </w:rPr>
            </w:pPr>
            <w:r w:rsidRPr="002964A3">
              <w:rPr>
                <w:rFonts w:ascii="Times New Roman" w:eastAsia="Times New Roman" w:hAnsi="Times New Roman" w:cs="Times New Roman"/>
                <w:color w:val="000000"/>
                <w:sz w:val="20"/>
                <w:szCs w:val="18"/>
              </w:rPr>
              <w:t>10</w:t>
            </w:r>
          </w:p>
        </w:tc>
        <w:tc>
          <w:tcPr>
            <w:tcW w:w="330" w:type="pct"/>
            <w:tcBorders>
              <w:top w:val="nil"/>
              <w:left w:val="single" w:sz="8" w:space="0" w:color="auto"/>
              <w:bottom w:val="single" w:sz="8"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rsidR="006000FA" w:rsidRPr="002964A3" w:rsidRDefault="006000FA" w:rsidP="000D7594">
            <w:pPr>
              <w:spacing w:after="0" w:line="240" w:lineRule="auto"/>
              <w:jc w:val="center"/>
              <w:rPr>
                <w:rFonts w:ascii="Times New Roman" w:eastAsia="Times New Roman" w:hAnsi="Times New Roman" w:cs="Times New Roman"/>
                <w:b/>
                <w:color w:val="000000"/>
                <w:sz w:val="20"/>
                <w:szCs w:val="18"/>
              </w:rPr>
            </w:pPr>
            <w:r w:rsidRPr="002964A3">
              <w:rPr>
                <w:rFonts w:ascii="Times New Roman" w:eastAsia="Times New Roman" w:hAnsi="Times New Roman" w:cs="Times New Roman"/>
                <w:b/>
                <w:color w:val="000000"/>
                <w:sz w:val="20"/>
                <w:szCs w:val="18"/>
              </w:rPr>
              <w:t>122</w:t>
            </w:r>
          </w:p>
        </w:tc>
      </w:tr>
    </w:tbl>
    <w:p w:rsidR="006000FA" w:rsidRPr="006000FA" w:rsidRDefault="006000FA" w:rsidP="006000FA">
      <w:pPr>
        <w:pStyle w:val="ListParagraph"/>
        <w:ind w:left="2160" w:right="-29"/>
        <w:jc w:val="both"/>
        <w:rPr>
          <w:rFonts w:ascii="Times New Roman" w:hAnsi="Times New Roman"/>
          <w:sz w:val="24"/>
          <w:lang w:val="sr-Latn-CS"/>
        </w:rPr>
      </w:pPr>
    </w:p>
    <w:p w:rsidR="009755A6" w:rsidRDefault="00985D13" w:rsidP="00985D13">
      <w:pPr>
        <w:spacing w:after="0" w:line="312" w:lineRule="auto"/>
        <w:ind w:firstLine="720"/>
        <w:jc w:val="both"/>
        <w:rPr>
          <w:rFonts w:ascii="Times New Roman" w:hAnsi="Times New Roman" w:cs="Times New Roman"/>
          <w:sz w:val="24"/>
        </w:rPr>
      </w:pPr>
      <w:r>
        <w:rPr>
          <w:rFonts w:ascii="Times New Roman" w:hAnsi="Times New Roman" w:cs="Times New Roman"/>
          <w:sz w:val="24"/>
        </w:rPr>
        <w:t xml:space="preserve">Prosečna suma padavina iznosi 666,7 mm godišnje, pri čemu u vegetacionom periodu (IV-IX) padne oko 399,5 mm što predstavlja skoro 2/3 od ukupne količine padavina na ovom području. </w:t>
      </w:r>
    </w:p>
    <w:p w:rsidR="009F1E63" w:rsidRDefault="009F1E63" w:rsidP="00985D13">
      <w:pPr>
        <w:spacing w:after="0" w:line="312" w:lineRule="auto"/>
        <w:ind w:firstLine="720"/>
        <w:jc w:val="both"/>
        <w:rPr>
          <w:rFonts w:ascii="Times New Roman" w:hAnsi="Times New Roman" w:cs="Times New Roman"/>
          <w:sz w:val="24"/>
        </w:rPr>
      </w:pPr>
    </w:p>
    <w:p w:rsidR="009F1E63" w:rsidRDefault="009F1E63" w:rsidP="00985D13">
      <w:pPr>
        <w:spacing w:after="0" w:line="312" w:lineRule="auto"/>
        <w:ind w:firstLine="720"/>
        <w:jc w:val="both"/>
        <w:rPr>
          <w:rFonts w:ascii="Times New Roman" w:hAnsi="Times New Roman" w:cs="Times New Roman"/>
          <w:sz w:val="24"/>
        </w:rPr>
      </w:pPr>
    </w:p>
    <w:p w:rsidR="009F1E63" w:rsidRDefault="009F1E63" w:rsidP="00985D13">
      <w:pPr>
        <w:spacing w:after="0" w:line="312" w:lineRule="auto"/>
        <w:ind w:firstLine="720"/>
        <w:jc w:val="both"/>
        <w:rPr>
          <w:rFonts w:ascii="Times New Roman" w:hAnsi="Times New Roman" w:cs="Times New Roman"/>
          <w:sz w:val="24"/>
        </w:rPr>
      </w:pPr>
    </w:p>
    <w:p w:rsidR="009F1E63" w:rsidRDefault="009F1E63" w:rsidP="00985D13">
      <w:pPr>
        <w:spacing w:after="0" w:line="312" w:lineRule="auto"/>
        <w:ind w:firstLine="720"/>
        <w:jc w:val="both"/>
        <w:rPr>
          <w:rFonts w:ascii="Times New Roman" w:hAnsi="Times New Roman" w:cs="Times New Roman"/>
          <w:sz w:val="24"/>
        </w:rPr>
      </w:pPr>
    </w:p>
    <w:p w:rsidR="009F1E63" w:rsidRDefault="009F1E63" w:rsidP="00985D13">
      <w:pPr>
        <w:spacing w:after="0" w:line="312" w:lineRule="auto"/>
        <w:ind w:firstLine="720"/>
        <w:jc w:val="both"/>
        <w:rPr>
          <w:rFonts w:ascii="Times New Roman" w:hAnsi="Times New Roman" w:cs="Times New Roman"/>
          <w:sz w:val="24"/>
        </w:rPr>
      </w:pPr>
    </w:p>
    <w:p w:rsidR="009F1E63" w:rsidRPr="00985D13" w:rsidRDefault="009F1E63" w:rsidP="00985D13">
      <w:pPr>
        <w:spacing w:after="0" w:line="312" w:lineRule="auto"/>
        <w:ind w:firstLine="720"/>
        <w:jc w:val="both"/>
        <w:rPr>
          <w:rFonts w:ascii="Times New Roman" w:hAnsi="Times New Roman" w:cs="Times New Roman"/>
          <w:sz w:val="24"/>
        </w:rPr>
      </w:pPr>
    </w:p>
    <w:p w:rsidR="00CB48E5" w:rsidRPr="009F1E63" w:rsidRDefault="009F1E63" w:rsidP="00481A9B">
      <w:pPr>
        <w:pStyle w:val="Heading3"/>
        <w:spacing w:after="240"/>
        <w:rPr>
          <w:lang w:val="sr-Latn-CS"/>
        </w:rPr>
      </w:pPr>
      <w:bookmarkStart w:id="98" w:name="_Toc67396649"/>
      <w:bookmarkStart w:id="99" w:name="_Toc67397018"/>
      <w:bookmarkStart w:id="100" w:name="_Toc67397141"/>
      <w:bookmarkStart w:id="101" w:name="_Toc67398324"/>
      <w:r w:rsidRPr="009F1E63">
        <w:rPr>
          <w:lang w:val="sr-Latn-CS"/>
        </w:rPr>
        <w:t>Relativna vlažnost vazduha</w:t>
      </w:r>
      <w:bookmarkEnd w:id="98"/>
      <w:bookmarkEnd w:id="99"/>
      <w:bookmarkEnd w:id="100"/>
      <w:bookmarkEnd w:id="101"/>
    </w:p>
    <w:p w:rsidR="00CB48E5" w:rsidRDefault="009F1E63" w:rsidP="009F1E63">
      <w:pPr>
        <w:ind w:firstLine="720"/>
        <w:rPr>
          <w:rFonts w:ascii="Times New Roman" w:hAnsi="Times New Roman" w:cs="Times New Roman"/>
          <w:sz w:val="24"/>
          <w:lang w:val="sr-Latn-CS"/>
        </w:rPr>
      </w:pPr>
      <w:r w:rsidRPr="009F1E63">
        <w:rPr>
          <w:rFonts w:ascii="Times New Roman" w:hAnsi="Times New Roman" w:cs="Times New Roman"/>
          <w:sz w:val="24"/>
          <w:lang w:val="sr-Latn-CS"/>
        </w:rPr>
        <w:t xml:space="preserve">U tabeli </w:t>
      </w:r>
      <w:r>
        <w:rPr>
          <w:rFonts w:ascii="Times New Roman" w:hAnsi="Times New Roman" w:cs="Times New Roman"/>
          <w:sz w:val="24"/>
          <w:lang w:val="sr-Latn-CS"/>
        </w:rPr>
        <w:t>br. 5</w:t>
      </w:r>
      <w:r w:rsidRPr="009F1E63">
        <w:rPr>
          <w:rFonts w:ascii="Times New Roman" w:hAnsi="Times New Roman" w:cs="Times New Roman"/>
          <w:sz w:val="24"/>
          <w:lang w:val="sr-Latn-CS"/>
        </w:rPr>
        <w:t xml:space="preserve"> prikazani su podaci o prosečnoj relativnoj vlažnosti vazduha po mesecima i godišnje.</w:t>
      </w:r>
    </w:p>
    <w:p w:rsidR="009F1E63" w:rsidRPr="00985D13" w:rsidRDefault="00664982" w:rsidP="009F1E63">
      <w:pPr>
        <w:pStyle w:val="Caption"/>
        <w:keepNext/>
        <w:spacing w:after="60"/>
        <w:rPr>
          <w:rFonts w:ascii="Times New Roman" w:hAnsi="Times New Roman" w:cs="Times New Roman"/>
          <w:color w:val="auto"/>
        </w:rPr>
      </w:pPr>
      <w:r>
        <w:rPr>
          <w:rFonts w:ascii="Times New Roman" w:hAnsi="Times New Roman" w:cs="Times New Roman"/>
          <w:color w:val="auto"/>
        </w:rPr>
        <w:t>Tabela br. 2.4.3.</w:t>
      </w:r>
      <w:r w:rsidR="009F1E63" w:rsidRPr="00985D13">
        <w:rPr>
          <w:rFonts w:ascii="Times New Roman" w:hAnsi="Times New Roman" w:cs="Times New Roman"/>
          <w:color w:val="auto"/>
        </w:rPr>
        <w:t xml:space="preserve"> – </w:t>
      </w:r>
      <w:r w:rsidR="009F1E63">
        <w:rPr>
          <w:rFonts w:ascii="Times New Roman" w:hAnsi="Times New Roman" w:cs="Times New Roman"/>
          <w:color w:val="auto"/>
        </w:rPr>
        <w:t>Relativna vlažnost vazduha (%)</w:t>
      </w:r>
    </w:p>
    <w:tbl>
      <w:tblPr>
        <w:tblW w:w="4758" w:type="pct"/>
        <w:tblLook w:val="04A0"/>
      </w:tblPr>
      <w:tblGrid>
        <w:gridCol w:w="1287"/>
        <w:gridCol w:w="572"/>
        <w:gridCol w:w="572"/>
        <w:gridCol w:w="572"/>
        <w:gridCol w:w="571"/>
        <w:gridCol w:w="571"/>
        <w:gridCol w:w="571"/>
        <w:gridCol w:w="571"/>
        <w:gridCol w:w="571"/>
        <w:gridCol w:w="571"/>
        <w:gridCol w:w="571"/>
        <w:gridCol w:w="571"/>
        <w:gridCol w:w="575"/>
        <w:gridCol w:w="810"/>
      </w:tblGrid>
      <w:tr w:rsidR="009F1E63" w:rsidRPr="006000FA" w:rsidTr="009F1E63">
        <w:trPr>
          <w:trHeight w:val="340"/>
        </w:trPr>
        <w:tc>
          <w:tcPr>
            <w:tcW w:w="718" w:type="pct"/>
            <w:vMerge w:val="restart"/>
            <w:tcBorders>
              <w:top w:val="single" w:sz="8" w:space="0" w:color="auto"/>
              <w:left w:val="single" w:sz="8" w:space="0" w:color="auto"/>
              <w:bottom w:val="single" w:sz="4" w:space="0" w:color="auto"/>
              <w:right w:val="single" w:sz="8"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
                <w:bCs/>
                <w:color w:val="000000"/>
                <w:sz w:val="20"/>
                <w:szCs w:val="18"/>
              </w:rPr>
            </w:pPr>
            <w:r w:rsidRPr="006000FA">
              <w:rPr>
                <w:rFonts w:ascii="Times New Roman" w:eastAsia="Times New Roman" w:hAnsi="Times New Roman" w:cs="Times New Roman"/>
                <w:b/>
                <w:bCs/>
                <w:color w:val="000000"/>
                <w:sz w:val="20"/>
                <w:szCs w:val="18"/>
              </w:rPr>
              <w:t>Merna stanica</w:t>
            </w:r>
          </w:p>
        </w:tc>
        <w:tc>
          <w:tcPr>
            <w:tcW w:w="3830" w:type="pct"/>
            <w:gridSpan w:val="12"/>
            <w:tcBorders>
              <w:top w:val="single" w:sz="8" w:space="0" w:color="auto"/>
              <w:left w:val="single" w:sz="8" w:space="0" w:color="auto"/>
              <w:bottom w:val="single" w:sz="4" w:space="0" w:color="auto"/>
              <w:right w:val="single" w:sz="8" w:space="0" w:color="auto"/>
            </w:tcBorders>
            <w:shd w:val="clear" w:color="auto" w:fill="FFFFFF" w:themeFill="background1"/>
            <w:noWrap/>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w:t>
            </w:r>
            <w:r w:rsidRPr="006000FA">
              <w:rPr>
                <w:rFonts w:ascii="Times New Roman" w:eastAsia="Times New Roman" w:hAnsi="Times New Roman" w:cs="Times New Roman"/>
                <w:b/>
                <w:bCs/>
                <w:color w:val="000000"/>
                <w:sz w:val="18"/>
                <w:szCs w:val="18"/>
              </w:rPr>
              <w:t>rosečne  vrednosti  po  mesecima (2010-2019)</w:t>
            </w:r>
          </w:p>
        </w:tc>
        <w:tc>
          <w:tcPr>
            <w:tcW w:w="452" w:type="pct"/>
            <w:vMerge w:val="restart"/>
            <w:tcBorders>
              <w:top w:val="single" w:sz="8" w:space="0" w:color="auto"/>
              <w:left w:val="single" w:sz="8"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GOD</w:t>
            </w:r>
          </w:p>
        </w:tc>
      </w:tr>
      <w:tr w:rsidR="009F1E63" w:rsidRPr="006000FA" w:rsidTr="009F1E63">
        <w:trPr>
          <w:trHeight w:val="170"/>
        </w:trPr>
        <w:tc>
          <w:tcPr>
            <w:tcW w:w="718" w:type="pct"/>
            <w:vMerge/>
            <w:tcBorders>
              <w:top w:val="single" w:sz="4" w:space="0" w:color="auto"/>
              <w:left w:val="single" w:sz="8" w:space="0" w:color="auto"/>
              <w:bottom w:val="single" w:sz="8" w:space="0" w:color="auto"/>
              <w:right w:val="single" w:sz="8"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rPr>
                <w:rFonts w:ascii="Times New Roman" w:eastAsia="Times New Roman" w:hAnsi="Times New Roman" w:cs="Times New Roman"/>
                <w:b/>
                <w:bCs/>
                <w:color w:val="000000"/>
                <w:sz w:val="20"/>
                <w:szCs w:val="18"/>
              </w:rPr>
            </w:pPr>
          </w:p>
        </w:tc>
        <w:tc>
          <w:tcPr>
            <w:tcW w:w="319" w:type="pct"/>
            <w:tcBorders>
              <w:top w:val="nil"/>
              <w:left w:val="single" w:sz="8" w:space="0" w:color="auto"/>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I</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II</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III</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IV</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V</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VI</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VII</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VIII</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IX</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X</w:t>
            </w:r>
          </w:p>
        </w:tc>
        <w:tc>
          <w:tcPr>
            <w:tcW w:w="319" w:type="pct"/>
            <w:tcBorders>
              <w:top w:val="nil"/>
              <w:left w:val="nil"/>
              <w:bottom w:val="single" w:sz="8" w:space="0" w:color="auto"/>
              <w:right w:val="single" w:sz="4"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XI</w:t>
            </w:r>
          </w:p>
        </w:tc>
        <w:tc>
          <w:tcPr>
            <w:tcW w:w="321" w:type="pct"/>
            <w:tcBorders>
              <w:top w:val="nil"/>
              <w:left w:val="nil"/>
              <w:bottom w:val="single" w:sz="8" w:space="0" w:color="auto"/>
              <w:right w:val="single" w:sz="8" w:space="0" w:color="auto"/>
            </w:tcBorders>
            <w:shd w:val="clear" w:color="auto" w:fill="FFFFFF" w:themeFill="background1"/>
            <w:tcMar>
              <w:top w:w="28" w:type="dxa"/>
              <w:left w:w="28" w:type="dxa"/>
              <w:bottom w:w="28" w:type="dxa"/>
              <w:right w:w="28" w:type="dxa"/>
            </w:tcMar>
            <w:vAlign w:val="center"/>
            <w:hideMark/>
          </w:tcPr>
          <w:p w:rsidR="009F1E63" w:rsidRPr="006000FA" w:rsidRDefault="009F1E63" w:rsidP="001F02CC">
            <w:pPr>
              <w:spacing w:after="0" w:line="240" w:lineRule="auto"/>
              <w:jc w:val="center"/>
              <w:rPr>
                <w:rFonts w:ascii="Times New Roman" w:eastAsia="Times New Roman" w:hAnsi="Times New Roman" w:cs="Times New Roman"/>
                <w:bCs/>
                <w:color w:val="000000"/>
                <w:sz w:val="18"/>
                <w:szCs w:val="18"/>
              </w:rPr>
            </w:pPr>
            <w:r w:rsidRPr="006000FA">
              <w:rPr>
                <w:rFonts w:ascii="Times New Roman" w:eastAsia="Times New Roman" w:hAnsi="Times New Roman" w:cs="Times New Roman"/>
                <w:bCs/>
                <w:color w:val="000000"/>
                <w:sz w:val="18"/>
                <w:szCs w:val="18"/>
              </w:rPr>
              <w:t>XII</w:t>
            </w:r>
          </w:p>
        </w:tc>
        <w:tc>
          <w:tcPr>
            <w:tcW w:w="452" w:type="pct"/>
            <w:vMerge/>
            <w:tcBorders>
              <w:left w:val="single" w:sz="8" w:space="0" w:color="auto"/>
              <w:bottom w:val="single" w:sz="8"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rsidR="009F1E63" w:rsidRPr="006000FA" w:rsidRDefault="009F1E63" w:rsidP="001F02CC">
            <w:pPr>
              <w:spacing w:after="0" w:line="240" w:lineRule="auto"/>
              <w:rPr>
                <w:rFonts w:ascii="Times New Roman" w:eastAsia="Times New Roman" w:hAnsi="Times New Roman" w:cs="Times New Roman"/>
                <w:b/>
                <w:bCs/>
                <w:color w:val="000000"/>
                <w:sz w:val="18"/>
                <w:szCs w:val="18"/>
              </w:rPr>
            </w:pPr>
          </w:p>
        </w:tc>
      </w:tr>
      <w:tr w:rsidR="009F1E63" w:rsidRPr="006000FA" w:rsidTr="00CD2BC1">
        <w:trPr>
          <w:trHeight w:val="345"/>
        </w:trPr>
        <w:tc>
          <w:tcPr>
            <w:tcW w:w="718"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9F1E63" w:rsidRPr="006000FA" w:rsidRDefault="009F1E63" w:rsidP="009F1E63">
            <w:pPr>
              <w:spacing w:after="0" w:line="240" w:lineRule="auto"/>
              <w:jc w:val="center"/>
              <w:rPr>
                <w:rFonts w:ascii="Times New Roman" w:eastAsia="Times New Roman" w:hAnsi="Times New Roman" w:cs="Times New Roman"/>
                <w:bCs/>
                <w:color w:val="000000"/>
                <w:sz w:val="20"/>
                <w:szCs w:val="18"/>
              </w:rPr>
            </w:pPr>
            <w:r w:rsidRPr="006000FA">
              <w:rPr>
                <w:rFonts w:ascii="Times New Roman" w:eastAsia="Times New Roman" w:hAnsi="Times New Roman" w:cs="Times New Roman"/>
                <w:bCs/>
                <w:color w:val="000000"/>
                <w:sz w:val="20"/>
                <w:szCs w:val="18"/>
              </w:rPr>
              <w:t>Sombor</w:t>
            </w:r>
          </w:p>
        </w:tc>
        <w:tc>
          <w:tcPr>
            <w:tcW w:w="319" w:type="pct"/>
            <w:tcBorders>
              <w:top w:val="single" w:sz="8" w:space="0" w:color="auto"/>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85,9</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83,8</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71,6</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66,2</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70,7</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68,9</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65,4</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67,1</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72,6</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77,7</w:t>
            </w:r>
          </w:p>
        </w:tc>
        <w:tc>
          <w:tcPr>
            <w:tcW w:w="319" w:type="pct"/>
            <w:tcBorders>
              <w:top w:val="single" w:sz="8" w:space="0" w:color="auto"/>
              <w:left w:val="nil"/>
              <w:bottom w:val="single" w:sz="8" w:space="0" w:color="auto"/>
              <w:right w:val="single" w:sz="4"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85,0</w:t>
            </w:r>
          </w:p>
        </w:tc>
        <w:tc>
          <w:tcPr>
            <w:tcW w:w="321"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tcPr>
          <w:p w:rsidR="009F1E63" w:rsidRPr="009F1E63" w:rsidRDefault="009F1E63" w:rsidP="009F1E63">
            <w:pPr>
              <w:spacing w:after="0" w:line="240" w:lineRule="auto"/>
              <w:jc w:val="center"/>
              <w:rPr>
                <w:rFonts w:ascii="Times New Roman" w:hAnsi="Times New Roman" w:cs="Times New Roman"/>
                <w:sz w:val="18"/>
              </w:rPr>
            </w:pPr>
            <w:r w:rsidRPr="009F1E63">
              <w:rPr>
                <w:rFonts w:ascii="Times New Roman" w:hAnsi="Times New Roman" w:cs="Times New Roman"/>
                <w:sz w:val="18"/>
              </w:rPr>
              <w:t>87,0</w:t>
            </w:r>
          </w:p>
        </w:tc>
        <w:tc>
          <w:tcPr>
            <w:tcW w:w="4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28" w:type="dxa"/>
              <w:left w:w="28" w:type="dxa"/>
              <w:bottom w:w="28" w:type="dxa"/>
              <w:right w:w="28" w:type="dxa"/>
            </w:tcMar>
            <w:vAlign w:val="center"/>
          </w:tcPr>
          <w:p w:rsidR="009F1E63" w:rsidRPr="006000FA" w:rsidRDefault="009F1E63" w:rsidP="009F1E63">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75,2</w:t>
            </w:r>
          </w:p>
        </w:tc>
      </w:tr>
    </w:tbl>
    <w:p w:rsidR="009F1E63" w:rsidRDefault="009F1E63" w:rsidP="009F1E63">
      <w:pPr>
        <w:ind w:firstLine="720"/>
        <w:rPr>
          <w:rFonts w:ascii="Times New Roman" w:hAnsi="Times New Roman" w:cs="Times New Roman"/>
          <w:sz w:val="24"/>
          <w:lang w:val="sr-Latn-CS"/>
        </w:rPr>
      </w:pPr>
    </w:p>
    <w:p w:rsidR="00CB0C0C" w:rsidRDefault="00CB0C0C" w:rsidP="00CB0C0C">
      <w:pPr>
        <w:spacing w:after="360"/>
        <w:ind w:firstLine="720"/>
        <w:rPr>
          <w:rFonts w:ascii="Times New Roman" w:hAnsi="Times New Roman" w:cs="Times New Roman"/>
          <w:sz w:val="24"/>
          <w:lang w:val="sr-Latn-CS"/>
        </w:rPr>
      </w:pPr>
      <w:r w:rsidRPr="00CB0C0C">
        <w:rPr>
          <w:rFonts w:ascii="Times New Roman" w:hAnsi="Times New Roman" w:cs="Times New Roman"/>
          <w:sz w:val="24"/>
          <w:lang w:val="sr-Latn-CS"/>
        </w:rPr>
        <w:t xml:space="preserve">Za vegetaciju je veoma značajna relativna vlažnost vazduha, jer ona predstavlja stepen zasićenosti vazduha vodenom parom i utiče na transpiraciju biljaka. Ukoliko je relativna vlažnost vazduha veća utoliko je transpiracija manja i obrnuto. </w:t>
      </w:r>
      <w:r>
        <w:rPr>
          <w:rFonts w:ascii="Times New Roman" w:hAnsi="Times New Roman" w:cs="Times New Roman"/>
          <w:sz w:val="24"/>
          <w:lang w:val="sr-Latn-CS"/>
        </w:rPr>
        <w:t xml:space="preserve">U </w:t>
      </w:r>
      <w:r w:rsidRPr="00CB0C0C">
        <w:rPr>
          <w:rFonts w:ascii="Times New Roman" w:hAnsi="Times New Roman" w:cs="Times New Roman"/>
          <w:sz w:val="24"/>
          <w:lang w:val="sr-Latn-CS"/>
        </w:rPr>
        <w:t>vegetacionom periodu</w:t>
      </w:r>
      <w:r>
        <w:rPr>
          <w:rFonts w:ascii="Times New Roman" w:hAnsi="Times New Roman" w:cs="Times New Roman"/>
          <w:sz w:val="24"/>
          <w:lang w:val="sr-Latn-CS"/>
        </w:rPr>
        <w:t xml:space="preserve"> primetna je niža relativna vlažnost vazduha</w:t>
      </w:r>
      <w:r w:rsidRPr="00CB0C0C">
        <w:rPr>
          <w:rFonts w:ascii="Times New Roman" w:hAnsi="Times New Roman" w:cs="Times New Roman"/>
          <w:sz w:val="24"/>
          <w:lang w:val="sr-Latn-CS"/>
        </w:rPr>
        <w:t>, zbog čega nastaju suše, koje nepovoljno utiču na razvoj mladih zasada, naročito u prvoj godini nakon sadnje.</w:t>
      </w:r>
    </w:p>
    <w:p w:rsidR="00CB0C0C" w:rsidRDefault="00CB0C0C" w:rsidP="00481A9B">
      <w:pPr>
        <w:pStyle w:val="Heading3"/>
        <w:spacing w:after="240"/>
        <w:rPr>
          <w:lang w:val="sr-Latn-CS"/>
        </w:rPr>
      </w:pPr>
      <w:bookmarkStart w:id="102" w:name="_Toc67396650"/>
      <w:bookmarkStart w:id="103" w:name="_Toc67397019"/>
      <w:bookmarkStart w:id="104" w:name="_Toc67397142"/>
      <w:bookmarkStart w:id="105" w:name="_Toc67398325"/>
      <w:r>
        <w:rPr>
          <w:lang w:val="sr-Latn-CS"/>
        </w:rPr>
        <w:t>Vetar</w:t>
      </w:r>
      <w:bookmarkEnd w:id="102"/>
      <w:bookmarkEnd w:id="103"/>
      <w:bookmarkEnd w:id="104"/>
      <w:bookmarkEnd w:id="105"/>
    </w:p>
    <w:p w:rsidR="002964A3" w:rsidRDefault="00CB0C0C" w:rsidP="00CB0C0C">
      <w:pPr>
        <w:spacing w:after="0" w:line="312" w:lineRule="auto"/>
        <w:ind w:firstLine="720"/>
        <w:jc w:val="both"/>
        <w:rPr>
          <w:rFonts w:ascii="Times New Roman" w:hAnsi="Times New Roman" w:cs="Times New Roman"/>
          <w:sz w:val="24"/>
          <w:lang w:val="sr-Latn-CS"/>
        </w:rPr>
      </w:pPr>
      <w:r w:rsidRPr="00623425">
        <w:rPr>
          <w:rFonts w:ascii="Times New Roman" w:hAnsi="Times New Roman" w:cs="Times New Roman"/>
          <w:sz w:val="24"/>
          <w:lang w:val="sr-Latn-CS"/>
        </w:rPr>
        <w:t xml:space="preserve">Na području ove gazdinske jedinice dominiraju uglavnom dva vetra suprotnih pravaca. Najistaknutiju ulogu </w:t>
      </w:r>
      <w:r w:rsidR="002964A3" w:rsidRPr="00623425">
        <w:rPr>
          <w:rFonts w:ascii="Times New Roman" w:hAnsi="Times New Roman" w:cs="Times New Roman"/>
          <w:sz w:val="24"/>
          <w:lang w:val="sr-Latn-CS"/>
        </w:rPr>
        <w:t>imaju vetrovi koji duvaju sa severa i severozapada, dok sa jugoistoka duva košava.</w:t>
      </w:r>
    </w:p>
    <w:p w:rsidR="002964A3" w:rsidRPr="00623425" w:rsidRDefault="00623425" w:rsidP="00CB0C0C">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t>S</w:t>
      </w:r>
      <w:r w:rsidR="002964A3" w:rsidRPr="00623425">
        <w:rPr>
          <w:rFonts w:ascii="Times New Roman" w:hAnsi="Times New Roman" w:cs="Times New Roman"/>
          <w:sz w:val="24"/>
          <w:lang w:val="sr-Latn-CS"/>
        </w:rPr>
        <w:t>eve</w:t>
      </w:r>
      <w:r>
        <w:rPr>
          <w:rFonts w:ascii="Times New Roman" w:hAnsi="Times New Roman" w:cs="Times New Roman"/>
          <w:sz w:val="24"/>
          <w:lang w:val="sr-Latn-CS"/>
        </w:rPr>
        <w:t>rozapadni vetar</w:t>
      </w:r>
      <w:r w:rsidR="002964A3" w:rsidRPr="00623425">
        <w:rPr>
          <w:rFonts w:ascii="Times New Roman" w:hAnsi="Times New Roman" w:cs="Times New Roman"/>
          <w:sz w:val="24"/>
          <w:lang w:val="sr-Latn-CS"/>
        </w:rPr>
        <w:t xml:space="preserve"> u poređenju sa jugoistočnim</w:t>
      </w:r>
      <w:r w:rsidRPr="00623425">
        <w:rPr>
          <w:rFonts w:ascii="Times New Roman" w:hAnsi="Times New Roman" w:cs="Times New Roman"/>
          <w:sz w:val="24"/>
          <w:lang w:val="sr-Latn-CS"/>
        </w:rPr>
        <w:t xml:space="preserve"> vetrom</w:t>
      </w:r>
      <w:r w:rsidR="002964A3" w:rsidRPr="00623425">
        <w:rPr>
          <w:rFonts w:ascii="Times New Roman" w:hAnsi="Times New Roman" w:cs="Times New Roman"/>
          <w:sz w:val="24"/>
          <w:lang w:val="sr-Latn-CS"/>
        </w:rPr>
        <w:t xml:space="preserve"> ima</w:t>
      </w:r>
      <w:r w:rsidRPr="00623425">
        <w:rPr>
          <w:rFonts w:ascii="Times New Roman" w:hAnsi="Times New Roman" w:cs="Times New Roman"/>
          <w:sz w:val="24"/>
          <w:lang w:val="sr-Latn-CS"/>
        </w:rPr>
        <w:t>ju</w:t>
      </w:r>
      <w:r w:rsidR="002964A3" w:rsidRPr="00623425">
        <w:rPr>
          <w:rFonts w:ascii="Times New Roman" w:hAnsi="Times New Roman" w:cs="Times New Roman"/>
          <w:sz w:val="24"/>
          <w:lang w:val="sr-Latn-CS"/>
        </w:rPr>
        <w:t xml:space="preserve"> nižu temperaturu vazduha, veću relativnu vlažnost vazduha i veći broj kišnih dana u vreme njihove pojave. </w:t>
      </w:r>
      <w:r w:rsidRPr="00623425">
        <w:rPr>
          <w:rFonts w:ascii="Times New Roman" w:hAnsi="Times New Roman" w:cs="Times New Roman"/>
          <w:sz w:val="24"/>
          <w:lang w:val="sr-Latn-CS"/>
        </w:rPr>
        <w:t>S</w:t>
      </w:r>
      <w:r>
        <w:rPr>
          <w:rFonts w:ascii="Times New Roman" w:hAnsi="Times New Roman" w:cs="Times New Roman"/>
          <w:sz w:val="24"/>
          <w:lang w:val="sr-Latn-CS"/>
        </w:rPr>
        <w:t>everozapadni</w:t>
      </w:r>
      <w:r w:rsidR="002964A3" w:rsidRPr="00623425">
        <w:rPr>
          <w:rFonts w:ascii="Times New Roman" w:hAnsi="Times New Roman" w:cs="Times New Roman"/>
          <w:sz w:val="24"/>
          <w:lang w:val="sr-Latn-CS"/>
        </w:rPr>
        <w:t>vet</w:t>
      </w:r>
      <w:r>
        <w:rPr>
          <w:rFonts w:ascii="Times New Roman" w:hAnsi="Times New Roman" w:cs="Times New Roman"/>
          <w:sz w:val="24"/>
          <w:lang w:val="sr-Latn-CS"/>
        </w:rPr>
        <w:t>ar</w:t>
      </w:r>
      <w:r w:rsidR="002964A3" w:rsidRPr="00623425">
        <w:rPr>
          <w:rFonts w:ascii="Times New Roman" w:hAnsi="Times New Roman" w:cs="Times New Roman"/>
          <w:sz w:val="24"/>
          <w:lang w:val="sr-Latn-CS"/>
        </w:rPr>
        <w:t xml:space="preserve"> tokom godine, a naročito u veget</w:t>
      </w:r>
      <w:r w:rsidRPr="00623425">
        <w:rPr>
          <w:rFonts w:ascii="Times New Roman" w:hAnsi="Times New Roman" w:cs="Times New Roman"/>
          <w:sz w:val="24"/>
          <w:lang w:val="sr-Latn-CS"/>
        </w:rPr>
        <w:t>acionom periodu, najčešće donose</w:t>
      </w:r>
      <w:r w:rsidR="002964A3" w:rsidRPr="00623425">
        <w:rPr>
          <w:rFonts w:ascii="Times New Roman" w:hAnsi="Times New Roman" w:cs="Times New Roman"/>
          <w:sz w:val="24"/>
          <w:lang w:val="sr-Latn-CS"/>
        </w:rPr>
        <w:t xml:space="preserve"> kišu, što je od izuzetnog značaja za razvoj vegetacije</w:t>
      </w:r>
      <w:r>
        <w:rPr>
          <w:rFonts w:ascii="Times New Roman" w:hAnsi="Times New Roman" w:cs="Times New Roman"/>
          <w:sz w:val="24"/>
          <w:lang w:val="sr-Latn-CS"/>
        </w:rPr>
        <w:t>.</w:t>
      </w:r>
    </w:p>
    <w:p w:rsidR="00CB0C0C" w:rsidRPr="00623425" w:rsidRDefault="002964A3" w:rsidP="00CB0C0C">
      <w:pPr>
        <w:spacing w:after="0" w:line="312" w:lineRule="auto"/>
        <w:ind w:firstLine="720"/>
        <w:jc w:val="both"/>
        <w:rPr>
          <w:rFonts w:ascii="Times New Roman" w:hAnsi="Times New Roman" w:cs="Times New Roman"/>
          <w:sz w:val="24"/>
          <w:lang w:val="sr-Latn-CS"/>
        </w:rPr>
      </w:pPr>
      <w:r w:rsidRPr="00623425">
        <w:rPr>
          <w:rFonts w:ascii="Times New Roman" w:hAnsi="Times New Roman" w:cs="Times New Roman"/>
          <w:sz w:val="24"/>
          <w:lang w:val="sr-Latn-CS"/>
        </w:rPr>
        <w:t xml:space="preserve">Za razliku od </w:t>
      </w:r>
      <w:r w:rsidR="00623425" w:rsidRPr="00623425">
        <w:rPr>
          <w:rFonts w:ascii="Times New Roman" w:hAnsi="Times New Roman" w:cs="Times New Roman"/>
          <w:sz w:val="24"/>
          <w:lang w:val="sr-Latn-CS"/>
        </w:rPr>
        <w:t>severozapadnog vetra</w:t>
      </w:r>
      <w:r w:rsidRPr="00623425">
        <w:rPr>
          <w:rFonts w:ascii="Times New Roman" w:hAnsi="Times New Roman" w:cs="Times New Roman"/>
          <w:sz w:val="24"/>
          <w:lang w:val="sr-Latn-CS"/>
        </w:rPr>
        <w:t>, košava d</w:t>
      </w:r>
      <w:r w:rsidR="00CB0C0C" w:rsidRPr="00623425">
        <w:rPr>
          <w:rFonts w:ascii="Times New Roman" w:hAnsi="Times New Roman" w:cs="Times New Roman"/>
          <w:sz w:val="24"/>
          <w:lang w:val="sr-Latn-CS"/>
        </w:rPr>
        <w:t>uva kao suv hladan vetar u toku zime, ranog proleća i pozne jeseni. Predstavlja značajan ekološki faktor za biljni pokrivač zbog svog razornog dejstva na pečanu podlogu i vegetaciju. Obično duva bez prekida više dana, slapovit je, a dostigne velike brzine, najčešće 80 - 100 km/h. U toku proleća severozapadni vetrovi su praćeni padavinama.</w:t>
      </w:r>
    </w:p>
    <w:p w:rsidR="00CB0C0C" w:rsidRPr="00CB0C0C" w:rsidRDefault="00CB0C0C" w:rsidP="00CB0C0C">
      <w:pPr>
        <w:spacing w:after="0" w:line="312" w:lineRule="auto"/>
        <w:ind w:firstLine="720"/>
        <w:jc w:val="both"/>
        <w:rPr>
          <w:rFonts w:ascii="Times New Roman" w:hAnsi="Times New Roman" w:cs="Times New Roman"/>
          <w:sz w:val="24"/>
          <w:lang w:val="sr-Latn-CS"/>
        </w:rPr>
      </w:pPr>
      <w:r w:rsidRPr="00623425">
        <w:rPr>
          <w:rFonts w:ascii="Times New Roman" w:hAnsi="Times New Roman" w:cs="Times New Roman"/>
          <w:sz w:val="24"/>
          <w:lang w:val="sr-Latn-CS"/>
        </w:rPr>
        <w:t>Vojvodina je vetrovito područje sa velikom učestaločću vetrova iz jugoistočnog i severozapadnog pravca koji se sučeljavaju na liniji Kikinda-Vrbas. Ponekad naleti olujnih vetrova dostižu brzine i do 27 m/s.</w:t>
      </w:r>
    </w:p>
    <w:p w:rsidR="00CB0C0C" w:rsidRDefault="00CB0C0C" w:rsidP="00CB0C0C">
      <w:pPr>
        <w:spacing w:after="0" w:line="312" w:lineRule="auto"/>
        <w:ind w:firstLine="720"/>
        <w:jc w:val="both"/>
        <w:rPr>
          <w:rFonts w:ascii="Times New Roman" w:hAnsi="Times New Roman" w:cs="Times New Roman"/>
          <w:sz w:val="24"/>
          <w:lang w:val="sr-Latn-CS"/>
        </w:rPr>
      </w:pPr>
      <w:r w:rsidRPr="00CB0C0C">
        <w:rPr>
          <w:rFonts w:ascii="Times New Roman" w:hAnsi="Times New Roman" w:cs="Times New Roman"/>
          <w:sz w:val="24"/>
          <w:lang w:val="sr-Latn-CS"/>
        </w:rPr>
        <w:t>Najjači vetrovi mereno prema Boforovoj skali duvaju u proleće i zimu, a tada su i najčešći. Vetrovi iz jugoistočnog pravca (košava) i severnog (severac) većinom su suvi vetrovi, dok vetrovi iz zapadnog pravca donose padavine. Vetrovi znatno ređe duvaju sa severo-istoka i jugo-zapada. Česti i jaki vetrovi (olujni) za vreme vegetacionog perioda mogu da nanesu znatne štete u šumi.</w:t>
      </w:r>
    </w:p>
    <w:p w:rsidR="00BC18DA" w:rsidRPr="00CB0C0C" w:rsidRDefault="00BC18DA" w:rsidP="00CB0C0C">
      <w:pPr>
        <w:spacing w:after="0" w:line="312" w:lineRule="auto"/>
        <w:ind w:firstLine="720"/>
        <w:jc w:val="both"/>
        <w:rPr>
          <w:rFonts w:ascii="Times New Roman" w:hAnsi="Times New Roman" w:cs="Times New Roman"/>
          <w:sz w:val="24"/>
          <w:lang w:val="sr-Latn-CS"/>
        </w:rPr>
      </w:pPr>
    </w:p>
    <w:p w:rsidR="00CB0C0C" w:rsidRDefault="00CB0C0C" w:rsidP="00CB0C0C">
      <w:pPr>
        <w:pStyle w:val="ListParagraph"/>
        <w:ind w:left="2160"/>
        <w:rPr>
          <w:rFonts w:ascii="Times New Roman" w:hAnsi="Times New Roman" w:cs="Times New Roman"/>
          <w:sz w:val="24"/>
          <w:lang w:val="sr-Latn-CS"/>
        </w:rPr>
      </w:pPr>
    </w:p>
    <w:p w:rsidR="00481A9B" w:rsidRDefault="00481A9B" w:rsidP="00CB0C0C">
      <w:pPr>
        <w:pStyle w:val="ListParagraph"/>
        <w:ind w:left="2160"/>
        <w:rPr>
          <w:rFonts w:ascii="Times New Roman" w:hAnsi="Times New Roman" w:cs="Times New Roman"/>
          <w:sz w:val="24"/>
          <w:lang w:val="sr-Latn-CS"/>
        </w:rPr>
      </w:pPr>
    </w:p>
    <w:p w:rsidR="00481A9B" w:rsidRDefault="00481A9B" w:rsidP="00CB0C0C">
      <w:pPr>
        <w:pStyle w:val="ListParagraph"/>
        <w:ind w:left="2160"/>
        <w:rPr>
          <w:rFonts w:ascii="Times New Roman" w:hAnsi="Times New Roman" w:cs="Times New Roman"/>
          <w:sz w:val="24"/>
          <w:lang w:val="sr-Latn-CS"/>
        </w:rPr>
      </w:pPr>
    </w:p>
    <w:p w:rsidR="00481A9B" w:rsidRDefault="00481A9B" w:rsidP="00CB0C0C">
      <w:pPr>
        <w:pStyle w:val="ListParagraph"/>
        <w:ind w:left="2160"/>
        <w:rPr>
          <w:rFonts w:ascii="Times New Roman" w:hAnsi="Times New Roman" w:cs="Times New Roman"/>
          <w:sz w:val="24"/>
          <w:lang w:val="sr-Latn-CS"/>
        </w:rPr>
      </w:pPr>
    </w:p>
    <w:p w:rsidR="00CB0C0C" w:rsidRDefault="00623425" w:rsidP="00481A9B">
      <w:pPr>
        <w:pStyle w:val="Heading3"/>
        <w:spacing w:after="240"/>
        <w:rPr>
          <w:lang w:val="sr-Latn-CS"/>
        </w:rPr>
      </w:pPr>
      <w:bookmarkStart w:id="106" w:name="_Toc67396651"/>
      <w:bookmarkStart w:id="107" w:name="_Toc67397020"/>
      <w:bookmarkStart w:id="108" w:name="_Toc67397143"/>
      <w:bookmarkStart w:id="109" w:name="_Toc67398326"/>
      <w:r>
        <w:rPr>
          <w:lang w:val="sr-Latn-CS"/>
        </w:rPr>
        <w:t>Opšte karakteristike šumskih ekosistema</w:t>
      </w:r>
      <w:bookmarkEnd w:id="106"/>
      <w:bookmarkEnd w:id="107"/>
      <w:bookmarkEnd w:id="108"/>
      <w:bookmarkEnd w:id="109"/>
    </w:p>
    <w:p w:rsidR="00623425" w:rsidRPr="00623425" w:rsidRDefault="00623425" w:rsidP="00623425">
      <w:pPr>
        <w:spacing w:after="0" w:line="312" w:lineRule="auto"/>
        <w:ind w:firstLine="720"/>
        <w:jc w:val="both"/>
        <w:rPr>
          <w:rFonts w:ascii="Times New Roman" w:hAnsi="Times New Roman" w:cs="Times New Roman"/>
          <w:sz w:val="24"/>
          <w:lang w:val="sr-Latn-CS"/>
        </w:rPr>
      </w:pPr>
      <w:r w:rsidRPr="00623425">
        <w:rPr>
          <w:rFonts w:ascii="Times New Roman" w:hAnsi="Times New Roman" w:cs="Times New Roman"/>
          <w:sz w:val="24"/>
          <w:lang w:val="sr-Latn-CS"/>
        </w:rPr>
        <w:t>Karakteristike šumskih ekosistema ove gazdinske jedinice uglavnom su re</w:t>
      </w:r>
      <w:r w:rsidR="00291739">
        <w:rPr>
          <w:rFonts w:ascii="Times New Roman" w:hAnsi="Times New Roman" w:cs="Times New Roman"/>
          <w:sz w:val="24"/>
          <w:lang w:val="sr-Latn-CS"/>
        </w:rPr>
        <w:t>zultat aktivnosti čoveka, jer je deo sadašnjih sastojina nastalo</w:t>
      </w:r>
      <w:r w:rsidRPr="00623425">
        <w:rPr>
          <w:rFonts w:ascii="Times New Roman" w:hAnsi="Times New Roman" w:cs="Times New Roman"/>
          <w:sz w:val="24"/>
          <w:lang w:val="sr-Latn-CS"/>
        </w:rPr>
        <w:t xml:space="preserve"> veštačkim pošumljavanjem</w:t>
      </w:r>
      <w:r w:rsidR="00291739">
        <w:rPr>
          <w:rFonts w:ascii="Times New Roman" w:hAnsi="Times New Roman" w:cs="Times New Roman"/>
          <w:sz w:val="24"/>
          <w:lang w:val="sr-Latn-CS"/>
        </w:rPr>
        <w:t xml:space="preserve"> evroameričkom topolom.Pored ovih sastojina, postoje i sastojine izdanačkom porekla </w:t>
      </w:r>
      <w:r w:rsidRPr="00623425">
        <w:rPr>
          <w:rFonts w:ascii="Times New Roman" w:hAnsi="Times New Roman" w:cs="Times New Roman"/>
          <w:sz w:val="24"/>
          <w:lang w:val="sr-Latn-CS"/>
        </w:rPr>
        <w:t xml:space="preserve"> nastale nakon seče prvobitno veštački podignutih sastojina. Tokom razvoja sastojina došlo je do introdukcije drugih vrsta, pre svega </w:t>
      </w:r>
      <w:r w:rsidR="00291739">
        <w:rPr>
          <w:rFonts w:ascii="Times New Roman" w:hAnsi="Times New Roman" w:cs="Times New Roman"/>
          <w:sz w:val="24"/>
          <w:lang w:val="sr-Latn-CS"/>
        </w:rPr>
        <w:t>koprivića</w:t>
      </w:r>
      <w:r w:rsidRPr="00623425">
        <w:rPr>
          <w:rFonts w:ascii="Times New Roman" w:hAnsi="Times New Roman" w:cs="Times New Roman"/>
          <w:sz w:val="24"/>
          <w:lang w:val="sr-Latn-CS"/>
        </w:rPr>
        <w:t xml:space="preserve"> kao agresivne vrste, koji i dalje osvaja nove prostore. Na taj način su nastale mešovite sastojine bagrema i </w:t>
      </w:r>
      <w:r w:rsidR="00291739">
        <w:rPr>
          <w:rFonts w:ascii="Times New Roman" w:hAnsi="Times New Roman" w:cs="Times New Roman"/>
          <w:sz w:val="24"/>
          <w:lang w:val="sr-Latn-CS"/>
        </w:rPr>
        <w:t>koprivića</w:t>
      </w:r>
      <w:r w:rsidRPr="00623425">
        <w:rPr>
          <w:rFonts w:ascii="Times New Roman" w:hAnsi="Times New Roman" w:cs="Times New Roman"/>
          <w:sz w:val="24"/>
          <w:lang w:val="sr-Latn-CS"/>
        </w:rPr>
        <w:t>. Veštačko podizanje ovih šuma bagremom je imalo opravdanje s obzirom na potrebe sopstvenika šume</w:t>
      </w:r>
      <w:r w:rsidR="00291739">
        <w:rPr>
          <w:rFonts w:ascii="Times New Roman" w:hAnsi="Times New Roman" w:cs="Times New Roman"/>
          <w:sz w:val="24"/>
          <w:lang w:val="sr-Latn-CS"/>
        </w:rPr>
        <w:t>, jer je on vrlo podesan z</w:t>
      </w:r>
      <w:r w:rsidRPr="00623425">
        <w:rPr>
          <w:rFonts w:ascii="Times New Roman" w:hAnsi="Times New Roman" w:cs="Times New Roman"/>
          <w:sz w:val="24"/>
          <w:lang w:val="sr-Latn-CS"/>
        </w:rPr>
        <w:t>a brzo podizanje šuma i lovnih remiza, zato što ima veoma dobar procenat prijema, lako se i brzo izdanački obnavlja, a uz to je vrlo otporan na ekstremne klimatske uslove. Osim toga u vrlo kratkom roku moguće je ikoriščenje drveta za različite objekte, prvenstveno lovno-tehničke objekte.</w:t>
      </w:r>
    </w:p>
    <w:p w:rsidR="00623425" w:rsidRDefault="00623425" w:rsidP="00623425">
      <w:pPr>
        <w:spacing w:after="0" w:line="312" w:lineRule="auto"/>
        <w:ind w:firstLine="720"/>
        <w:jc w:val="both"/>
        <w:rPr>
          <w:rFonts w:ascii="Times New Roman" w:hAnsi="Times New Roman" w:cs="Times New Roman"/>
          <w:sz w:val="24"/>
          <w:lang w:val="sr-Latn-CS"/>
        </w:rPr>
      </w:pPr>
      <w:r w:rsidRPr="00623425">
        <w:rPr>
          <w:rFonts w:ascii="Times New Roman" w:hAnsi="Times New Roman" w:cs="Times New Roman"/>
          <w:sz w:val="24"/>
          <w:lang w:val="sr-Latn-CS"/>
        </w:rPr>
        <w:t xml:space="preserve">Analizirajući prisustvo nekih drugih vrsta drveća u donjem spratu, kao i prizemnu vegetaciju, zapaža se prisustvo raznih autohtonih vrsta karakterističnih za biljne zajednice koje su nekad postojale na ovim terenima. </w:t>
      </w:r>
    </w:p>
    <w:p w:rsidR="00291739" w:rsidRDefault="00291739" w:rsidP="00623425">
      <w:pPr>
        <w:spacing w:after="0" w:line="312" w:lineRule="auto"/>
        <w:ind w:firstLine="720"/>
        <w:jc w:val="both"/>
        <w:rPr>
          <w:rFonts w:ascii="Times New Roman" w:hAnsi="Times New Roman" w:cs="Times New Roman"/>
          <w:sz w:val="24"/>
          <w:lang w:val="sr-Latn-CS"/>
        </w:rPr>
      </w:pPr>
    </w:p>
    <w:p w:rsidR="00291739" w:rsidRPr="00291739" w:rsidRDefault="00291739" w:rsidP="00481A9B">
      <w:pPr>
        <w:pStyle w:val="Heading3"/>
        <w:spacing w:after="240"/>
        <w:rPr>
          <w:lang w:val="sr-Latn-CS"/>
        </w:rPr>
      </w:pPr>
      <w:bookmarkStart w:id="110" w:name="_Toc67396652"/>
      <w:bookmarkStart w:id="111" w:name="_Toc67397021"/>
      <w:bookmarkStart w:id="112" w:name="_Toc67397144"/>
      <w:bookmarkStart w:id="113" w:name="_Toc67398327"/>
      <w:r w:rsidRPr="00291739">
        <w:rPr>
          <w:lang w:val="sr-Latn-CS"/>
        </w:rPr>
        <w:t>Ocena stanišnih i klimatskih uslova za razvoj vegetacije</w:t>
      </w:r>
      <w:bookmarkEnd w:id="110"/>
      <w:bookmarkEnd w:id="111"/>
      <w:bookmarkEnd w:id="112"/>
      <w:bookmarkEnd w:id="113"/>
    </w:p>
    <w:p w:rsidR="00291739" w:rsidRPr="00291739" w:rsidRDefault="00291739" w:rsidP="00291739">
      <w:pPr>
        <w:spacing w:after="0" w:line="312" w:lineRule="auto"/>
        <w:ind w:firstLine="720"/>
        <w:jc w:val="both"/>
        <w:rPr>
          <w:rFonts w:ascii="Times New Roman" w:hAnsi="Times New Roman" w:cs="Times New Roman"/>
          <w:sz w:val="24"/>
          <w:lang w:val="sr-Latn-CS"/>
        </w:rPr>
      </w:pPr>
      <w:r w:rsidRPr="00291739">
        <w:rPr>
          <w:rFonts w:ascii="Times New Roman" w:hAnsi="Times New Roman" w:cs="Times New Roman"/>
          <w:sz w:val="24"/>
          <w:lang w:val="sr-Latn-CS"/>
        </w:rPr>
        <w:t>Na osnovu iznetih podataka u prethodnim poglavljima može se dati ocena da stanišni i klimatski uslovi ovih površina povoljni za razvoj šumske vegetacije, naročito u nižim delovima uz vodotok i na gornjim zaravnjenim površinama. Klimatski podaci ukazuju na moguć optimalan razvoj šumske vegetacije.</w:t>
      </w:r>
    </w:p>
    <w:p w:rsidR="00291739" w:rsidRPr="00291739" w:rsidRDefault="00291739" w:rsidP="00291739">
      <w:pPr>
        <w:spacing w:after="0" w:line="312" w:lineRule="auto"/>
        <w:ind w:firstLine="720"/>
        <w:jc w:val="both"/>
        <w:rPr>
          <w:rFonts w:ascii="Times New Roman" w:hAnsi="Times New Roman" w:cs="Times New Roman"/>
          <w:sz w:val="24"/>
          <w:lang w:val="sr-Latn-CS"/>
        </w:rPr>
      </w:pPr>
      <w:r w:rsidRPr="00291739">
        <w:rPr>
          <w:rFonts w:ascii="Times New Roman" w:hAnsi="Times New Roman" w:cs="Times New Roman"/>
          <w:sz w:val="24"/>
          <w:lang w:val="sr-Latn-CS"/>
        </w:rPr>
        <w:t>Zbog pojave klimatskih ekstrema moguće su štete na šumskom drveću, ali su to ipak retke prilike.</w:t>
      </w:r>
    </w:p>
    <w:p w:rsidR="00291739" w:rsidRDefault="00291739" w:rsidP="00291739">
      <w:pPr>
        <w:spacing w:after="0" w:line="312" w:lineRule="auto"/>
        <w:ind w:firstLine="720"/>
        <w:jc w:val="both"/>
        <w:rPr>
          <w:rFonts w:ascii="Times New Roman" w:hAnsi="Times New Roman" w:cs="Times New Roman"/>
          <w:sz w:val="24"/>
          <w:lang w:val="sr-Latn-CS"/>
        </w:rPr>
      </w:pPr>
      <w:r w:rsidRPr="00291739">
        <w:rPr>
          <w:rFonts w:ascii="Times New Roman" w:hAnsi="Times New Roman" w:cs="Times New Roman"/>
          <w:sz w:val="24"/>
          <w:lang w:val="sr-Latn-CS"/>
        </w:rPr>
        <w:t>O značaju prirodnih uslova za gazdovanješumama do sada je dosta pisano, date su brojne teorijske pretpostavke, počev od J.Wessely-ja do današnjih dana. Veći deo tih razmatranja odnosio se na opšte karakteristike ekoloških prilika, a manji deo se odnosi na konkretnu vezu stanšita i šuma. Utvrđivan</w:t>
      </w:r>
      <w:r>
        <w:rPr>
          <w:rFonts w:ascii="Times New Roman" w:hAnsi="Times New Roman" w:cs="Times New Roman"/>
          <w:sz w:val="24"/>
          <w:lang w:val="sr-Latn-CS"/>
        </w:rPr>
        <w:t>je lokaliteta za podizanje šuma</w:t>
      </w:r>
      <w:r w:rsidRPr="00291739">
        <w:rPr>
          <w:rFonts w:ascii="Times New Roman" w:hAnsi="Times New Roman" w:cs="Times New Roman"/>
          <w:sz w:val="24"/>
          <w:lang w:val="sr-Latn-CS"/>
        </w:rPr>
        <w:t xml:space="preserve"> se najčešće nije zasnivalo na egzaktnim saznanjima, već više ili manje na iskustvu, koje nije za po</w:t>
      </w:r>
      <w:r>
        <w:rPr>
          <w:rFonts w:ascii="Times New Roman" w:hAnsi="Times New Roman" w:cs="Times New Roman"/>
          <w:sz w:val="24"/>
          <w:lang w:val="sr-Latn-CS"/>
        </w:rPr>
        <w:t>dcenjivanje</w:t>
      </w:r>
      <w:r w:rsidRPr="00291739">
        <w:rPr>
          <w:rFonts w:ascii="Times New Roman" w:hAnsi="Times New Roman" w:cs="Times New Roman"/>
          <w:sz w:val="24"/>
          <w:lang w:val="sr-Latn-CS"/>
        </w:rPr>
        <w:t>. Do danas nisu obavljena kontinuirana</w:t>
      </w:r>
      <w:r>
        <w:rPr>
          <w:rFonts w:ascii="Times New Roman" w:hAnsi="Times New Roman" w:cs="Times New Roman"/>
          <w:sz w:val="24"/>
          <w:lang w:val="sr-Latn-CS"/>
        </w:rPr>
        <w:t xml:space="preserve"> i sveobuhvatna dugoročna istra</w:t>
      </w:r>
      <w:r w:rsidRPr="00291739">
        <w:rPr>
          <w:rFonts w:ascii="Times New Roman" w:hAnsi="Times New Roman" w:cs="Times New Roman"/>
          <w:sz w:val="24"/>
          <w:lang w:val="sr-Latn-CS"/>
        </w:rPr>
        <w:t>ž</w:t>
      </w:r>
      <w:r>
        <w:rPr>
          <w:rFonts w:ascii="Times New Roman" w:hAnsi="Times New Roman" w:cs="Times New Roman"/>
          <w:sz w:val="24"/>
          <w:lang w:val="sr-Latn-CS"/>
        </w:rPr>
        <w:t>i</w:t>
      </w:r>
      <w:r w:rsidRPr="00291739">
        <w:rPr>
          <w:rFonts w:ascii="Times New Roman" w:hAnsi="Times New Roman" w:cs="Times New Roman"/>
          <w:sz w:val="24"/>
          <w:lang w:val="sr-Latn-CS"/>
        </w:rPr>
        <w:t xml:space="preserve">vanja da bi se utvrdile granične vrednosti staništa za uzgoj pojedinih vrsta drveća, kao i granične vrednosti optimalnih staništa.  </w:t>
      </w:r>
    </w:p>
    <w:p w:rsidR="00291739" w:rsidRPr="00291739" w:rsidRDefault="00291739" w:rsidP="00291739">
      <w:pPr>
        <w:spacing w:after="0" w:line="312" w:lineRule="auto"/>
        <w:ind w:firstLine="720"/>
        <w:jc w:val="both"/>
        <w:rPr>
          <w:rFonts w:ascii="Times New Roman" w:hAnsi="Times New Roman" w:cs="Times New Roman"/>
          <w:sz w:val="24"/>
          <w:lang w:val="sr-Latn-CS"/>
        </w:rPr>
      </w:pPr>
      <w:r w:rsidRPr="00291739">
        <w:rPr>
          <w:rFonts w:ascii="Times New Roman" w:hAnsi="Times New Roman" w:cs="Times New Roman"/>
          <w:sz w:val="24"/>
          <w:lang w:val="sr-Latn-CS"/>
        </w:rPr>
        <w:t xml:space="preserve">Sa ostalim vrstama nisu vršena istraživanja jer ne postoji dovoljan broj odgovarajućih reprezentanata sastojina, pa su zato preuzeti dosadašnji zaključci i ocene, kao i rezultati sa udaljenih područja. </w:t>
      </w:r>
    </w:p>
    <w:p w:rsidR="00291739" w:rsidRDefault="00291739" w:rsidP="00291739">
      <w:pPr>
        <w:pStyle w:val="ListParagraph"/>
        <w:spacing w:after="0" w:line="312" w:lineRule="auto"/>
        <w:ind w:left="2160"/>
        <w:jc w:val="both"/>
        <w:rPr>
          <w:rFonts w:ascii="Times New Roman" w:hAnsi="Times New Roman" w:cs="Times New Roman"/>
          <w:sz w:val="24"/>
          <w:lang w:val="sr-Latn-CS"/>
        </w:rPr>
      </w:pPr>
    </w:p>
    <w:p w:rsidR="00C6542B" w:rsidRDefault="00C6542B" w:rsidP="00291739">
      <w:pPr>
        <w:pStyle w:val="ListParagraph"/>
        <w:spacing w:after="0" w:line="312" w:lineRule="auto"/>
        <w:ind w:left="2160"/>
        <w:jc w:val="both"/>
        <w:rPr>
          <w:rFonts w:ascii="Times New Roman" w:hAnsi="Times New Roman" w:cs="Times New Roman"/>
          <w:sz w:val="24"/>
          <w:lang w:val="sr-Latn-CS"/>
        </w:rPr>
      </w:pPr>
    </w:p>
    <w:p w:rsidR="00C6542B" w:rsidRDefault="00C6542B" w:rsidP="00291739">
      <w:pPr>
        <w:pStyle w:val="ListParagraph"/>
        <w:spacing w:after="0" w:line="312" w:lineRule="auto"/>
        <w:ind w:left="2160"/>
        <w:jc w:val="both"/>
        <w:rPr>
          <w:rFonts w:ascii="Times New Roman" w:hAnsi="Times New Roman" w:cs="Times New Roman"/>
          <w:sz w:val="24"/>
          <w:lang w:val="sr-Latn-CS"/>
        </w:rPr>
      </w:pPr>
    </w:p>
    <w:p w:rsidR="00C6542B" w:rsidRDefault="00C6542B" w:rsidP="00291739">
      <w:pPr>
        <w:pStyle w:val="ListParagraph"/>
        <w:spacing w:after="0" w:line="312" w:lineRule="auto"/>
        <w:ind w:left="2160"/>
        <w:jc w:val="both"/>
        <w:rPr>
          <w:rFonts w:ascii="Times New Roman" w:hAnsi="Times New Roman" w:cs="Times New Roman"/>
          <w:sz w:val="24"/>
          <w:lang w:val="sr-Latn-CS"/>
        </w:rPr>
      </w:pPr>
    </w:p>
    <w:p w:rsidR="003810EA" w:rsidRDefault="003810EA" w:rsidP="00291739">
      <w:pPr>
        <w:pStyle w:val="ListParagraph"/>
        <w:spacing w:after="0" w:line="312" w:lineRule="auto"/>
        <w:ind w:left="2160"/>
        <w:jc w:val="both"/>
        <w:rPr>
          <w:rFonts w:ascii="Times New Roman" w:hAnsi="Times New Roman" w:cs="Times New Roman"/>
          <w:sz w:val="24"/>
          <w:lang w:val="sr-Latn-CS"/>
        </w:rPr>
      </w:pPr>
    </w:p>
    <w:p w:rsidR="003810EA" w:rsidRDefault="003810EA" w:rsidP="00291739">
      <w:pPr>
        <w:pStyle w:val="ListParagraph"/>
        <w:spacing w:after="0" w:line="312" w:lineRule="auto"/>
        <w:ind w:left="2160"/>
        <w:jc w:val="both"/>
        <w:rPr>
          <w:rFonts w:ascii="Times New Roman" w:hAnsi="Times New Roman" w:cs="Times New Roman"/>
          <w:sz w:val="24"/>
          <w:lang w:val="sr-Latn-CS"/>
        </w:rPr>
      </w:pPr>
    </w:p>
    <w:p w:rsidR="003810EA" w:rsidRDefault="003810EA" w:rsidP="00291739">
      <w:pPr>
        <w:pStyle w:val="ListParagraph"/>
        <w:spacing w:after="0" w:line="312" w:lineRule="auto"/>
        <w:ind w:left="2160"/>
        <w:jc w:val="both"/>
        <w:rPr>
          <w:rFonts w:ascii="Times New Roman" w:hAnsi="Times New Roman" w:cs="Times New Roman"/>
          <w:sz w:val="24"/>
          <w:lang w:val="sr-Latn-CS"/>
        </w:rPr>
      </w:pPr>
    </w:p>
    <w:p w:rsidR="003810EA" w:rsidRDefault="003810EA" w:rsidP="00291739">
      <w:pPr>
        <w:pStyle w:val="ListParagraph"/>
        <w:spacing w:after="0" w:line="312" w:lineRule="auto"/>
        <w:ind w:left="2160"/>
        <w:jc w:val="both"/>
        <w:rPr>
          <w:rFonts w:ascii="Times New Roman" w:hAnsi="Times New Roman" w:cs="Times New Roman"/>
          <w:sz w:val="24"/>
          <w:lang w:val="sr-Latn-CS"/>
        </w:rPr>
      </w:pPr>
    </w:p>
    <w:p w:rsidR="00C6542B" w:rsidRPr="00C6542B" w:rsidRDefault="00C6542B" w:rsidP="00B67F9D">
      <w:pPr>
        <w:pStyle w:val="Heading1"/>
        <w:spacing w:after="300"/>
        <w:ind w:left="357" w:hanging="357"/>
        <w:contextualSpacing w:val="0"/>
      </w:pPr>
      <w:bookmarkStart w:id="114" w:name="_Toc67386408"/>
      <w:bookmarkStart w:id="115" w:name="_Toc67396653"/>
      <w:bookmarkStart w:id="116" w:name="_Toc67397022"/>
      <w:bookmarkStart w:id="117" w:name="_Toc67397145"/>
      <w:bookmarkStart w:id="118" w:name="_Toc67398328"/>
      <w:r w:rsidRPr="00C6542B">
        <w:t>UTVRĐIVANJE  FUNKCIJA  ŠUMA  I  NAMENA  POVRŠINA</w:t>
      </w:r>
      <w:bookmarkEnd w:id="114"/>
      <w:bookmarkEnd w:id="115"/>
      <w:bookmarkEnd w:id="116"/>
      <w:bookmarkEnd w:id="117"/>
      <w:bookmarkEnd w:id="118"/>
    </w:p>
    <w:p w:rsidR="00350710" w:rsidRDefault="00350710" w:rsidP="00350710">
      <w:pPr>
        <w:pStyle w:val="Heading2"/>
      </w:pPr>
      <w:bookmarkStart w:id="119" w:name="_Toc67386409"/>
      <w:bookmarkStart w:id="120" w:name="_Toc67396654"/>
      <w:bookmarkStart w:id="121" w:name="_Toc67397023"/>
      <w:bookmarkStart w:id="122" w:name="_Toc67397146"/>
      <w:bookmarkStart w:id="123" w:name="_Toc67398329"/>
      <w:r w:rsidRPr="00350710">
        <w:t>Osnovne postavke i kriterijumi pri prostorno-funkcionalnom</w:t>
      </w:r>
      <w:bookmarkEnd w:id="119"/>
      <w:bookmarkEnd w:id="120"/>
      <w:bookmarkEnd w:id="121"/>
      <w:bookmarkEnd w:id="122"/>
      <w:bookmarkEnd w:id="123"/>
    </w:p>
    <w:p w:rsidR="00C6542B" w:rsidRDefault="00350710" w:rsidP="00350710">
      <w:pPr>
        <w:pStyle w:val="Heading2"/>
        <w:numPr>
          <w:ilvl w:val="0"/>
          <w:numId w:val="0"/>
        </w:numPr>
        <w:ind w:left="1080"/>
      </w:pPr>
      <w:bookmarkStart w:id="124" w:name="_Toc67386410"/>
      <w:bookmarkStart w:id="125" w:name="_Toc67396655"/>
      <w:bookmarkStart w:id="126" w:name="_Toc67397024"/>
      <w:bookmarkStart w:id="127" w:name="_Toc67397147"/>
      <w:bookmarkStart w:id="128" w:name="_Toc67398330"/>
      <w:r w:rsidRPr="00350710">
        <w:t>reoniranju šuma i šumskih staništa</w:t>
      </w:r>
      <w:bookmarkEnd w:id="124"/>
      <w:bookmarkEnd w:id="125"/>
      <w:bookmarkEnd w:id="126"/>
      <w:bookmarkEnd w:id="127"/>
      <w:bookmarkEnd w:id="128"/>
    </w:p>
    <w:p w:rsidR="00350710" w:rsidRPr="004D115C" w:rsidRDefault="00350710" w:rsidP="00350710">
      <w:pPr>
        <w:pStyle w:val="StyleArialLeft698cmRight381cm"/>
        <w:ind w:right="0"/>
        <w:rPr>
          <w:rFonts w:ascii="Times New Roman" w:hAnsi="Times New Roman"/>
          <w:lang w:val="sr-Latn-CS"/>
        </w:rPr>
      </w:pPr>
      <w:r w:rsidRPr="004D115C">
        <w:rPr>
          <w:rFonts w:ascii="Times New Roman" w:hAnsi="Times New Roman"/>
          <w:lang w:val="sr-Latn-CS"/>
        </w:rPr>
        <w:t>Uskladu sa savremenim društvenim zbivanjima šume danas osim proizvodnih istovremeno, sve više ostvaruju značajne ekološke i društvene funkcije, što nameće veliku potrebu blagovremenog rešavanja složenih zadataka gazdovanja šumama na polifunkcionalnim osnovama i usaglašavanje planova sa ekološkim zahtevima.</w:t>
      </w:r>
    </w:p>
    <w:p w:rsidR="00350710" w:rsidRPr="004D115C" w:rsidRDefault="00350710" w:rsidP="00350710">
      <w:pPr>
        <w:pStyle w:val="StyleArialLeft698cmRight381cm"/>
        <w:ind w:right="0"/>
        <w:rPr>
          <w:rFonts w:ascii="Times New Roman" w:hAnsi="Times New Roman"/>
          <w:lang w:val="sr-Latn-CS"/>
        </w:rPr>
      </w:pPr>
      <w:r w:rsidRPr="004D115C">
        <w:rPr>
          <w:rFonts w:ascii="Times New Roman" w:hAnsi="Times New Roman"/>
          <w:lang w:val="sr-Latn-CS"/>
        </w:rPr>
        <w:t>Šume kao veoma složeni ekosistemi imaju brojne funkcije značajne za obezbeđenje trajnih i aktuelnih društvenih potreba, što nameće potrebu utvrđivanja njihovih prioritetnih funkcija pri planiranju gazdovanja. Dakle, potrebno je izvršiti prostorno funkcionalno-reoniranje, odnosno reoniranje površina po nameni.</w:t>
      </w:r>
    </w:p>
    <w:p w:rsidR="00350710" w:rsidRPr="004D115C" w:rsidRDefault="00350710" w:rsidP="00350710">
      <w:pPr>
        <w:pStyle w:val="StyleArialLeft698cmRight381cm"/>
        <w:ind w:right="0"/>
        <w:rPr>
          <w:rFonts w:ascii="Times New Roman" w:hAnsi="Times New Roman"/>
          <w:lang w:val="sr-Latn-CS"/>
        </w:rPr>
      </w:pPr>
      <w:r w:rsidRPr="004D115C">
        <w:rPr>
          <w:rFonts w:ascii="Times New Roman" w:hAnsi="Times New Roman"/>
          <w:lang w:val="sr-Latn-CS"/>
        </w:rPr>
        <w:t>Sa određenim prioritetnim i ostalim mogućim funkcijama usklađuju se odgovarajući ciljevi i mere budućeg gazdovanja.</w:t>
      </w:r>
    </w:p>
    <w:p w:rsidR="00350710" w:rsidRDefault="00350710" w:rsidP="00350710">
      <w:pPr>
        <w:rPr>
          <w:lang w:val="sr-Latn-CS"/>
        </w:rPr>
      </w:pPr>
    </w:p>
    <w:p w:rsidR="00350710" w:rsidRDefault="00350710" w:rsidP="00350710">
      <w:pPr>
        <w:pStyle w:val="Heading2"/>
      </w:pPr>
      <w:bookmarkStart w:id="129" w:name="_Toc67386411"/>
      <w:bookmarkStart w:id="130" w:name="_Toc67396656"/>
      <w:bookmarkStart w:id="131" w:name="_Toc67397025"/>
      <w:bookmarkStart w:id="132" w:name="_Toc67397148"/>
      <w:bookmarkStart w:id="133" w:name="_Toc67398331"/>
      <w:r>
        <w:t>Funkcije šuma i namena površina</w:t>
      </w:r>
      <w:bookmarkEnd w:id="129"/>
      <w:bookmarkEnd w:id="130"/>
      <w:bookmarkEnd w:id="131"/>
      <w:bookmarkEnd w:id="132"/>
      <w:bookmarkEnd w:id="133"/>
    </w:p>
    <w:p w:rsidR="00350710" w:rsidRPr="00350710" w:rsidRDefault="00350710" w:rsidP="00350710">
      <w:pPr>
        <w:pStyle w:val="Hang127"/>
        <w:ind w:left="0" w:firstLine="720"/>
        <w:rPr>
          <w:sz w:val="24"/>
          <w:szCs w:val="24"/>
          <w:lang w:val="it-IT"/>
        </w:rPr>
      </w:pPr>
      <w:r w:rsidRPr="00350710">
        <w:rPr>
          <w:sz w:val="24"/>
          <w:szCs w:val="24"/>
          <w:lang w:val="it-IT"/>
        </w:rPr>
        <w:t>Sve funkcije šuma, uslovno se prema značaju (M. Medarević, 1991) mogu svrstati u tri grupe:</w:t>
      </w:r>
    </w:p>
    <w:p w:rsidR="00350710" w:rsidRPr="00350710" w:rsidRDefault="00350710" w:rsidP="00DD64FD">
      <w:pPr>
        <w:numPr>
          <w:ilvl w:val="0"/>
          <w:numId w:val="5"/>
        </w:numPr>
        <w:spacing w:after="80" w:line="240" w:lineRule="auto"/>
        <w:ind w:left="0" w:firstLine="720"/>
        <w:jc w:val="both"/>
        <w:rPr>
          <w:rFonts w:ascii="Times New Roman" w:hAnsi="Times New Roman" w:cs="Times New Roman"/>
          <w:sz w:val="24"/>
          <w:szCs w:val="24"/>
        </w:rPr>
      </w:pPr>
      <w:r w:rsidRPr="00350710">
        <w:rPr>
          <w:rFonts w:ascii="Times New Roman" w:hAnsi="Times New Roman" w:cs="Times New Roman"/>
          <w:sz w:val="24"/>
          <w:szCs w:val="24"/>
        </w:rPr>
        <w:t>Ekološke (zaštitne) funkcije</w:t>
      </w:r>
    </w:p>
    <w:p w:rsidR="00350710" w:rsidRPr="00350710" w:rsidRDefault="00DD64FD" w:rsidP="00DD64FD">
      <w:pPr>
        <w:numPr>
          <w:ilvl w:val="0"/>
          <w:numId w:val="5"/>
        </w:numPr>
        <w:spacing w:after="8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Socijalne</w:t>
      </w:r>
      <w:r w:rsidR="00350710" w:rsidRPr="00350710">
        <w:rPr>
          <w:rFonts w:ascii="Times New Roman" w:hAnsi="Times New Roman" w:cs="Times New Roman"/>
          <w:sz w:val="24"/>
          <w:szCs w:val="24"/>
        </w:rPr>
        <w:t xml:space="preserve"> funkcije</w:t>
      </w:r>
    </w:p>
    <w:p w:rsidR="00350710" w:rsidRPr="00350710" w:rsidRDefault="00DD64FD" w:rsidP="00DD64FD">
      <w:pPr>
        <w:numPr>
          <w:ilvl w:val="0"/>
          <w:numId w:val="5"/>
        </w:numPr>
        <w:spacing w:after="80" w:line="240" w:lineRule="auto"/>
        <w:ind w:left="0" w:firstLine="720"/>
        <w:jc w:val="both"/>
        <w:rPr>
          <w:rFonts w:ascii="Times New Roman" w:hAnsi="Times New Roman" w:cs="Times New Roman"/>
          <w:sz w:val="24"/>
          <w:szCs w:val="24"/>
        </w:rPr>
      </w:pPr>
      <w:r w:rsidRPr="00350710">
        <w:rPr>
          <w:rFonts w:ascii="Times New Roman" w:hAnsi="Times New Roman" w:cs="Times New Roman"/>
          <w:sz w:val="24"/>
          <w:szCs w:val="24"/>
        </w:rPr>
        <w:t>Proizvodne</w:t>
      </w:r>
      <w:r w:rsidR="00350710" w:rsidRPr="00350710">
        <w:rPr>
          <w:rFonts w:ascii="Times New Roman" w:hAnsi="Times New Roman" w:cs="Times New Roman"/>
          <w:sz w:val="24"/>
          <w:szCs w:val="24"/>
        </w:rPr>
        <w:t xml:space="preserve"> funkcije</w:t>
      </w:r>
    </w:p>
    <w:p w:rsidR="00350710" w:rsidRDefault="00350710" w:rsidP="00350710">
      <w:pPr>
        <w:ind w:firstLine="720"/>
        <w:jc w:val="both"/>
        <w:rPr>
          <w:rFonts w:ascii="Times New Roman" w:hAnsi="Times New Roman" w:cs="Times New Roman"/>
          <w:sz w:val="24"/>
          <w:lang w:val="sr-Latn-CS"/>
        </w:rPr>
      </w:pPr>
    </w:p>
    <w:p w:rsidR="00350710" w:rsidRDefault="00350710" w:rsidP="00481A9B">
      <w:pPr>
        <w:pStyle w:val="Heading3"/>
        <w:spacing w:after="240"/>
        <w:rPr>
          <w:lang w:val="sr-Latn-CS"/>
        </w:rPr>
      </w:pPr>
      <w:bookmarkStart w:id="134" w:name="_Toc67396657"/>
      <w:bookmarkStart w:id="135" w:name="_Toc67397026"/>
      <w:bookmarkStart w:id="136" w:name="_Toc67397149"/>
      <w:bookmarkStart w:id="137" w:name="_Toc67398332"/>
      <w:r>
        <w:rPr>
          <w:lang w:val="sr-Latn-CS"/>
        </w:rPr>
        <w:t>Ekološke funkcije</w:t>
      </w:r>
      <w:bookmarkEnd w:id="134"/>
      <w:bookmarkEnd w:id="135"/>
      <w:bookmarkEnd w:id="136"/>
      <w:bookmarkEnd w:id="137"/>
    </w:p>
    <w:p w:rsidR="00350710" w:rsidRPr="00350710" w:rsidRDefault="00350710" w:rsidP="00350710">
      <w:pPr>
        <w:spacing w:after="0" w:line="312" w:lineRule="auto"/>
        <w:ind w:firstLine="720"/>
        <w:jc w:val="both"/>
        <w:rPr>
          <w:rFonts w:ascii="Times New Roman" w:hAnsi="Times New Roman" w:cs="Times New Roman"/>
          <w:sz w:val="24"/>
          <w:lang w:val="sr-Latn-CS"/>
        </w:rPr>
      </w:pPr>
      <w:r w:rsidRPr="00350710">
        <w:rPr>
          <w:rFonts w:ascii="Times New Roman" w:hAnsi="Times New Roman" w:cs="Times New Roman"/>
          <w:sz w:val="24"/>
          <w:lang w:val="sr-Latn-CS"/>
        </w:rPr>
        <w:t>Obzirom da se ova gazdinska jedinica nalazi u okruženju ravničarskog poljoprivrednog područja, može se reći da ima vrlo veliki značaj u regulisanju klimatskih faktora, počev od ublažavanja temperaturnih ekstrema pa do stišavanja udara vetra. Pored toga, ove šume predstavljaju izuzetno značajan biotop za opstanak životinja. Među nepreglednim oranicama ove parcele pod šumom su jedini, uslovno rečeno, prirodni zaklon za brojne predstavnike faune na ovom prostoru. Ujedno ove šume imaju i značajnu funkciju zaštite od eolske erozije na okolnim oranicama i od vodene erozije na kosinama.</w:t>
      </w:r>
    </w:p>
    <w:p w:rsidR="00350710" w:rsidRDefault="00350710" w:rsidP="00350710">
      <w:pPr>
        <w:spacing w:after="0" w:line="312" w:lineRule="auto"/>
        <w:ind w:firstLine="720"/>
        <w:jc w:val="both"/>
        <w:rPr>
          <w:rFonts w:ascii="Times New Roman" w:hAnsi="Times New Roman" w:cs="Times New Roman"/>
          <w:sz w:val="24"/>
          <w:lang w:val="sr-Latn-CS"/>
        </w:rPr>
      </w:pPr>
      <w:r w:rsidRPr="00350710">
        <w:rPr>
          <w:rFonts w:ascii="Times New Roman" w:hAnsi="Times New Roman" w:cs="Times New Roman"/>
          <w:sz w:val="24"/>
          <w:lang w:val="sr-Latn-CS"/>
        </w:rPr>
        <w:t>Zbog blizine naselja i male šumovitosti okolnog prostora ove šume, iako se ne odlikuju velikom raznovrsnošću flore, imaju veliki zaštitno-regulatorni značaj. U ravničarskom delu Bačke, u uslovima intenzivne poljoprivredne proizvodnje, ekološka funkcija šuma je značajna</w:t>
      </w:r>
      <w:r>
        <w:rPr>
          <w:rFonts w:ascii="Times New Roman" w:hAnsi="Times New Roman" w:cs="Times New Roman"/>
          <w:sz w:val="24"/>
          <w:lang w:val="sr-Latn-CS"/>
        </w:rPr>
        <w:t>,</w:t>
      </w:r>
      <w:r w:rsidRPr="00350710">
        <w:rPr>
          <w:rFonts w:ascii="Times New Roman" w:hAnsi="Times New Roman" w:cs="Times New Roman"/>
          <w:sz w:val="24"/>
          <w:lang w:val="sr-Latn-CS"/>
        </w:rPr>
        <w:t xml:space="preserve"> jer šume povećavaju heterogenost prostora koji je uglavnom homogen i ublažavaju ekološku neravnotežu izraženu u ovom području.</w:t>
      </w:r>
    </w:p>
    <w:p w:rsidR="00DD64FD" w:rsidRDefault="00DD64FD" w:rsidP="00350710">
      <w:pPr>
        <w:spacing w:after="0" w:line="312" w:lineRule="auto"/>
        <w:ind w:firstLine="720"/>
        <w:jc w:val="both"/>
        <w:rPr>
          <w:rFonts w:ascii="Times New Roman" w:hAnsi="Times New Roman" w:cs="Times New Roman"/>
          <w:sz w:val="24"/>
          <w:lang w:val="sr-Latn-CS"/>
        </w:rPr>
      </w:pPr>
    </w:p>
    <w:p w:rsidR="00DD64FD" w:rsidRDefault="00DD64FD" w:rsidP="00481A9B">
      <w:pPr>
        <w:pStyle w:val="Heading3"/>
        <w:spacing w:after="240"/>
        <w:rPr>
          <w:lang w:val="sr-Latn-CS"/>
        </w:rPr>
      </w:pPr>
      <w:bookmarkStart w:id="138" w:name="_Toc67396658"/>
      <w:bookmarkStart w:id="139" w:name="_Toc67397027"/>
      <w:bookmarkStart w:id="140" w:name="_Toc67397150"/>
      <w:bookmarkStart w:id="141" w:name="_Toc67398333"/>
      <w:r>
        <w:rPr>
          <w:lang w:val="sr-Latn-CS"/>
        </w:rPr>
        <w:t>Socijalne funkcije</w:t>
      </w:r>
      <w:bookmarkEnd w:id="138"/>
      <w:bookmarkEnd w:id="139"/>
      <w:bookmarkEnd w:id="140"/>
      <w:bookmarkEnd w:id="141"/>
    </w:p>
    <w:p w:rsidR="00DD64FD" w:rsidRPr="00DD64FD" w:rsidRDefault="00DD64FD" w:rsidP="00DD64FD">
      <w:pPr>
        <w:spacing w:after="0" w:line="312" w:lineRule="auto"/>
        <w:ind w:firstLine="720"/>
        <w:jc w:val="both"/>
        <w:rPr>
          <w:rFonts w:ascii="Times New Roman" w:hAnsi="Times New Roman" w:cs="Times New Roman"/>
          <w:sz w:val="24"/>
          <w:lang w:val="sr-Latn-CS"/>
        </w:rPr>
      </w:pPr>
      <w:r w:rsidRPr="00DD64FD">
        <w:rPr>
          <w:rFonts w:ascii="Times New Roman" w:hAnsi="Times New Roman" w:cs="Times New Roman"/>
          <w:sz w:val="24"/>
          <w:lang w:val="sr-Latn-CS"/>
        </w:rPr>
        <w:t xml:space="preserve">Blizina većih i manjih naselja i povoljan položaj u odnosu na lokalne saobraćajnice, </w:t>
      </w:r>
      <w:r>
        <w:rPr>
          <w:rFonts w:ascii="Times New Roman" w:hAnsi="Times New Roman" w:cs="Times New Roman"/>
          <w:sz w:val="24"/>
          <w:lang w:val="sr-Latn-CS"/>
        </w:rPr>
        <w:t>čine</w:t>
      </w:r>
      <w:r w:rsidRPr="00DD64FD">
        <w:rPr>
          <w:rFonts w:ascii="Times New Roman" w:hAnsi="Times New Roman" w:cs="Times New Roman"/>
          <w:sz w:val="24"/>
          <w:lang w:val="sr-Latn-CS"/>
        </w:rPr>
        <w:t xml:space="preserve"> ove šume </w:t>
      </w:r>
      <w:r>
        <w:rPr>
          <w:rFonts w:ascii="Times New Roman" w:hAnsi="Times New Roman" w:cs="Times New Roman"/>
          <w:sz w:val="24"/>
          <w:lang w:val="sr-Latn-CS"/>
        </w:rPr>
        <w:t>veoma značajnim</w:t>
      </w:r>
      <w:r w:rsidRPr="00DD64FD">
        <w:rPr>
          <w:rFonts w:ascii="Times New Roman" w:hAnsi="Times New Roman" w:cs="Times New Roman"/>
          <w:sz w:val="24"/>
          <w:lang w:val="sr-Latn-CS"/>
        </w:rPr>
        <w:t xml:space="preserve">. </w:t>
      </w:r>
    </w:p>
    <w:p w:rsidR="00DD64FD" w:rsidRPr="00DD64FD" w:rsidRDefault="00DD64FD" w:rsidP="00DD64FD">
      <w:pPr>
        <w:spacing w:after="0" w:line="312" w:lineRule="auto"/>
        <w:ind w:firstLine="720"/>
        <w:jc w:val="both"/>
        <w:rPr>
          <w:rFonts w:ascii="Times New Roman" w:hAnsi="Times New Roman" w:cs="Times New Roman"/>
          <w:sz w:val="24"/>
          <w:lang w:val="sr-Latn-CS"/>
        </w:rPr>
      </w:pPr>
      <w:r w:rsidRPr="00DD64FD">
        <w:rPr>
          <w:rFonts w:ascii="Times New Roman" w:hAnsi="Times New Roman" w:cs="Times New Roman"/>
          <w:sz w:val="24"/>
          <w:lang w:val="sr-Latn-CS"/>
        </w:rPr>
        <w:t>Najznačajnija socio-kulturna funkcija je posredni uticaj šume na kvalitet života u okolnim većim naseljima. Ovaj uticaj se ispoljava kroz zdraviju životnu sredinu, lepše okruženje naselja i sl.</w:t>
      </w:r>
    </w:p>
    <w:p w:rsidR="00DD64FD" w:rsidRDefault="00DD64FD" w:rsidP="00DD64FD">
      <w:pPr>
        <w:spacing w:after="0" w:line="312" w:lineRule="auto"/>
        <w:ind w:firstLine="720"/>
        <w:jc w:val="both"/>
        <w:rPr>
          <w:rFonts w:ascii="Times New Roman" w:hAnsi="Times New Roman" w:cs="Times New Roman"/>
          <w:sz w:val="24"/>
          <w:lang w:val="sr-Latn-CS"/>
        </w:rPr>
      </w:pPr>
      <w:r w:rsidRPr="00DD64FD">
        <w:rPr>
          <w:rFonts w:ascii="Times New Roman" w:hAnsi="Times New Roman" w:cs="Times New Roman"/>
          <w:sz w:val="24"/>
          <w:lang w:val="sr-Latn-CS"/>
        </w:rPr>
        <w:t>Socio-kulturne funkcije šuma ove gazdinske jedinice ostvaruju se time što u uslovima guste naseljenosti i monotonije prost</w:t>
      </w:r>
      <w:r>
        <w:rPr>
          <w:rFonts w:ascii="Times New Roman" w:hAnsi="Times New Roman" w:cs="Times New Roman"/>
          <w:sz w:val="24"/>
          <w:lang w:val="sr-Latn-CS"/>
        </w:rPr>
        <w:t xml:space="preserve">ora predstavljaju prirodne oaze </w:t>
      </w:r>
      <w:r w:rsidRPr="00DD64FD">
        <w:rPr>
          <w:rFonts w:ascii="Times New Roman" w:hAnsi="Times New Roman" w:cs="Times New Roman"/>
          <w:sz w:val="24"/>
          <w:lang w:val="sr-Latn-CS"/>
        </w:rPr>
        <w:t xml:space="preserve">koje </w:t>
      </w:r>
      <w:r>
        <w:rPr>
          <w:rFonts w:ascii="Times New Roman" w:hAnsi="Times New Roman" w:cs="Times New Roman"/>
          <w:sz w:val="24"/>
          <w:lang w:val="sr-Latn-CS"/>
        </w:rPr>
        <w:t>u određenoj meri</w:t>
      </w:r>
      <w:r w:rsidRPr="00DD64FD">
        <w:rPr>
          <w:rFonts w:ascii="Times New Roman" w:hAnsi="Times New Roman" w:cs="Times New Roman"/>
          <w:sz w:val="24"/>
          <w:lang w:val="sr-Latn-CS"/>
        </w:rPr>
        <w:t xml:space="preserve"> ublažavaju posledice otuđivanja čoveka od prirode.</w:t>
      </w:r>
      <w:r>
        <w:rPr>
          <w:rFonts w:ascii="Times New Roman" w:hAnsi="Times New Roman" w:cs="Times New Roman"/>
          <w:sz w:val="24"/>
          <w:lang w:val="sr-Latn-CS"/>
        </w:rPr>
        <w:t xml:space="preserve"> Pored toga, velika važnost ovih šuma ogleda se i u skloništu za divljač koje na ovim prostorima ima u znatnom broju.</w:t>
      </w:r>
    </w:p>
    <w:p w:rsidR="00DD64FD" w:rsidRDefault="00DD64FD" w:rsidP="00DD64FD">
      <w:pPr>
        <w:spacing w:after="0" w:line="312" w:lineRule="auto"/>
        <w:ind w:firstLine="720"/>
        <w:jc w:val="both"/>
        <w:rPr>
          <w:rFonts w:ascii="Times New Roman" w:hAnsi="Times New Roman" w:cs="Times New Roman"/>
          <w:sz w:val="24"/>
          <w:lang w:val="sr-Latn-CS"/>
        </w:rPr>
      </w:pPr>
    </w:p>
    <w:p w:rsidR="00DD64FD" w:rsidRDefault="00DD64FD" w:rsidP="00481A9B">
      <w:pPr>
        <w:pStyle w:val="Heading3"/>
        <w:spacing w:after="240"/>
        <w:rPr>
          <w:lang w:val="sr-Latn-CS"/>
        </w:rPr>
      </w:pPr>
      <w:bookmarkStart w:id="142" w:name="_Toc67396659"/>
      <w:bookmarkStart w:id="143" w:name="_Toc67397028"/>
      <w:bookmarkStart w:id="144" w:name="_Toc67397151"/>
      <w:bookmarkStart w:id="145" w:name="_Toc67398334"/>
      <w:r>
        <w:rPr>
          <w:lang w:val="sr-Latn-CS"/>
        </w:rPr>
        <w:t>Proizvodna funkcija</w:t>
      </w:r>
      <w:bookmarkEnd w:id="142"/>
      <w:bookmarkEnd w:id="143"/>
      <w:bookmarkEnd w:id="144"/>
      <w:bookmarkEnd w:id="145"/>
    </w:p>
    <w:p w:rsidR="00DF6071" w:rsidRPr="006F3A1E" w:rsidRDefault="00DF6071" w:rsidP="002C0778">
      <w:pPr>
        <w:pStyle w:val="StyleArialLeft698cmRight381cm"/>
        <w:spacing w:line="312" w:lineRule="auto"/>
        <w:ind w:right="0"/>
        <w:rPr>
          <w:rFonts w:ascii="Times New Roman" w:hAnsi="Times New Roman"/>
          <w:lang w:val="sr-Latn-CS"/>
        </w:rPr>
      </w:pPr>
      <w:r w:rsidRPr="006F3A1E">
        <w:rPr>
          <w:rFonts w:ascii="Times New Roman" w:hAnsi="Times New Roman"/>
          <w:lang w:val="sr-Latn-CS"/>
        </w:rPr>
        <w:t xml:space="preserve">Osnovna proizvodna funkcija šuma - proizvodnja drveta - najbolje se sagledava analizom prirasta po jedinici površine, koji u ovoj gazdinskoj jedinici </w:t>
      </w:r>
      <w:r w:rsidRPr="001F02CC">
        <w:rPr>
          <w:rFonts w:ascii="Times New Roman" w:hAnsi="Times New Roman"/>
          <w:lang w:val="sr-Latn-CS"/>
        </w:rPr>
        <w:t>ukupno iznosi oko 5</w:t>
      </w:r>
      <w:r w:rsidR="001F02CC" w:rsidRPr="001F02CC">
        <w:rPr>
          <w:rFonts w:ascii="Times New Roman" w:hAnsi="Times New Roman"/>
          <w:lang w:val="sr-Latn-CS"/>
        </w:rPr>
        <w:t>,1</w:t>
      </w:r>
      <w:r w:rsidRPr="001F02CC">
        <w:rPr>
          <w:rFonts w:ascii="Times New Roman" w:hAnsi="Times New Roman"/>
          <w:lang w:val="sr-Latn-CS"/>
        </w:rPr>
        <w:t xml:space="preserve"> m3/ha godišnje</w:t>
      </w:r>
      <w:r w:rsidRPr="006F3A1E">
        <w:rPr>
          <w:rFonts w:ascii="Times New Roman" w:hAnsi="Times New Roman"/>
          <w:lang w:val="sr-Latn-CS"/>
        </w:rPr>
        <w:t xml:space="preserve">, posmatrano samo za obraslu površinu, što je u granicama realnih mogućnosti ovih staništa. </w:t>
      </w:r>
    </w:p>
    <w:p w:rsidR="00DF6071" w:rsidRPr="006F3A1E" w:rsidRDefault="00DF6071" w:rsidP="002C0778">
      <w:pPr>
        <w:pStyle w:val="StyleArialLeft698cmRight381cm"/>
        <w:spacing w:line="312" w:lineRule="auto"/>
        <w:ind w:right="0"/>
        <w:rPr>
          <w:rFonts w:ascii="Times New Roman" w:hAnsi="Times New Roman"/>
          <w:lang w:val="sr-Latn-CS"/>
        </w:rPr>
      </w:pPr>
      <w:r w:rsidRPr="006F3A1E">
        <w:rPr>
          <w:rFonts w:ascii="Times New Roman" w:hAnsi="Times New Roman"/>
          <w:lang w:val="sr-Latn-CS"/>
        </w:rPr>
        <w:t>Ostale proizvodne funkcije kao što su sakupljanje lekovitog bilja, šumskih plodova, puževa i dr. u ovim šumama nema skoro nikakav ekonomski značaj, osim uzgoj divljači za šta ova gazdinska jedinica ima dobre potencijale zajedno sa okolnim površinama.</w:t>
      </w:r>
    </w:p>
    <w:p w:rsidR="00DF6071" w:rsidRPr="006F3A1E" w:rsidRDefault="00DF6071" w:rsidP="002C0778">
      <w:pPr>
        <w:pStyle w:val="StyleArialLeft698cmRight381cm"/>
        <w:spacing w:line="312" w:lineRule="auto"/>
        <w:ind w:right="0"/>
        <w:rPr>
          <w:rFonts w:ascii="Times New Roman" w:hAnsi="Times New Roman"/>
          <w:lang w:val="sr-Latn-CS"/>
        </w:rPr>
      </w:pPr>
      <w:r w:rsidRPr="006F3A1E">
        <w:rPr>
          <w:rFonts w:ascii="Times New Roman" w:hAnsi="Times New Roman"/>
          <w:lang w:val="sr-Latn-CS"/>
        </w:rPr>
        <w:t xml:space="preserve">Iz ranije prikazanih podataka jasno je, da šume ove gazdinske jedinice u proizvodnom pogledu imaju prosečnerezultate za slične šume ovog područja. Najjaču proizvodnu funkciju imaju veštački podignute sastojine </w:t>
      </w:r>
      <w:r>
        <w:rPr>
          <w:rFonts w:ascii="Times New Roman" w:hAnsi="Times New Roman"/>
          <w:lang w:val="sr-Latn-CS"/>
        </w:rPr>
        <w:t>evroameričke topole</w:t>
      </w:r>
      <w:r w:rsidRPr="006F3A1E">
        <w:rPr>
          <w:rFonts w:ascii="Times New Roman" w:hAnsi="Times New Roman"/>
          <w:lang w:val="sr-Latn-CS"/>
        </w:rPr>
        <w:t xml:space="preserve">. </w:t>
      </w:r>
    </w:p>
    <w:p w:rsidR="00DF6071" w:rsidRPr="006F3A1E" w:rsidRDefault="00DF6071" w:rsidP="002C0778">
      <w:pPr>
        <w:pStyle w:val="StyleArialLeft698cmRight381cm"/>
        <w:spacing w:line="312" w:lineRule="auto"/>
        <w:ind w:right="0"/>
        <w:rPr>
          <w:rFonts w:ascii="Times New Roman" w:hAnsi="Times New Roman"/>
          <w:lang w:val="sr-Latn-CS"/>
        </w:rPr>
      </w:pPr>
      <w:r w:rsidRPr="002C0778">
        <w:rPr>
          <w:rFonts w:ascii="Times New Roman" w:hAnsi="Times New Roman"/>
          <w:lang w:val="sr-Latn-CS"/>
        </w:rPr>
        <w:t xml:space="preserve">Kvalitativna struktura je </w:t>
      </w:r>
      <w:r w:rsidR="002C0778" w:rsidRPr="002C0778">
        <w:rPr>
          <w:rFonts w:ascii="Times New Roman" w:hAnsi="Times New Roman"/>
          <w:lang w:val="sr-Latn-CS"/>
        </w:rPr>
        <w:t xml:space="preserve">relativno </w:t>
      </w:r>
      <w:r w:rsidRPr="002C0778">
        <w:rPr>
          <w:rFonts w:ascii="Times New Roman" w:hAnsi="Times New Roman"/>
          <w:lang w:val="sr-Latn-CS"/>
        </w:rPr>
        <w:t>zadovoljavajuća, a sadašnja ukupna zapremina sastojina je nedovoljna za potpuno rentabilnu i ekonomičnu proizvodnju na duži rok.</w:t>
      </w:r>
    </w:p>
    <w:p w:rsidR="00DF6071" w:rsidRDefault="00DF6071" w:rsidP="00DF6071">
      <w:pPr>
        <w:spacing w:after="0" w:line="312" w:lineRule="auto"/>
        <w:jc w:val="both"/>
        <w:rPr>
          <w:rFonts w:ascii="Times New Roman" w:hAnsi="Times New Roman" w:cs="Times New Roman"/>
          <w:sz w:val="24"/>
          <w:lang w:val="sr-Latn-CS"/>
        </w:rPr>
      </w:pPr>
    </w:p>
    <w:p w:rsidR="002D0A86" w:rsidRDefault="002D0A86" w:rsidP="00481A9B">
      <w:pPr>
        <w:pStyle w:val="Heading3"/>
        <w:spacing w:after="240"/>
        <w:rPr>
          <w:lang w:val="sr-Latn-CS"/>
        </w:rPr>
      </w:pPr>
      <w:bookmarkStart w:id="146" w:name="_Toc67396660"/>
      <w:bookmarkStart w:id="147" w:name="_Toc67397029"/>
      <w:bookmarkStart w:id="148" w:name="_Toc67397152"/>
      <w:bookmarkStart w:id="149" w:name="_Toc67398335"/>
      <w:r>
        <w:rPr>
          <w:lang w:val="sr-Latn-CS"/>
        </w:rPr>
        <w:t>Određivanje osnovne namene površina</w:t>
      </w:r>
      <w:bookmarkEnd w:id="146"/>
      <w:bookmarkEnd w:id="147"/>
      <w:bookmarkEnd w:id="148"/>
      <w:bookmarkEnd w:id="149"/>
    </w:p>
    <w:p w:rsidR="002D0A86" w:rsidRPr="00557F0B" w:rsidRDefault="002D0A86" w:rsidP="002C0778">
      <w:pPr>
        <w:pStyle w:val="StyleArialLeft698cmRight381cm"/>
        <w:spacing w:after="100" w:line="312" w:lineRule="auto"/>
        <w:ind w:right="0"/>
        <w:rPr>
          <w:rFonts w:ascii="Times New Roman" w:hAnsi="Times New Roman"/>
          <w:lang w:val="sr-Latn-CS"/>
        </w:rPr>
      </w:pPr>
      <w:r w:rsidRPr="00557F0B">
        <w:rPr>
          <w:rFonts w:ascii="Times New Roman" w:hAnsi="Times New Roman"/>
          <w:lang w:val="sr-Latn-CS"/>
        </w:rPr>
        <w:t>Obzirom na iznete činjenice u ispunjenju svih funkcija šuma jasno je da ove šume ne mogu imati samo prioritetnu proizvodnu funkciju. Zbog toga se određuje osnovna namena šuma ove gazdinske jedinice na sledeći način:</w:t>
      </w:r>
    </w:p>
    <w:p w:rsidR="002D0A86" w:rsidRPr="00557F0B" w:rsidRDefault="002D0A86" w:rsidP="002D0A86">
      <w:pPr>
        <w:pStyle w:val="StyleArialLeft698cmRight381cm"/>
        <w:numPr>
          <w:ilvl w:val="0"/>
          <w:numId w:val="6"/>
        </w:numPr>
        <w:spacing w:line="312" w:lineRule="auto"/>
        <w:ind w:right="0"/>
        <w:rPr>
          <w:rFonts w:ascii="Times New Roman" w:hAnsi="Times New Roman"/>
          <w:b/>
          <w:lang w:val="sr-Latn-CS"/>
        </w:rPr>
      </w:pPr>
      <w:r w:rsidRPr="00557F0B">
        <w:rPr>
          <w:rFonts w:ascii="Times New Roman" w:hAnsi="Times New Roman"/>
          <w:b/>
          <w:lang w:val="sr-Latn-CS"/>
        </w:rPr>
        <w:t>12 – proizvodno-zaštitne šume – za celokupnu površinu</w:t>
      </w:r>
    </w:p>
    <w:p w:rsidR="002D0A86" w:rsidRDefault="002D0A86" w:rsidP="002D0A86">
      <w:pPr>
        <w:spacing w:after="0" w:line="312" w:lineRule="auto"/>
        <w:jc w:val="both"/>
        <w:rPr>
          <w:rFonts w:ascii="Times New Roman" w:hAnsi="Times New Roman" w:cs="Times New Roman"/>
          <w:sz w:val="24"/>
          <w:lang w:val="sr-Latn-CS"/>
        </w:rPr>
      </w:pPr>
    </w:p>
    <w:p w:rsidR="002D0A86" w:rsidRPr="002D0A86" w:rsidRDefault="002D0A86" w:rsidP="002D0A86">
      <w:pPr>
        <w:pStyle w:val="Heading2"/>
        <w:spacing w:after="240"/>
        <w:ind w:left="1077" w:hanging="357"/>
      </w:pPr>
      <w:bookmarkStart w:id="150" w:name="_Toc67386412"/>
      <w:bookmarkStart w:id="151" w:name="_Toc67396661"/>
      <w:bookmarkStart w:id="152" w:name="_Toc67397030"/>
      <w:bookmarkStart w:id="153" w:name="_Toc67397153"/>
      <w:bookmarkStart w:id="154" w:name="_Toc67398336"/>
      <w:r w:rsidRPr="002D0A86">
        <w:t>Gazdinske klase i njihovo formiranje</w:t>
      </w:r>
      <w:bookmarkEnd w:id="150"/>
      <w:bookmarkEnd w:id="151"/>
      <w:bookmarkEnd w:id="152"/>
      <w:bookmarkEnd w:id="153"/>
      <w:bookmarkEnd w:id="154"/>
    </w:p>
    <w:p w:rsidR="002D0A86" w:rsidRPr="002D0A86" w:rsidRDefault="002D0A86" w:rsidP="002D0A86">
      <w:pPr>
        <w:spacing w:after="0" w:line="312" w:lineRule="auto"/>
        <w:ind w:firstLine="720"/>
        <w:jc w:val="both"/>
        <w:rPr>
          <w:rFonts w:ascii="Times New Roman" w:hAnsi="Times New Roman" w:cs="Times New Roman"/>
          <w:sz w:val="24"/>
          <w:lang w:val="sr-Latn-CS"/>
        </w:rPr>
      </w:pPr>
      <w:r w:rsidRPr="002D0A86">
        <w:rPr>
          <w:rFonts w:ascii="Times New Roman" w:hAnsi="Times New Roman" w:cs="Times New Roman"/>
          <w:sz w:val="24"/>
          <w:lang w:val="sr-Latn-CS"/>
        </w:rPr>
        <w:t>Prema Pravilniku o sadržini osnova i programa gazdovanja šumama, godišnjeg izvođačkog plana i privremenog godišnjeg plana gazdovanja privatnim šumama,  ( Sl. gl. SRS br. 122/2003 ) gazdinsku klasu (čl.4) čine sve sastojine iste namene,istih ili sličnih stanišnih uslova ( po ekološkoj pripadnosti ili tipu šume ) i sastojinskog s</w:t>
      </w:r>
      <w:r w:rsidR="00C30858">
        <w:rPr>
          <w:rFonts w:ascii="Times New Roman" w:hAnsi="Times New Roman" w:cs="Times New Roman"/>
          <w:sz w:val="24"/>
          <w:lang w:val="sr-Latn-CS"/>
        </w:rPr>
        <w:t>tanja (</w:t>
      </w:r>
      <w:r w:rsidRPr="002D0A86">
        <w:rPr>
          <w:rFonts w:ascii="Times New Roman" w:hAnsi="Times New Roman" w:cs="Times New Roman"/>
          <w:sz w:val="24"/>
          <w:lang w:val="sr-Latn-CS"/>
        </w:rPr>
        <w:t>po sastojinskoj pripadnosti ), za koje se utvrđuju jedinstveni ciljevi i mere gazdovanja.</w:t>
      </w:r>
    </w:p>
    <w:p w:rsidR="002D0A86" w:rsidRPr="002D0A86" w:rsidRDefault="002851FB" w:rsidP="002851FB">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lastRenderedPageBreak/>
        <w:t>Formiranje gazdinskih klasa vršeno je na osnov</w:t>
      </w:r>
      <w:r w:rsidR="002D0A86" w:rsidRPr="002D0A86">
        <w:rPr>
          <w:rFonts w:ascii="Times New Roman" w:hAnsi="Times New Roman" w:cs="Times New Roman"/>
          <w:sz w:val="24"/>
          <w:lang w:val="sr-Latn-CS"/>
        </w:rPr>
        <w:t>u</w:t>
      </w:r>
      <w:r>
        <w:rPr>
          <w:rFonts w:ascii="Times New Roman" w:hAnsi="Times New Roman" w:cs="Times New Roman"/>
          <w:sz w:val="24"/>
          <w:lang w:val="sr-Latn-CS"/>
        </w:rPr>
        <w:t xml:space="preserve"> samodva kriterijuma i to: namene površine i</w:t>
      </w:r>
      <w:r w:rsidR="002D0A86" w:rsidRPr="002D0A86">
        <w:rPr>
          <w:rFonts w:ascii="Times New Roman" w:hAnsi="Times New Roman" w:cs="Times New Roman"/>
          <w:sz w:val="24"/>
          <w:lang w:val="sr-Latn-CS"/>
        </w:rPr>
        <w:t xml:space="preserve"> sastojinske </w:t>
      </w:r>
      <w:r>
        <w:rPr>
          <w:rFonts w:ascii="Times New Roman" w:hAnsi="Times New Roman" w:cs="Times New Roman"/>
          <w:sz w:val="24"/>
          <w:lang w:val="sr-Latn-CS"/>
        </w:rPr>
        <w:t xml:space="preserve">celine, s obzirom da </w:t>
      </w:r>
      <w:r w:rsidR="002D0A86" w:rsidRPr="002D0A86">
        <w:rPr>
          <w:rFonts w:ascii="Times New Roman" w:hAnsi="Times New Roman" w:cs="Times New Roman"/>
          <w:sz w:val="24"/>
          <w:lang w:val="sr-Latn-CS"/>
        </w:rPr>
        <w:t>nisu određeni tipovi šuma.</w:t>
      </w:r>
    </w:p>
    <w:p w:rsidR="002D0A86" w:rsidRDefault="002D0A86" w:rsidP="00664982">
      <w:pPr>
        <w:spacing w:after="0" w:line="312" w:lineRule="auto"/>
        <w:ind w:firstLine="720"/>
        <w:jc w:val="both"/>
        <w:rPr>
          <w:rFonts w:ascii="Times New Roman" w:hAnsi="Times New Roman" w:cs="Times New Roman"/>
          <w:sz w:val="24"/>
          <w:lang w:val="sr-Latn-CS"/>
        </w:rPr>
      </w:pPr>
      <w:r w:rsidRPr="002D0A86">
        <w:rPr>
          <w:rFonts w:ascii="Times New Roman" w:hAnsi="Times New Roman" w:cs="Times New Roman"/>
          <w:sz w:val="24"/>
          <w:lang w:val="sr-Latn-CS"/>
        </w:rPr>
        <w:t>Princip da gazdinske klase ne treba da budu manje od 100 ha ovde nije usvojen zbog ukupne površine gazdinske jedinice. Dodatni razlog za ovakav kriterijum formiranja gazdinskih klasa je i taj što je ovako omogućeno uključivanje ove gazdinske jedinice u jedinstvenu bazu podataka za šume u Srbiji.</w:t>
      </w:r>
    </w:p>
    <w:p w:rsidR="00664982" w:rsidRPr="00464FDF" w:rsidRDefault="00664982" w:rsidP="00664982">
      <w:pPr>
        <w:pStyle w:val="StyleArialLeft698cmRight381cm"/>
        <w:spacing w:line="312" w:lineRule="auto"/>
        <w:ind w:right="0"/>
        <w:rPr>
          <w:rFonts w:ascii="Times New Roman" w:hAnsi="Times New Roman"/>
          <w:lang w:val="sr-Latn-CS"/>
        </w:rPr>
      </w:pPr>
      <w:r w:rsidRPr="00464FDF">
        <w:rPr>
          <w:rFonts w:ascii="Times New Roman" w:hAnsi="Times New Roman"/>
          <w:lang w:val="sr-Latn-CS"/>
        </w:rPr>
        <w:t xml:space="preserve">U  </w:t>
      </w:r>
      <w:r>
        <w:rPr>
          <w:rFonts w:ascii="Times New Roman" w:hAnsi="Times New Roman"/>
          <w:lang w:val="sr-Latn-CS"/>
        </w:rPr>
        <w:t>narednoj tabeli</w:t>
      </w:r>
      <w:r w:rsidRPr="00464FDF">
        <w:rPr>
          <w:rFonts w:ascii="Times New Roman" w:hAnsi="Times New Roman"/>
          <w:lang w:val="sr-Latn-CS"/>
        </w:rPr>
        <w:t xml:space="preserve"> se navode šifre i puni nazivi gazdinskih klasa, a u daljem tekstu i tabelarnim pregledima će se primenjivati samo njihove šifre.</w:t>
      </w:r>
    </w:p>
    <w:p w:rsidR="002D0A86" w:rsidRDefault="002D0A86" w:rsidP="002D0A86">
      <w:pPr>
        <w:spacing w:after="0" w:line="312" w:lineRule="auto"/>
        <w:ind w:firstLine="720"/>
        <w:jc w:val="both"/>
        <w:rPr>
          <w:rFonts w:ascii="Times New Roman" w:hAnsi="Times New Roman" w:cs="Times New Roman"/>
          <w:sz w:val="24"/>
          <w:lang w:val="sr-Latn-CS"/>
        </w:rPr>
      </w:pPr>
    </w:p>
    <w:tbl>
      <w:tblPr>
        <w:tblW w:w="5000" w:type="pct"/>
        <w:tblCellMar>
          <w:left w:w="70" w:type="dxa"/>
          <w:right w:w="70" w:type="dxa"/>
        </w:tblCellMar>
        <w:tblLook w:val="04A0"/>
      </w:tblPr>
      <w:tblGrid>
        <w:gridCol w:w="1020"/>
        <w:gridCol w:w="8475"/>
      </w:tblGrid>
      <w:tr w:rsidR="00664982" w:rsidRPr="000D1764" w:rsidTr="00581253">
        <w:trPr>
          <w:trHeight w:val="615"/>
        </w:trPr>
        <w:tc>
          <w:tcPr>
            <w:tcW w:w="53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64982" w:rsidRPr="00664982" w:rsidRDefault="00664982" w:rsidP="00664982">
            <w:pPr>
              <w:spacing w:after="0"/>
              <w:jc w:val="center"/>
              <w:rPr>
                <w:rFonts w:ascii="Times New Roman" w:hAnsi="Times New Roman" w:cs="Times New Roman"/>
                <w:b/>
                <w:bCs/>
                <w:szCs w:val="20"/>
                <w:lang w:val="sr-Latn-CS" w:eastAsia="sr-Latn-CS"/>
              </w:rPr>
            </w:pPr>
            <w:r w:rsidRPr="00664982">
              <w:rPr>
                <w:rFonts w:ascii="Times New Roman" w:hAnsi="Times New Roman" w:cs="Times New Roman"/>
                <w:b/>
                <w:bCs/>
                <w:szCs w:val="20"/>
                <w:lang w:val="sr-Latn-CS" w:eastAsia="sr-Latn-CS"/>
              </w:rPr>
              <w:t>Šifra GK</w:t>
            </w:r>
          </w:p>
        </w:tc>
        <w:tc>
          <w:tcPr>
            <w:tcW w:w="4463" w:type="pct"/>
            <w:tcBorders>
              <w:top w:val="single" w:sz="8" w:space="0" w:color="auto"/>
              <w:left w:val="nil"/>
              <w:bottom w:val="single" w:sz="8" w:space="0" w:color="auto"/>
              <w:right w:val="single" w:sz="8" w:space="0" w:color="auto"/>
            </w:tcBorders>
            <w:shd w:val="clear" w:color="auto" w:fill="auto"/>
            <w:vAlign w:val="center"/>
            <w:hideMark/>
          </w:tcPr>
          <w:p w:rsidR="00664982" w:rsidRPr="00664982" w:rsidRDefault="00664982" w:rsidP="00664982">
            <w:pPr>
              <w:spacing w:after="0"/>
              <w:jc w:val="center"/>
              <w:rPr>
                <w:rFonts w:ascii="Times New Roman" w:hAnsi="Times New Roman" w:cs="Times New Roman"/>
                <w:b/>
                <w:bCs/>
                <w:szCs w:val="20"/>
                <w:lang w:val="sr-Latn-CS" w:eastAsia="sr-Latn-CS"/>
              </w:rPr>
            </w:pPr>
            <w:r w:rsidRPr="00664982">
              <w:rPr>
                <w:rFonts w:ascii="Times New Roman" w:hAnsi="Times New Roman" w:cs="Times New Roman"/>
                <w:b/>
                <w:bCs/>
                <w:szCs w:val="20"/>
                <w:lang w:val="sr-Latn-CS" w:eastAsia="sr-Latn-CS"/>
              </w:rPr>
              <w:t>Puni naziv gazdinske klase</w:t>
            </w:r>
          </w:p>
        </w:tc>
      </w:tr>
      <w:tr w:rsidR="00581253" w:rsidRPr="000D1764" w:rsidTr="00581253">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tcPr>
          <w:p w:rsidR="00581253" w:rsidRPr="001F524C" w:rsidRDefault="00581253" w:rsidP="00581253">
            <w:pPr>
              <w:spacing w:after="0"/>
              <w:rPr>
                <w:rFonts w:ascii="Times New Roman" w:hAnsi="Times New Roman" w:cs="Times New Roman"/>
                <w:szCs w:val="20"/>
                <w:lang w:val="sr-Latn-CS" w:eastAsia="sr-Latn-CS"/>
              </w:rPr>
            </w:pPr>
            <w:r>
              <w:rPr>
                <w:rFonts w:ascii="Times New Roman" w:hAnsi="Times New Roman" w:cs="Times New Roman"/>
                <w:szCs w:val="20"/>
                <w:lang w:val="sr-Latn-CS" w:eastAsia="sr-Latn-CS"/>
              </w:rPr>
              <w:t>12 123</w:t>
            </w:r>
          </w:p>
        </w:tc>
        <w:tc>
          <w:tcPr>
            <w:tcW w:w="4463" w:type="pct"/>
            <w:tcBorders>
              <w:top w:val="single" w:sz="4" w:space="0" w:color="auto"/>
              <w:left w:val="nil"/>
              <w:bottom w:val="single" w:sz="4" w:space="0" w:color="auto"/>
              <w:right w:val="single" w:sz="8" w:space="0" w:color="auto"/>
            </w:tcBorders>
            <w:shd w:val="clear" w:color="auto" w:fill="auto"/>
            <w:vAlign w:val="center"/>
          </w:tcPr>
          <w:p w:rsidR="00581253" w:rsidRDefault="00581253" w:rsidP="00581253">
            <w:pPr>
              <w:spacing w:after="0"/>
              <w:rPr>
                <w:rFonts w:ascii="Times New Roman" w:hAnsi="Times New Roman" w:cs="Times New Roman"/>
                <w:szCs w:val="20"/>
                <w:lang w:val="sr-Latn-CS" w:eastAsia="sr-Latn-CS"/>
              </w:rPr>
            </w:pPr>
            <w:r w:rsidRPr="00581253">
              <w:rPr>
                <w:rFonts w:ascii="Times New Roman" w:hAnsi="Times New Roman" w:cs="Times New Roman"/>
                <w:szCs w:val="20"/>
                <w:lang w:val="sr-Latn-CS" w:eastAsia="sr-Latn-CS"/>
              </w:rPr>
              <w:t>Izdanačka šuma topola sa osnovnom namenom  proizvodno</w:t>
            </w:r>
            <w:r>
              <w:rPr>
                <w:rFonts w:ascii="Times New Roman" w:hAnsi="Times New Roman" w:cs="Times New Roman"/>
                <w:szCs w:val="20"/>
                <w:lang w:val="sr-Latn-CS" w:eastAsia="sr-Latn-CS"/>
              </w:rPr>
              <w:t xml:space="preserve"> -</w:t>
            </w:r>
            <w:r w:rsidRPr="00581253">
              <w:rPr>
                <w:rFonts w:ascii="Times New Roman" w:hAnsi="Times New Roman" w:cs="Times New Roman"/>
                <w:szCs w:val="20"/>
                <w:lang w:val="sr-Latn-CS" w:eastAsia="sr-Latn-CS"/>
              </w:rPr>
              <w:t xml:space="preserve"> zaštitna šuma</w:t>
            </w:r>
          </w:p>
        </w:tc>
      </w:tr>
      <w:tr w:rsidR="00664982" w:rsidRPr="000D1764" w:rsidTr="00581253">
        <w:trPr>
          <w:trHeight w:val="600"/>
        </w:trPr>
        <w:tc>
          <w:tcPr>
            <w:tcW w:w="53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64982" w:rsidRPr="001F524C" w:rsidRDefault="00581253" w:rsidP="00581253">
            <w:pPr>
              <w:spacing w:after="0"/>
              <w:rPr>
                <w:rFonts w:ascii="Times New Roman" w:hAnsi="Times New Roman" w:cs="Times New Roman"/>
                <w:szCs w:val="20"/>
                <w:lang w:val="sr-Latn-CS" w:eastAsia="sr-Latn-CS"/>
              </w:rPr>
            </w:pPr>
            <w:r>
              <w:rPr>
                <w:rFonts w:ascii="Times New Roman" w:hAnsi="Times New Roman" w:cs="Times New Roman"/>
                <w:szCs w:val="20"/>
                <w:lang w:val="sr-Latn-CS" w:eastAsia="sr-Latn-CS"/>
              </w:rPr>
              <w:t>12</w:t>
            </w:r>
            <w:r w:rsidR="002851FB" w:rsidRPr="001F524C">
              <w:rPr>
                <w:rFonts w:ascii="Times New Roman" w:hAnsi="Times New Roman" w:cs="Times New Roman"/>
                <w:szCs w:val="20"/>
                <w:lang w:val="sr-Latn-CS" w:eastAsia="sr-Latn-CS"/>
              </w:rPr>
              <w:t xml:space="preserve"> 270</w:t>
            </w:r>
          </w:p>
        </w:tc>
        <w:tc>
          <w:tcPr>
            <w:tcW w:w="4463" w:type="pct"/>
            <w:tcBorders>
              <w:top w:val="single" w:sz="4" w:space="0" w:color="auto"/>
              <w:left w:val="nil"/>
              <w:bottom w:val="single" w:sz="4" w:space="0" w:color="auto"/>
              <w:right w:val="single" w:sz="8" w:space="0" w:color="auto"/>
            </w:tcBorders>
            <w:shd w:val="clear" w:color="auto" w:fill="auto"/>
            <w:vAlign w:val="center"/>
            <w:hideMark/>
          </w:tcPr>
          <w:p w:rsidR="00664982" w:rsidRPr="00664982" w:rsidRDefault="001F524C" w:rsidP="00581253">
            <w:pPr>
              <w:spacing w:after="0"/>
              <w:rPr>
                <w:rFonts w:ascii="Times New Roman" w:hAnsi="Times New Roman" w:cs="Times New Roman"/>
                <w:szCs w:val="20"/>
                <w:highlight w:val="yellow"/>
                <w:lang w:val="sr-Latn-CS" w:eastAsia="sr-Latn-CS"/>
              </w:rPr>
            </w:pPr>
            <w:r>
              <w:rPr>
                <w:rFonts w:ascii="Times New Roman" w:hAnsi="Times New Roman" w:cs="Times New Roman"/>
                <w:szCs w:val="20"/>
                <w:lang w:val="sr-Latn-CS" w:eastAsia="sr-Latn-CS"/>
              </w:rPr>
              <w:t>Izdanačka šuma OTL</w:t>
            </w:r>
            <w:r w:rsidR="002851FB" w:rsidRPr="002851FB">
              <w:rPr>
                <w:rFonts w:ascii="Times New Roman" w:hAnsi="Times New Roman" w:cs="Times New Roman"/>
                <w:szCs w:val="20"/>
                <w:lang w:val="sr-Latn-CS" w:eastAsia="sr-Latn-CS"/>
              </w:rPr>
              <w:t xml:space="preserve"> sa osnovnom  namenom  proizvodno</w:t>
            </w:r>
            <w:r w:rsidR="00581253">
              <w:rPr>
                <w:rFonts w:ascii="Times New Roman" w:hAnsi="Times New Roman" w:cs="Times New Roman"/>
                <w:szCs w:val="20"/>
                <w:lang w:val="sr-Latn-CS" w:eastAsia="sr-Latn-CS"/>
              </w:rPr>
              <w:t xml:space="preserve"> -</w:t>
            </w:r>
            <w:r w:rsidR="002851FB" w:rsidRPr="002851FB">
              <w:rPr>
                <w:rFonts w:ascii="Times New Roman" w:hAnsi="Times New Roman" w:cs="Times New Roman"/>
                <w:szCs w:val="20"/>
                <w:lang w:val="sr-Latn-CS" w:eastAsia="sr-Latn-CS"/>
              </w:rPr>
              <w:t xml:space="preserve"> zaštitna šuma</w:t>
            </w:r>
          </w:p>
        </w:tc>
      </w:tr>
      <w:tr w:rsidR="00581253" w:rsidRPr="000D1764" w:rsidTr="00581253">
        <w:trPr>
          <w:trHeight w:val="600"/>
        </w:trPr>
        <w:tc>
          <w:tcPr>
            <w:tcW w:w="537" w:type="pct"/>
            <w:tcBorders>
              <w:top w:val="nil"/>
              <w:left w:val="single" w:sz="8" w:space="0" w:color="auto"/>
              <w:bottom w:val="single" w:sz="4" w:space="0" w:color="auto"/>
              <w:right w:val="single" w:sz="4" w:space="0" w:color="auto"/>
            </w:tcBorders>
            <w:shd w:val="clear" w:color="auto" w:fill="auto"/>
            <w:noWrap/>
            <w:vAlign w:val="center"/>
          </w:tcPr>
          <w:p w:rsidR="00581253" w:rsidRPr="001F524C" w:rsidRDefault="00581253" w:rsidP="00581253">
            <w:pPr>
              <w:spacing w:after="0"/>
              <w:rPr>
                <w:rFonts w:ascii="Times New Roman" w:hAnsi="Times New Roman" w:cs="Times New Roman"/>
                <w:szCs w:val="20"/>
                <w:lang w:val="sr-Latn-CS" w:eastAsia="sr-Latn-CS"/>
              </w:rPr>
            </w:pPr>
            <w:r>
              <w:rPr>
                <w:rFonts w:ascii="Times New Roman" w:hAnsi="Times New Roman" w:cs="Times New Roman"/>
                <w:szCs w:val="20"/>
                <w:lang w:val="sr-Latn-CS" w:eastAsia="sr-Latn-CS"/>
              </w:rPr>
              <w:t>12 271</w:t>
            </w:r>
          </w:p>
        </w:tc>
        <w:tc>
          <w:tcPr>
            <w:tcW w:w="4463" w:type="pct"/>
            <w:tcBorders>
              <w:top w:val="nil"/>
              <w:left w:val="nil"/>
              <w:bottom w:val="single" w:sz="4" w:space="0" w:color="auto"/>
              <w:right w:val="single" w:sz="8" w:space="0" w:color="auto"/>
            </w:tcBorders>
            <w:shd w:val="clear" w:color="auto" w:fill="auto"/>
            <w:vAlign w:val="center"/>
          </w:tcPr>
          <w:p w:rsidR="00581253" w:rsidRPr="002851FB" w:rsidRDefault="00581253" w:rsidP="00581253">
            <w:pPr>
              <w:spacing w:after="0"/>
              <w:rPr>
                <w:rFonts w:ascii="Times New Roman" w:hAnsi="Times New Roman" w:cs="Times New Roman"/>
                <w:szCs w:val="20"/>
                <w:lang w:val="sr-Latn-CS" w:eastAsia="sr-Latn-CS"/>
              </w:rPr>
            </w:pPr>
            <w:r>
              <w:rPr>
                <w:rFonts w:ascii="Times New Roman" w:hAnsi="Times New Roman" w:cs="Times New Roman"/>
                <w:szCs w:val="20"/>
                <w:lang w:val="sr-Latn-CS" w:eastAsia="sr-Latn-CS"/>
              </w:rPr>
              <w:t>Devastirana šuma OTL</w:t>
            </w:r>
            <w:r w:rsidRPr="002851FB">
              <w:rPr>
                <w:rFonts w:ascii="Times New Roman" w:hAnsi="Times New Roman" w:cs="Times New Roman"/>
                <w:szCs w:val="20"/>
                <w:lang w:val="sr-Latn-CS" w:eastAsia="sr-Latn-CS"/>
              </w:rPr>
              <w:t xml:space="preserve"> sa osnovnom  namenom  proizvodno</w:t>
            </w:r>
            <w:r>
              <w:rPr>
                <w:rFonts w:ascii="Times New Roman" w:hAnsi="Times New Roman" w:cs="Times New Roman"/>
                <w:szCs w:val="20"/>
                <w:lang w:val="sr-Latn-CS" w:eastAsia="sr-Latn-CS"/>
              </w:rPr>
              <w:t>-</w:t>
            </w:r>
            <w:r w:rsidRPr="002851FB">
              <w:rPr>
                <w:rFonts w:ascii="Times New Roman" w:hAnsi="Times New Roman" w:cs="Times New Roman"/>
                <w:szCs w:val="20"/>
                <w:lang w:val="sr-Latn-CS" w:eastAsia="sr-Latn-CS"/>
              </w:rPr>
              <w:t xml:space="preserve"> zaštitna šuma</w:t>
            </w:r>
          </w:p>
        </w:tc>
      </w:tr>
      <w:tr w:rsidR="00664982" w:rsidRPr="000D1764" w:rsidTr="00581253">
        <w:trPr>
          <w:trHeight w:val="600"/>
        </w:trPr>
        <w:tc>
          <w:tcPr>
            <w:tcW w:w="537" w:type="pct"/>
            <w:tcBorders>
              <w:top w:val="nil"/>
              <w:left w:val="single" w:sz="8" w:space="0" w:color="auto"/>
              <w:bottom w:val="single" w:sz="4" w:space="0" w:color="auto"/>
              <w:right w:val="single" w:sz="4" w:space="0" w:color="auto"/>
            </w:tcBorders>
            <w:shd w:val="clear" w:color="auto" w:fill="auto"/>
            <w:noWrap/>
            <w:vAlign w:val="center"/>
          </w:tcPr>
          <w:p w:rsidR="00664982" w:rsidRPr="001F524C" w:rsidRDefault="00581253" w:rsidP="00581253">
            <w:pPr>
              <w:spacing w:after="0"/>
              <w:rPr>
                <w:rFonts w:ascii="Times New Roman" w:hAnsi="Times New Roman" w:cs="Times New Roman"/>
                <w:szCs w:val="20"/>
                <w:lang w:val="sr-Latn-CS" w:eastAsia="sr-Latn-CS"/>
              </w:rPr>
            </w:pPr>
            <w:r>
              <w:rPr>
                <w:rFonts w:ascii="Times New Roman" w:hAnsi="Times New Roman" w:cs="Times New Roman"/>
                <w:szCs w:val="20"/>
                <w:lang w:val="sr-Latn-CS" w:eastAsia="sr-Latn-CS"/>
              </w:rPr>
              <w:t>12</w:t>
            </w:r>
            <w:r w:rsidR="002851FB" w:rsidRPr="001F524C">
              <w:rPr>
                <w:rFonts w:ascii="Times New Roman" w:hAnsi="Times New Roman" w:cs="Times New Roman"/>
                <w:szCs w:val="20"/>
                <w:lang w:val="sr-Latn-CS" w:eastAsia="sr-Latn-CS"/>
              </w:rPr>
              <w:t xml:space="preserve"> 453</w:t>
            </w:r>
          </w:p>
        </w:tc>
        <w:tc>
          <w:tcPr>
            <w:tcW w:w="4463" w:type="pct"/>
            <w:tcBorders>
              <w:top w:val="nil"/>
              <w:left w:val="nil"/>
              <w:bottom w:val="single" w:sz="4" w:space="0" w:color="auto"/>
              <w:right w:val="single" w:sz="8" w:space="0" w:color="auto"/>
            </w:tcBorders>
            <w:shd w:val="clear" w:color="auto" w:fill="auto"/>
            <w:vAlign w:val="center"/>
            <w:hideMark/>
          </w:tcPr>
          <w:p w:rsidR="00664982" w:rsidRPr="00664982" w:rsidRDefault="002851FB" w:rsidP="00581253">
            <w:pPr>
              <w:spacing w:after="0"/>
              <w:rPr>
                <w:rFonts w:ascii="Times New Roman" w:hAnsi="Times New Roman" w:cs="Times New Roman"/>
                <w:szCs w:val="20"/>
                <w:highlight w:val="yellow"/>
                <w:lang w:val="sr-Latn-CS" w:eastAsia="sr-Latn-CS"/>
              </w:rPr>
            </w:pPr>
            <w:r w:rsidRPr="002851FB">
              <w:rPr>
                <w:rFonts w:ascii="Times New Roman" w:hAnsi="Times New Roman" w:cs="Times New Roman"/>
                <w:szCs w:val="20"/>
                <w:lang w:val="sr-Latn-CS" w:eastAsia="sr-Latn-CS"/>
              </w:rPr>
              <w:t>Veštački podignuta sastojina topola sa osnovnom  namenom  proizvodno</w:t>
            </w:r>
            <w:r w:rsidR="00581253">
              <w:rPr>
                <w:rFonts w:ascii="Times New Roman" w:hAnsi="Times New Roman" w:cs="Times New Roman"/>
                <w:szCs w:val="20"/>
                <w:lang w:val="sr-Latn-CS" w:eastAsia="sr-Latn-CS"/>
              </w:rPr>
              <w:t xml:space="preserve"> -</w:t>
            </w:r>
            <w:r w:rsidRPr="002851FB">
              <w:rPr>
                <w:rFonts w:ascii="Times New Roman" w:hAnsi="Times New Roman" w:cs="Times New Roman"/>
                <w:szCs w:val="20"/>
                <w:lang w:val="sr-Latn-CS" w:eastAsia="sr-Latn-CS"/>
              </w:rPr>
              <w:t xml:space="preserve"> zaštitna šuma</w:t>
            </w:r>
          </w:p>
        </w:tc>
      </w:tr>
      <w:tr w:rsidR="00664982" w:rsidRPr="000D1764" w:rsidTr="00581253">
        <w:trPr>
          <w:trHeight w:val="600"/>
        </w:trPr>
        <w:tc>
          <w:tcPr>
            <w:tcW w:w="537" w:type="pct"/>
            <w:tcBorders>
              <w:top w:val="nil"/>
              <w:left w:val="single" w:sz="8" w:space="0" w:color="auto"/>
              <w:bottom w:val="single" w:sz="4" w:space="0" w:color="auto"/>
              <w:right w:val="single" w:sz="4" w:space="0" w:color="auto"/>
            </w:tcBorders>
            <w:shd w:val="clear" w:color="auto" w:fill="auto"/>
            <w:noWrap/>
            <w:vAlign w:val="center"/>
          </w:tcPr>
          <w:p w:rsidR="00664982" w:rsidRPr="001F524C" w:rsidRDefault="00581253" w:rsidP="00581253">
            <w:pPr>
              <w:spacing w:after="0"/>
              <w:rPr>
                <w:rFonts w:ascii="Times New Roman" w:hAnsi="Times New Roman" w:cs="Times New Roman"/>
                <w:szCs w:val="20"/>
                <w:lang w:val="sr-Latn-CS" w:eastAsia="sr-Latn-CS"/>
              </w:rPr>
            </w:pPr>
            <w:r>
              <w:rPr>
                <w:rFonts w:ascii="Times New Roman" w:hAnsi="Times New Roman" w:cs="Times New Roman"/>
                <w:szCs w:val="20"/>
                <w:lang w:val="sr-Latn-CS" w:eastAsia="sr-Latn-CS"/>
              </w:rPr>
              <w:t>12</w:t>
            </w:r>
            <w:r w:rsidR="002851FB" w:rsidRPr="001F524C">
              <w:rPr>
                <w:rFonts w:ascii="Times New Roman" w:hAnsi="Times New Roman" w:cs="Times New Roman"/>
                <w:szCs w:val="20"/>
                <w:lang w:val="sr-Latn-CS" w:eastAsia="sr-Latn-CS"/>
              </w:rPr>
              <w:t xml:space="preserve"> 480</w:t>
            </w:r>
          </w:p>
        </w:tc>
        <w:tc>
          <w:tcPr>
            <w:tcW w:w="4463" w:type="pct"/>
            <w:tcBorders>
              <w:top w:val="nil"/>
              <w:left w:val="nil"/>
              <w:bottom w:val="single" w:sz="4" w:space="0" w:color="auto"/>
              <w:right w:val="single" w:sz="8" w:space="0" w:color="auto"/>
            </w:tcBorders>
            <w:shd w:val="clear" w:color="auto" w:fill="auto"/>
            <w:vAlign w:val="center"/>
            <w:hideMark/>
          </w:tcPr>
          <w:p w:rsidR="00664982" w:rsidRPr="00664982" w:rsidRDefault="002851FB" w:rsidP="00581253">
            <w:pPr>
              <w:spacing w:after="0"/>
              <w:rPr>
                <w:rFonts w:ascii="Times New Roman" w:hAnsi="Times New Roman" w:cs="Times New Roman"/>
                <w:szCs w:val="20"/>
                <w:highlight w:val="yellow"/>
                <w:lang w:val="sr-Latn-CS" w:eastAsia="sr-Latn-CS"/>
              </w:rPr>
            </w:pPr>
            <w:r w:rsidRPr="002851FB">
              <w:rPr>
                <w:rFonts w:ascii="Times New Roman" w:hAnsi="Times New Roman" w:cs="Times New Roman"/>
                <w:szCs w:val="20"/>
                <w:lang w:val="sr-Latn-CS" w:eastAsia="sr-Latn-CS"/>
              </w:rPr>
              <w:t>Veštački podignuta devastirana sastojina lišćara</w:t>
            </w:r>
            <w:r w:rsidR="001F524C" w:rsidRPr="002851FB">
              <w:rPr>
                <w:rFonts w:ascii="Times New Roman" w:hAnsi="Times New Roman" w:cs="Times New Roman"/>
                <w:szCs w:val="20"/>
                <w:lang w:val="sr-Latn-CS" w:eastAsia="sr-Latn-CS"/>
              </w:rPr>
              <w:t xml:space="preserve">sa osnovnom  namenom  proizvodno </w:t>
            </w:r>
            <w:r w:rsidR="00581253">
              <w:rPr>
                <w:rFonts w:ascii="Times New Roman" w:hAnsi="Times New Roman" w:cs="Times New Roman"/>
                <w:szCs w:val="20"/>
                <w:lang w:val="sr-Latn-CS" w:eastAsia="sr-Latn-CS"/>
              </w:rPr>
              <w:t xml:space="preserve">- </w:t>
            </w:r>
            <w:r w:rsidR="001F524C" w:rsidRPr="002851FB">
              <w:rPr>
                <w:rFonts w:ascii="Times New Roman" w:hAnsi="Times New Roman" w:cs="Times New Roman"/>
                <w:szCs w:val="20"/>
                <w:lang w:val="sr-Latn-CS" w:eastAsia="sr-Latn-CS"/>
              </w:rPr>
              <w:t>zaštitna šuma</w:t>
            </w:r>
          </w:p>
        </w:tc>
      </w:tr>
    </w:tbl>
    <w:p w:rsidR="0099703F" w:rsidRDefault="0099703F" w:rsidP="002D0A86">
      <w:pPr>
        <w:spacing w:after="0" w:line="312" w:lineRule="auto"/>
        <w:ind w:firstLine="720"/>
        <w:jc w:val="both"/>
        <w:rPr>
          <w:rFonts w:ascii="Times New Roman" w:hAnsi="Times New Roman" w:cs="Times New Roman"/>
          <w:sz w:val="24"/>
          <w:lang w:val="sr-Latn-CS"/>
        </w:rPr>
      </w:pPr>
    </w:p>
    <w:p w:rsidR="0099703F" w:rsidRDefault="0099703F" w:rsidP="0099703F">
      <w:pPr>
        <w:rPr>
          <w:lang w:val="sr-Latn-CS"/>
        </w:rPr>
      </w:pPr>
      <w:r>
        <w:rPr>
          <w:lang w:val="sr-Latn-CS"/>
        </w:rPr>
        <w:br w:type="page"/>
      </w:r>
    </w:p>
    <w:p w:rsidR="0099703F" w:rsidRDefault="0099703F" w:rsidP="001F02CC">
      <w:pPr>
        <w:pStyle w:val="Heading1"/>
        <w:spacing w:after="360"/>
        <w:ind w:left="357" w:hanging="357"/>
        <w:contextualSpacing w:val="0"/>
      </w:pPr>
      <w:bookmarkStart w:id="155" w:name="_Toc67386413"/>
      <w:bookmarkStart w:id="156" w:name="_Toc67396662"/>
      <w:bookmarkStart w:id="157" w:name="_Toc67397031"/>
      <w:bookmarkStart w:id="158" w:name="_Toc67397154"/>
      <w:bookmarkStart w:id="159" w:name="_Toc67398337"/>
      <w:r w:rsidRPr="0099703F">
        <w:lastRenderedPageBreak/>
        <w:t>STANJE  ŠUMA  I  ŠUMSKIH  STANIŠTA</w:t>
      </w:r>
      <w:bookmarkEnd w:id="155"/>
      <w:bookmarkEnd w:id="156"/>
      <w:bookmarkEnd w:id="157"/>
      <w:bookmarkEnd w:id="158"/>
      <w:bookmarkEnd w:id="159"/>
    </w:p>
    <w:p w:rsidR="00BB52C5" w:rsidRPr="001F02CC" w:rsidRDefault="001F02CC" w:rsidP="00161794">
      <w:pPr>
        <w:spacing w:after="240" w:line="312" w:lineRule="auto"/>
        <w:ind w:firstLine="720"/>
        <w:jc w:val="both"/>
        <w:rPr>
          <w:rFonts w:ascii="Times New Roman" w:hAnsi="Times New Roman" w:cs="Times New Roman"/>
          <w:sz w:val="24"/>
          <w:szCs w:val="24"/>
          <w:lang w:val="sr-Latn-CS"/>
        </w:rPr>
      </w:pPr>
      <w:r w:rsidRPr="001F02CC">
        <w:rPr>
          <w:rFonts w:ascii="Times New Roman" w:hAnsi="Times New Roman" w:cs="Times New Roman"/>
          <w:sz w:val="24"/>
          <w:szCs w:val="24"/>
          <w:lang w:val="sr-Latn-CS"/>
        </w:rPr>
        <w:t>Podaci o stanju šuma detaljnije su po odsecima i odeljenjima prikazani u tabelarnom delu osnove, a ovde se daju u vidu rekapitulacija.</w:t>
      </w:r>
    </w:p>
    <w:p w:rsidR="001F02CC" w:rsidRDefault="001F02CC" w:rsidP="001F02CC">
      <w:pPr>
        <w:pStyle w:val="Heading2"/>
        <w:spacing w:after="240"/>
        <w:ind w:left="1077" w:hanging="357"/>
        <w:contextualSpacing w:val="0"/>
      </w:pPr>
      <w:bookmarkStart w:id="160" w:name="_Toc67386414"/>
      <w:bookmarkStart w:id="161" w:name="_Toc67396663"/>
      <w:bookmarkStart w:id="162" w:name="_Toc67397032"/>
      <w:bookmarkStart w:id="163" w:name="_Toc67397155"/>
      <w:bookmarkStart w:id="164" w:name="_Toc67398338"/>
      <w:r w:rsidRPr="001F02CC">
        <w:t>Stanje šuma po opštinama</w:t>
      </w:r>
      <w:bookmarkEnd w:id="160"/>
      <w:bookmarkEnd w:id="161"/>
      <w:bookmarkEnd w:id="162"/>
      <w:bookmarkEnd w:id="163"/>
      <w:bookmarkEnd w:id="164"/>
    </w:p>
    <w:p w:rsidR="001F02CC" w:rsidRDefault="001F02CC" w:rsidP="001F02CC">
      <w:pPr>
        <w:spacing w:after="0" w:line="312" w:lineRule="auto"/>
        <w:ind w:firstLine="720"/>
        <w:rPr>
          <w:rFonts w:ascii="Times New Roman" w:hAnsi="Times New Roman" w:cs="Times New Roman"/>
          <w:sz w:val="24"/>
          <w:lang w:val="sr-Latn-CS"/>
        </w:rPr>
      </w:pPr>
      <w:r>
        <w:rPr>
          <w:rFonts w:ascii="Times New Roman" w:hAnsi="Times New Roman" w:cs="Times New Roman"/>
          <w:sz w:val="24"/>
          <w:lang w:val="sr-Latn-CS"/>
        </w:rPr>
        <w:t>Š</w:t>
      </w:r>
      <w:r w:rsidRPr="001F02CC">
        <w:rPr>
          <w:rFonts w:ascii="Times New Roman" w:hAnsi="Times New Roman" w:cs="Times New Roman"/>
          <w:sz w:val="24"/>
          <w:lang w:val="sr-Latn-CS"/>
        </w:rPr>
        <w:t xml:space="preserve">ume ove gazdinske jedinice nalaze </w:t>
      </w:r>
      <w:r>
        <w:rPr>
          <w:rFonts w:ascii="Times New Roman" w:hAnsi="Times New Roman" w:cs="Times New Roman"/>
          <w:sz w:val="24"/>
          <w:lang w:val="sr-Latn-CS"/>
        </w:rPr>
        <w:t xml:space="preserve">se </w:t>
      </w:r>
      <w:r w:rsidRPr="001F02CC">
        <w:rPr>
          <w:rFonts w:ascii="Times New Roman" w:hAnsi="Times New Roman" w:cs="Times New Roman"/>
          <w:sz w:val="24"/>
          <w:lang w:val="sr-Latn-CS"/>
        </w:rPr>
        <w:t xml:space="preserve">u opštini </w:t>
      </w:r>
      <w:r>
        <w:rPr>
          <w:rFonts w:ascii="Times New Roman" w:hAnsi="Times New Roman" w:cs="Times New Roman"/>
          <w:sz w:val="24"/>
          <w:lang w:val="sr-Latn-CS"/>
        </w:rPr>
        <w:t xml:space="preserve">Bačka Topola. U narednoj tabeli </w:t>
      </w:r>
      <w:r w:rsidRPr="001F02CC">
        <w:rPr>
          <w:rFonts w:ascii="Times New Roman" w:hAnsi="Times New Roman" w:cs="Times New Roman"/>
          <w:sz w:val="24"/>
          <w:lang w:val="sr-Latn-CS"/>
        </w:rPr>
        <w:t xml:space="preserve">daje </w:t>
      </w:r>
      <w:r>
        <w:rPr>
          <w:rFonts w:ascii="Times New Roman" w:hAnsi="Times New Roman" w:cs="Times New Roman"/>
          <w:sz w:val="24"/>
          <w:lang w:val="sr-Latn-CS"/>
        </w:rPr>
        <w:t xml:space="preserve">se </w:t>
      </w:r>
      <w:r w:rsidRPr="001F02CC">
        <w:rPr>
          <w:rFonts w:ascii="Times New Roman" w:hAnsi="Times New Roman" w:cs="Times New Roman"/>
          <w:sz w:val="24"/>
          <w:lang w:val="sr-Latn-CS"/>
        </w:rPr>
        <w:t>pregled ukupnog stanja šuma po</w:t>
      </w:r>
      <w:r>
        <w:rPr>
          <w:rFonts w:ascii="Times New Roman" w:hAnsi="Times New Roman" w:cs="Times New Roman"/>
          <w:sz w:val="24"/>
          <w:lang w:val="sr-Latn-CS"/>
        </w:rPr>
        <w:t xml:space="preserve"> površini, zapremini i zapreminskom prirastu za ovu GJ.</w:t>
      </w:r>
    </w:p>
    <w:p w:rsidR="001F02CC" w:rsidRDefault="001F02CC" w:rsidP="001F02CC">
      <w:pPr>
        <w:spacing w:after="0" w:line="312" w:lineRule="auto"/>
        <w:ind w:firstLine="720"/>
        <w:rPr>
          <w:rFonts w:ascii="Times New Roman" w:hAnsi="Times New Roman" w:cs="Times New Roman"/>
          <w:sz w:val="24"/>
          <w:lang w:val="sr-Latn-CS"/>
        </w:rPr>
      </w:pPr>
    </w:p>
    <w:p w:rsidR="001F02CC" w:rsidRPr="001F02CC" w:rsidRDefault="001F02CC" w:rsidP="001F02CC">
      <w:pPr>
        <w:pStyle w:val="Caption"/>
        <w:keepNext/>
        <w:spacing w:after="60"/>
        <w:rPr>
          <w:rFonts w:ascii="Times New Roman" w:hAnsi="Times New Roman" w:cs="Times New Roman"/>
          <w:color w:val="auto"/>
        </w:rPr>
      </w:pPr>
      <w:r>
        <w:rPr>
          <w:rFonts w:ascii="Times New Roman" w:hAnsi="Times New Roman" w:cs="Times New Roman"/>
          <w:color w:val="auto"/>
        </w:rPr>
        <w:t>Tabela br. 4.1</w:t>
      </w:r>
      <w:r w:rsidRPr="001F02CC">
        <w:rPr>
          <w:rFonts w:ascii="Times New Roman" w:hAnsi="Times New Roman" w:cs="Times New Roman"/>
          <w:color w:val="auto"/>
        </w:rPr>
        <w:t xml:space="preserve">. – </w:t>
      </w:r>
      <w:r>
        <w:rPr>
          <w:rFonts w:ascii="Times New Roman" w:hAnsi="Times New Roman" w:cs="Times New Roman"/>
          <w:color w:val="auto"/>
        </w:rPr>
        <w:t>Stanje šuma po opštinama</w:t>
      </w:r>
    </w:p>
    <w:tbl>
      <w:tblPr>
        <w:tblW w:w="9209" w:type="dxa"/>
        <w:tblLook w:val="04A0"/>
      </w:tblPr>
      <w:tblGrid>
        <w:gridCol w:w="1555"/>
        <w:gridCol w:w="850"/>
        <w:gridCol w:w="866"/>
        <w:gridCol w:w="977"/>
        <w:gridCol w:w="850"/>
        <w:gridCol w:w="866"/>
        <w:gridCol w:w="835"/>
        <w:gridCol w:w="851"/>
        <w:gridCol w:w="866"/>
        <w:gridCol w:w="693"/>
      </w:tblGrid>
      <w:tr w:rsidR="001F02CC" w:rsidRPr="001F02CC" w:rsidTr="001F02CC">
        <w:trPr>
          <w:trHeight w:val="30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Opština</w:t>
            </w:r>
          </w:p>
        </w:tc>
        <w:tc>
          <w:tcPr>
            <w:tcW w:w="1716" w:type="dxa"/>
            <w:gridSpan w:val="2"/>
            <w:tcBorders>
              <w:top w:val="single" w:sz="4" w:space="0" w:color="auto"/>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Površina ( P )</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Zapremina ( V )</w:t>
            </w:r>
          </w:p>
        </w:tc>
        <w:tc>
          <w:tcPr>
            <w:tcW w:w="3245" w:type="dxa"/>
            <w:gridSpan w:val="4"/>
            <w:tcBorders>
              <w:top w:val="single" w:sz="4" w:space="0" w:color="auto"/>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Tekući zapreminski prirast ( Zv)</w:t>
            </w:r>
          </w:p>
        </w:tc>
      </w:tr>
      <w:tr w:rsidR="001F02CC" w:rsidRPr="001F02CC" w:rsidTr="001F02CC">
        <w:trPr>
          <w:trHeight w:val="54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1F02CC" w:rsidRPr="001F02CC" w:rsidRDefault="001F02CC" w:rsidP="001F02CC">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ha</w:t>
            </w:r>
          </w:p>
        </w:tc>
        <w:tc>
          <w:tcPr>
            <w:tcW w:w="866"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w:t>
            </w:r>
          </w:p>
        </w:tc>
        <w:tc>
          <w:tcPr>
            <w:tcW w:w="977"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p>
        </w:tc>
        <w:tc>
          <w:tcPr>
            <w:tcW w:w="850"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r w:rsidRPr="001F02CC">
              <w:rPr>
                <w:rFonts w:ascii="Times New Roman" w:eastAsia="Times New Roman" w:hAnsi="Times New Roman" w:cs="Times New Roman"/>
                <w:color w:val="000000"/>
                <w:sz w:val="20"/>
                <w:szCs w:val="20"/>
              </w:rPr>
              <w:t>/ha</w:t>
            </w:r>
          </w:p>
        </w:tc>
        <w:tc>
          <w:tcPr>
            <w:tcW w:w="866"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w:t>
            </w:r>
          </w:p>
        </w:tc>
        <w:tc>
          <w:tcPr>
            <w:tcW w:w="835"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r w:rsidRPr="001F02CC">
              <w:rPr>
                <w:rFonts w:ascii="Times New Roman" w:eastAsia="Times New Roman" w:hAnsi="Times New Roman" w:cs="Times New Roman"/>
                <w:color w:val="000000"/>
                <w:sz w:val="20"/>
                <w:szCs w:val="20"/>
              </w:rPr>
              <w:t>/ha</w:t>
            </w:r>
          </w:p>
        </w:tc>
        <w:tc>
          <w:tcPr>
            <w:tcW w:w="866"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center"/>
            <w:hideMark/>
          </w:tcPr>
          <w:p w:rsidR="001F02CC" w:rsidRPr="001F02CC" w:rsidRDefault="001F02CC" w:rsidP="001F02CC">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Zv/V   *100</w:t>
            </w:r>
          </w:p>
        </w:tc>
      </w:tr>
      <w:tr w:rsidR="001F02CC" w:rsidRPr="001F02CC" w:rsidTr="001F02C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1F02CC" w:rsidRPr="001F02CC" w:rsidRDefault="001F02CC" w:rsidP="001F02CC">
            <w:pPr>
              <w:spacing w:after="0" w:line="240" w:lineRule="auto"/>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Bačka Topola</w:t>
            </w:r>
          </w:p>
        </w:tc>
        <w:tc>
          <w:tcPr>
            <w:tcW w:w="850" w:type="dxa"/>
            <w:tcBorders>
              <w:top w:val="nil"/>
              <w:left w:val="nil"/>
              <w:bottom w:val="single" w:sz="4" w:space="0" w:color="auto"/>
              <w:right w:val="single" w:sz="4" w:space="0" w:color="auto"/>
            </w:tcBorders>
            <w:shd w:val="clear" w:color="auto" w:fill="auto"/>
            <w:noWrap/>
            <w:vAlign w:val="center"/>
            <w:hideMark/>
          </w:tcPr>
          <w:p w:rsidR="001F02CC" w:rsidRPr="001F02CC" w:rsidRDefault="001F02CC" w:rsidP="001F02CC">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12,44</w:t>
            </w:r>
          </w:p>
        </w:tc>
        <w:tc>
          <w:tcPr>
            <w:tcW w:w="866" w:type="dxa"/>
            <w:tcBorders>
              <w:top w:val="nil"/>
              <w:left w:val="nil"/>
              <w:bottom w:val="single" w:sz="4" w:space="0" w:color="auto"/>
              <w:right w:val="single" w:sz="4" w:space="0" w:color="auto"/>
            </w:tcBorders>
            <w:shd w:val="clear" w:color="auto" w:fill="auto"/>
            <w:noWrap/>
            <w:vAlign w:val="center"/>
            <w:hideMark/>
          </w:tcPr>
          <w:p w:rsidR="001F02CC" w:rsidRPr="001F02CC" w:rsidRDefault="00BE0787" w:rsidP="001F02C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77" w:type="dxa"/>
            <w:tcBorders>
              <w:top w:val="nil"/>
              <w:left w:val="nil"/>
              <w:bottom w:val="single" w:sz="4" w:space="0" w:color="auto"/>
              <w:right w:val="single" w:sz="4" w:space="0" w:color="auto"/>
            </w:tcBorders>
            <w:shd w:val="clear" w:color="auto" w:fill="auto"/>
            <w:noWrap/>
            <w:vAlign w:val="center"/>
            <w:hideMark/>
          </w:tcPr>
          <w:p w:rsidR="001F02CC" w:rsidRPr="001F02CC" w:rsidRDefault="001F02CC" w:rsidP="001F02CC">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1.198,7</w:t>
            </w:r>
          </w:p>
        </w:tc>
        <w:tc>
          <w:tcPr>
            <w:tcW w:w="850" w:type="dxa"/>
            <w:tcBorders>
              <w:top w:val="nil"/>
              <w:left w:val="nil"/>
              <w:bottom w:val="single" w:sz="4" w:space="0" w:color="auto"/>
              <w:right w:val="single" w:sz="4" w:space="0" w:color="auto"/>
            </w:tcBorders>
            <w:shd w:val="clear" w:color="auto" w:fill="auto"/>
            <w:noWrap/>
            <w:vAlign w:val="center"/>
            <w:hideMark/>
          </w:tcPr>
          <w:p w:rsidR="001F02CC" w:rsidRPr="001F02CC" w:rsidRDefault="001F02CC" w:rsidP="001F02CC">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96,4</w:t>
            </w:r>
          </w:p>
        </w:tc>
        <w:tc>
          <w:tcPr>
            <w:tcW w:w="866" w:type="dxa"/>
            <w:tcBorders>
              <w:top w:val="nil"/>
              <w:left w:val="nil"/>
              <w:bottom w:val="single" w:sz="4" w:space="0" w:color="auto"/>
              <w:right w:val="single" w:sz="4" w:space="0" w:color="auto"/>
            </w:tcBorders>
            <w:shd w:val="clear" w:color="auto" w:fill="auto"/>
            <w:noWrap/>
            <w:vAlign w:val="center"/>
            <w:hideMark/>
          </w:tcPr>
          <w:p w:rsidR="001F02CC" w:rsidRPr="001F02CC" w:rsidRDefault="001F02CC" w:rsidP="001F02CC">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10</w:t>
            </w:r>
            <w:r w:rsidR="00BE0787">
              <w:rPr>
                <w:rFonts w:ascii="Times New Roman" w:eastAsia="Times New Roman" w:hAnsi="Times New Roman" w:cs="Times New Roman"/>
                <w:color w:val="000000"/>
                <w:sz w:val="20"/>
                <w:szCs w:val="20"/>
              </w:rPr>
              <w:t>0,0</w:t>
            </w:r>
          </w:p>
        </w:tc>
        <w:tc>
          <w:tcPr>
            <w:tcW w:w="835" w:type="dxa"/>
            <w:tcBorders>
              <w:top w:val="nil"/>
              <w:left w:val="nil"/>
              <w:bottom w:val="single" w:sz="4" w:space="0" w:color="auto"/>
              <w:right w:val="single" w:sz="4" w:space="0" w:color="auto"/>
            </w:tcBorders>
            <w:shd w:val="clear" w:color="auto" w:fill="auto"/>
            <w:noWrap/>
            <w:vAlign w:val="center"/>
            <w:hideMark/>
          </w:tcPr>
          <w:p w:rsidR="001F02CC" w:rsidRPr="001F02CC" w:rsidRDefault="001F02CC" w:rsidP="001F02CC">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63,6</w:t>
            </w:r>
          </w:p>
        </w:tc>
        <w:tc>
          <w:tcPr>
            <w:tcW w:w="851" w:type="dxa"/>
            <w:tcBorders>
              <w:top w:val="nil"/>
              <w:left w:val="nil"/>
              <w:bottom w:val="single" w:sz="4" w:space="0" w:color="auto"/>
              <w:right w:val="single" w:sz="4" w:space="0" w:color="auto"/>
            </w:tcBorders>
            <w:shd w:val="clear" w:color="auto" w:fill="auto"/>
            <w:noWrap/>
            <w:vAlign w:val="center"/>
            <w:hideMark/>
          </w:tcPr>
          <w:p w:rsidR="001F02CC" w:rsidRPr="001F02CC" w:rsidRDefault="001F02CC" w:rsidP="001F02CC">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5,1</w:t>
            </w:r>
          </w:p>
        </w:tc>
        <w:tc>
          <w:tcPr>
            <w:tcW w:w="866" w:type="dxa"/>
            <w:tcBorders>
              <w:top w:val="nil"/>
              <w:left w:val="nil"/>
              <w:bottom w:val="single" w:sz="4" w:space="0" w:color="auto"/>
              <w:right w:val="single" w:sz="4" w:space="0" w:color="auto"/>
            </w:tcBorders>
            <w:shd w:val="clear" w:color="auto" w:fill="auto"/>
            <w:noWrap/>
            <w:vAlign w:val="center"/>
            <w:hideMark/>
          </w:tcPr>
          <w:p w:rsidR="001F02CC" w:rsidRPr="001F02CC" w:rsidRDefault="00BE0787" w:rsidP="001F02C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693" w:type="dxa"/>
            <w:tcBorders>
              <w:top w:val="nil"/>
              <w:left w:val="nil"/>
              <w:bottom w:val="single" w:sz="4" w:space="0" w:color="auto"/>
              <w:right w:val="single" w:sz="4" w:space="0" w:color="auto"/>
            </w:tcBorders>
            <w:shd w:val="clear" w:color="auto" w:fill="auto"/>
            <w:noWrap/>
            <w:vAlign w:val="center"/>
            <w:hideMark/>
          </w:tcPr>
          <w:p w:rsidR="001F02CC" w:rsidRPr="001F02CC" w:rsidRDefault="00BE0787" w:rsidP="001F02C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r>
      <w:tr w:rsidR="001F02CC" w:rsidRPr="001F02CC" w:rsidTr="00CD2BC1">
        <w:trPr>
          <w:trHeight w:val="300"/>
        </w:trPr>
        <w:tc>
          <w:tcPr>
            <w:tcW w:w="15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1F02CC" w:rsidRPr="001F02CC" w:rsidRDefault="00CD2BC1" w:rsidP="00CD2BC1">
            <w:pPr>
              <w:spacing w:after="0" w:line="240" w:lineRule="auto"/>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 xml:space="preserve">SVEGA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1F02CC" w:rsidP="001F02CC">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12,44</w:t>
            </w:r>
          </w:p>
        </w:tc>
        <w:tc>
          <w:tcPr>
            <w:tcW w:w="866"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BE0787" w:rsidP="001F02C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977"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1F02CC" w:rsidP="001F02CC">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1.198,7</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1F02CC" w:rsidP="001F02CC">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96,4</w:t>
            </w:r>
          </w:p>
        </w:tc>
        <w:tc>
          <w:tcPr>
            <w:tcW w:w="866"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BE0787" w:rsidP="001F02C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835"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1F02CC" w:rsidP="001F02CC">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63,6</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1F02CC" w:rsidP="001F02CC">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5,1</w:t>
            </w:r>
          </w:p>
        </w:tc>
        <w:tc>
          <w:tcPr>
            <w:tcW w:w="866"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BE0787" w:rsidP="001F02C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693" w:type="dxa"/>
            <w:tcBorders>
              <w:top w:val="nil"/>
              <w:left w:val="nil"/>
              <w:bottom w:val="single" w:sz="4" w:space="0" w:color="auto"/>
              <w:right w:val="single" w:sz="4" w:space="0" w:color="auto"/>
            </w:tcBorders>
            <w:shd w:val="clear" w:color="auto" w:fill="F2F2F2" w:themeFill="background1" w:themeFillShade="F2"/>
            <w:noWrap/>
            <w:vAlign w:val="center"/>
            <w:hideMark/>
          </w:tcPr>
          <w:p w:rsidR="001F02CC" w:rsidRPr="001F02CC" w:rsidRDefault="00BE0787" w:rsidP="001F02C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w:t>
            </w:r>
          </w:p>
        </w:tc>
      </w:tr>
    </w:tbl>
    <w:p w:rsidR="001F02CC" w:rsidRDefault="001F02CC" w:rsidP="001F02CC">
      <w:pPr>
        <w:spacing w:after="0" w:line="312" w:lineRule="auto"/>
        <w:ind w:firstLine="720"/>
        <w:rPr>
          <w:rFonts w:ascii="Times New Roman" w:hAnsi="Times New Roman" w:cs="Times New Roman"/>
          <w:sz w:val="24"/>
          <w:lang w:val="sr-Latn-CS"/>
        </w:rPr>
      </w:pPr>
    </w:p>
    <w:p w:rsidR="001F02CC" w:rsidRDefault="001F02CC" w:rsidP="001F02CC">
      <w:pPr>
        <w:spacing w:after="0" w:line="312" w:lineRule="auto"/>
        <w:ind w:firstLine="720"/>
        <w:jc w:val="both"/>
        <w:rPr>
          <w:rFonts w:ascii="Times New Roman" w:hAnsi="Times New Roman" w:cs="Times New Roman"/>
          <w:sz w:val="24"/>
          <w:lang w:val="sr-Latn-CS"/>
        </w:rPr>
      </w:pPr>
      <w:r w:rsidRPr="001F02CC">
        <w:rPr>
          <w:rFonts w:ascii="Times New Roman" w:hAnsi="Times New Roman" w:cs="Times New Roman"/>
          <w:sz w:val="24"/>
          <w:lang w:val="sr-Latn-CS"/>
        </w:rPr>
        <w:t xml:space="preserve">Prosečna zapremina obrasle površine od </w:t>
      </w:r>
      <w:r>
        <w:rPr>
          <w:rFonts w:ascii="Times New Roman" w:hAnsi="Times New Roman" w:cs="Times New Roman"/>
          <w:sz w:val="24"/>
          <w:lang w:val="sr-Latn-CS"/>
        </w:rPr>
        <w:t>96,4</w:t>
      </w:r>
      <w:r w:rsidRPr="001F02CC">
        <w:rPr>
          <w:rFonts w:ascii="Times New Roman" w:hAnsi="Times New Roman" w:cs="Times New Roman"/>
          <w:sz w:val="24"/>
          <w:lang w:val="sr-Latn-CS"/>
        </w:rPr>
        <w:t xml:space="preserve"> m</w:t>
      </w:r>
      <w:r w:rsidRPr="001F02CC">
        <w:rPr>
          <w:rFonts w:ascii="Times New Roman" w:hAnsi="Times New Roman" w:cs="Times New Roman"/>
          <w:sz w:val="24"/>
          <w:vertAlign w:val="superscript"/>
          <w:lang w:val="sr-Latn-CS"/>
        </w:rPr>
        <w:t>3</w:t>
      </w:r>
      <w:r w:rsidRPr="001F02CC">
        <w:rPr>
          <w:rFonts w:ascii="Times New Roman" w:hAnsi="Times New Roman" w:cs="Times New Roman"/>
          <w:sz w:val="24"/>
          <w:lang w:val="sr-Latn-CS"/>
        </w:rPr>
        <w:t>/ha pokazuje da je stanje šuma u ovoj gazdinskoj jedinici zadovoljavajuće</w:t>
      </w:r>
      <w:r w:rsidR="00CD2BC1">
        <w:rPr>
          <w:rFonts w:ascii="Times New Roman" w:hAnsi="Times New Roman" w:cs="Times New Roman"/>
          <w:sz w:val="24"/>
          <w:lang w:val="sr-Latn-CS"/>
        </w:rPr>
        <w:t xml:space="preserve">, pogotovo </w:t>
      </w:r>
      <w:r w:rsidRPr="001F02CC">
        <w:rPr>
          <w:rFonts w:ascii="Times New Roman" w:hAnsi="Times New Roman" w:cs="Times New Roman"/>
          <w:sz w:val="24"/>
          <w:lang w:val="sr-Latn-CS"/>
        </w:rPr>
        <w:t xml:space="preserve">ako se ima u vidu starost sastojina, </w:t>
      </w:r>
      <w:r>
        <w:rPr>
          <w:rFonts w:ascii="Times New Roman" w:hAnsi="Times New Roman" w:cs="Times New Roman"/>
          <w:sz w:val="24"/>
          <w:lang w:val="sr-Latn-CS"/>
        </w:rPr>
        <w:t xml:space="preserve">kao i </w:t>
      </w:r>
      <w:r w:rsidR="00CD2BC1">
        <w:rPr>
          <w:rFonts w:ascii="Times New Roman" w:hAnsi="Times New Roman" w:cs="Times New Roman"/>
          <w:sz w:val="24"/>
          <w:lang w:val="sr-Latn-CS"/>
        </w:rPr>
        <w:t>relativno slabo održavanje i negovanje sastojina.</w:t>
      </w:r>
    </w:p>
    <w:p w:rsidR="00CD2BC1" w:rsidRDefault="00CD2BC1" w:rsidP="001F02CC">
      <w:pPr>
        <w:spacing w:after="0" w:line="312" w:lineRule="auto"/>
        <w:ind w:firstLine="720"/>
        <w:jc w:val="both"/>
        <w:rPr>
          <w:rFonts w:ascii="Times New Roman" w:hAnsi="Times New Roman" w:cs="Times New Roman"/>
          <w:sz w:val="24"/>
          <w:lang w:val="sr-Latn-CS"/>
        </w:rPr>
      </w:pPr>
    </w:p>
    <w:p w:rsidR="00CD2BC1" w:rsidRDefault="00CD2BC1" w:rsidP="00CD2BC1">
      <w:pPr>
        <w:pStyle w:val="Heading2"/>
        <w:spacing w:after="240"/>
        <w:ind w:left="1077" w:hanging="357"/>
        <w:contextualSpacing w:val="0"/>
      </w:pPr>
      <w:bookmarkStart w:id="165" w:name="_Toc67386415"/>
      <w:bookmarkStart w:id="166" w:name="_Toc67396664"/>
      <w:bookmarkStart w:id="167" w:name="_Toc67397033"/>
      <w:bookmarkStart w:id="168" w:name="_Toc67397156"/>
      <w:bookmarkStart w:id="169" w:name="_Toc67398339"/>
      <w:r>
        <w:t>Stanje šuma po nameni</w:t>
      </w:r>
      <w:bookmarkEnd w:id="165"/>
      <w:bookmarkEnd w:id="166"/>
      <w:bookmarkEnd w:id="167"/>
      <w:bookmarkEnd w:id="168"/>
      <w:bookmarkEnd w:id="169"/>
    </w:p>
    <w:p w:rsidR="00CD2BC1" w:rsidRDefault="00CD2BC1" w:rsidP="00CD2BC1">
      <w:pPr>
        <w:pStyle w:val="StyleArialLeft698cmRight381cm"/>
        <w:spacing w:after="240" w:line="312" w:lineRule="auto"/>
        <w:ind w:right="0"/>
        <w:rPr>
          <w:rFonts w:ascii="Times New Roman" w:hAnsi="Times New Roman"/>
          <w:szCs w:val="24"/>
          <w:lang w:val="sr-Latn-CS"/>
        </w:rPr>
      </w:pPr>
      <w:r w:rsidRPr="00A4756A">
        <w:rPr>
          <w:rFonts w:ascii="Times New Roman" w:hAnsi="Times New Roman"/>
          <w:lang w:val="sr-Latn-CS"/>
        </w:rPr>
        <w:t xml:space="preserve">Obzirom na položaj, uslove nastanka i ciljeve gazdovanja, </w:t>
      </w:r>
      <w:r>
        <w:rPr>
          <w:rFonts w:ascii="Times New Roman" w:hAnsi="Times New Roman"/>
          <w:lang w:val="sr-Latn-CS"/>
        </w:rPr>
        <w:t>za šume novoformirane gazdinske jedinice</w:t>
      </w:r>
      <w:r w:rsidRPr="00A4756A">
        <w:rPr>
          <w:rFonts w:ascii="Times New Roman" w:hAnsi="Times New Roman"/>
          <w:lang w:val="sr-Latn-CS"/>
        </w:rPr>
        <w:t xml:space="preserve"> određena je samo jedna osnovna</w:t>
      </w:r>
      <w:r>
        <w:rPr>
          <w:rFonts w:ascii="Times New Roman" w:hAnsi="Times New Roman"/>
          <w:lang w:val="sr-Latn-CS"/>
        </w:rPr>
        <w:t xml:space="preserve"> na</w:t>
      </w:r>
      <w:r w:rsidRPr="00A4756A">
        <w:rPr>
          <w:rFonts w:ascii="Times New Roman" w:hAnsi="Times New Roman"/>
          <w:lang w:val="sr-Latn-CS"/>
        </w:rPr>
        <w:t xml:space="preserve">menska celina, i to </w:t>
      </w:r>
      <w:r w:rsidRPr="00A4756A">
        <w:rPr>
          <w:rFonts w:ascii="Times New Roman" w:hAnsi="Times New Roman"/>
          <w:b/>
          <w:lang w:val="sr-Latn-CS"/>
        </w:rPr>
        <w:t>12 - proizvodno-zaštitne šume</w:t>
      </w:r>
      <w:r w:rsidRPr="00A4756A">
        <w:rPr>
          <w:rFonts w:ascii="Times New Roman" w:hAnsi="Times New Roman"/>
          <w:szCs w:val="24"/>
          <w:lang w:val="sr-Latn-CS"/>
        </w:rPr>
        <w:t>. Podaci o ukupnom stanju površina, zapremina i prirasta za tu namensku celinu su dati u tabeli 4.2.</w:t>
      </w:r>
    </w:p>
    <w:p w:rsidR="00CD2BC1" w:rsidRPr="001F02CC" w:rsidRDefault="00CD2BC1" w:rsidP="00CD2BC1">
      <w:pPr>
        <w:pStyle w:val="Caption"/>
        <w:keepNext/>
        <w:spacing w:after="60"/>
        <w:rPr>
          <w:rFonts w:ascii="Times New Roman" w:hAnsi="Times New Roman" w:cs="Times New Roman"/>
          <w:color w:val="auto"/>
        </w:rPr>
      </w:pPr>
      <w:r>
        <w:rPr>
          <w:rFonts w:ascii="Times New Roman" w:hAnsi="Times New Roman" w:cs="Times New Roman"/>
          <w:color w:val="auto"/>
        </w:rPr>
        <w:t>Tabela br. 4.2</w:t>
      </w:r>
      <w:r w:rsidRPr="001F02CC">
        <w:rPr>
          <w:rFonts w:ascii="Times New Roman" w:hAnsi="Times New Roman" w:cs="Times New Roman"/>
          <w:color w:val="auto"/>
        </w:rPr>
        <w:t xml:space="preserve">. – </w:t>
      </w:r>
      <w:r>
        <w:rPr>
          <w:rFonts w:ascii="Times New Roman" w:hAnsi="Times New Roman" w:cs="Times New Roman"/>
          <w:color w:val="auto"/>
        </w:rPr>
        <w:t>Stanje šuma po namenskim celinama</w:t>
      </w:r>
    </w:p>
    <w:tbl>
      <w:tblPr>
        <w:tblW w:w="9351" w:type="dxa"/>
        <w:tblLayout w:type="fixed"/>
        <w:tblLook w:val="04A0"/>
      </w:tblPr>
      <w:tblGrid>
        <w:gridCol w:w="2689"/>
        <w:gridCol w:w="850"/>
        <w:gridCol w:w="709"/>
        <w:gridCol w:w="709"/>
        <w:gridCol w:w="708"/>
        <w:gridCol w:w="851"/>
        <w:gridCol w:w="709"/>
        <w:gridCol w:w="708"/>
        <w:gridCol w:w="743"/>
        <w:gridCol w:w="675"/>
      </w:tblGrid>
      <w:tr w:rsidR="00CD2BC1" w:rsidRPr="001F02CC" w:rsidTr="00CD2BC1">
        <w:trPr>
          <w:trHeight w:val="30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Osnovna namena</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Površina ( P )</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Zapremina ( V )</w:t>
            </w:r>
          </w:p>
        </w:tc>
        <w:tc>
          <w:tcPr>
            <w:tcW w:w="2835" w:type="dxa"/>
            <w:gridSpan w:val="4"/>
            <w:tcBorders>
              <w:top w:val="single" w:sz="4" w:space="0" w:color="auto"/>
              <w:left w:val="nil"/>
              <w:bottom w:val="single" w:sz="4" w:space="0" w:color="auto"/>
              <w:right w:val="single" w:sz="4" w:space="0" w:color="auto"/>
            </w:tcBorders>
            <w:shd w:val="clear" w:color="auto" w:fill="auto"/>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Tekući zapreminski prirast ( Zv)</w:t>
            </w:r>
          </w:p>
        </w:tc>
      </w:tr>
      <w:tr w:rsidR="00CD2BC1" w:rsidRPr="001F02CC" w:rsidTr="00CD2BC1">
        <w:trPr>
          <w:trHeight w:val="54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CD2BC1" w:rsidRPr="001F02CC" w:rsidRDefault="00CD2BC1" w:rsidP="00C532A1">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ha</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r w:rsidRPr="001F02CC">
              <w:rPr>
                <w:rFonts w:ascii="Times New Roman" w:eastAsia="Times New Roman" w:hAnsi="Times New Roman" w:cs="Times New Roman"/>
                <w:color w:val="000000"/>
                <w:sz w:val="20"/>
                <w:szCs w:val="20"/>
              </w:rPr>
              <w:t>/ha</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m</w:t>
            </w:r>
            <w:r w:rsidRPr="001F02CC">
              <w:rPr>
                <w:rFonts w:ascii="Times New Roman" w:eastAsia="Times New Roman" w:hAnsi="Times New Roman" w:cs="Times New Roman"/>
                <w:color w:val="000000"/>
                <w:sz w:val="20"/>
                <w:szCs w:val="20"/>
                <w:vertAlign w:val="superscript"/>
              </w:rPr>
              <w:t>3</w:t>
            </w:r>
            <w:r w:rsidRPr="001F02CC">
              <w:rPr>
                <w:rFonts w:ascii="Times New Roman" w:eastAsia="Times New Roman" w:hAnsi="Times New Roman" w:cs="Times New Roman"/>
                <w:color w:val="000000"/>
                <w:sz w:val="20"/>
                <w:szCs w:val="20"/>
              </w:rPr>
              <w:t>/ha</w:t>
            </w:r>
          </w:p>
        </w:tc>
        <w:tc>
          <w:tcPr>
            <w:tcW w:w="7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w:t>
            </w:r>
          </w:p>
        </w:tc>
        <w:tc>
          <w:tcPr>
            <w:tcW w:w="67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CD2BC1" w:rsidRPr="001F02CC" w:rsidRDefault="00CD2BC1" w:rsidP="00C532A1">
            <w:pPr>
              <w:spacing w:after="0" w:line="240" w:lineRule="auto"/>
              <w:jc w:val="center"/>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Zv/V   *100</w:t>
            </w:r>
          </w:p>
        </w:tc>
      </w:tr>
      <w:tr w:rsidR="00CD2BC1" w:rsidRPr="001F02CC" w:rsidTr="00CD2BC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CD2BC1" w:rsidRPr="001F02CC" w:rsidRDefault="00CD2BC1" w:rsidP="00C532A1">
            <w:pPr>
              <w:spacing w:after="0" w:line="240" w:lineRule="auto"/>
              <w:rPr>
                <w:rFonts w:ascii="Times New Roman" w:eastAsia="Times New Roman" w:hAnsi="Times New Roman" w:cs="Times New Roman"/>
                <w:color w:val="000000"/>
                <w:sz w:val="20"/>
                <w:szCs w:val="20"/>
              </w:rPr>
            </w:pPr>
            <w:r w:rsidRPr="00CD2BC1">
              <w:rPr>
                <w:rFonts w:ascii="Times New Roman" w:eastAsia="Times New Roman" w:hAnsi="Times New Roman" w:cs="Times New Roman"/>
                <w:color w:val="000000"/>
                <w:sz w:val="20"/>
                <w:szCs w:val="20"/>
              </w:rPr>
              <w:t>12 - proizvodno-zaštitne šume</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12,44</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BE0787"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1.198,7</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96,4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10</w:t>
            </w:r>
            <w:r w:rsidR="00BE0787">
              <w:rPr>
                <w:rFonts w:ascii="Times New Roman" w:eastAsia="Times New Roman" w:hAnsi="Times New Roman" w:cs="Times New Roman"/>
                <w:color w:val="000000"/>
                <w:sz w:val="20"/>
                <w:szCs w:val="20"/>
              </w:rPr>
              <w:t>0,0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63,6</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color w:val="000000"/>
                <w:sz w:val="20"/>
                <w:szCs w:val="20"/>
              </w:rPr>
            </w:pPr>
            <w:r w:rsidRPr="001F02CC">
              <w:rPr>
                <w:rFonts w:ascii="Times New Roman" w:eastAsia="Times New Roman" w:hAnsi="Times New Roman" w:cs="Times New Roman"/>
                <w:color w:val="000000"/>
                <w:sz w:val="20"/>
                <w:szCs w:val="20"/>
              </w:rPr>
              <w:t>5,1</w:t>
            </w:r>
          </w:p>
        </w:tc>
        <w:tc>
          <w:tcPr>
            <w:tcW w:w="7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BE0787"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6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D2BC1" w:rsidRPr="001F02CC" w:rsidRDefault="00BE0787"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r>
      <w:tr w:rsidR="00CD2BC1" w:rsidRPr="001F02CC" w:rsidTr="00CD2BC1">
        <w:trPr>
          <w:trHeight w:val="300"/>
        </w:trPr>
        <w:tc>
          <w:tcPr>
            <w:tcW w:w="268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CD2BC1" w:rsidRPr="001F02CC" w:rsidRDefault="00CD2BC1" w:rsidP="00CD2BC1">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SVEGA </w:t>
            </w:r>
          </w:p>
        </w:tc>
        <w:tc>
          <w:tcPr>
            <w:tcW w:w="850"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12,44</w:t>
            </w:r>
          </w:p>
        </w:tc>
        <w:tc>
          <w:tcPr>
            <w:tcW w:w="709"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BE0787"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1.198,7</w:t>
            </w:r>
          </w:p>
        </w:tc>
        <w:tc>
          <w:tcPr>
            <w:tcW w:w="708"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96,4</w:t>
            </w:r>
          </w:p>
        </w:tc>
        <w:tc>
          <w:tcPr>
            <w:tcW w:w="851"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BE0787"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63,6</w:t>
            </w:r>
          </w:p>
        </w:tc>
        <w:tc>
          <w:tcPr>
            <w:tcW w:w="708"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CD2BC1" w:rsidP="00C532A1">
            <w:pPr>
              <w:spacing w:after="0" w:line="240" w:lineRule="auto"/>
              <w:jc w:val="right"/>
              <w:rPr>
                <w:rFonts w:ascii="Times New Roman" w:eastAsia="Times New Roman" w:hAnsi="Times New Roman" w:cs="Times New Roman"/>
                <w:b/>
                <w:bCs/>
                <w:color w:val="000000"/>
                <w:sz w:val="20"/>
                <w:szCs w:val="20"/>
              </w:rPr>
            </w:pPr>
            <w:r w:rsidRPr="001F02CC">
              <w:rPr>
                <w:rFonts w:ascii="Times New Roman" w:eastAsia="Times New Roman" w:hAnsi="Times New Roman" w:cs="Times New Roman"/>
                <w:b/>
                <w:bCs/>
                <w:color w:val="000000"/>
                <w:sz w:val="20"/>
                <w:szCs w:val="20"/>
              </w:rPr>
              <w:t>5,1</w:t>
            </w:r>
          </w:p>
        </w:tc>
        <w:tc>
          <w:tcPr>
            <w:tcW w:w="74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BE0787"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675"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CD2BC1" w:rsidRPr="001F02CC" w:rsidRDefault="00BE0787"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w:t>
            </w:r>
          </w:p>
        </w:tc>
      </w:tr>
    </w:tbl>
    <w:p w:rsidR="00CD2BC1" w:rsidRDefault="00CD2BC1" w:rsidP="00161794">
      <w:pPr>
        <w:pStyle w:val="StyleArialLeft698cmRight381cm"/>
        <w:spacing w:after="120" w:line="312" w:lineRule="auto"/>
        <w:ind w:right="0"/>
        <w:rPr>
          <w:rFonts w:ascii="Times New Roman" w:hAnsi="Times New Roman"/>
          <w:szCs w:val="24"/>
          <w:lang w:val="sr-Latn-CS"/>
        </w:rPr>
      </w:pPr>
    </w:p>
    <w:p w:rsidR="00161794" w:rsidRPr="00A4756A" w:rsidRDefault="00161794" w:rsidP="00161794">
      <w:pPr>
        <w:pStyle w:val="StyleArialLeft698cmRight381cm"/>
        <w:spacing w:after="120" w:line="312" w:lineRule="auto"/>
        <w:ind w:right="0"/>
        <w:rPr>
          <w:rFonts w:ascii="Times New Roman" w:hAnsi="Times New Roman"/>
          <w:szCs w:val="24"/>
          <w:lang w:val="sr-Latn-CS"/>
        </w:rPr>
      </w:pPr>
    </w:p>
    <w:p w:rsidR="00CD2BC1" w:rsidRDefault="00161794" w:rsidP="00161794">
      <w:pPr>
        <w:pStyle w:val="Heading2"/>
        <w:spacing w:after="240"/>
        <w:ind w:left="1077" w:hanging="357"/>
        <w:contextualSpacing w:val="0"/>
      </w:pPr>
      <w:bookmarkStart w:id="170" w:name="_Toc67386416"/>
      <w:bookmarkStart w:id="171" w:name="_Toc67396665"/>
      <w:bookmarkStart w:id="172" w:name="_Toc67397034"/>
      <w:bookmarkStart w:id="173" w:name="_Toc67397157"/>
      <w:bookmarkStart w:id="174" w:name="_Toc67398340"/>
      <w:r>
        <w:t>Stanje šuma po gazdinskim klasama</w:t>
      </w:r>
      <w:bookmarkEnd w:id="170"/>
      <w:bookmarkEnd w:id="171"/>
      <w:bookmarkEnd w:id="172"/>
      <w:bookmarkEnd w:id="173"/>
      <w:bookmarkEnd w:id="174"/>
    </w:p>
    <w:p w:rsidR="00161794" w:rsidRPr="00161794" w:rsidRDefault="00161794" w:rsidP="00161794">
      <w:pPr>
        <w:spacing w:after="0" w:line="312" w:lineRule="auto"/>
        <w:ind w:firstLine="720"/>
        <w:jc w:val="both"/>
        <w:rPr>
          <w:rFonts w:ascii="Times New Roman" w:hAnsi="Times New Roman" w:cs="Times New Roman"/>
          <w:sz w:val="24"/>
          <w:lang w:val="sr-Latn-CS"/>
        </w:rPr>
      </w:pPr>
      <w:r w:rsidRPr="00161794">
        <w:rPr>
          <w:rFonts w:ascii="Times New Roman" w:hAnsi="Times New Roman" w:cs="Times New Roman"/>
          <w:sz w:val="24"/>
          <w:lang w:val="sr-Latn-CS"/>
        </w:rPr>
        <w:t xml:space="preserve">Šume ove gazdinske jedinice su razvrstane u </w:t>
      </w:r>
      <w:r>
        <w:rPr>
          <w:rFonts w:ascii="Times New Roman" w:hAnsi="Times New Roman" w:cs="Times New Roman"/>
          <w:sz w:val="24"/>
          <w:lang w:val="sr-Latn-CS"/>
        </w:rPr>
        <w:t>5</w:t>
      </w:r>
      <w:r w:rsidRPr="00161794">
        <w:rPr>
          <w:rFonts w:ascii="Times New Roman" w:hAnsi="Times New Roman" w:cs="Times New Roman"/>
          <w:sz w:val="24"/>
          <w:lang w:val="sr-Latn-CS"/>
        </w:rPr>
        <w:t xml:space="preserve"> gazdinsk</w:t>
      </w:r>
      <w:r>
        <w:rPr>
          <w:rFonts w:ascii="Times New Roman" w:hAnsi="Times New Roman" w:cs="Times New Roman"/>
          <w:sz w:val="24"/>
          <w:lang w:val="sr-Latn-CS"/>
        </w:rPr>
        <w:t>ih klasa</w:t>
      </w:r>
      <w:r w:rsidRPr="00161794">
        <w:rPr>
          <w:rFonts w:ascii="Times New Roman" w:hAnsi="Times New Roman" w:cs="Times New Roman"/>
          <w:sz w:val="24"/>
          <w:lang w:val="sr-Latn-CS"/>
        </w:rPr>
        <w:t>. Stanje šuma po gazdinskim klasama je prikazano u tabeli 4.3.</w:t>
      </w:r>
    </w:p>
    <w:p w:rsidR="00161794" w:rsidRDefault="00161794" w:rsidP="00161794">
      <w:pPr>
        <w:rPr>
          <w:lang w:val="sr-Latn-CS"/>
        </w:rPr>
      </w:pPr>
    </w:p>
    <w:p w:rsidR="00161794" w:rsidRDefault="00161794" w:rsidP="00161794">
      <w:pPr>
        <w:rPr>
          <w:lang w:val="sr-Latn-CS"/>
        </w:rPr>
      </w:pPr>
    </w:p>
    <w:p w:rsidR="00161794" w:rsidRDefault="00161794" w:rsidP="00161794">
      <w:pPr>
        <w:rPr>
          <w:lang w:val="sr-Latn-CS"/>
        </w:rPr>
      </w:pPr>
    </w:p>
    <w:p w:rsidR="00161794" w:rsidRPr="001F02CC" w:rsidRDefault="00161794" w:rsidP="00161794">
      <w:pPr>
        <w:pStyle w:val="Caption"/>
        <w:keepNext/>
        <w:spacing w:after="60"/>
        <w:rPr>
          <w:rFonts w:ascii="Times New Roman" w:hAnsi="Times New Roman" w:cs="Times New Roman"/>
          <w:color w:val="auto"/>
        </w:rPr>
      </w:pPr>
      <w:r>
        <w:rPr>
          <w:rFonts w:ascii="Times New Roman" w:hAnsi="Times New Roman" w:cs="Times New Roman"/>
          <w:color w:val="auto"/>
        </w:rPr>
        <w:lastRenderedPageBreak/>
        <w:t>Tabela br. 4.3</w:t>
      </w:r>
      <w:r w:rsidRPr="001F02CC">
        <w:rPr>
          <w:rFonts w:ascii="Times New Roman" w:hAnsi="Times New Roman" w:cs="Times New Roman"/>
          <w:color w:val="auto"/>
        </w:rPr>
        <w:t xml:space="preserve">. – </w:t>
      </w:r>
      <w:r>
        <w:rPr>
          <w:rFonts w:ascii="Times New Roman" w:hAnsi="Times New Roman" w:cs="Times New Roman"/>
          <w:color w:val="auto"/>
        </w:rPr>
        <w:t>Stanje šuma po gazdinskim klasama</w:t>
      </w:r>
    </w:p>
    <w:tbl>
      <w:tblPr>
        <w:tblW w:w="892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838"/>
        <w:gridCol w:w="709"/>
        <w:gridCol w:w="866"/>
        <w:gridCol w:w="835"/>
        <w:gridCol w:w="709"/>
        <w:gridCol w:w="850"/>
        <w:gridCol w:w="709"/>
        <w:gridCol w:w="709"/>
        <w:gridCol w:w="850"/>
        <w:gridCol w:w="851"/>
      </w:tblGrid>
      <w:tr w:rsidR="00161794" w:rsidRPr="00161794" w:rsidTr="00161794">
        <w:trPr>
          <w:trHeight w:val="300"/>
        </w:trPr>
        <w:tc>
          <w:tcPr>
            <w:tcW w:w="1838" w:type="dxa"/>
            <w:vMerge w:val="restart"/>
            <w:tcBorders>
              <w:right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4"/>
                <w:szCs w:val="24"/>
              </w:rPr>
            </w:pPr>
            <w:r w:rsidRPr="00161794">
              <w:rPr>
                <w:rFonts w:ascii="Times New Roman" w:eastAsia="Times New Roman" w:hAnsi="Times New Roman" w:cs="Times New Roman"/>
                <w:color w:val="000000"/>
                <w:sz w:val="24"/>
                <w:szCs w:val="24"/>
              </w:rPr>
              <w:t>Gazdinska klasa</w:t>
            </w:r>
          </w:p>
        </w:tc>
        <w:tc>
          <w:tcPr>
            <w:tcW w:w="1575" w:type="dxa"/>
            <w:gridSpan w:val="2"/>
            <w:tcBorders>
              <w:top w:val="single" w:sz="8" w:space="0" w:color="auto"/>
              <w:left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Površina ( P )</w:t>
            </w:r>
          </w:p>
        </w:tc>
        <w:tc>
          <w:tcPr>
            <w:tcW w:w="2394" w:type="dxa"/>
            <w:gridSpan w:val="3"/>
            <w:tcBorders>
              <w:top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Zapremina ( V )</w:t>
            </w:r>
          </w:p>
        </w:tc>
        <w:tc>
          <w:tcPr>
            <w:tcW w:w="3119" w:type="dxa"/>
            <w:gridSpan w:val="4"/>
            <w:tcBorders>
              <w:top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Tekući zapreminski prirast ( i</w:t>
            </w:r>
            <w:r w:rsidRPr="00161794">
              <w:rPr>
                <w:rFonts w:ascii="Times New Roman" w:eastAsia="Times New Roman" w:hAnsi="Times New Roman" w:cs="Times New Roman"/>
                <w:color w:val="000000"/>
                <w:sz w:val="15"/>
                <w:szCs w:val="15"/>
                <w:vertAlign w:val="subscript"/>
              </w:rPr>
              <w:t>v</w:t>
            </w:r>
            <w:r w:rsidRPr="00161794">
              <w:rPr>
                <w:rFonts w:ascii="Times New Roman" w:eastAsia="Times New Roman" w:hAnsi="Times New Roman" w:cs="Times New Roman"/>
                <w:color w:val="000000"/>
                <w:sz w:val="20"/>
                <w:szCs w:val="20"/>
              </w:rPr>
              <w:t>)</w:t>
            </w:r>
          </w:p>
        </w:tc>
      </w:tr>
      <w:tr w:rsidR="00161794" w:rsidRPr="00161794" w:rsidTr="00161794">
        <w:trPr>
          <w:trHeight w:val="540"/>
        </w:trPr>
        <w:tc>
          <w:tcPr>
            <w:tcW w:w="1838" w:type="dxa"/>
            <w:vMerge/>
            <w:tcBorders>
              <w:bottom w:val="single" w:sz="8" w:space="0" w:color="auto"/>
              <w:right w:val="single" w:sz="8" w:space="0" w:color="auto"/>
            </w:tcBorders>
            <w:tcMar>
              <w:left w:w="57" w:type="dxa"/>
              <w:right w:w="57" w:type="dxa"/>
            </w:tcMar>
            <w:vAlign w:val="center"/>
            <w:hideMark/>
          </w:tcPr>
          <w:p w:rsidR="00161794" w:rsidRPr="00161794" w:rsidRDefault="00161794" w:rsidP="00161794">
            <w:pPr>
              <w:spacing w:after="0" w:line="240" w:lineRule="auto"/>
              <w:rPr>
                <w:rFonts w:ascii="Times New Roman" w:eastAsia="Times New Roman" w:hAnsi="Times New Roman" w:cs="Times New Roman"/>
                <w:color w:val="000000"/>
                <w:sz w:val="24"/>
                <w:szCs w:val="24"/>
              </w:rPr>
            </w:pPr>
          </w:p>
        </w:tc>
        <w:tc>
          <w:tcPr>
            <w:tcW w:w="709" w:type="dxa"/>
            <w:tcBorders>
              <w:left w:val="single" w:sz="8" w:space="0" w:color="auto"/>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ha</w:t>
            </w:r>
          </w:p>
        </w:tc>
        <w:tc>
          <w:tcPr>
            <w:tcW w:w="866"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w:t>
            </w:r>
          </w:p>
        </w:tc>
        <w:tc>
          <w:tcPr>
            <w:tcW w:w="835"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m</w:t>
            </w:r>
            <w:r w:rsidRPr="00161794">
              <w:rPr>
                <w:rFonts w:ascii="Times New Roman" w:eastAsia="Times New Roman" w:hAnsi="Times New Roman" w:cs="Times New Roman"/>
                <w:color w:val="000000"/>
                <w:sz w:val="20"/>
                <w:szCs w:val="20"/>
                <w:vertAlign w:val="superscript"/>
              </w:rPr>
              <w:t>3</w:t>
            </w:r>
          </w:p>
        </w:tc>
        <w:tc>
          <w:tcPr>
            <w:tcW w:w="709"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m</w:t>
            </w:r>
            <w:r w:rsidRPr="00161794">
              <w:rPr>
                <w:rFonts w:ascii="Times New Roman" w:eastAsia="Times New Roman" w:hAnsi="Times New Roman" w:cs="Times New Roman"/>
                <w:color w:val="000000"/>
                <w:sz w:val="20"/>
                <w:szCs w:val="20"/>
                <w:vertAlign w:val="superscript"/>
              </w:rPr>
              <w:t>3</w:t>
            </w:r>
            <w:r w:rsidRPr="00161794">
              <w:rPr>
                <w:rFonts w:ascii="Times New Roman" w:eastAsia="Times New Roman" w:hAnsi="Times New Roman" w:cs="Times New Roman"/>
                <w:color w:val="000000"/>
                <w:sz w:val="20"/>
                <w:szCs w:val="20"/>
              </w:rPr>
              <w:t>/ha</w:t>
            </w:r>
          </w:p>
        </w:tc>
        <w:tc>
          <w:tcPr>
            <w:tcW w:w="850"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w:t>
            </w:r>
          </w:p>
        </w:tc>
        <w:tc>
          <w:tcPr>
            <w:tcW w:w="709"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m</w:t>
            </w:r>
            <w:r w:rsidRPr="00161794">
              <w:rPr>
                <w:rFonts w:ascii="Times New Roman" w:eastAsia="Times New Roman" w:hAnsi="Times New Roman" w:cs="Times New Roman"/>
                <w:color w:val="000000"/>
                <w:sz w:val="20"/>
                <w:szCs w:val="20"/>
                <w:vertAlign w:val="superscript"/>
              </w:rPr>
              <w:t>3</w:t>
            </w:r>
          </w:p>
        </w:tc>
        <w:tc>
          <w:tcPr>
            <w:tcW w:w="709"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m</w:t>
            </w:r>
            <w:r w:rsidRPr="00161794">
              <w:rPr>
                <w:rFonts w:ascii="Times New Roman" w:eastAsia="Times New Roman" w:hAnsi="Times New Roman" w:cs="Times New Roman"/>
                <w:color w:val="000000"/>
                <w:sz w:val="20"/>
                <w:szCs w:val="20"/>
                <w:vertAlign w:val="superscript"/>
              </w:rPr>
              <w:t>3</w:t>
            </w:r>
            <w:r w:rsidRPr="00161794">
              <w:rPr>
                <w:rFonts w:ascii="Times New Roman" w:eastAsia="Times New Roman" w:hAnsi="Times New Roman" w:cs="Times New Roman"/>
                <w:color w:val="000000"/>
                <w:sz w:val="20"/>
                <w:szCs w:val="20"/>
              </w:rPr>
              <w:t>/ha</w:t>
            </w:r>
          </w:p>
        </w:tc>
        <w:tc>
          <w:tcPr>
            <w:tcW w:w="850"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w:t>
            </w:r>
          </w:p>
        </w:tc>
        <w:tc>
          <w:tcPr>
            <w:tcW w:w="851" w:type="dxa"/>
            <w:tcBorders>
              <w:bottom w:val="single" w:sz="8" w:space="0" w:color="auto"/>
            </w:tcBorders>
            <w:shd w:val="clear" w:color="auto" w:fill="auto"/>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i</w:t>
            </w:r>
            <w:r w:rsidRPr="00161794">
              <w:rPr>
                <w:rFonts w:ascii="Times New Roman" w:eastAsia="Times New Roman" w:hAnsi="Times New Roman" w:cs="Times New Roman"/>
                <w:color w:val="000000"/>
                <w:sz w:val="20"/>
                <w:szCs w:val="20"/>
                <w:vertAlign w:val="subscript"/>
              </w:rPr>
              <w:t xml:space="preserve">v </w:t>
            </w:r>
            <w:r w:rsidRPr="00161794">
              <w:rPr>
                <w:rFonts w:ascii="Times New Roman" w:eastAsia="Times New Roman" w:hAnsi="Times New Roman" w:cs="Times New Roman"/>
                <w:color w:val="000000"/>
                <w:sz w:val="20"/>
                <w:szCs w:val="20"/>
              </w:rPr>
              <w:t>/ V   *100</w:t>
            </w:r>
          </w:p>
        </w:tc>
      </w:tr>
      <w:tr w:rsidR="00161794" w:rsidRPr="00161794" w:rsidTr="00161794">
        <w:trPr>
          <w:trHeight w:val="300"/>
        </w:trPr>
        <w:tc>
          <w:tcPr>
            <w:tcW w:w="1838" w:type="dxa"/>
            <w:tcBorders>
              <w:top w:val="single" w:sz="8" w:space="0" w:color="auto"/>
              <w:bottom w:val="single" w:sz="4" w:space="0" w:color="auto"/>
              <w:right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12 123</w:t>
            </w:r>
          </w:p>
        </w:tc>
        <w:tc>
          <w:tcPr>
            <w:tcW w:w="709" w:type="dxa"/>
            <w:tcBorders>
              <w:top w:val="single" w:sz="8" w:space="0" w:color="auto"/>
              <w:left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1,58</w:t>
            </w:r>
          </w:p>
        </w:tc>
        <w:tc>
          <w:tcPr>
            <w:tcW w:w="866"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w:t>
            </w:r>
          </w:p>
        </w:tc>
        <w:tc>
          <w:tcPr>
            <w:tcW w:w="835"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247,4</w:t>
            </w:r>
          </w:p>
        </w:tc>
        <w:tc>
          <w:tcPr>
            <w:tcW w:w="709"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156,6</w:t>
            </w:r>
          </w:p>
        </w:tc>
        <w:tc>
          <w:tcPr>
            <w:tcW w:w="850"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w:t>
            </w:r>
          </w:p>
        </w:tc>
        <w:tc>
          <w:tcPr>
            <w:tcW w:w="709"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9,9</w:t>
            </w:r>
          </w:p>
        </w:tc>
        <w:tc>
          <w:tcPr>
            <w:tcW w:w="709"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6,3</w:t>
            </w:r>
          </w:p>
        </w:tc>
        <w:tc>
          <w:tcPr>
            <w:tcW w:w="850"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w:t>
            </w:r>
          </w:p>
        </w:tc>
        <w:tc>
          <w:tcPr>
            <w:tcW w:w="851" w:type="dxa"/>
            <w:tcBorders>
              <w:top w:val="single" w:sz="8"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r>
      <w:tr w:rsidR="00161794" w:rsidRPr="00161794" w:rsidTr="00161794">
        <w:trPr>
          <w:trHeight w:val="300"/>
        </w:trPr>
        <w:tc>
          <w:tcPr>
            <w:tcW w:w="1838" w:type="dxa"/>
            <w:tcBorders>
              <w:top w:val="single" w:sz="4" w:space="0" w:color="auto"/>
              <w:bottom w:val="single" w:sz="4" w:space="0" w:color="auto"/>
              <w:right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12 270</w:t>
            </w:r>
          </w:p>
        </w:tc>
        <w:tc>
          <w:tcPr>
            <w:tcW w:w="709" w:type="dxa"/>
            <w:tcBorders>
              <w:top w:val="single" w:sz="4" w:space="0" w:color="auto"/>
              <w:left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7,63</w:t>
            </w:r>
          </w:p>
        </w:tc>
        <w:tc>
          <w:tcPr>
            <w:tcW w:w="866"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61,3</w:t>
            </w:r>
          </w:p>
        </w:tc>
        <w:tc>
          <w:tcPr>
            <w:tcW w:w="835"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631,1</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82,7</w:t>
            </w:r>
          </w:p>
        </w:tc>
        <w:tc>
          <w:tcPr>
            <w:tcW w:w="850"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17,5</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2,3</w:t>
            </w:r>
          </w:p>
        </w:tc>
        <w:tc>
          <w:tcPr>
            <w:tcW w:w="850"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w:t>
            </w:r>
          </w:p>
        </w:tc>
        <w:tc>
          <w:tcPr>
            <w:tcW w:w="851"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r>
      <w:tr w:rsidR="00161794" w:rsidRPr="00161794" w:rsidTr="00161794">
        <w:trPr>
          <w:trHeight w:val="300"/>
        </w:trPr>
        <w:tc>
          <w:tcPr>
            <w:tcW w:w="1838" w:type="dxa"/>
            <w:tcBorders>
              <w:top w:val="single" w:sz="4" w:space="0" w:color="auto"/>
              <w:bottom w:val="single" w:sz="4" w:space="0" w:color="auto"/>
              <w:right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12 271</w:t>
            </w:r>
          </w:p>
        </w:tc>
        <w:tc>
          <w:tcPr>
            <w:tcW w:w="709" w:type="dxa"/>
            <w:tcBorders>
              <w:top w:val="single" w:sz="4" w:space="0" w:color="auto"/>
              <w:left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0,46</w:t>
            </w:r>
          </w:p>
        </w:tc>
        <w:tc>
          <w:tcPr>
            <w:tcW w:w="866"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835"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47,7</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103,7</w:t>
            </w:r>
          </w:p>
        </w:tc>
        <w:tc>
          <w:tcPr>
            <w:tcW w:w="850"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1,4</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3,0</w:t>
            </w:r>
          </w:p>
        </w:tc>
        <w:tc>
          <w:tcPr>
            <w:tcW w:w="850"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851"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r>
      <w:tr w:rsidR="00161794" w:rsidRPr="00161794" w:rsidTr="00161794">
        <w:trPr>
          <w:trHeight w:val="300"/>
        </w:trPr>
        <w:tc>
          <w:tcPr>
            <w:tcW w:w="1838" w:type="dxa"/>
            <w:tcBorders>
              <w:top w:val="single" w:sz="4" w:space="0" w:color="auto"/>
              <w:bottom w:val="single" w:sz="4" w:space="0" w:color="auto"/>
              <w:right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12 453</w:t>
            </w:r>
          </w:p>
        </w:tc>
        <w:tc>
          <w:tcPr>
            <w:tcW w:w="709" w:type="dxa"/>
            <w:tcBorders>
              <w:top w:val="single" w:sz="4" w:space="0" w:color="auto"/>
              <w:left w:val="single" w:sz="8"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2,06</w:t>
            </w:r>
          </w:p>
        </w:tc>
        <w:tc>
          <w:tcPr>
            <w:tcW w:w="866"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16,6</w:t>
            </w:r>
          </w:p>
        </w:tc>
        <w:tc>
          <w:tcPr>
            <w:tcW w:w="835"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259</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125,7</w:t>
            </w:r>
          </w:p>
        </w:tc>
        <w:tc>
          <w:tcPr>
            <w:tcW w:w="850"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33,1</w:t>
            </w:r>
          </w:p>
        </w:tc>
        <w:tc>
          <w:tcPr>
            <w:tcW w:w="709"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16,1</w:t>
            </w:r>
          </w:p>
        </w:tc>
        <w:tc>
          <w:tcPr>
            <w:tcW w:w="850"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52,0</w:t>
            </w:r>
          </w:p>
        </w:tc>
        <w:tc>
          <w:tcPr>
            <w:tcW w:w="851" w:type="dxa"/>
            <w:tcBorders>
              <w:top w:val="single" w:sz="4" w:space="0" w:color="auto"/>
              <w:bottom w:val="single" w:sz="4"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r>
      <w:tr w:rsidR="00161794" w:rsidRPr="00161794" w:rsidTr="00161794">
        <w:trPr>
          <w:trHeight w:val="300"/>
        </w:trPr>
        <w:tc>
          <w:tcPr>
            <w:tcW w:w="1838" w:type="dxa"/>
            <w:tcBorders>
              <w:top w:val="single" w:sz="4" w:space="0" w:color="auto"/>
              <w:bottom w:val="single" w:sz="8" w:space="0" w:color="auto"/>
              <w:right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12 480</w:t>
            </w:r>
          </w:p>
        </w:tc>
        <w:tc>
          <w:tcPr>
            <w:tcW w:w="709" w:type="dxa"/>
            <w:tcBorders>
              <w:top w:val="single" w:sz="4" w:space="0" w:color="auto"/>
              <w:left w:val="single" w:sz="8" w:space="0" w:color="auto"/>
              <w:bottom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0,71</w:t>
            </w:r>
          </w:p>
        </w:tc>
        <w:tc>
          <w:tcPr>
            <w:tcW w:w="866"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835"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13,5</w:t>
            </w:r>
          </w:p>
        </w:tc>
        <w:tc>
          <w:tcPr>
            <w:tcW w:w="709"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19,0</w:t>
            </w:r>
          </w:p>
        </w:tc>
        <w:tc>
          <w:tcPr>
            <w:tcW w:w="850"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709"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1,7</w:t>
            </w:r>
          </w:p>
        </w:tc>
        <w:tc>
          <w:tcPr>
            <w:tcW w:w="709"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color w:val="000000"/>
                <w:sz w:val="20"/>
                <w:szCs w:val="20"/>
              </w:rPr>
            </w:pPr>
            <w:r w:rsidRPr="00161794">
              <w:rPr>
                <w:rFonts w:ascii="Times New Roman" w:eastAsia="Times New Roman" w:hAnsi="Times New Roman" w:cs="Times New Roman"/>
                <w:color w:val="000000"/>
                <w:sz w:val="20"/>
                <w:szCs w:val="20"/>
              </w:rPr>
              <w:t>2,4</w:t>
            </w:r>
          </w:p>
        </w:tc>
        <w:tc>
          <w:tcPr>
            <w:tcW w:w="850"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851" w:type="dxa"/>
            <w:tcBorders>
              <w:top w:val="single" w:sz="4" w:space="0" w:color="auto"/>
              <w:bottom w:val="single" w:sz="8" w:space="0" w:color="auto"/>
            </w:tcBorders>
            <w:shd w:val="clear" w:color="auto" w:fill="auto"/>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w:t>
            </w:r>
          </w:p>
        </w:tc>
      </w:tr>
      <w:tr w:rsidR="00161794" w:rsidRPr="00161794" w:rsidTr="00161794">
        <w:trPr>
          <w:trHeight w:val="300"/>
        </w:trPr>
        <w:tc>
          <w:tcPr>
            <w:tcW w:w="1838" w:type="dxa"/>
            <w:tcBorders>
              <w:top w:val="single" w:sz="8" w:space="0" w:color="auto"/>
              <w:right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center"/>
              <w:rPr>
                <w:rFonts w:ascii="Times New Roman" w:eastAsia="Times New Roman" w:hAnsi="Times New Roman" w:cs="Times New Roman"/>
                <w:b/>
                <w:bCs/>
                <w:color w:val="000000"/>
                <w:sz w:val="20"/>
                <w:szCs w:val="20"/>
              </w:rPr>
            </w:pPr>
            <w:r w:rsidRPr="00161794">
              <w:rPr>
                <w:rFonts w:ascii="Times New Roman" w:eastAsia="Times New Roman" w:hAnsi="Times New Roman" w:cs="Times New Roman"/>
                <w:b/>
                <w:bCs/>
                <w:color w:val="000000"/>
                <w:sz w:val="20"/>
                <w:szCs w:val="20"/>
              </w:rPr>
              <w:t>Svega GJ</w:t>
            </w:r>
          </w:p>
        </w:tc>
        <w:tc>
          <w:tcPr>
            <w:tcW w:w="709" w:type="dxa"/>
            <w:tcBorders>
              <w:top w:val="single" w:sz="8" w:space="0" w:color="auto"/>
              <w:left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b/>
                <w:bCs/>
                <w:color w:val="000000"/>
                <w:sz w:val="20"/>
                <w:szCs w:val="20"/>
              </w:rPr>
            </w:pPr>
            <w:r w:rsidRPr="00161794">
              <w:rPr>
                <w:rFonts w:ascii="Times New Roman" w:eastAsia="Times New Roman" w:hAnsi="Times New Roman" w:cs="Times New Roman"/>
                <w:b/>
                <w:bCs/>
                <w:color w:val="000000"/>
                <w:sz w:val="20"/>
                <w:szCs w:val="20"/>
              </w:rPr>
              <w:t>12,44</w:t>
            </w:r>
          </w:p>
        </w:tc>
        <w:tc>
          <w:tcPr>
            <w:tcW w:w="866"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100,0</w:t>
            </w:r>
          </w:p>
        </w:tc>
        <w:tc>
          <w:tcPr>
            <w:tcW w:w="835"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b/>
                <w:bCs/>
                <w:color w:val="000000"/>
                <w:sz w:val="20"/>
                <w:szCs w:val="20"/>
              </w:rPr>
            </w:pPr>
            <w:r w:rsidRPr="00161794">
              <w:rPr>
                <w:rFonts w:ascii="Times New Roman" w:eastAsia="Times New Roman" w:hAnsi="Times New Roman" w:cs="Times New Roman"/>
                <w:b/>
                <w:bCs/>
                <w:color w:val="000000"/>
                <w:sz w:val="20"/>
                <w:szCs w:val="20"/>
              </w:rPr>
              <w:t>1.198,7</w:t>
            </w:r>
          </w:p>
        </w:tc>
        <w:tc>
          <w:tcPr>
            <w:tcW w:w="709"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b/>
                <w:bCs/>
                <w:color w:val="000000"/>
                <w:sz w:val="20"/>
                <w:szCs w:val="20"/>
              </w:rPr>
            </w:pPr>
            <w:r w:rsidRPr="00161794">
              <w:rPr>
                <w:rFonts w:ascii="Times New Roman" w:eastAsia="Times New Roman" w:hAnsi="Times New Roman" w:cs="Times New Roman"/>
                <w:b/>
                <w:bCs/>
                <w:color w:val="000000"/>
                <w:sz w:val="20"/>
                <w:szCs w:val="20"/>
              </w:rPr>
              <w:t>96,4</w:t>
            </w:r>
          </w:p>
        </w:tc>
        <w:tc>
          <w:tcPr>
            <w:tcW w:w="850"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100,0</w:t>
            </w:r>
          </w:p>
        </w:tc>
        <w:tc>
          <w:tcPr>
            <w:tcW w:w="709"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b/>
                <w:bCs/>
                <w:color w:val="000000"/>
                <w:sz w:val="20"/>
                <w:szCs w:val="20"/>
              </w:rPr>
            </w:pPr>
            <w:r w:rsidRPr="00161794">
              <w:rPr>
                <w:rFonts w:ascii="Times New Roman" w:eastAsia="Times New Roman" w:hAnsi="Times New Roman" w:cs="Times New Roman"/>
                <w:b/>
                <w:bCs/>
                <w:color w:val="000000"/>
                <w:sz w:val="20"/>
                <w:szCs w:val="20"/>
              </w:rPr>
              <w:t>63,6</w:t>
            </w:r>
          </w:p>
        </w:tc>
        <w:tc>
          <w:tcPr>
            <w:tcW w:w="709"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b/>
                <w:bCs/>
                <w:color w:val="000000"/>
                <w:sz w:val="20"/>
                <w:szCs w:val="20"/>
              </w:rPr>
            </w:pPr>
            <w:r w:rsidRPr="00161794">
              <w:rPr>
                <w:rFonts w:ascii="Times New Roman" w:eastAsia="Times New Roman" w:hAnsi="Times New Roman" w:cs="Times New Roman"/>
                <w:b/>
                <w:bCs/>
                <w:color w:val="000000"/>
                <w:sz w:val="20"/>
                <w:szCs w:val="20"/>
              </w:rPr>
              <w:t>5,1</w:t>
            </w:r>
          </w:p>
        </w:tc>
        <w:tc>
          <w:tcPr>
            <w:tcW w:w="850"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161794" w:rsidP="00161794">
            <w:pPr>
              <w:spacing w:after="0" w:line="240" w:lineRule="auto"/>
              <w:jc w:val="right"/>
              <w:rPr>
                <w:rFonts w:ascii="Times New Roman" w:eastAsia="Times New Roman" w:hAnsi="Times New Roman" w:cs="Times New Roman"/>
                <w:b/>
                <w:color w:val="000000"/>
                <w:sz w:val="20"/>
                <w:szCs w:val="20"/>
              </w:rPr>
            </w:pPr>
            <w:r w:rsidRPr="00161794">
              <w:rPr>
                <w:rFonts w:ascii="Times New Roman" w:eastAsia="Times New Roman" w:hAnsi="Times New Roman" w:cs="Times New Roman"/>
                <w:b/>
                <w:color w:val="000000"/>
                <w:sz w:val="20"/>
                <w:szCs w:val="20"/>
              </w:rPr>
              <w:t>100,0</w:t>
            </w:r>
          </w:p>
        </w:tc>
        <w:tc>
          <w:tcPr>
            <w:tcW w:w="851" w:type="dxa"/>
            <w:tcBorders>
              <w:top w:val="single" w:sz="8" w:space="0" w:color="auto"/>
              <w:bottom w:val="single" w:sz="8" w:space="0" w:color="auto"/>
            </w:tcBorders>
            <w:shd w:val="clear" w:color="auto" w:fill="F2F2F2" w:themeFill="background1" w:themeFillShade="F2"/>
            <w:noWrap/>
            <w:tcMar>
              <w:left w:w="57" w:type="dxa"/>
              <w:right w:w="57" w:type="dxa"/>
            </w:tcMar>
            <w:vAlign w:val="center"/>
            <w:hideMark/>
          </w:tcPr>
          <w:p w:rsidR="00161794" w:rsidRPr="00161794" w:rsidRDefault="00BE0787" w:rsidP="0016179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w:t>
            </w:r>
          </w:p>
        </w:tc>
      </w:tr>
    </w:tbl>
    <w:p w:rsidR="00161794" w:rsidRDefault="00161794" w:rsidP="00161794">
      <w:pPr>
        <w:rPr>
          <w:lang w:val="sr-Latn-CS"/>
        </w:rPr>
      </w:pPr>
    </w:p>
    <w:p w:rsidR="00161794" w:rsidRPr="00161794" w:rsidRDefault="00BE0787" w:rsidP="00C532A1">
      <w:pPr>
        <w:spacing w:after="0" w:line="312" w:lineRule="auto"/>
        <w:ind w:firstLine="720"/>
        <w:jc w:val="both"/>
        <w:rPr>
          <w:rFonts w:ascii="Times New Roman" w:hAnsi="Times New Roman" w:cs="Times New Roman"/>
          <w:sz w:val="24"/>
          <w:szCs w:val="24"/>
          <w:lang w:val="sr-Latn-CS"/>
        </w:rPr>
      </w:pPr>
      <w:r>
        <w:rPr>
          <w:rFonts w:ascii="Times New Roman" w:hAnsi="Times New Roman" w:cs="Times New Roman"/>
          <w:sz w:val="24"/>
          <w:szCs w:val="24"/>
          <w:lang w:val="sr-Latn-CS"/>
        </w:rPr>
        <w:t>N</w:t>
      </w:r>
      <w:r w:rsidR="00161794" w:rsidRPr="00161794">
        <w:rPr>
          <w:rFonts w:ascii="Times New Roman" w:hAnsi="Times New Roman" w:cs="Times New Roman"/>
          <w:sz w:val="24"/>
          <w:szCs w:val="24"/>
          <w:lang w:val="sr-Latn-CS"/>
        </w:rPr>
        <w:t xml:space="preserve">ajzastupljenija </w:t>
      </w:r>
      <w:r>
        <w:rPr>
          <w:rFonts w:ascii="Times New Roman" w:hAnsi="Times New Roman" w:cs="Times New Roman"/>
          <w:sz w:val="24"/>
          <w:szCs w:val="24"/>
          <w:lang w:val="sr-Latn-CS"/>
        </w:rPr>
        <w:t xml:space="preserve">gazdinska klasa </w:t>
      </w:r>
      <w:r w:rsidR="00161794" w:rsidRPr="00161794">
        <w:rPr>
          <w:rFonts w:ascii="Times New Roman" w:hAnsi="Times New Roman" w:cs="Times New Roman"/>
          <w:sz w:val="24"/>
          <w:szCs w:val="24"/>
          <w:lang w:val="sr-Latn-CS"/>
        </w:rPr>
        <w:t xml:space="preserve">u </w:t>
      </w:r>
      <w:r>
        <w:rPr>
          <w:rFonts w:ascii="Times New Roman" w:hAnsi="Times New Roman" w:cs="Times New Roman"/>
          <w:sz w:val="24"/>
          <w:szCs w:val="24"/>
          <w:lang w:val="sr-Latn-CS"/>
        </w:rPr>
        <w:t xml:space="preserve">ovoj </w:t>
      </w:r>
      <w:r w:rsidR="00161794" w:rsidRPr="00161794">
        <w:rPr>
          <w:rFonts w:ascii="Times New Roman" w:hAnsi="Times New Roman" w:cs="Times New Roman"/>
          <w:sz w:val="24"/>
          <w:szCs w:val="24"/>
          <w:lang w:val="sr-Latn-CS"/>
        </w:rPr>
        <w:t xml:space="preserve">gazdinskoj jedinici </w:t>
      </w:r>
      <w:r>
        <w:rPr>
          <w:rFonts w:ascii="Times New Roman" w:hAnsi="Times New Roman" w:cs="Times New Roman"/>
          <w:sz w:val="24"/>
          <w:szCs w:val="24"/>
          <w:lang w:val="sr-Latn-CS"/>
        </w:rPr>
        <w:t xml:space="preserve">je 12 270 </w:t>
      </w:r>
      <w:r w:rsidR="00161794" w:rsidRPr="00161794">
        <w:rPr>
          <w:rFonts w:ascii="Times New Roman" w:hAnsi="Times New Roman" w:cs="Times New Roman"/>
          <w:sz w:val="24"/>
          <w:szCs w:val="24"/>
          <w:lang w:val="sr-Latn-CS"/>
        </w:rPr>
        <w:t xml:space="preserve">sa </w:t>
      </w:r>
      <w:r>
        <w:rPr>
          <w:rFonts w:ascii="Times New Roman" w:hAnsi="Times New Roman" w:cs="Times New Roman"/>
          <w:sz w:val="24"/>
          <w:szCs w:val="24"/>
          <w:lang w:val="sr-Latn-CS"/>
        </w:rPr>
        <w:t xml:space="preserve">učešćem od </w:t>
      </w:r>
      <w:r>
        <w:rPr>
          <w:rFonts w:ascii="Times New Roman" w:hAnsi="Times New Roman" w:cs="Times New Roman"/>
          <w:sz w:val="24"/>
          <w:szCs w:val="24"/>
        </w:rPr>
        <w:t>61,3</w:t>
      </w:r>
      <w:r w:rsidR="00161794" w:rsidRPr="00161794">
        <w:rPr>
          <w:rFonts w:ascii="Times New Roman" w:hAnsi="Times New Roman" w:cs="Times New Roman"/>
          <w:sz w:val="24"/>
          <w:szCs w:val="24"/>
          <w:lang w:val="sr-Latn-CS"/>
        </w:rPr>
        <w:t xml:space="preserve">% po površini, </w:t>
      </w:r>
      <w:r>
        <w:rPr>
          <w:rFonts w:ascii="Times New Roman" w:hAnsi="Times New Roman" w:cs="Times New Roman"/>
          <w:sz w:val="24"/>
          <w:szCs w:val="24"/>
          <w:lang w:val="sr-Latn-CS"/>
        </w:rPr>
        <w:t>52,6</w:t>
      </w:r>
      <w:r w:rsidR="00161794" w:rsidRPr="00161794">
        <w:rPr>
          <w:rFonts w:ascii="Times New Roman" w:hAnsi="Times New Roman" w:cs="Times New Roman"/>
          <w:sz w:val="24"/>
          <w:szCs w:val="24"/>
          <w:lang w:val="sr-Latn-CS"/>
        </w:rPr>
        <w:t xml:space="preserve">% po zapremini i </w:t>
      </w:r>
      <w:r>
        <w:rPr>
          <w:rFonts w:ascii="Times New Roman" w:hAnsi="Times New Roman" w:cs="Times New Roman"/>
          <w:sz w:val="24"/>
          <w:szCs w:val="24"/>
          <w:lang w:val="sr-Latn-CS"/>
        </w:rPr>
        <w:t>27,5</w:t>
      </w:r>
      <w:r w:rsidR="00161794" w:rsidRPr="00161794">
        <w:rPr>
          <w:rFonts w:ascii="Times New Roman" w:hAnsi="Times New Roman" w:cs="Times New Roman"/>
          <w:sz w:val="24"/>
          <w:szCs w:val="24"/>
          <w:lang w:val="sr-Latn-CS"/>
        </w:rPr>
        <w:t>% po zapremi</w:t>
      </w:r>
      <w:r>
        <w:rPr>
          <w:rFonts w:ascii="Times New Roman" w:hAnsi="Times New Roman" w:cs="Times New Roman"/>
          <w:sz w:val="24"/>
          <w:szCs w:val="24"/>
          <w:lang w:val="sr-Latn-CS"/>
        </w:rPr>
        <w:t xml:space="preserve">nskom prirastu. </w:t>
      </w:r>
      <w:r w:rsidR="0044129A">
        <w:rPr>
          <w:rFonts w:ascii="Times New Roman" w:hAnsi="Times New Roman" w:cs="Times New Roman"/>
          <w:sz w:val="24"/>
          <w:szCs w:val="24"/>
          <w:lang w:val="sr-Latn-CS"/>
        </w:rPr>
        <w:t xml:space="preserve">Iako površinski znatno manje zastupljena od pomenute, gazdinska klasa 12 453 ima najveći zapreminski prirast, jer su u pitanju </w:t>
      </w:r>
      <w:r>
        <w:rPr>
          <w:rFonts w:ascii="Times New Roman" w:hAnsi="Times New Roman" w:cs="Times New Roman"/>
          <w:sz w:val="24"/>
          <w:szCs w:val="24"/>
          <w:lang w:val="sr-Latn-CS"/>
        </w:rPr>
        <w:t xml:space="preserve"> veštački podignute sastojine topole M-1 starosti 12 godina.</w:t>
      </w:r>
    </w:p>
    <w:p w:rsidR="00161794" w:rsidRDefault="00161794" w:rsidP="00161794">
      <w:pPr>
        <w:rPr>
          <w:lang w:val="sr-Latn-CS"/>
        </w:rPr>
      </w:pPr>
    </w:p>
    <w:p w:rsidR="00161794" w:rsidRDefault="00C532A1" w:rsidP="00C532A1">
      <w:pPr>
        <w:pStyle w:val="Heading2"/>
        <w:spacing w:after="240"/>
        <w:ind w:left="1077" w:hanging="357"/>
        <w:contextualSpacing w:val="0"/>
      </w:pPr>
      <w:bookmarkStart w:id="175" w:name="_Toc67386417"/>
      <w:bookmarkStart w:id="176" w:name="_Toc67396666"/>
      <w:bookmarkStart w:id="177" w:name="_Toc67397035"/>
      <w:bookmarkStart w:id="178" w:name="_Toc67397158"/>
      <w:bookmarkStart w:id="179" w:name="_Toc67398341"/>
      <w:r>
        <w:t>Stanje šuma po poreklu i očuvanosti</w:t>
      </w:r>
      <w:bookmarkEnd w:id="175"/>
      <w:bookmarkEnd w:id="176"/>
      <w:bookmarkEnd w:id="177"/>
      <w:bookmarkEnd w:id="178"/>
      <w:bookmarkEnd w:id="179"/>
    </w:p>
    <w:p w:rsidR="00C532A1" w:rsidRPr="008038DF" w:rsidRDefault="00C532A1" w:rsidP="00C532A1">
      <w:pPr>
        <w:pStyle w:val="StyleArialLeft698cmRight381cm"/>
        <w:spacing w:after="120" w:line="312" w:lineRule="auto"/>
        <w:ind w:right="0"/>
        <w:rPr>
          <w:rFonts w:ascii="Times New Roman" w:hAnsi="Times New Roman"/>
          <w:lang w:val="sr-Latn-CS"/>
        </w:rPr>
      </w:pPr>
      <w:r w:rsidRPr="008038DF">
        <w:rPr>
          <w:rFonts w:ascii="Times New Roman" w:hAnsi="Times New Roman"/>
          <w:lang w:val="sr-Latn-CS"/>
        </w:rPr>
        <w:t xml:space="preserve">Sastojine se po poreklu razvrstavaju na sledeći način: </w:t>
      </w:r>
    </w:p>
    <w:p w:rsidR="00C532A1" w:rsidRPr="008038DF" w:rsidRDefault="00C532A1" w:rsidP="00C532A1">
      <w:pPr>
        <w:pStyle w:val="StyleArialLeft698cmRight381cm"/>
        <w:numPr>
          <w:ilvl w:val="0"/>
          <w:numId w:val="7"/>
        </w:numPr>
        <w:tabs>
          <w:tab w:val="clear" w:pos="1571"/>
        </w:tabs>
        <w:spacing w:line="312" w:lineRule="auto"/>
        <w:ind w:left="1800" w:right="0"/>
        <w:rPr>
          <w:rFonts w:ascii="Times New Roman" w:hAnsi="Times New Roman"/>
          <w:lang w:val="sr-Latn-CS"/>
        </w:rPr>
      </w:pPr>
      <w:r w:rsidRPr="008038DF">
        <w:rPr>
          <w:rFonts w:ascii="Times New Roman" w:hAnsi="Times New Roman"/>
          <w:lang w:val="sr-Latn-CS"/>
        </w:rPr>
        <w:t>Visoke sastojine - nastalem prirodnim putem iz semena;</w:t>
      </w:r>
    </w:p>
    <w:p w:rsidR="00C532A1" w:rsidRPr="008038DF" w:rsidRDefault="00C532A1" w:rsidP="00C532A1">
      <w:pPr>
        <w:pStyle w:val="StyleArialLeft698cmRight381cm"/>
        <w:numPr>
          <w:ilvl w:val="0"/>
          <w:numId w:val="7"/>
        </w:numPr>
        <w:tabs>
          <w:tab w:val="clear" w:pos="1571"/>
        </w:tabs>
        <w:spacing w:line="312" w:lineRule="auto"/>
        <w:ind w:left="1800" w:right="0"/>
        <w:rPr>
          <w:rFonts w:ascii="Times New Roman" w:hAnsi="Times New Roman"/>
          <w:lang w:val="sr-Latn-CS"/>
        </w:rPr>
      </w:pPr>
      <w:r w:rsidRPr="008038DF">
        <w:rPr>
          <w:rFonts w:ascii="Times New Roman" w:hAnsi="Times New Roman"/>
          <w:lang w:val="sr-Latn-CS"/>
        </w:rPr>
        <w:t>Izdanačke sastojine - nastale vegetativnim putem iz izdanaka i izbojaka;</w:t>
      </w:r>
    </w:p>
    <w:p w:rsidR="00C532A1" w:rsidRPr="008038DF" w:rsidRDefault="00C532A1" w:rsidP="00C532A1">
      <w:pPr>
        <w:pStyle w:val="StyleArialLeft698cmRight381cm"/>
        <w:numPr>
          <w:ilvl w:val="0"/>
          <w:numId w:val="7"/>
        </w:numPr>
        <w:tabs>
          <w:tab w:val="clear" w:pos="1571"/>
        </w:tabs>
        <w:spacing w:after="120" w:line="312" w:lineRule="auto"/>
        <w:ind w:left="1797" w:right="0" w:hanging="357"/>
        <w:rPr>
          <w:rFonts w:ascii="Times New Roman" w:hAnsi="Times New Roman"/>
          <w:lang w:val="sr-Latn-CS"/>
        </w:rPr>
      </w:pPr>
      <w:r w:rsidRPr="008038DF">
        <w:rPr>
          <w:rFonts w:ascii="Times New Roman" w:hAnsi="Times New Roman"/>
          <w:lang w:val="sr-Latn-CS"/>
        </w:rPr>
        <w:t>Veštački podignute sast</w:t>
      </w:r>
      <w:r>
        <w:rPr>
          <w:rFonts w:ascii="Times New Roman" w:hAnsi="Times New Roman"/>
          <w:lang w:val="sr-Latn-CS"/>
        </w:rPr>
        <w:t>ojine - nastale sadnjom sadnica.</w:t>
      </w:r>
    </w:p>
    <w:p w:rsidR="00C532A1" w:rsidRPr="008038DF" w:rsidRDefault="00C532A1" w:rsidP="00C532A1">
      <w:pPr>
        <w:pStyle w:val="StyleArialLeft698cmRight381cm"/>
        <w:spacing w:after="120" w:line="312" w:lineRule="auto"/>
        <w:ind w:right="0"/>
        <w:rPr>
          <w:rFonts w:ascii="Times New Roman" w:hAnsi="Times New Roman"/>
          <w:lang w:val="sr-Latn-CS"/>
        </w:rPr>
      </w:pPr>
      <w:r w:rsidRPr="008038DF">
        <w:rPr>
          <w:rFonts w:ascii="Times New Roman" w:hAnsi="Times New Roman"/>
          <w:lang w:val="sr-Latn-CS"/>
        </w:rPr>
        <w:t>Prema očuvanosti sastojine se razvrstavaju u tri grupe:</w:t>
      </w:r>
    </w:p>
    <w:p w:rsidR="00C532A1" w:rsidRPr="008038DF" w:rsidRDefault="00C532A1" w:rsidP="00C532A1">
      <w:pPr>
        <w:pStyle w:val="StyleArialLeft698cmRight381cm"/>
        <w:numPr>
          <w:ilvl w:val="0"/>
          <w:numId w:val="8"/>
        </w:numPr>
        <w:tabs>
          <w:tab w:val="clear" w:pos="1571"/>
        </w:tabs>
        <w:spacing w:after="80" w:line="312" w:lineRule="auto"/>
        <w:ind w:left="1797" w:right="0" w:hanging="357"/>
        <w:rPr>
          <w:rFonts w:ascii="Times New Roman" w:hAnsi="Times New Roman"/>
          <w:lang w:val="sr-Latn-CS"/>
        </w:rPr>
      </w:pPr>
      <w:r w:rsidRPr="008038DF">
        <w:rPr>
          <w:rFonts w:ascii="Times New Roman" w:hAnsi="Times New Roman"/>
          <w:lang w:val="sr-Latn-CS"/>
        </w:rPr>
        <w:t>Očuvane sastojine - koje po stepenu obraslosti, zdravstvenom stanju i kvalitetu mogu dočekati zrelost za seču;</w:t>
      </w:r>
    </w:p>
    <w:p w:rsidR="00C532A1" w:rsidRPr="008038DF" w:rsidRDefault="00C532A1" w:rsidP="00C532A1">
      <w:pPr>
        <w:pStyle w:val="StyleArialLeft698cmRight381cm"/>
        <w:numPr>
          <w:ilvl w:val="0"/>
          <w:numId w:val="8"/>
        </w:numPr>
        <w:tabs>
          <w:tab w:val="clear" w:pos="1571"/>
        </w:tabs>
        <w:spacing w:after="80" w:line="312" w:lineRule="auto"/>
        <w:ind w:left="1797" w:right="0" w:hanging="357"/>
        <w:rPr>
          <w:rFonts w:ascii="Times New Roman" w:hAnsi="Times New Roman"/>
          <w:lang w:val="sr-Latn-CS"/>
        </w:rPr>
      </w:pPr>
      <w:r w:rsidRPr="008038DF">
        <w:rPr>
          <w:rFonts w:ascii="Times New Roman" w:hAnsi="Times New Roman"/>
          <w:lang w:val="sr-Latn-CS"/>
        </w:rPr>
        <w:t>Razređene sastojine sa manjim stepenom obraslosti, dobrog zdravstvenog stanja i kvaliteta i mogu dočekati zrelost za seču;</w:t>
      </w:r>
    </w:p>
    <w:p w:rsidR="00C532A1" w:rsidRPr="008038DF" w:rsidRDefault="00C532A1" w:rsidP="00C532A1">
      <w:pPr>
        <w:pStyle w:val="StyleArialLeft698cmRight381cm"/>
        <w:numPr>
          <w:ilvl w:val="0"/>
          <w:numId w:val="8"/>
        </w:numPr>
        <w:tabs>
          <w:tab w:val="clear" w:pos="1571"/>
        </w:tabs>
        <w:spacing w:line="312" w:lineRule="auto"/>
        <w:ind w:left="1797" w:right="0" w:hanging="357"/>
        <w:rPr>
          <w:rFonts w:ascii="Times New Roman" w:hAnsi="Times New Roman"/>
          <w:lang w:val="sr-Latn-CS"/>
        </w:rPr>
      </w:pPr>
      <w:r w:rsidRPr="008038DF">
        <w:rPr>
          <w:rFonts w:ascii="Times New Roman" w:hAnsi="Times New Roman"/>
          <w:lang w:val="sr-Latn-CS"/>
        </w:rPr>
        <w:t>De</w:t>
      </w:r>
      <w:r>
        <w:rPr>
          <w:rFonts w:ascii="Times New Roman" w:hAnsi="Times New Roman"/>
          <w:lang w:val="sr-Latn-CS"/>
        </w:rPr>
        <w:t xml:space="preserve">vastirane </w:t>
      </w:r>
      <w:r w:rsidRPr="008038DF">
        <w:rPr>
          <w:rFonts w:ascii="Times New Roman" w:hAnsi="Times New Roman"/>
          <w:lang w:val="sr-Latn-CS"/>
        </w:rPr>
        <w:t>sastojine - sastojine sa izuzetno malim stepenom obraslosti, sastojine lošeg zdravstvenog stanja i kvaliteta, sastojine nastale posle neuspelih pošumljavanja sečina koje treba zameniti kvalitetnijim sastojinama.</w:t>
      </w:r>
    </w:p>
    <w:p w:rsidR="00C532A1" w:rsidRDefault="00C532A1" w:rsidP="00C532A1">
      <w:pPr>
        <w:pStyle w:val="StyleArialLeft698cmRight381cm"/>
        <w:spacing w:line="312" w:lineRule="auto"/>
        <w:ind w:right="0"/>
        <w:rPr>
          <w:rFonts w:ascii="Times New Roman" w:hAnsi="Times New Roman"/>
          <w:szCs w:val="24"/>
          <w:lang w:val="sr-Latn-CS"/>
        </w:rPr>
      </w:pPr>
    </w:p>
    <w:p w:rsidR="00C532A1" w:rsidRPr="00C532A1" w:rsidRDefault="00C532A1" w:rsidP="00C532A1">
      <w:pPr>
        <w:spacing w:after="0" w:line="312" w:lineRule="auto"/>
        <w:ind w:firstLine="720"/>
        <w:jc w:val="both"/>
        <w:rPr>
          <w:rFonts w:ascii="Times New Roman" w:hAnsi="Times New Roman" w:cs="Times New Roman"/>
          <w:bCs/>
          <w:sz w:val="24"/>
          <w:szCs w:val="24"/>
          <w:lang w:val="sr-Latn-CS"/>
        </w:rPr>
      </w:pPr>
      <w:r w:rsidRPr="00C532A1">
        <w:rPr>
          <w:rFonts w:ascii="Times New Roman" w:hAnsi="Times New Roman" w:cs="Times New Roman"/>
          <w:bCs/>
          <w:sz w:val="24"/>
          <w:szCs w:val="24"/>
          <w:lang w:val="sr-Latn-CS"/>
        </w:rPr>
        <w:t xml:space="preserve">Poreklo  sastojine u odseku  određuje se direktnim utvrđivanjem na terenu ili na osnovu dosadašnjih opisa.  </w:t>
      </w:r>
    </w:p>
    <w:p w:rsidR="00C532A1" w:rsidRPr="00C532A1" w:rsidRDefault="00C532A1" w:rsidP="00C532A1">
      <w:pPr>
        <w:pStyle w:val="StyleArialLeft698cmRight381cm"/>
        <w:spacing w:line="312" w:lineRule="auto"/>
        <w:ind w:right="0" w:firstLine="720"/>
        <w:rPr>
          <w:rFonts w:ascii="Times New Roman" w:hAnsi="Times New Roman"/>
          <w:szCs w:val="24"/>
          <w:lang w:val="sr-Latn-CS"/>
        </w:rPr>
      </w:pPr>
      <w:r w:rsidRPr="00C532A1">
        <w:rPr>
          <w:rFonts w:ascii="Times New Roman" w:hAnsi="Times New Roman"/>
          <w:bCs/>
          <w:szCs w:val="24"/>
          <w:lang w:val="sr-Latn-CS"/>
        </w:rPr>
        <w:t xml:space="preserve">Očuvanost sastojine u odseku određuje se na osnovu stepena  obraslosti (sklopa), odnosa glavne i pratećih  vrsta drveća, zdravstvenog  stanja, ugroženosti  i  kvaliteta.  </w:t>
      </w:r>
    </w:p>
    <w:p w:rsidR="00C532A1" w:rsidRPr="008038DF" w:rsidRDefault="00C532A1" w:rsidP="00C532A1">
      <w:pPr>
        <w:pStyle w:val="StyleArialLeft698cmRight381cm"/>
        <w:ind w:right="0" w:firstLine="720"/>
        <w:rPr>
          <w:rFonts w:ascii="Times New Roman" w:hAnsi="Times New Roman"/>
          <w:lang w:val="sr-Latn-CS"/>
        </w:rPr>
      </w:pPr>
      <w:r w:rsidRPr="008038DF">
        <w:rPr>
          <w:rFonts w:ascii="Times New Roman" w:hAnsi="Times New Roman"/>
          <w:lang w:val="sr-Latn-CS"/>
        </w:rPr>
        <w:t>Stanje šuma po poreklu i očuvanosti prikazano je u tabeli 4.4.</w:t>
      </w:r>
    </w:p>
    <w:p w:rsidR="00C532A1" w:rsidRDefault="00C532A1" w:rsidP="00C532A1">
      <w:pPr>
        <w:pStyle w:val="StyleArialLeft698cmRight381cm"/>
        <w:spacing w:line="312" w:lineRule="auto"/>
        <w:ind w:right="0"/>
        <w:rPr>
          <w:rFonts w:ascii="Times New Roman" w:hAnsi="Times New Roman"/>
          <w:szCs w:val="24"/>
          <w:lang w:val="sr-Latn-CS"/>
        </w:rPr>
      </w:pPr>
    </w:p>
    <w:p w:rsidR="00C532A1" w:rsidRDefault="00C532A1" w:rsidP="00C532A1">
      <w:pPr>
        <w:pStyle w:val="StyleArialLeft698cmRight381cm"/>
        <w:spacing w:line="312" w:lineRule="auto"/>
        <w:ind w:right="0"/>
        <w:rPr>
          <w:rFonts w:ascii="Times New Roman" w:hAnsi="Times New Roman"/>
          <w:szCs w:val="24"/>
          <w:lang w:val="sr-Latn-CS"/>
        </w:rPr>
      </w:pPr>
    </w:p>
    <w:p w:rsidR="00C532A1" w:rsidRDefault="00C532A1" w:rsidP="00C532A1">
      <w:pPr>
        <w:pStyle w:val="StyleArialLeft698cmRight381cm"/>
        <w:spacing w:line="312" w:lineRule="auto"/>
        <w:ind w:right="0"/>
        <w:rPr>
          <w:rFonts w:ascii="Times New Roman" w:hAnsi="Times New Roman"/>
          <w:szCs w:val="24"/>
          <w:lang w:val="sr-Latn-CS"/>
        </w:rPr>
      </w:pPr>
    </w:p>
    <w:p w:rsidR="00C532A1" w:rsidRDefault="00C532A1" w:rsidP="00C532A1">
      <w:pPr>
        <w:pStyle w:val="StyleArialLeft698cmRight381cm"/>
        <w:spacing w:line="312" w:lineRule="auto"/>
        <w:ind w:right="0"/>
        <w:rPr>
          <w:rFonts w:ascii="Times New Roman" w:hAnsi="Times New Roman"/>
          <w:szCs w:val="24"/>
          <w:lang w:val="sr-Latn-CS"/>
        </w:rPr>
      </w:pPr>
    </w:p>
    <w:p w:rsidR="00045FD8" w:rsidRPr="001F02CC" w:rsidRDefault="00045FD8" w:rsidP="00045FD8">
      <w:pPr>
        <w:pStyle w:val="Caption"/>
        <w:keepNext/>
        <w:spacing w:after="60"/>
        <w:rPr>
          <w:rFonts w:ascii="Times New Roman" w:hAnsi="Times New Roman" w:cs="Times New Roman"/>
          <w:color w:val="auto"/>
        </w:rPr>
      </w:pPr>
      <w:r>
        <w:rPr>
          <w:rFonts w:ascii="Times New Roman" w:hAnsi="Times New Roman" w:cs="Times New Roman"/>
          <w:color w:val="auto"/>
        </w:rPr>
        <w:lastRenderedPageBreak/>
        <w:t>Tabela br. 4.4</w:t>
      </w:r>
      <w:r w:rsidRPr="001F02CC">
        <w:rPr>
          <w:rFonts w:ascii="Times New Roman" w:hAnsi="Times New Roman" w:cs="Times New Roman"/>
          <w:color w:val="auto"/>
        </w:rPr>
        <w:t xml:space="preserve">. – </w:t>
      </w:r>
      <w:r>
        <w:rPr>
          <w:rFonts w:ascii="Times New Roman" w:hAnsi="Times New Roman" w:cs="Times New Roman"/>
          <w:color w:val="auto"/>
        </w:rPr>
        <w:t>Stanje šuma po poreklu i očuvanosti</w:t>
      </w:r>
    </w:p>
    <w:tbl>
      <w:tblPr>
        <w:tblW w:w="9147" w:type="dxa"/>
        <w:tblLayout w:type="fixed"/>
        <w:tblLook w:val="04A0"/>
      </w:tblPr>
      <w:tblGrid>
        <w:gridCol w:w="3231"/>
        <w:gridCol w:w="587"/>
        <w:gridCol w:w="708"/>
        <w:gridCol w:w="794"/>
        <w:gridCol w:w="709"/>
        <w:gridCol w:w="567"/>
        <w:gridCol w:w="567"/>
        <w:gridCol w:w="708"/>
        <w:gridCol w:w="567"/>
        <w:gridCol w:w="709"/>
      </w:tblGrid>
      <w:tr w:rsidR="00C532A1" w:rsidRPr="00C532A1" w:rsidTr="00045FD8">
        <w:trPr>
          <w:trHeight w:val="300"/>
        </w:trPr>
        <w:tc>
          <w:tcPr>
            <w:tcW w:w="323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4"/>
                <w:szCs w:val="24"/>
              </w:rPr>
            </w:pPr>
            <w:r w:rsidRPr="00C532A1">
              <w:rPr>
                <w:rFonts w:ascii="Times New Roman" w:eastAsia="Times New Roman" w:hAnsi="Times New Roman" w:cs="Times New Roman"/>
                <w:color w:val="000000"/>
                <w:sz w:val="24"/>
                <w:szCs w:val="24"/>
              </w:rPr>
              <w:t>Gazdinske klase po poreklu i očuvanosti</w:t>
            </w:r>
          </w:p>
        </w:tc>
        <w:tc>
          <w:tcPr>
            <w:tcW w:w="1295" w:type="dxa"/>
            <w:gridSpan w:val="2"/>
            <w:tcBorders>
              <w:top w:val="single" w:sz="8"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Površina ( P )</w:t>
            </w:r>
          </w:p>
        </w:tc>
        <w:tc>
          <w:tcPr>
            <w:tcW w:w="2070" w:type="dxa"/>
            <w:gridSpan w:val="3"/>
            <w:tcBorders>
              <w:top w:val="single" w:sz="8" w:space="0" w:color="auto"/>
              <w:left w:val="nil"/>
              <w:bottom w:val="single" w:sz="4" w:space="0" w:color="auto"/>
              <w:right w:val="single" w:sz="4" w:space="0" w:color="auto"/>
            </w:tcBorders>
            <w:shd w:val="clear" w:color="auto" w:fill="auto"/>
            <w:tcMar>
              <w:left w:w="57" w:type="dxa"/>
              <w:right w:w="57" w:type="dxa"/>
            </w:tcMar>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Zapremina ( V )</w:t>
            </w:r>
          </w:p>
        </w:tc>
        <w:tc>
          <w:tcPr>
            <w:tcW w:w="2551" w:type="dxa"/>
            <w:gridSpan w:val="4"/>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Tekući zapreminski prirast ( i</w:t>
            </w:r>
            <w:r w:rsidRPr="00C532A1">
              <w:rPr>
                <w:rFonts w:ascii="Times New Roman" w:eastAsia="Times New Roman" w:hAnsi="Times New Roman" w:cs="Times New Roman"/>
                <w:color w:val="000000"/>
                <w:sz w:val="15"/>
                <w:szCs w:val="15"/>
                <w:vertAlign w:val="subscript"/>
              </w:rPr>
              <w:t>v</w:t>
            </w:r>
            <w:r w:rsidRPr="00C532A1">
              <w:rPr>
                <w:rFonts w:ascii="Times New Roman" w:eastAsia="Times New Roman" w:hAnsi="Times New Roman" w:cs="Times New Roman"/>
                <w:color w:val="000000"/>
                <w:sz w:val="20"/>
                <w:szCs w:val="20"/>
              </w:rPr>
              <w:t>)</w:t>
            </w:r>
          </w:p>
        </w:tc>
      </w:tr>
      <w:tr w:rsidR="00C532A1" w:rsidRPr="00C532A1" w:rsidTr="00045FD8">
        <w:trPr>
          <w:trHeight w:val="570"/>
        </w:trPr>
        <w:tc>
          <w:tcPr>
            <w:tcW w:w="3231" w:type="dxa"/>
            <w:vMerge/>
            <w:tcBorders>
              <w:top w:val="single" w:sz="4" w:space="0" w:color="auto"/>
              <w:left w:val="single" w:sz="8" w:space="0" w:color="auto"/>
              <w:bottom w:val="single" w:sz="8" w:space="0" w:color="auto"/>
              <w:right w:val="single" w:sz="8" w:space="0" w:color="auto"/>
            </w:tcBorders>
            <w:vAlign w:val="center"/>
            <w:hideMark/>
          </w:tcPr>
          <w:p w:rsidR="00C532A1" w:rsidRPr="00C532A1" w:rsidRDefault="00C532A1" w:rsidP="00C532A1">
            <w:pPr>
              <w:spacing w:after="0" w:line="240" w:lineRule="auto"/>
              <w:rPr>
                <w:rFonts w:ascii="Times New Roman" w:eastAsia="Times New Roman" w:hAnsi="Times New Roman" w:cs="Times New Roman"/>
                <w:color w:val="000000"/>
                <w:sz w:val="24"/>
                <w:szCs w:val="24"/>
              </w:rPr>
            </w:pPr>
          </w:p>
        </w:tc>
        <w:tc>
          <w:tcPr>
            <w:tcW w:w="587" w:type="dxa"/>
            <w:tcBorders>
              <w:top w:val="nil"/>
              <w:left w:val="single" w:sz="8" w:space="0" w:color="auto"/>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ha</w:t>
            </w:r>
          </w:p>
        </w:tc>
        <w:tc>
          <w:tcPr>
            <w:tcW w:w="708" w:type="dxa"/>
            <w:tcBorders>
              <w:top w:val="nil"/>
              <w:left w:val="nil"/>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w:t>
            </w:r>
          </w:p>
        </w:tc>
        <w:tc>
          <w:tcPr>
            <w:tcW w:w="794" w:type="dxa"/>
            <w:tcBorders>
              <w:top w:val="nil"/>
              <w:left w:val="nil"/>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m</w:t>
            </w:r>
            <w:r w:rsidRPr="00C532A1">
              <w:rPr>
                <w:rFonts w:ascii="Times New Roman" w:eastAsia="Times New Roman" w:hAnsi="Times New Roman" w:cs="Times New Roman"/>
                <w:color w:val="000000"/>
                <w:sz w:val="20"/>
                <w:szCs w:val="20"/>
                <w:vertAlign w:val="superscript"/>
              </w:rPr>
              <w:t>3</w:t>
            </w:r>
          </w:p>
        </w:tc>
        <w:tc>
          <w:tcPr>
            <w:tcW w:w="709" w:type="dxa"/>
            <w:tcBorders>
              <w:top w:val="nil"/>
              <w:left w:val="nil"/>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m</w:t>
            </w:r>
            <w:r w:rsidRPr="00C532A1">
              <w:rPr>
                <w:rFonts w:ascii="Times New Roman" w:eastAsia="Times New Roman" w:hAnsi="Times New Roman" w:cs="Times New Roman"/>
                <w:color w:val="000000"/>
                <w:sz w:val="20"/>
                <w:szCs w:val="20"/>
                <w:vertAlign w:val="superscript"/>
              </w:rPr>
              <w:t>3</w:t>
            </w:r>
            <w:r w:rsidRPr="00C532A1">
              <w:rPr>
                <w:rFonts w:ascii="Times New Roman" w:eastAsia="Times New Roman" w:hAnsi="Times New Roman" w:cs="Times New Roman"/>
                <w:color w:val="000000"/>
                <w:sz w:val="20"/>
                <w:szCs w:val="20"/>
              </w:rPr>
              <w:t>/ha</w:t>
            </w:r>
          </w:p>
        </w:tc>
        <w:tc>
          <w:tcPr>
            <w:tcW w:w="567" w:type="dxa"/>
            <w:tcBorders>
              <w:top w:val="nil"/>
              <w:left w:val="nil"/>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w:t>
            </w:r>
          </w:p>
        </w:tc>
        <w:tc>
          <w:tcPr>
            <w:tcW w:w="567" w:type="dxa"/>
            <w:tcBorders>
              <w:top w:val="nil"/>
              <w:left w:val="nil"/>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m</w:t>
            </w:r>
            <w:r w:rsidRPr="00C532A1">
              <w:rPr>
                <w:rFonts w:ascii="Times New Roman" w:eastAsia="Times New Roman" w:hAnsi="Times New Roman" w:cs="Times New Roman"/>
                <w:color w:val="000000"/>
                <w:sz w:val="20"/>
                <w:szCs w:val="20"/>
                <w:vertAlign w:val="superscript"/>
              </w:rPr>
              <w:t>3</w:t>
            </w:r>
          </w:p>
        </w:tc>
        <w:tc>
          <w:tcPr>
            <w:tcW w:w="708" w:type="dxa"/>
            <w:tcBorders>
              <w:top w:val="nil"/>
              <w:left w:val="nil"/>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m</w:t>
            </w:r>
            <w:r w:rsidRPr="00C532A1">
              <w:rPr>
                <w:rFonts w:ascii="Times New Roman" w:eastAsia="Times New Roman" w:hAnsi="Times New Roman" w:cs="Times New Roman"/>
                <w:color w:val="000000"/>
                <w:sz w:val="20"/>
                <w:szCs w:val="20"/>
                <w:vertAlign w:val="superscript"/>
              </w:rPr>
              <w:t>3</w:t>
            </w:r>
            <w:r w:rsidRPr="00C532A1">
              <w:rPr>
                <w:rFonts w:ascii="Times New Roman" w:eastAsia="Times New Roman" w:hAnsi="Times New Roman" w:cs="Times New Roman"/>
                <w:color w:val="000000"/>
                <w:sz w:val="20"/>
                <w:szCs w:val="20"/>
              </w:rPr>
              <w:t>/ha</w:t>
            </w:r>
          </w:p>
        </w:tc>
        <w:tc>
          <w:tcPr>
            <w:tcW w:w="567" w:type="dxa"/>
            <w:tcBorders>
              <w:top w:val="nil"/>
              <w:left w:val="nil"/>
              <w:bottom w:val="single" w:sz="8" w:space="0" w:color="auto"/>
              <w:right w:val="single" w:sz="4"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w:t>
            </w:r>
          </w:p>
        </w:tc>
        <w:tc>
          <w:tcPr>
            <w:tcW w:w="709" w:type="dxa"/>
            <w:tcBorders>
              <w:top w:val="nil"/>
              <w:left w:val="nil"/>
              <w:bottom w:val="single" w:sz="8" w:space="0" w:color="auto"/>
              <w:right w:val="single" w:sz="8" w:space="0" w:color="auto"/>
            </w:tcBorders>
            <w:shd w:val="clear" w:color="auto" w:fill="auto"/>
            <w:vAlign w:val="center"/>
            <w:hideMark/>
          </w:tcPr>
          <w:p w:rsidR="00C532A1" w:rsidRPr="00C532A1" w:rsidRDefault="00C532A1" w:rsidP="00C532A1">
            <w:pPr>
              <w:spacing w:after="0" w:line="240" w:lineRule="auto"/>
              <w:jc w:val="center"/>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i</w:t>
            </w:r>
            <w:r w:rsidRPr="00C532A1">
              <w:rPr>
                <w:rFonts w:ascii="Times New Roman" w:eastAsia="Times New Roman" w:hAnsi="Times New Roman" w:cs="Times New Roman"/>
                <w:color w:val="000000"/>
                <w:sz w:val="20"/>
                <w:szCs w:val="20"/>
                <w:vertAlign w:val="subscript"/>
              </w:rPr>
              <w:t xml:space="preserve">v </w:t>
            </w:r>
            <w:r w:rsidRPr="00C532A1">
              <w:rPr>
                <w:rFonts w:ascii="Times New Roman" w:eastAsia="Times New Roman" w:hAnsi="Times New Roman" w:cs="Times New Roman"/>
                <w:color w:val="000000"/>
                <w:sz w:val="20"/>
                <w:szCs w:val="20"/>
              </w:rPr>
              <w:t>/ V   *100</w:t>
            </w:r>
          </w:p>
        </w:tc>
      </w:tr>
      <w:tr w:rsidR="00C532A1" w:rsidRPr="00C532A1" w:rsidTr="00045FD8">
        <w:trPr>
          <w:trHeight w:val="300"/>
        </w:trPr>
        <w:tc>
          <w:tcPr>
            <w:tcW w:w="3231"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C532A1" w:rsidRPr="00045FD8" w:rsidRDefault="00C532A1" w:rsidP="00C532A1">
            <w:pPr>
              <w:spacing w:after="0" w:line="240" w:lineRule="auto"/>
              <w:jc w:val="center"/>
              <w:rPr>
                <w:rFonts w:ascii="Times New Roman" w:eastAsia="Times New Roman" w:hAnsi="Times New Roman" w:cs="Times New Roman"/>
                <w:color w:val="000000"/>
                <w:sz w:val="20"/>
                <w:szCs w:val="20"/>
              </w:rPr>
            </w:pPr>
            <w:r w:rsidRPr="00045FD8">
              <w:rPr>
                <w:rFonts w:ascii="Times New Roman" w:eastAsia="Times New Roman" w:hAnsi="Times New Roman" w:cs="Times New Roman"/>
                <w:color w:val="000000"/>
                <w:sz w:val="20"/>
                <w:szCs w:val="20"/>
              </w:rPr>
              <w:t>12 123</w:t>
            </w:r>
          </w:p>
        </w:tc>
        <w:tc>
          <w:tcPr>
            <w:tcW w:w="587" w:type="dxa"/>
            <w:tcBorders>
              <w:top w:val="single" w:sz="8"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1,58</w:t>
            </w:r>
          </w:p>
        </w:tc>
        <w:tc>
          <w:tcPr>
            <w:tcW w:w="708"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247,4</w:t>
            </w:r>
          </w:p>
        </w:tc>
        <w:tc>
          <w:tcPr>
            <w:tcW w:w="709"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156,6</w:t>
            </w:r>
          </w:p>
        </w:tc>
        <w:tc>
          <w:tcPr>
            <w:tcW w:w="567"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567"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9,9</w:t>
            </w:r>
          </w:p>
        </w:tc>
        <w:tc>
          <w:tcPr>
            <w:tcW w:w="708"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6,3</w:t>
            </w:r>
          </w:p>
        </w:tc>
        <w:tc>
          <w:tcPr>
            <w:tcW w:w="567"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tcBorders>
              <w:top w:val="single" w:sz="8" w:space="0" w:color="auto"/>
              <w:left w:val="nil"/>
              <w:bottom w:val="dotted"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r>
      <w:tr w:rsidR="00C532A1" w:rsidRPr="00C532A1" w:rsidTr="00045FD8">
        <w:trPr>
          <w:trHeight w:val="300"/>
        </w:trPr>
        <w:tc>
          <w:tcPr>
            <w:tcW w:w="3231" w:type="dxa"/>
            <w:tcBorders>
              <w:top w:val="nil"/>
              <w:left w:val="single" w:sz="8" w:space="0" w:color="auto"/>
              <w:bottom w:val="single" w:sz="4" w:space="0" w:color="auto"/>
              <w:right w:val="single" w:sz="8" w:space="0" w:color="auto"/>
            </w:tcBorders>
            <w:shd w:val="clear" w:color="auto" w:fill="auto"/>
            <w:vAlign w:val="center"/>
            <w:hideMark/>
          </w:tcPr>
          <w:p w:rsidR="00C532A1" w:rsidRPr="00045FD8" w:rsidRDefault="00C532A1" w:rsidP="00C532A1">
            <w:pPr>
              <w:spacing w:after="0" w:line="240" w:lineRule="auto"/>
              <w:rPr>
                <w:rFonts w:ascii="Times New Roman" w:eastAsia="Times New Roman" w:hAnsi="Times New Roman" w:cs="Times New Roman"/>
                <w:bCs/>
                <w:color w:val="000000"/>
                <w:sz w:val="20"/>
                <w:szCs w:val="20"/>
              </w:rPr>
            </w:pPr>
            <w:r w:rsidRPr="00045FD8">
              <w:rPr>
                <w:rFonts w:ascii="Times New Roman" w:eastAsia="Times New Roman" w:hAnsi="Times New Roman" w:cs="Times New Roman"/>
                <w:bCs/>
                <w:color w:val="000000"/>
                <w:sz w:val="20"/>
                <w:szCs w:val="20"/>
              </w:rPr>
              <w:t>Izdanačke sastojine - očuvane</w:t>
            </w:r>
          </w:p>
        </w:tc>
        <w:tc>
          <w:tcPr>
            <w:tcW w:w="587"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1,58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247,4</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156,6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9,9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6,3</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w:t>
            </w:r>
          </w:p>
        </w:tc>
      </w:tr>
      <w:tr w:rsidR="00C532A1" w:rsidRPr="00C532A1" w:rsidTr="00045FD8">
        <w:trPr>
          <w:trHeight w:val="300"/>
        </w:trPr>
        <w:tc>
          <w:tcPr>
            <w:tcW w:w="3231" w:type="dxa"/>
            <w:tcBorders>
              <w:top w:val="nil"/>
              <w:left w:val="single" w:sz="8" w:space="0" w:color="auto"/>
              <w:bottom w:val="dotted" w:sz="4" w:space="0" w:color="auto"/>
              <w:right w:val="single" w:sz="8" w:space="0" w:color="auto"/>
            </w:tcBorders>
            <w:shd w:val="clear" w:color="auto" w:fill="auto"/>
            <w:noWrap/>
            <w:vAlign w:val="center"/>
            <w:hideMark/>
          </w:tcPr>
          <w:p w:rsidR="00C532A1" w:rsidRPr="00045FD8" w:rsidRDefault="00C532A1" w:rsidP="00C532A1">
            <w:pPr>
              <w:spacing w:after="0" w:line="240" w:lineRule="auto"/>
              <w:jc w:val="center"/>
              <w:rPr>
                <w:rFonts w:ascii="Times New Roman" w:eastAsia="Times New Roman" w:hAnsi="Times New Roman" w:cs="Times New Roman"/>
                <w:color w:val="000000"/>
                <w:sz w:val="20"/>
                <w:szCs w:val="20"/>
              </w:rPr>
            </w:pPr>
            <w:r w:rsidRPr="00045FD8">
              <w:rPr>
                <w:rFonts w:ascii="Times New Roman" w:eastAsia="Times New Roman" w:hAnsi="Times New Roman" w:cs="Times New Roman"/>
                <w:color w:val="000000"/>
                <w:sz w:val="20"/>
                <w:szCs w:val="20"/>
              </w:rPr>
              <w:t>12 270</w:t>
            </w:r>
          </w:p>
        </w:tc>
        <w:tc>
          <w:tcPr>
            <w:tcW w:w="587" w:type="dxa"/>
            <w:tcBorders>
              <w:top w:val="nil"/>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7,63</w:t>
            </w:r>
          </w:p>
        </w:tc>
        <w:tc>
          <w:tcPr>
            <w:tcW w:w="708"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631,1</w:t>
            </w:r>
          </w:p>
        </w:tc>
        <w:tc>
          <w:tcPr>
            <w:tcW w:w="709"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82,7</w:t>
            </w:r>
          </w:p>
        </w:tc>
        <w:tc>
          <w:tcPr>
            <w:tcW w:w="56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56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17,5</w:t>
            </w:r>
          </w:p>
        </w:tc>
        <w:tc>
          <w:tcPr>
            <w:tcW w:w="708"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2,3</w:t>
            </w:r>
          </w:p>
        </w:tc>
        <w:tc>
          <w:tcPr>
            <w:tcW w:w="56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tcBorders>
              <w:top w:val="nil"/>
              <w:left w:val="nil"/>
              <w:bottom w:val="dotted"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r>
      <w:tr w:rsidR="00C532A1" w:rsidRPr="00C532A1" w:rsidTr="00045FD8">
        <w:trPr>
          <w:trHeight w:val="300"/>
        </w:trPr>
        <w:tc>
          <w:tcPr>
            <w:tcW w:w="3231" w:type="dxa"/>
            <w:tcBorders>
              <w:top w:val="nil"/>
              <w:left w:val="single" w:sz="8" w:space="0" w:color="auto"/>
              <w:bottom w:val="single" w:sz="4" w:space="0" w:color="auto"/>
              <w:right w:val="single" w:sz="8" w:space="0" w:color="auto"/>
            </w:tcBorders>
            <w:shd w:val="clear" w:color="auto" w:fill="auto"/>
            <w:vAlign w:val="center"/>
            <w:hideMark/>
          </w:tcPr>
          <w:p w:rsidR="00C532A1" w:rsidRPr="00045FD8" w:rsidRDefault="00C532A1" w:rsidP="00C532A1">
            <w:pPr>
              <w:spacing w:after="0" w:line="240" w:lineRule="auto"/>
              <w:rPr>
                <w:rFonts w:ascii="Times New Roman" w:eastAsia="Times New Roman" w:hAnsi="Times New Roman" w:cs="Times New Roman"/>
                <w:bCs/>
                <w:color w:val="000000"/>
                <w:sz w:val="20"/>
                <w:szCs w:val="20"/>
              </w:rPr>
            </w:pPr>
            <w:r w:rsidRPr="00045FD8">
              <w:rPr>
                <w:rFonts w:ascii="Times New Roman" w:eastAsia="Times New Roman" w:hAnsi="Times New Roman" w:cs="Times New Roman"/>
                <w:bCs/>
                <w:color w:val="000000"/>
                <w:sz w:val="20"/>
                <w:szCs w:val="20"/>
              </w:rPr>
              <w:t>Izdanačke sastojine - razređene</w:t>
            </w:r>
          </w:p>
        </w:tc>
        <w:tc>
          <w:tcPr>
            <w:tcW w:w="587"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7,63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631,1</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82,7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17,5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2,3</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2,8</w:t>
            </w:r>
          </w:p>
        </w:tc>
      </w:tr>
      <w:tr w:rsidR="00C532A1" w:rsidRPr="00C532A1" w:rsidTr="00045FD8">
        <w:trPr>
          <w:trHeight w:val="300"/>
        </w:trPr>
        <w:tc>
          <w:tcPr>
            <w:tcW w:w="3231" w:type="dxa"/>
            <w:tcBorders>
              <w:top w:val="nil"/>
              <w:left w:val="single" w:sz="8" w:space="0" w:color="auto"/>
              <w:bottom w:val="nil"/>
              <w:right w:val="single" w:sz="8" w:space="0" w:color="auto"/>
            </w:tcBorders>
            <w:shd w:val="clear" w:color="auto" w:fill="auto"/>
            <w:noWrap/>
            <w:vAlign w:val="center"/>
            <w:hideMark/>
          </w:tcPr>
          <w:p w:rsidR="00C532A1" w:rsidRPr="00045FD8" w:rsidRDefault="00C532A1" w:rsidP="00C532A1">
            <w:pPr>
              <w:spacing w:after="0" w:line="240" w:lineRule="auto"/>
              <w:jc w:val="center"/>
              <w:rPr>
                <w:rFonts w:ascii="Times New Roman" w:eastAsia="Times New Roman" w:hAnsi="Times New Roman" w:cs="Times New Roman"/>
                <w:color w:val="000000"/>
                <w:sz w:val="20"/>
                <w:szCs w:val="20"/>
              </w:rPr>
            </w:pPr>
            <w:r w:rsidRPr="00045FD8">
              <w:rPr>
                <w:rFonts w:ascii="Times New Roman" w:eastAsia="Times New Roman" w:hAnsi="Times New Roman" w:cs="Times New Roman"/>
                <w:color w:val="000000"/>
                <w:sz w:val="20"/>
                <w:szCs w:val="20"/>
              </w:rPr>
              <w:t>12 271</w:t>
            </w:r>
          </w:p>
        </w:tc>
        <w:tc>
          <w:tcPr>
            <w:tcW w:w="587" w:type="dxa"/>
            <w:tcBorders>
              <w:top w:val="nil"/>
              <w:left w:val="single" w:sz="8" w:space="0" w:color="auto"/>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0,46</w:t>
            </w:r>
          </w:p>
        </w:tc>
        <w:tc>
          <w:tcPr>
            <w:tcW w:w="708" w:type="dxa"/>
            <w:tcBorders>
              <w:top w:val="nil"/>
              <w:left w:val="nil"/>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47,7</w:t>
            </w:r>
          </w:p>
        </w:tc>
        <w:tc>
          <w:tcPr>
            <w:tcW w:w="709"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103,7</w:t>
            </w:r>
          </w:p>
        </w:tc>
        <w:tc>
          <w:tcPr>
            <w:tcW w:w="56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56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1,4</w:t>
            </w:r>
          </w:p>
        </w:tc>
        <w:tc>
          <w:tcPr>
            <w:tcW w:w="708"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3,0</w:t>
            </w:r>
          </w:p>
        </w:tc>
        <w:tc>
          <w:tcPr>
            <w:tcW w:w="56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tcBorders>
              <w:top w:val="nil"/>
              <w:left w:val="nil"/>
              <w:bottom w:val="dotted"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r>
      <w:tr w:rsidR="00C532A1" w:rsidRPr="00C532A1" w:rsidTr="00045FD8">
        <w:trPr>
          <w:trHeight w:val="300"/>
        </w:trPr>
        <w:tc>
          <w:tcPr>
            <w:tcW w:w="3231" w:type="dxa"/>
            <w:tcBorders>
              <w:top w:val="dotted" w:sz="4" w:space="0" w:color="auto"/>
              <w:left w:val="single" w:sz="8" w:space="0" w:color="auto"/>
              <w:bottom w:val="single" w:sz="8" w:space="0" w:color="auto"/>
              <w:right w:val="single" w:sz="8" w:space="0" w:color="auto"/>
            </w:tcBorders>
            <w:shd w:val="clear" w:color="auto" w:fill="auto"/>
            <w:vAlign w:val="center"/>
            <w:hideMark/>
          </w:tcPr>
          <w:p w:rsidR="00C532A1" w:rsidRPr="00045FD8" w:rsidRDefault="00C532A1" w:rsidP="00C532A1">
            <w:pPr>
              <w:spacing w:after="0" w:line="240" w:lineRule="auto"/>
              <w:rPr>
                <w:rFonts w:ascii="Times New Roman" w:eastAsia="Times New Roman" w:hAnsi="Times New Roman" w:cs="Times New Roman"/>
                <w:bCs/>
                <w:color w:val="000000"/>
                <w:sz w:val="20"/>
                <w:szCs w:val="20"/>
              </w:rPr>
            </w:pPr>
            <w:r w:rsidRPr="00045FD8">
              <w:rPr>
                <w:rFonts w:ascii="Times New Roman" w:eastAsia="Times New Roman" w:hAnsi="Times New Roman" w:cs="Times New Roman"/>
                <w:bCs/>
                <w:color w:val="000000"/>
                <w:sz w:val="20"/>
                <w:szCs w:val="20"/>
              </w:rPr>
              <w:t>Izdanačke sast</w:t>
            </w:r>
            <w:r w:rsidR="00045FD8">
              <w:rPr>
                <w:rFonts w:ascii="Times New Roman" w:eastAsia="Times New Roman" w:hAnsi="Times New Roman" w:cs="Times New Roman"/>
                <w:bCs/>
                <w:color w:val="000000"/>
                <w:sz w:val="20"/>
                <w:szCs w:val="20"/>
              </w:rPr>
              <w:t>ojine - devastirane</w:t>
            </w:r>
          </w:p>
        </w:tc>
        <w:tc>
          <w:tcPr>
            <w:tcW w:w="587" w:type="dxa"/>
            <w:tcBorders>
              <w:top w:val="dotted" w:sz="4" w:space="0" w:color="auto"/>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0,46</w:t>
            </w:r>
          </w:p>
        </w:tc>
        <w:tc>
          <w:tcPr>
            <w:tcW w:w="708"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47,7</w:t>
            </w:r>
          </w:p>
        </w:tc>
        <w:tc>
          <w:tcPr>
            <w:tcW w:w="709"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103,7</w:t>
            </w:r>
          </w:p>
        </w:tc>
        <w:tc>
          <w:tcPr>
            <w:tcW w:w="56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56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1,4</w:t>
            </w:r>
          </w:p>
        </w:tc>
        <w:tc>
          <w:tcPr>
            <w:tcW w:w="708"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3,0</w:t>
            </w:r>
          </w:p>
        </w:tc>
        <w:tc>
          <w:tcPr>
            <w:tcW w:w="56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r>
      <w:tr w:rsidR="00C532A1" w:rsidRPr="00C532A1" w:rsidTr="00045FD8">
        <w:trPr>
          <w:trHeight w:val="340"/>
        </w:trPr>
        <w:tc>
          <w:tcPr>
            <w:tcW w:w="323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C532A1" w:rsidRPr="00C532A1" w:rsidRDefault="00C532A1" w:rsidP="00C532A1">
            <w:pPr>
              <w:spacing w:after="0" w:line="240" w:lineRule="auto"/>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SVEGA IZDANAČKE</w:t>
            </w:r>
          </w:p>
        </w:tc>
        <w:tc>
          <w:tcPr>
            <w:tcW w:w="587"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9,67</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77,7</w:t>
            </w:r>
          </w:p>
        </w:tc>
        <w:tc>
          <w:tcPr>
            <w:tcW w:w="794"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926,2</w:t>
            </w:r>
          </w:p>
        </w:tc>
        <w:tc>
          <w:tcPr>
            <w:tcW w:w="70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95,8</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77,3</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28,8</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3,0</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45,3</w:t>
            </w:r>
          </w:p>
        </w:tc>
        <w:tc>
          <w:tcPr>
            <w:tcW w:w="709"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r>
      <w:tr w:rsidR="00C532A1" w:rsidRPr="00C532A1" w:rsidTr="00045FD8">
        <w:trPr>
          <w:trHeight w:val="300"/>
        </w:trPr>
        <w:tc>
          <w:tcPr>
            <w:tcW w:w="3231" w:type="dxa"/>
            <w:tcBorders>
              <w:top w:val="single" w:sz="8" w:space="0" w:color="auto"/>
              <w:left w:val="single" w:sz="8" w:space="0" w:color="auto"/>
              <w:bottom w:val="dotted" w:sz="4" w:space="0" w:color="auto"/>
              <w:right w:val="single" w:sz="8" w:space="0" w:color="auto"/>
            </w:tcBorders>
            <w:shd w:val="clear" w:color="auto" w:fill="auto"/>
            <w:vAlign w:val="center"/>
            <w:hideMark/>
          </w:tcPr>
          <w:p w:rsidR="00C532A1" w:rsidRPr="00045FD8" w:rsidRDefault="00C532A1" w:rsidP="00C532A1">
            <w:pPr>
              <w:spacing w:after="0" w:line="240" w:lineRule="auto"/>
              <w:jc w:val="center"/>
              <w:rPr>
                <w:rFonts w:ascii="Times New Roman" w:eastAsia="Times New Roman" w:hAnsi="Times New Roman" w:cs="Times New Roman"/>
                <w:color w:val="000000"/>
                <w:sz w:val="20"/>
                <w:szCs w:val="20"/>
              </w:rPr>
            </w:pPr>
            <w:r w:rsidRPr="00045FD8">
              <w:rPr>
                <w:rFonts w:ascii="Times New Roman" w:eastAsia="Times New Roman" w:hAnsi="Times New Roman" w:cs="Times New Roman"/>
                <w:color w:val="000000"/>
                <w:sz w:val="20"/>
                <w:szCs w:val="20"/>
              </w:rPr>
              <w:t>12 453</w:t>
            </w:r>
          </w:p>
        </w:tc>
        <w:tc>
          <w:tcPr>
            <w:tcW w:w="587" w:type="dxa"/>
            <w:tcBorders>
              <w:top w:val="single" w:sz="8"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2,06</w:t>
            </w:r>
          </w:p>
        </w:tc>
        <w:tc>
          <w:tcPr>
            <w:tcW w:w="708"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94"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259</w:t>
            </w:r>
          </w:p>
        </w:tc>
        <w:tc>
          <w:tcPr>
            <w:tcW w:w="709"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125,7</w:t>
            </w:r>
          </w:p>
        </w:tc>
        <w:tc>
          <w:tcPr>
            <w:tcW w:w="567"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567"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33,1</w:t>
            </w:r>
          </w:p>
        </w:tc>
        <w:tc>
          <w:tcPr>
            <w:tcW w:w="708"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16,1</w:t>
            </w:r>
          </w:p>
        </w:tc>
        <w:tc>
          <w:tcPr>
            <w:tcW w:w="567"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tcBorders>
              <w:top w:val="single" w:sz="8" w:space="0" w:color="auto"/>
              <w:left w:val="nil"/>
              <w:bottom w:val="nil"/>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r>
      <w:tr w:rsidR="00C532A1" w:rsidRPr="00C532A1" w:rsidTr="00045FD8">
        <w:trPr>
          <w:trHeight w:val="360"/>
        </w:trPr>
        <w:tc>
          <w:tcPr>
            <w:tcW w:w="3231" w:type="dxa"/>
            <w:tcBorders>
              <w:top w:val="nil"/>
              <w:left w:val="single" w:sz="8" w:space="0" w:color="auto"/>
              <w:bottom w:val="nil"/>
              <w:right w:val="single" w:sz="8" w:space="0" w:color="auto"/>
            </w:tcBorders>
            <w:shd w:val="clear" w:color="auto" w:fill="auto"/>
            <w:tcMar>
              <w:left w:w="28" w:type="dxa"/>
              <w:right w:w="28" w:type="dxa"/>
            </w:tcMar>
            <w:vAlign w:val="center"/>
            <w:hideMark/>
          </w:tcPr>
          <w:p w:rsidR="00C532A1" w:rsidRPr="00045FD8" w:rsidRDefault="00045FD8" w:rsidP="00045FD8">
            <w:pPr>
              <w:spacing w:after="0" w:line="240" w:lineRule="auto"/>
              <w:rPr>
                <w:rFonts w:ascii="Times New Roman" w:eastAsia="Times New Roman" w:hAnsi="Times New Roman" w:cs="Times New Roman"/>
                <w:bCs/>
                <w:color w:val="000000"/>
                <w:sz w:val="20"/>
                <w:szCs w:val="20"/>
              </w:rPr>
            </w:pPr>
            <w:r w:rsidRPr="00045FD8">
              <w:rPr>
                <w:rFonts w:ascii="Times New Roman" w:eastAsia="Times New Roman" w:hAnsi="Times New Roman" w:cs="Times New Roman"/>
                <w:bCs/>
                <w:color w:val="000000"/>
                <w:sz w:val="20"/>
                <w:szCs w:val="20"/>
              </w:rPr>
              <w:t>Veštački podignute sast</w:t>
            </w:r>
            <w:r>
              <w:rPr>
                <w:rFonts w:ascii="Times New Roman" w:eastAsia="Times New Roman" w:hAnsi="Times New Roman" w:cs="Times New Roman"/>
                <w:bCs/>
                <w:color w:val="000000"/>
                <w:sz w:val="20"/>
                <w:szCs w:val="20"/>
              </w:rPr>
              <w:t xml:space="preserve">ojine </w:t>
            </w:r>
            <w:r w:rsidR="00C532A1" w:rsidRPr="00045FD8">
              <w:rPr>
                <w:rFonts w:ascii="Times New Roman" w:eastAsia="Times New Roman" w:hAnsi="Times New Roman" w:cs="Times New Roman"/>
                <w:bCs/>
                <w:color w:val="000000"/>
                <w:sz w:val="20"/>
                <w:szCs w:val="20"/>
              </w:rPr>
              <w:t>- očuvane</w:t>
            </w:r>
          </w:p>
        </w:tc>
        <w:tc>
          <w:tcPr>
            <w:tcW w:w="587"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2,06</w:t>
            </w:r>
          </w:p>
        </w:tc>
        <w:tc>
          <w:tcPr>
            <w:tcW w:w="7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94" w:type="dxa"/>
            <w:tcBorders>
              <w:top w:val="dotted" w:sz="4" w:space="0" w:color="auto"/>
              <w:left w:val="nil"/>
              <w:bottom w:val="dotted" w:sz="4"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259</w:t>
            </w:r>
          </w:p>
        </w:tc>
        <w:tc>
          <w:tcPr>
            <w:tcW w:w="709" w:type="dxa"/>
            <w:tcBorders>
              <w:top w:val="dotted" w:sz="4" w:space="0" w:color="auto"/>
              <w:left w:val="nil"/>
              <w:bottom w:val="dotted" w:sz="4"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125,7</w:t>
            </w:r>
          </w:p>
        </w:tc>
        <w:tc>
          <w:tcPr>
            <w:tcW w:w="567" w:type="dxa"/>
            <w:tcBorders>
              <w:top w:val="dotted" w:sz="4" w:space="0" w:color="auto"/>
              <w:left w:val="nil"/>
              <w:bottom w:val="dotted" w:sz="4"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567" w:type="dxa"/>
            <w:tcBorders>
              <w:top w:val="dotted" w:sz="4" w:space="0" w:color="auto"/>
              <w:left w:val="nil"/>
              <w:bottom w:val="dotted" w:sz="4"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33,1</w:t>
            </w:r>
          </w:p>
        </w:tc>
        <w:tc>
          <w:tcPr>
            <w:tcW w:w="708" w:type="dxa"/>
            <w:tcBorders>
              <w:top w:val="dotted" w:sz="4" w:space="0" w:color="auto"/>
              <w:left w:val="nil"/>
              <w:bottom w:val="dotted" w:sz="4"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16,1</w:t>
            </w:r>
          </w:p>
        </w:tc>
        <w:tc>
          <w:tcPr>
            <w:tcW w:w="567" w:type="dxa"/>
            <w:tcBorders>
              <w:top w:val="dotted" w:sz="4" w:space="0" w:color="auto"/>
              <w:left w:val="nil"/>
              <w:bottom w:val="dotted" w:sz="4"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dotted" w:sz="4" w:space="0" w:color="auto"/>
              <w:left w:val="nil"/>
              <w:bottom w:val="dotted" w:sz="4" w:space="0" w:color="auto"/>
              <w:right w:val="single" w:sz="8"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12,8</w:t>
            </w:r>
          </w:p>
        </w:tc>
      </w:tr>
      <w:tr w:rsidR="00C532A1" w:rsidRPr="00C532A1" w:rsidTr="00045FD8">
        <w:trPr>
          <w:trHeight w:val="300"/>
        </w:trPr>
        <w:tc>
          <w:tcPr>
            <w:tcW w:w="3231" w:type="dxa"/>
            <w:tcBorders>
              <w:top w:val="single" w:sz="4" w:space="0" w:color="auto"/>
              <w:left w:val="single" w:sz="8" w:space="0" w:color="auto"/>
              <w:bottom w:val="dotted" w:sz="4" w:space="0" w:color="auto"/>
              <w:right w:val="single" w:sz="8" w:space="0" w:color="auto"/>
            </w:tcBorders>
            <w:shd w:val="clear" w:color="auto" w:fill="auto"/>
            <w:vAlign w:val="center"/>
            <w:hideMark/>
          </w:tcPr>
          <w:p w:rsidR="00C532A1" w:rsidRPr="00045FD8" w:rsidRDefault="00C532A1" w:rsidP="00C532A1">
            <w:pPr>
              <w:spacing w:after="0" w:line="240" w:lineRule="auto"/>
              <w:jc w:val="center"/>
              <w:rPr>
                <w:rFonts w:ascii="Times New Roman" w:eastAsia="Times New Roman" w:hAnsi="Times New Roman" w:cs="Times New Roman"/>
                <w:color w:val="000000"/>
                <w:sz w:val="20"/>
                <w:szCs w:val="20"/>
              </w:rPr>
            </w:pPr>
            <w:r w:rsidRPr="00045FD8">
              <w:rPr>
                <w:rFonts w:ascii="Times New Roman" w:eastAsia="Times New Roman" w:hAnsi="Times New Roman" w:cs="Times New Roman"/>
                <w:color w:val="000000"/>
                <w:sz w:val="20"/>
                <w:szCs w:val="20"/>
              </w:rPr>
              <w:t>12 480</w:t>
            </w:r>
          </w:p>
        </w:tc>
        <w:tc>
          <w:tcPr>
            <w:tcW w:w="587" w:type="dxa"/>
            <w:tcBorders>
              <w:top w:val="nil"/>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0,71</w:t>
            </w:r>
          </w:p>
        </w:tc>
        <w:tc>
          <w:tcPr>
            <w:tcW w:w="708"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94" w:type="dxa"/>
            <w:tcBorders>
              <w:top w:val="single"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13,5</w:t>
            </w:r>
          </w:p>
        </w:tc>
        <w:tc>
          <w:tcPr>
            <w:tcW w:w="709" w:type="dxa"/>
            <w:tcBorders>
              <w:top w:val="single"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19,0</w:t>
            </w:r>
          </w:p>
        </w:tc>
        <w:tc>
          <w:tcPr>
            <w:tcW w:w="567" w:type="dxa"/>
            <w:tcBorders>
              <w:top w:val="single"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567" w:type="dxa"/>
            <w:tcBorders>
              <w:top w:val="single"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1,7</w:t>
            </w:r>
          </w:p>
        </w:tc>
        <w:tc>
          <w:tcPr>
            <w:tcW w:w="708" w:type="dxa"/>
            <w:tcBorders>
              <w:top w:val="single"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2,4</w:t>
            </w:r>
          </w:p>
        </w:tc>
        <w:tc>
          <w:tcPr>
            <w:tcW w:w="567" w:type="dxa"/>
            <w:tcBorders>
              <w:top w:val="single"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tcBorders>
              <w:top w:val="single"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w:t>
            </w:r>
          </w:p>
        </w:tc>
      </w:tr>
      <w:tr w:rsidR="00C532A1" w:rsidRPr="00C532A1" w:rsidTr="00045FD8">
        <w:trPr>
          <w:trHeight w:val="315"/>
        </w:trPr>
        <w:tc>
          <w:tcPr>
            <w:tcW w:w="323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C532A1" w:rsidRPr="00045FD8" w:rsidRDefault="00045FD8" w:rsidP="00C532A1">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Veštački podignute sast.</w:t>
            </w:r>
            <w:r w:rsidR="00C532A1" w:rsidRPr="00045FD8">
              <w:rPr>
                <w:rFonts w:ascii="Times New Roman" w:eastAsia="Times New Roman" w:hAnsi="Times New Roman" w:cs="Times New Roman"/>
                <w:bCs/>
                <w:color w:val="000000"/>
                <w:sz w:val="20"/>
                <w:szCs w:val="20"/>
              </w:rPr>
              <w:t xml:space="preserve"> - devastirane</w:t>
            </w:r>
          </w:p>
        </w:tc>
        <w:tc>
          <w:tcPr>
            <w:tcW w:w="587"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0,71</w:t>
            </w:r>
          </w:p>
        </w:tc>
        <w:tc>
          <w:tcPr>
            <w:tcW w:w="708"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94"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13,5</w:t>
            </w:r>
          </w:p>
        </w:tc>
        <w:tc>
          <w:tcPr>
            <w:tcW w:w="709"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19,0</w:t>
            </w:r>
          </w:p>
        </w:tc>
        <w:tc>
          <w:tcPr>
            <w:tcW w:w="567"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567"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1,7</w:t>
            </w:r>
          </w:p>
        </w:tc>
        <w:tc>
          <w:tcPr>
            <w:tcW w:w="708"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2,4</w:t>
            </w:r>
          </w:p>
        </w:tc>
        <w:tc>
          <w:tcPr>
            <w:tcW w:w="567"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12,6</w:t>
            </w:r>
          </w:p>
        </w:tc>
      </w:tr>
      <w:tr w:rsidR="00C532A1" w:rsidRPr="00C532A1" w:rsidTr="00045FD8">
        <w:trPr>
          <w:trHeight w:val="340"/>
        </w:trPr>
        <w:tc>
          <w:tcPr>
            <w:tcW w:w="3231"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532A1" w:rsidRPr="00C532A1" w:rsidRDefault="00C532A1" w:rsidP="00C532A1">
            <w:pPr>
              <w:spacing w:after="0" w:line="240" w:lineRule="auto"/>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SVEGA VEŠTAČKE</w:t>
            </w:r>
          </w:p>
        </w:tc>
        <w:tc>
          <w:tcPr>
            <w:tcW w:w="587"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2,77</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22,3</w:t>
            </w:r>
          </w:p>
        </w:tc>
        <w:tc>
          <w:tcPr>
            <w:tcW w:w="794"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272,5</w:t>
            </w:r>
          </w:p>
        </w:tc>
        <w:tc>
          <w:tcPr>
            <w:tcW w:w="70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98,4</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22,7</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34,8</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12,6</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54,7</w:t>
            </w:r>
          </w:p>
        </w:tc>
        <w:tc>
          <w:tcPr>
            <w:tcW w:w="709"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12,8</w:t>
            </w:r>
          </w:p>
        </w:tc>
      </w:tr>
      <w:tr w:rsidR="00C532A1" w:rsidRPr="00C532A1" w:rsidTr="00045FD8">
        <w:trPr>
          <w:trHeight w:val="300"/>
        </w:trPr>
        <w:tc>
          <w:tcPr>
            <w:tcW w:w="323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532A1" w:rsidRPr="00C532A1" w:rsidRDefault="00C532A1" w:rsidP="00C532A1">
            <w:pPr>
              <w:spacing w:after="0" w:line="240" w:lineRule="auto"/>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Izdanačke</w:t>
            </w:r>
          </w:p>
        </w:tc>
        <w:tc>
          <w:tcPr>
            <w:tcW w:w="587"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9,67</w:t>
            </w:r>
          </w:p>
        </w:tc>
        <w:tc>
          <w:tcPr>
            <w:tcW w:w="708"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77,7</w:t>
            </w:r>
          </w:p>
        </w:tc>
        <w:tc>
          <w:tcPr>
            <w:tcW w:w="794"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926,2</w:t>
            </w:r>
          </w:p>
        </w:tc>
        <w:tc>
          <w:tcPr>
            <w:tcW w:w="709"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95,8</w:t>
            </w:r>
          </w:p>
        </w:tc>
        <w:tc>
          <w:tcPr>
            <w:tcW w:w="56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77,3</w:t>
            </w:r>
          </w:p>
        </w:tc>
        <w:tc>
          <w:tcPr>
            <w:tcW w:w="56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28,8</w:t>
            </w:r>
          </w:p>
        </w:tc>
        <w:tc>
          <w:tcPr>
            <w:tcW w:w="708"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3,0</w:t>
            </w:r>
          </w:p>
        </w:tc>
        <w:tc>
          <w:tcPr>
            <w:tcW w:w="56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45,3</w:t>
            </w:r>
          </w:p>
        </w:tc>
        <w:tc>
          <w:tcPr>
            <w:tcW w:w="709" w:type="dxa"/>
            <w:tcBorders>
              <w:top w:val="single" w:sz="8" w:space="0" w:color="auto"/>
              <w:left w:val="nil"/>
              <w:bottom w:val="single"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r>
      <w:tr w:rsidR="00C532A1" w:rsidRPr="00C532A1" w:rsidTr="00045FD8">
        <w:trPr>
          <w:trHeight w:val="300"/>
        </w:trPr>
        <w:tc>
          <w:tcPr>
            <w:tcW w:w="32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532A1" w:rsidRPr="00C532A1" w:rsidRDefault="00C532A1" w:rsidP="00C532A1">
            <w:pPr>
              <w:spacing w:after="0" w:line="240" w:lineRule="auto"/>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Veštačke</w:t>
            </w:r>
          </w:p>
        </w:tc>
        <w:tc>
          <w:tcPr>
            <w:tcW w:w="587" w:type="dxa"/>
            <w:tcBorders>
              <w:top w:val="single" w:sz="4" w:space="0" w:color="auto"/>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2,77</w:t>
            </w:r>
          </w:p>
        </w:tc>
        <w:tc>
          <w:tcPr>
            <w:tcW w:w="708"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w:t>
            </w:r>
          </w:p>
        </w:tc>
        <w:tc>
          <w:tcPr>
            <w:tcW w:w="794"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272,5</w:t>
            </w:r>
          </w:p>
        </w:tc>
        <w:tc>
          <w:tcPr>
            <w:tcW w:w="709"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98,4</w:t>
            </w:r>
          </w:p>
        </w:tc>
        <w:tc>
          <w:tcPr>
            <w:tcW w:w="567"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w:t>
            </w:r>
          </w:p>
        </w:tc>
        <w:tc>
          <w:tcPr>
            <w:tcW w:w="567"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34,8</w:t>
            </w:r>
          </w:p>
        </w:tc>
        <w:tc>
          <w:tcPr>
            <w:tcW w:w="708"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12,6</w:t>
            </w:r>
          </w:p>
        </w:tc>
        <w:tc>
          <w:tcPr>
            <w:tcW w:w="567"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54,7</w:t>
            </w:r>
          </w:p>
        </w:tc>
        <w:tc>
          <w:tcPr>
            <w:tcW w:w="709" w:type="dxa"/>
            <w:tcBorders>
              <w:top w:val="single" w:sz="4" w:space="0" w:color="auto"/>
              <w:left w:val="nil"/>
              <w:bottom w:val="single" w:sz="8"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r>
      <w:tr w:rsidR="00045FD8" w:rsidRPr="00C532A1" w:rsidTr="00045FD8">
        <w:trPr>
          <w:trHeight w:val="340"/>
        </w:trPr>
        <w:tc>
          <w:tcPr>
            <w:tcW w:w="323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4"/>
                <w:szCs w:val="24"/>
              </w:rPr>
            </w:pPr>
            <w:r w:rsidRPr="00C532A1">
              <w:rPr>
                <w:rFonts w:ascii="Times New Roman" w:eastAsia="Times New Roman" w:hAnsi="Times New Roman" w:cs="Times New Roman"/>
                <w:b/>
                <w:bCs/>
                <w:color w:val="000000"/>
                <w:sz w:val="24"/>
                <w:szCs w:val="24"/>
              </w:rPr>
              <w:t>Ukupno</w:t>
            </w:r>
          </w:p>
        </w:tc>
        <w:tc>
          <w:tcPr>
            <w:tcW w:w="587"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12,44</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94"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1.198,7</w:t>
            </w:r>
          </w:p>
        </w:tc>
        <w:tc>
          <w:tcPr>
            <w:tcW w:w="70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96,4</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63,6</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5,1</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w:t>
            </w:r>
          </w:p>
        </w:tc>
      </w:tr>
      <w:tr w:rsidR="00C532A1" w:rsidRPr="00C532A1" w:rsidTr="00045FD8">
        <w:trPr>
          <w:trHeight w:val="300"/>
        </w:trPr>
        <w:tc>
          <w:tcPr>
            <w:tcW w:w="323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532A1" w:rsidRPr="00C532A1" w:rsidRDefault="00C532A1" w:rsidP="00C532A1">
            <w:pPr>
              <w:spacing w:after="0" w:line="240" w:lineRule="auto"/>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Očuvane</w:t>
            </w:r>
          </w:p>
        </w:tc>
        <w:tc>
          <w:tcPr>
            <w:tcW w:w="587"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3,64</w:t>
            </w:r>
          </w:p>
        </w:tc>
        <w:tc>
          <w:tcPr>
            <w:tcW w:w="708"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w:t>
            </w:r>
          </w:p>
        </w:tc>
        <w:tc>
          <w:tcPr>
            <w:tcW w:w="794"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506,4</w:t>
            </w:r>
          </w:p>
        </w:tc>
        <w:tc>
          <w:tcPr>
            <w:tcW w:w="709"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139,1</w:t>
            </w:r>
          </w:p>
        </w:tc>
        <w:tc>
          <w:tcPr>
            <w:tcW w:w="56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w:t>
            </w:r>
          </w:p>
        </w:tc>
        <w:tc>
          <w:tcPr>
            <w:tcW w:w="56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43,0</w:t>
            </w:r>
          </w:p>
        </w:tc>
        <w:tc>
          <w:tcPr>
            <w:tcW w:w="708"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11,8</w:t>
            </w:r>
          </w:p>
        </w:tc>
        <w:tc>
          <w:tcPr>
            <w:tcW w:w="56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67,6</w:t>
            </w:r>
          </w:p>
        </w:tc>
        <w:tc>
          <w:tcPr>
            <w:tcW w:w="709" w:type="dxa"/>
            <w:tcBorders>
              <w:top w:val="single" w:sz="8" w:space="0" w:color="auto"/>
              <w:left w:val="nil"/>
              <w:bottom w:val="single"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r>
      <w:tr w:rsidR="00C532A1" w:rsidRPr="00C532A1" w:rsidTr="00045FD8">
        <w:trPr>
          <w:trHeight w:val="300"/>
        </w:trPr>
        <w:tc>
          <w:tcPr>
            <w:tcW w:w="3231" w:type="dxa"/>
            <w:tcBorders>
              <w:top w:val="nil"/>
              <w:left w:val="single" w:sz="8" w:space="0" w:color="auto"/>
              <w:bottom w:val="single" w:sz="4" w:space="0" w:color="auto"/>
              <w:right w:val="single" w:sz="8" w:space="0" w:color="auto"/>
            </w:tcBorders>
            <w:shd w:val="clear" w:color="auto" w:fill="auto"/>
            <w:noWrap/>
            <w:vAlign w:val="center"/>
            <w:hideMark/>
          </w:tcPr>
          <w:p w:rsidR="00C532A1" w:rsidRPr="00C532A1" w:rsidRDefault="00C532A1" w:rsidP="00C532A1">
            <w:pPr>
              <w:spacing w:after="0" w:line="240" w:lineRule="auto"/>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Razređene</w:t>
            </w:r>
          </w:p>
        </w:tc>
        <w:tc>
          <w:tcPr>
            <w:tcW w:w="587"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7,63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61,3</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631,1</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82,7</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17,5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2,3</w:t>
            </w:r>
          </w:p>
        </w:tc>
        <w:tc>
          <w:tcPr>
            <w:tcW w:w="56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w:t>
            </w:r>
          </w:p>
        </w:tc>
        <w:tc>
          <w:tcPr>
            <w:tcW w:w="709"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r>
      <w:tr w:rsidR="00C532A1" w:rsidRPr="00C532A1" w:rsidTr="00045FD8">
        <w:trPr>
          <w:trHeight w:val="300"/>
        </w:trPr>
        <w:tc>
          <w:tcPr>
            <w:tcW w:w="3231" w:type="dxa"/>
            <w:tcBorders>
              <w:top w:val="nil"/>
              <w:left w:val="single" w:sz="8" w:space="0" w:color="auto"/>
              <w:bottom w:val="single" w:sz="8" w:space="0" w:color="auto"/>
              <w:right w:val="single" w:sz="8" w:space="0" w:color="auto"/>
            </w:tcBorders>
            <w:shd w:val="clear" w:color="auto" w:fill="auto"/>
            <w:noWrap/>
            <w:vAlign w:val="center"/>
            <w:hideMark/>
          </w:tcPr>
          <w:p w:rsidR="00C532A1" w:rsidRPr="00C532A1" w:rsidRDefault="00C532A1" w:rsidP="00C532A1">
            <w:pPr>
              <w:spacing w:after="0" w:line="240" w:lineRule="auto"/>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Devastirane</w:t>
            </w:r>
          </w:p>
        </w:tc>
        <w:tc>
          <w:tcPr>
            <w:tcW w:w="587"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1,17</w:t>
            </w:r>
          </w:p>
        </w:tc>
        <w:tc>
          <w:tcPr>
            <w:tcW w:w="708"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61,2</w:t>
            </w:r>
          </w:p>
        </w:tc>
        <w:tc>
          <w:tcPr>
            <w:tcW w:w="709"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52,3</w:t>
            </w:r>
          </w:p>
        </w:tc>
        <w:tc>
          <w:tcPr>
            <w:tcW w:w="56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56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3,1</w:t>
            </w:r>
          </w:p>
        </w:tc>
        <w:tc>
          <w:tcPr>
            <w:tcW w:w="708"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sidRPr="00C532A1">
              <w:rPr>
                <w:rFonts w:ascii="Times New Roman" w:eastAsia="Times New Roman" w:hAnsi="Times New Roman" w:cs="Times New Roman"/>
                <w:color w:val="000000"/>
                <w:sz w:val="20"/>
                <w:szCs w:val="20"/>
              </w:rPr>
              <w:t>2,6</w:t>
            </w:r>
          </w:p>
        </w:tc>
        <w:tc>
          <w:tcPr>
            <w:tcW w:w="56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709"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r>
      <w:tr w:rsidR="00C532A1" w:rsidRPr="00C532A1" w:rsidTr="00045FD8">
        <w:trPr>
          <w:trHeight w:val="340"/>
        </w:trPr>
        <w:tc>
          <w:tcPr>
            <w:tcW w:w="323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4"/>
                <w:szCs w:val="24"/>
              </w:rPr>
            </w:pPr>
            <w:r w:rsidRPr="00C532A1">
              <w:rPr>
                <w:rFonts w:ascii="Times New Roman" w:eastAsia="Times New Roman" w:hAnsi="Times New Roman" w:cs="Times New Roman"/>
                <w:b/>
                <w:bCs/>
                <w:color w:val="000000"/>
                <w:sz w:val="24"/>
                <w:szCs w:val="24"/>
              </w:rPr>
              <w:t>Ukupno</w:t>
            </w:r>
          </w:p>
        </w:tc>
        <w:tc>
          <w:tcPr>
            <w:tcW w:w="587"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12,44</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94"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1.198,7</w:t>
            </w:r>
          </w:p>
        </w:tc>
        <w:tc>
          <w:tcPr>
            <w:tcW w:w="70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96,4</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63,6</w:t>
            </w:r>
          </w:p>
        </w:tc>
        <w:tc>
          <w:tcPr>
            <w:tcW w:w="70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sidRPr="00C532A1">
              <w:rPr>
                <w:rFonts w:ascii="Times New Roman" w:eastAsia="Times New Roman" w:hAnsi="Times New Roman" w:cs="Times New Roman"/>
                <w:b/>
                <w:bCs/>
                <w:color w:val="000000"/>
                <w:sz w:val="20"/>
                <w:szCs w:val="20"/>
              </w:rPr>
              <w:t>5,1</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09"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532A1" w:rsidRPr="00C532A1" w:rsidRDefault="00C532A1" w:rsidP="00C532A1">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w:t>
            </w:r>
          </w:p>
        </w:tc>
      </w:tr>
    </w:tbl>
    <w:p w:rsidR="00C532A1" w:rsidRPr="00C532A1" w:rsidRDefault="00C532A1" w:rsidP="00C532A1">
      <w:pPr>
        <w:rPr>
          <w:lang w:val="sr-Latn-CS"/>
        </w:rPr>
      </w:pPr>
    </w:p>
    <w:p w:rsidR="00B51E3A" w:rsidRDefault="00045FD8" w:rsidP="00B51E3A">
      <w:pPr>
        <w:spacing w:after="0" w:line="312" w:lineRule="auto"/>
        <w:ind w:firstLine="720"/>
        <w:jc w:val="both"/>
        <w:rPr>
          <w:rFonts w:ascii="Times New Roman" w:hAnsi="Times New Roman" w:cs="Times New Roman"/>
          <w:sz w:val="24"/>
          <w:szCs w:val="24"/>
          <w:lang w:val="sr-Latn-CS"/>
        </w:rPr>
      </w:pPr>
      <w:r w:rsidRPr="00045FD8">
        <w:rPr>
          <w:rFonts w:ascii="Times New Roman" w:hAnsi="Times New Roman" w:cs="Times New Roman"/>
          <w:sz w:val="24"/>
          <w:szCs w:val="24"/>
          <w:lang w:val="sr-Latn-CS"/>
        </w:rPr>
        <w:t xml:space="preserve">Iz tabele se vidi da u gazdinskoj jedinici </w:t>
      </w:r>
      <w:r>
        <w:rPr>
          <w:rFonts w:ascii="Times New Roman" w:hAnsi="Times New Roman" w:cs="Times New Roman"/>
          <w:sz w:val="24"/>
          <w:szCs w:val="24"/>
          <w:lang w:val="sr-Latn-CS"/>
        </w:rPr>
        <w:t xml:space="preserve">po poreklu </w:t>
      </w:r>
      <w:r w:rsidRPr="00045FD8">
        <w:rPr>
          <w:rFonts w:ascii="Times New Roman" w:hAnsi="Times New Roman" w:cs="Times New Roman"/>
          <w:sz w:val="24"/>
          <w:szCs w:val="24"/>
          <w:lang w:val="sr-Latn-CS"/>
        </w:rPr>
        <w:t xml:space="preserve">preovladavaju </w:t>
      </w:r>
      <w:r>
        <w:rPr>
          <w:rFonts w:ascii="Times New Roman" w:hAnsi="Times New Roman" w:cs="Times New Roman"/>
          <w:sz w:val="24"/>
          <w:szCs w:val="24"/>
          <w:lang w:val="sr-Latn-CS"/>
        </w:rPr>
        <w:t xml:space="preserve">izdanačke </w:t>
      </w:r>
      <w:r w:rsidRPr="00045FD8">
        <w:rPr>
          <w:rFonts w:ascii="Times New Roman" w:hAnsi="Times New Roman" w:cs="Times New Roman"/>
          <w:sz w:val="24"/>
          <w:szCs w:val="24"/>
          <w:lang w:val="sr-Latn-CS"/>
        </w:rPr>
        <w:t xml:space="preserve">sastojine sa </w:t>
      </w:r>
      <w:r>
        <w:rPr>
          <w:rFonts w:ascii="Times New Roman" w:hAnsi="Times New Roman" w:cs="Times New Roman"/>
          <w:sz w:val="24"/>
          <w:szCs w:val="24"/>
        </w:rPr>
        <w:t>77,7</w:t>
      </w:r>
      <w:r w:rsidRPr="00045FD8">
        <w:rPr>
          <w:rFonts w:ascii="Times New Roman" w:hAnsi="Times New Roman" w:cs="Times New Roman"/>
          <w:sz w:val="24"/>
          <w:szCs w:val="24"/>
          <w:lang w:val="sr-Latn-CS"/>
        </w:rPr>
        <w:t>% učešća po površini, po zapremini (</w:t>
      </w:r>
      <w:r>
        <w:rPr>
          <w:rFonts w:ascii="Times New Roman" w:hAnsi="Times New Roman" w:cs="Times New Roman"/>
          <w:sz w:val="24"/>
          <w:szCs w:val="24"/>
        </w:rPr>
        <w:t>77,3</w:t>
      </w:r>
      <w:r w:rsidRPr="00045FD8">
        <w:rPr>
          <w:rFonts w:ascii="Times New Roman" w:hAnsi="Times New Roman" w:cs="Times New Roman"/>
          <w:sz w:val="24"/>
          <w:szCs w:val="24"/>
          <w:lang w:val="sr-Latn-CS"/>
        </w:rPr>
        <w:t>%) je</w:t>
      </w:r>
      <w:r w:rsidR="002D26EE">
        <w:rPr>
          <w:rFonts w:ascii="Times New Roman" w:hAnsi="Times New Roman" w:cs="Times New Roman"/>
          <w:sz w:val="24"/>
          <w:szCs w:val="24"/>
          <w:lang w:val="sr-Latn-CS"/>
        </w:rPr>
        <w:t xml:space="preserve"> njihovo učešće</w:t>
      </w:r>
      <w:r w:rsidRPr="00045FD8">
        <w:rPr>
          <w:rFonts w:ascii="Times New Roman" w:hAnsi="Times New Roman" w:cs="Times New Roman"/>
          <w:sz w:val="24"/>
          <w:szCs w:val="24"/>
          <w:lang w:val="sr-Latn-CS"/>
        </w:rPr>
        <w:t xml:space="preserve"> srazmerno,dok je učešće po zapreminskom prirastu (</w:t>
      </w:r>
      <w:r w:rsidR="00B51E3A">
        <w:rPr>
          <w:rFonts w:ascii="Times New Roman" w:hAnsi="Times New Roman" w:cs="Times New Roman"/>
          <w:sz w:val="24"/>
          <w:szCs w:val="24"/>
          <w:lang w:val="sr-Latn-CS"/>
        </w:rPr>
        <w:t>45,3</w:t>
      </w:r>
      <w:r w:rsidRPr="00045FD8">
        <w:rPr>
          <w:rFonts w:ascii="Times New Roman" w:hAnsi="Times New Roman" w:cs="Times New Roman"/>
          <w:sz w:val="24"/>
          <w:szCs w:val="24"/>
          <w:lang w:val="sr-Latn-CS"/>
        </w:rPr>
        <w:t xml:space="preserve">%) nešto </w:t>
      </w:r>
      <w:r w:rsidR="00B51E3A">
        <w:rPr>
          <w:rFonts w:ascii="Times New Roman" w:hAnsi="Times New Roman" w:cs="Times New Roman"/>
          <w:sz w:val="24"/>
          <w:szCs w:val="24"/>
          <w:lang w:val="sr-Latn-CS"/>
        </w:rPr>
        <w:t>manje od učešća veštačkih podignutih sastojina</w:t>
      </w:r>
      <w:r w:rsidRPr="00045FD8">
        <w:rPr>
          <w:rFonts w:ascii="Times New Roman" w:hAnsi="Times New Roman" w:cs="Times New Roman"/>
          <w:sz w:val="24"/>
          <w:szCs w:val="24"/>
          <w:lang w:val="sr-Latn-CS"/>
        </w:rPr>
        <w:t xml:space="preserve">. </w:t>
      </w:r>
    </w:p>
    <w:p w:rsidR="00045FD8" w:rsidRPr="00045FD8" w:rsidRDefault="00B51E3A" w:rsidP="00B51E3A">
      <w:pPr>
        <w:spacing w:after="0" w:line="312" w:lineRule="auto"/>
        <w:ind w:firstLine="72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Prema stepenu očuvanosti sastojina, najzastupljenije su razređene sastojine čije je učešće </w:t>
      </w:r>
      <w:r w:rsidR="00045FD8" w:rsidRPr="00045FD8">
        <w:rPr>
          <w:rFonts w:ascii="Times New Roman" w:hAnsi="Times New Roman" w:cs="Times New Roman"/>
          <w:sz w:val="24"/>
          <w:szCs w:val="24"/>
          <w:lang w:val="sr-Latn-CS"/>
        </w:rPr>
        <w:t xml:space="preserve">po površini </w:t>
      </w:r>
      <w:r>
        <w:rPr>
          <w:rFonts w:ascii="Times New Roman" w:hAnsi="Times New Roman" w:cs="Times New Roman"/>
          <w:sz w:val="24"/>
          <w:szCs w:val="24"/>
          <w:lang w:val="sr-Latn-CS"/>
        </w:rPr>
        <w:t xml:space="preserve">61,3%, </w:t>
      </w:r>
      <w:r w:rsidR="00045FD8" w:rsidRPr="00045FD8">
        <w:rPr>
          <w:rFonts w:ascii="Times New Roman" w:hAnsi="Times New Roman" w:cs="Times New Roman"/>
          <w:sz w:val="24"/>
          <w:szCs w:val="24"/>
          <w:lang w:val="sr-Latn-CS"/>
        </w:rPr>
        <w:t xml:space="preserve">po zapremini </w:t>
      </w:r>
      <w:r>
        <w:rPr>
          <w:rFonts w:ascii="Times New Roman" w:hAnsi="Times New Roman" w:cs="Times New Roman"/>
          <w:sz w:val="24"/>
          <w:szCs w:val="24"/>
          <w:lang w:val="sr-Latn-CS"/>
        </w:rPr>
        <w:t>52,6</w:t>
      </w:r>
      <w:r w:rsidR="00045FD8" w:rsidRPr="00045FD8">
        <w:rPr>
          <w:rFonts w:ascii="Times New Roman" w:hAnsi="Times New Roman" w:cs="Times New Roman"/>
          <w:sz w:val="24"/>
          <w:szCs w:val="24"/>
          <w:lang w:val="sr-Latn-CS"/>
        </w:rPr>
        <w:t xml:space="preserve"> %, a po zapreminskom prirastu je </w:t>
      </w:r>
      <w:r w:rsidR="00226622">
        <w:rPr>
          <w:rFonts w:ascii="Times New Roman" w:hAnsi="Times New Roman" w:cs="Times New Roman"/>
          <w:sz w:val="24"/>
          <w:szCs w:val="24"/>
          <w:lang w:val="sr-Latn-CS"/>
        </w:rPr>
        <w:t xml:space="preserve">manje </w:t>
      </w:r>
      <w:r>
        <w:rPr>
          <w:rFonts w:ascii="Times New Roman" w:hAnsi="Times New Roman" w:cs="Times New Roman"/>
          <w:sz w:val="24"/>
          <w:szCs w:val="24"/>
          <w:lang w:val="sr-Latn-CS"/>
        </w:rPr>
        <w:t>od očuvanih</w:t>
      </w:r>
      <w:r w:rsidR="002D26EE">
        <w:rPr>
          <w:rFonts w:ascii="Times New Roman" w:hAnsi="Times New Roman" w:cs="Times New Roman"/>
          <w:sz w:val="24"/>
          <w:szCs w:val="24"/>
          <w:lang w:val="sr-Latn-CS"/>
        </w:rPr>
        <w:t xml:space="preserve"> sastojina</w:t>
      </w:r>
      <w:r>
        <w:rPr>
          <w:rFonts w:ascii="Times New Roman" w:hAnsi="Times New Roman" w:cs="Times New Roman"/>
          <w:sz w:val="24"/>
          <w:szCs w:val="24"/>
          <w:lang w:val="sr-Latn-CS"/>
        </w:rPr>
        <w:t xml:space="preserve"> i iznosi 27,5%</w:t>
      </w:r>
      <w:r w:rsidR="00226622">
        <w:rPr>
          <w:rFonts w:ascii="Times New Roman" w:hAnsi="Times New Roman" w:cs="Times New Roman"/>
          <w:sz w:val="24"/>
          <w:szCs w:val="24"/>
          <w:lang w:val="sr-Latn-CS"/>
        </w:rPr>
        <w:t>. Devastirane sastojine</w:t>
      </w:r>
      <w:r w:rsidR="002D26EE">
        <w:rPr>
          <w:rFonts w:ascii="Times New Roman" w:hAnsi="Times New Roman" w:cs="Times New Roman"/>
          <w:sz w:val="24"/>
          <w:szCs w:val="24"/>
          <w:lang w:val="sr-Latn-CS"/>
        </w:rPr>
        <w:t xml:space="preserve"> su naj</w:t>
      </w:r>
      <w:r w:rsidR="00226622">
        <w:rPr>
          <w:rFonts w:ascii="Times New Roman" w:hAnsi="Times New Roman" w:cs="Times New Roman"/>
          <w:sz w:val="24"/>
          <w:szCs w:val="24"/>
          <w:lang w:val="sr-Latn-CS"/>
        </w:rPr>
        <w:t>manje zastupljene</w:t>
      </w:r>
      <w:r w:rsidR="002D26EE">
        <w:rPr>
          <w:rFonts w:ascii="Times New Roman" w:hAnsi="Times New Roman" w:cs="Times New Roman"/>
          <w:sz w:val="24"/>
          <w:szCs w:val="24"/>
          <w:lang w:val="sr-Latn-CS"/>
        </w:rPr>
        <w:t xml:space="preserve"> i to</w:t>
      </w:r>
      <w:r w:rsidR="00045FD8" w:rsidRPr="00045FD8">
        <w:rPr>
          <w:rFonts w:ascii="Times New Roman" w:hAnsi="Times New Roman" w:cs="Times New Roman"/>
          <w:sz w:val="24"/>
          <w:szCs w:val="24"/>
          <w:lang w:val="sr-Latn-CS"/>
        </w:rPr>
        <w:t xml:space="preserve"> po površini </w:t>
      </w:r>
      <w:r w:rsidR="00226622">
        <w:rPr>
          <w:rFonts w:ascii="Times New Roman" w:hAnsi="Times New Roman" w:cs="Times New Roman"/>
          <w:sz w:val="24"/>
          <w:szCs w:val="24"/>
          <w:lang w:val="sr-Latn-CS"/>
        </w:rPr>
        <w:t>9,4</w:t>
      </w:r>
      <w:r w:rsidR="00045FD8" w:rsidRPr="00045FD8">
        <w:rPr>
          <w:rFonts w:ascii="Times New Roman" w:hAnsi="Times New Roman" w:cs="Times New Roman"/>
          <w:sz w:val="24"/>
          <w:szCs w:val="24"/>
          <w:lang w:val="sr-Latn-CS"/>
        </w:rPr>
        <w:t xml:space="preserve">%, po zapremini </w:t>
      </w:r>
      <w:r w:rsidR="00226622">
        <w:rPr>
          <w:rFonts w:ascii="Times New Roman" w:hAnsi="Times New Roman" w:cs="Times New Roman"/>
          <w:sz w:val="24"/>
          <w:szCs w:val="24"/>
          <w:lang w:val="sr-Latn-CS"/>
        </w:rPr>
        <w:t>5,1</w:t>
      </w:r>
      <w:r w:rsidR="00045FD8" w:rsidRPr="00045FD8">
        <w:rPr>
          <w:rFonts w:ascii="Times New Roman" w:hAnsi="Times New Roman" w:cs="Times New Roman"/>
          <w:sz w:val="24"/>
          <w:szCs w:val="24"/>
          <w:lang w:val="sr-Latn-CS"/>
        </w:rPr>
        <w:t xml:space="preserve">% i po zapreminskom prirastu </w:t>
      </w:r>
      <w:r w:rsidR="00226622">
        <w:rPr>
          <w:rFonts w:ascii="Times New Roman" w:hAnsi="Times New Roman" w:cs="Times New Roman"/>
          <w:sz w:val="24"/>
          <w:szCs w:val="24"/>
          <w:lang w:val="sr-Latn-CS"/>
        </w:rPr>
        <w:t>4,9</w:t>
      </w:r>
      <w:r w:rsidR="00045FD8" w:rsidRPr="00045FD8">
        <w:rPr>
          <w:rFonts w:ascii="Times New Roman" w:hAnsi="Times New Roman" w:cs="Times New Roman"/>
          <w:sz w:val="24"/>
          <w:szCs w:val="24"/>
          <w:lang w:val="sr-Latn-CS"/>
        </w:rPr>
        <w:t xml:space="preserve">%. </w:t>
      </w:r>
    </w:p>
    <w:p w:rsidR="00161794" w:rsidRDefault="00161794" w:rsidP="00161794">
      <w:pPr>
        <w:rPr>
          <w:lang w:val="sr-Latn-CS"/>
        </w:rPr>
      </w:pPr>
    </w:p>
    <w:p w:rsidR="00161794" w:rsidRDefault="004524CD" w:rsidP="004524CD">
      <w:pPr>
        <w:pStyle w:val="Heading2"/>
        <w:spacing w:after="240"/>
        <w:ind w:left="1077" w:hanging="357"/>
        <w:contextualSpacing w:val="0"/>
      </w:pPr>
      <w:bookmarkStart w:id="180" w:name="_Toc67386418"/>
      <w:bookmarkStart w:id="181" w:name="_Toc67396667"/>
      <w:bookmarkStart w:id="182" w:name="_Toc67397036"/>
      <w:bookmarkStart w:id="183" w:name="_Toc67397159"/>
      <w:bookmarkStart w:id="184" w:name="_Toc67398342"/>
      <w:r w:rsidRPr="004524CD">
        <w:t>Stanje šuma po mešovitosti</w:t>
      </w:r>
      <w:bookmarkEnd w:id="180"/>
      <w:bookmarkEnd w:id="181"/>
      <w:bookmarkEnd w:id="182"/>
      <w:bookmarkEnd w:id="183"/>
      <w:bookmarkEnd w:id="184"/>
    </w:p>
    <w:p w:rsidR="004524CD" w:rsidRPr="004524CD" w:rsidRDefault="004524CD" w:rsidP="004524CD">
      <w:pPr>
        <w:ind w:firstLine="720"/>
        <w:rPr>
          <w:rFonts w:ascii="Times New Roman" w:hAnsi="Times New Roman" w:cs="Times New Roman"/>
          <w:sz w:val="24"/>
          <w:lang w:val="sr-Latn-CS"/>
        </w:rPr>
      </w:pPr>
      <w:r w:rsidRPr="004524CD">
        <w:rPr>
          <w:rFonts w:ascii="Times New Roman" w:hAnsi="Times New Roman" w:cs="Times New Roman"/>
          <w:sz w:val="24"/>
          <w:lang w:val="sr-Latn-CS"/>
        </w:rPr>
        <w:t>Učešće čistih i mešovitih sastojina po gazdinskim klasama prikazano je u tabeli 4.5.</w:t>
      </w:r>
    </w:p>
    <w:p w:rsidR="0077338D" w:rsidRPr="001F02CC" w:rsidRDefault="0077338D" w:rsidP="0077338D">
      <w:pPr>
        <w:pStyle w:val="Caption"/>
        <w:keepNext/>
        <w:spacing w:after="60"/>
        <w:rPr>
          <w:rFonts w:ascii="Times New Roman" w:hAnsi="Times New Roman" w:cs="Times New Roman"/>
          <w:color w:val="auto"/>
        </w:rPr>
      </w:pPr>
      <w:r>
        <w:rPr>
          <w:rFonts w:ascii="Times New Roman" w:hAnsi="Times New Roman" w:cs="Times New Roman"/>
          <w:color w:val="auto"/>
        </w:rPr>
        <w:t>Tabela br. 4.</w:t>
      </w:r>
      <w:r w:rsidR="000C1A27">
        <w:rPr>
          <w:rFonts w:ascii="Times New Roman" w:hAnsi="Times New Roman" w:cs="Times New Roman"/>
          <w:color w:val="auto"/>
        </w:rPr>
        <w:t>5</w:t>
      </w:r>
      <w:r w:rsidRPr="001F02CC">
        <w:rPr>
          <w:rFonts w:ascii="Times New Roman" w:hAnsi="Times New Roman" w:cs="Times New Roman"/>
          <w:color w:val="auto"/>
        </w:rPr>
        <w:t xml:space="preserve">. – </w:t>
      </w:r>
      <w:r>
        <w:rPr>
          <w:rFonts w:ascii="Times New Roman" w:hAnsi="Times New Roman" w:cs="Times New Roman"/>
          <w:color w:val="auto"/>
        </w:rPr>
        <w:t>Stanje šuma po mešovitosti</w:t>
      </w:r>
    </w:p>
    <w:tbl>
      <w:tblPr>
        <w:tblW w:w="9067" w:type="dxa"/>
        <w:tblInd w:w="113" w:type="dxa"/>
        <w:tblLook w:val="04A0"/>
      </w:tblPr>
      <w:tblGrid>
        <w:gridCol w:w="2405"/>
        <w:gridCol w:w="680"/>
        <w:gridCol w:w="850"/>
        <w:gridCol w:w="907"/>
        <w:gridCol w:w="709"/>
        <w:gridCol w:w="709"/>
        <w:gridCol w:w="709"/>
        <w:gridCol w:w="579"/>
        <w:gridCol w:w="696"/>
        <w:gridCol w:w="823"/>
      </w:tblGrid>
      <w:tr w:rsidR="004524CD" w:rsidRPr="004524CD" w:rsidTr="0077338D">
        <w:trPr>
          <w:trHeight w:val="300"/>
        </w:trPr>
        <w:tc>
          <w:tcPr>
            <w:tcW w:w="240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4"/>
                <w:szCs w:val="24"/>
              </w:rPr>
            </w:pPr>
            <w:r w:rsidRPr="004524CD">
              <w:rPr>
                <w:rFonts w:ascii="Times New Roman" w:eastAsia="Times New Roman" w:hAnsi="Times New Roman" w:cs="Times New Roman"/>
                <w:color w:val="000000"/>
                <w:sz w:val="24"/>
                <w:szCs w:val="24"/>
              </w:rPr>
              <w:t>Gazdinska klasa mešovitost</w:t>
            </w:r>
          </w:p>
        </w:tc>
        <w:tc>
          <w:tcPr>
            <w:tcW w:w="153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Površina ( P )</w:t>
            </w:r>
          </w:p>
        </w:tc>
        <w:tc>
          <w:tcPr>
            <w:tcW w:w="2325" w:type="dxa"/>
            <w:gridSpan w:val="3"/>
            <w:tcBorders>
              <w:top w:val="single" w:sz="8" w:space="0" w:color="auto"/>
              <w:left w:val="nil"/>
              <w:bottom w:val="single" w:sz="4" w:space="0" w:color="auto"/>
              <w:right w:val="single" w:sz="4" w:space="0" w:color="auto"/>
            </w:tcBorders>
            <w:shd w:val="clear" w:color="auto" w:fill="auto"/>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Zapremina ( V )</w:t>
            </w:r>
          </w:p>
        </w:tc>
        <w:tc>
          <w:tcPr>
            <w:tcW w:w="2807" w:type="dxa"/>
            <w:gridSpan w:val="4"/>
            <w:tcBorders>
              <w:top w:val="single" w:sz="8" w:space="0" w:color="auto"/>
              <w:left w:val="nil"/>
              <w:bottom w:val="single" w:sz="4" w:space="0" w:color="auto"/>
              <w:right w:val="single" w:sz="8" w:space="0" w:color="auto"/>
            </w:tcBorders>
            <w:shd w:val="clear" w:color="auto" w:fill="auto"/>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Tekući zapreminski prirast ( i</w:t>
            </w:r>
            <w:r w:rsidRPr="004524CD">
              <w:rPr>
                <w:rFonts w:ascii="Times New Roman" w:eastAsia="Times New Roman" w:hAnsi="Times New Roman" w:cs="Times New Roman"/>
                <w:color w:val="000000"/>
                <w:sz w:val="15"/>
                <w:szCs w:val="15"/>
                <w:vertAlign w:val="subscript"/>
              </w:rPr>
              <w:t>v</w:t>
            </w:r>
            <w:r w:rsidRPr="004524CD">
              <w:rPr>
                <w:rFonts w:ascii="Times New Roman" w:eastAsia="Times New Roman" w:hAnsi="Times New Roman" w:cs="Times New Roman"/>
                <w:color w:val="000000"/>
                <w:sz w:val="20"/>
                <w:szCs w:val="20"/>
              </w:rPr>
              <w:t>)</w:t>
            </w:r>
          </w:p>
        </w:tc>
      </w:tr>
      <w:tr w:rsidR="004524CD" w:rsidRPr="004524CD" w:rsidTr="0077338D">
        <w:trPr>
          <w:trHeight w:val="300"/>
        </w:trPr>
        <w:tc>
          <w:tcPr>
            <w:tcW w:w="2405" w:type="dxa"/>
            <w:vMerge/>
            <w:tcBorders>
              <w:top w:val="single" w:sz="4" w:space="0" w:color="auto"/>
              <w:left w:val="single" w:sz="8" w:space="0" w:color="auto"/>
              <w:bottom w:val="single" w:sz="8" w:space="0" w:color="auto"/>
              <w:right w:val="single" w:sz="8" w:space="0" w:color="auto"/>
            </w:tcBorders>
            <w:vAlign w:val="center"/>
            <w:hideMark/>
          </w:tcPr>
          <w:p w:rsidR="004524CD" w:rsidRPr="004524CD" w:rsidRDefault="004524CD" w:rsidP="004524CD">
            <w:pPr>
              <w:spacing w:after="0" w:line="240" w:lineRule="auto"/>
              <w:rPr>
                <w:rFonts w:ascii="Times New Roman" w:eastAsia="Times New Roman" w:hAnsi="Times New Roman" w:cs="Times New Roman"/>
                <w:color w:val="000000"/>
                <w:sz w:val="24"/>
                <w:szCs w:val="24"/>
              </w:rPr>
            </w:pPr>
          </w:p>
        </w:tc>
        <w:tc>
          <w:tcPr>
            <w:tcW w:w="680" w:type="dxa"/>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ha</w:t>
            </w:r>
          </w:p>
        </w:tc>
        <w:tc>
          <w:tcPr>
            <w:tcW w:w="850"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w:t>
            </w:r>
          </w:p>
        </w:tc>
        <w:tc>
          <w:tcPr>
            <w:tcW w:w="907"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p>
        </w:tc>
        <w:tc>
          <w:tcPr>
            <w:tcW w:w="709"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r w:rsidRPr="004524CD">
              <w:rPr>
                <w:rFonts w:ascii="Times New Roman" w:eastAsia="Times New Roman" w:hAnsi="Times New Roman" w:cs="Times New Roman"/>
                <w:color w:val="000000"/>
                <w:sz w:val="20"/>
                <w:szCs w:val="20"/>
              </w:rPr>
              <w:t>/ha</w:t>
            </w:r>
          </w:p>
        </w:tc>
        <w:tc>
          <w:tcPr>
            <w:tcW w:w="709"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w:t>
            </w:r>
          </w:p>
        </w:tc>
        <w:tc>
          <w:tcPr>
            <w:tcW w:w="709"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p>
        </w:tc>
        <w:tc>
          <w:tcPr>
            <w:tcW w:w="579"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r w:rsidRPr="004524CD">
              <w:rPr>
                <w:rFonts w:ascii="Times New Roman" w:eastAsia="Times New Roman" w:hAnsi="Times New Roman" w:cs="Times New Roman"/>
                <w:color w:val="000000"/>
                <w:sz w:val="20"/>
                <w:szCs w:val="20"/>
              </w:rPr>
              <w:t>/ha</w:t>
            </w:r>
          </w:p>
        </w:tc>
        <w:tc>
          <w:tcPr>
            <w:tcW w:w="696"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w:t>
            </w:r>
          </w:p>
        </w:tc>
        <w:tc>
          <w:tcPr>
            <w:tcW w:w="823"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4524CD" w:rsidRPr="004524CD" w:rsidRDefault="004524CD" w:rsidP="004524C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i</w:t>
            </w:r>
            <w:r w:rsidRPr="004524CD">
              <w:rPr>
                <w:rFonts w:ascii="Times New Roman" w:eastAsia="Times New Roman" w:hAnsi="Times New Roman" w:cs="Times New Roman"/>
                <w:color w:val="000000"/>
                <w:sz w:val="20"/>
                <w:szCs w:val="20"/>
                <w:vertAlign w:val="subscript"/>
              </w:rPr>
              <w:t xml:space="preserve">v </w:t>
            </w:r>
            <w:r w:rsidRPr="004524CD">
              <w:rPr>
                <w:rFonts w:ascii="Times New Roman" w:eastAsia="Times New Roman" w:hAnsi="Times New Roman" w:cs="Times New Roman"/>
                <w:color w:val="000000"/>
                <w:sz w:val="20"/>
                <w:szCs w:val="20"/>
              </w:rPr>
              <w:t>/ V   *100</w:t>
            </w:r>
          </w:p>
        </w:tc>
      </w:tr>
      <w:tr w:rsidR="00245135" w:rsidRPr="004524CD" w:rsidTr="00245135">
        <w:trPr>
          <w:trHeight w:val="283"/>
        </w:trPr>
        <w:tc>
          <w:tcPr>
            <w:tcW w:w="2405" w:type="dxa"/>
            <w:tcBorders>
              <w:top w:val="single" w:sz="8" w:space="0" w:color="auto"/>
              <w:left w:val="single" w:sz="8" w:space="0" w:color="auto"/>
              <w:bottom w:val="dotted" w:sz="4" w:space="0" w:color="auto"/>
              <w:right w:val="single" w:sz="8" w:space="0" w:color="auto"/>
            </w:tcBorders>
            <w:shd w:val="clear" w:color="auto" w:fill="auto"/>
            <w:noWrap/>
            <w:vAlign w:val="center"/>
          </w:tcPr>
          <w:p w:rsidR="00245135" w:rsidRPr="004524CD" w:rsidRDefault="00245135" w:rsidP="00245135">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12 123</w:t>
            </w:r>
          </w:p>
        </w:tc>
        <w:tc>
          <w:tcPr>
            <w:tcW w:w="680" w:type="dxa"/>
            <w:tcBorders>
              <w:top w:val="single" w:sz="8" w:space="0" w:color="auto"/>
              <w:left w:val="single" w:sz="8" w:space="0" w:color="auto"/>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1,58</w:t>
            </w:r>
          </w:p>
        </w:tc>
        <w:tc>
          <w:tcPr>
            <w:tcW w:w="850"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907"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247,4</w:t>
            </w:r>
          </w:p>
        </w:tc>
        <w:tc>
          <w:tcPr>
            <w:tcW w:w="709"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156,6</w:t>
            </w:r>
          </w:p>
        </w:tc>
        <w:tc>
          <w:tcPr>
            <w:tcW w:w="709"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96001D"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47,6</w:t>
            </w:r>
          </w:p>
        </w:tc>
        <w:tc>
          <w:tcPr>
            <w:tcW w:w="709"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9,9</w:t>
            </w:r>
          </w:p>
        </w:tc>
        <w:tc>
          <w:tcPr>
            <w:tcW w:w="579"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6,3</w:t>
            </w:r>
          </w:p>
        </w:tc>
        <w:tc>
          <w:tcPr>
            <w:tcW w:w="696"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96001D"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w:t>
            </w:r>
          </w:p>
        </w:tc>
        <w:tc>
          <w:tcPr>
            <w:tcW w:w="823" w:type="dxa"/>
            <w:tcBorders>
              <w:top w:val="single" w:sz="8" w:space="0" w:color="auto"/>
              <w:left w:val="nil"/>
              <w:bottom w:val="dotted" w:sz="4" w:space="0" w:color="auto"/>
              <w:right w:val="single" w:sz="8"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r>
      <w:tr w:rsidR="00245135" w:rsidRPr="004524CD" w:rsidTr="0096001D">
        <w:trPr>
          <w:trHeight w:val="283"/>
        </w:trPr>
        <w:tc>
          <w:tcPr>
            <w:tcW w:w="2405"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245135" w:rsidRPr="004524CD" w:rsidRDefault="00245135" w:rsidP="00245135">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12 453</w:t>
            </w:r>
          </w:p>
        </w:tc>
        <w:tc>
          <w:tcPr>
            <w:tcW w:w="680"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2,06</w:t>
            </w:r>
          </w:p>
        </w:tc>
        <w:tc>
          <w:tcPr>
            <w:tcW w:w="850"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74,4</w:t>
            </w:r>
          </w:p>
        </w:tc>
        <w:tc>
          <w:tcPr>
            <w:tcW w:w="907"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259</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125,7</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96001D"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49,8</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33,1</w:t>
            </w:r>
          </w:p>
        </w:tc>
        <w:tc>
          <w:tcPr>
            <w:tcW w:w="57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16,1</w:t>
            </w:r>
          </w:p>
        </w:tc>
        <w:tc>
          <w:tcPr>
            <w:tcW w:w="696"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96001D"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74,0</w:t>
            </w:r>
          </w:p>
        </w:tc>
        <w:tc>
          <w:tcPr>
            <w:tcW w:w="823"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12,8</w:t>
            </w:r>
          </w:p>
        </w:tc>
      </w:tr>
      <w:tr w:rsidR="00245135" w:rsidRPr="004524CD" w:rsidTr="00245135">
        <w:trPr>
          <w:trHeight w:val="283"/>
        </w:trPr>
        <w:tc>
          <w:tcPr>
            <w:tcW w:w="2405" w:type="dxa"/>
            <w:tcBorders>
              <w:top w:val="dotted" w:sz="4" w:space="0" w:color="auto"/>
              <w:left w:val="single" w:sz="8" w:space="0" w:color="auto"/>
              <w:bottom w:val="single" w:sz="4" w:space="0" w:color="auto"/>
              <w:right w:val="single" w:sz="8" w:space="0" w:color="auto"/>
            </w:tcBorders>
            <w:shd w:val="clear" w:color="auto" w:fill="auto"/>
            <w:noWrap/>
            <w:vAlign w:val="center"/>
          </w:tcPr>
          <w:p w:rsidR="00245135" w:rsidRPr="004524CD" w:rsidRDefault="00245135" w:rsidP="00245135">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12 480</w:t>
            </w:r>
          </w:p>
        </w:tc>
        <w:tc>
          <w:tcPr>
            <w:tcW w:w="680" w:type="dxa"/>
            <w:tcBorders>
              <w:top w:val="dotted" w:sz="4" w:space="0" w:color="auto"/>
              <w:left w:val="single" w:sz="8" w:space="0" w:color="auto"/>
              <w:bottom w:val="single"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0,71</w:t>
            </w:r>
          </w:p>
        </w:tc>
        <w:tc>
          <w:tcPr>
            <w:tcW w:w="850"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907"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13,5</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19,0</w:t>
            </w:r>
          </w:p>
        </w:tc>
        <w:tc>
          <w:tcPr>
            <w:tcW w:w="709"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tcPr>
          <w:p w:rsidR="00245135" w:rsidRPr="004524CD" w:rsidRDefault="0096001D"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1,7</w:t>
            </w:r>
          </w:p>
        </w:tc>
        <w:tc>
          <w:tcPr>
            <w:tcW w:w="57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2,4</w:t>
            </w:r>
          </w:p>
        </w:tc>
        <w:tc>
          <w:tcPr>
            <w:tcW w:w="696"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245135" w:rsidRPr="004524CD" w:rsidRDefault="0096001D"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823"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tcPr>
          <w:p w:rsidR="00245135" w:rsidRPr="004524CD" w:rsidRDefault="00245135" w:rsidP="0024513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w:t>
            </w:r>
          </w:p>
        </w:tc>
      </w:tr>
      <w:tr w:rsidR="004524CD" w:rsidRPr="004524CD" w:rsidTr="00245135">
        <w:trPr>
          <w:trHeight w:val="283"/>
        </w:trPr>
        <w:tc>
          <w:tcPr>
            <w:tcW w:w="2405" w:type="dxa"/>
            <w:vMerge w:val="restart"/>
            <w:tcBorders>
              <w:top w:val="nil"/>
              <w:left w:val="single" w:sz="8" w:space="0" w:color="auto"/>
              <w:bottom w:val="single" w:sz="4" w:space="0" w:color="000000"/>
              <w:right w:val="single" w:sz="8" w:space="0" w:color="auto"/>
            </w:tcBorders>
            <w:shd w:val="clear" w:color="auto" w:fill="auto"/>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r w:rsidRPr="004524CD">
              <w:rPr>
                <w:rFonts w:ascii="Times New Roman" w:eastAsia="Times New Roman" w:hAnsi="Times New Roman" w:cs="Times New Roman"/>
                <w:b/>
                <w:bCs/>
                <w:color w:val="000000"/>
                <w:sz w:val="20"/>
                <w:szCs w:val="20"/>
              </w:rPr>
              <w:t>Čiste</w:t>
            </w:r>
          </w:p>
        </w:tc>
        <w:tc>
          <w:tcPr>
            <w:tcW w:w="680" w:type="dxa"/>
            <w:vMerge w:val="restart"/>
            <w:tcBorders>
              <w:top w:val="nil"/>
              <w:left w:val="single" w:sz="8" w:space="0" w:color="auto"/>
              <w:bottom w:val="single" w:sz="4" w:space="0" w:color="000000"/>
              <w:right w:val="single" w:sz="4" w:space="0" w:color="auto"/>
            </w:tcBorders>
            <w:shd w:val="clear" w:color="auto" w:fill="auto"/>
            <w:noWrap/>
            <w:tcMar>
              <w:left w:w="57" w:type="dxa"/>
              <w:right w:w="57" w:type="dxa"/>
            </w:tcMar>
            <w:vAlign w:val="bottom"/>
          </w:tcPr>
          <w:p w:rsidR="004524CD" w:rsidRPr="004524CD" w:rsidRDefault="00245135"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4524CD" w:rsidRPr="004524CD" w:rsidRDefault="0096001D" w:rsidP="004524C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noWrap/>
            <w:tcMar>
              <w:left w:w="57" w:type="dxa"/>
              <w:right w:w="57" w:type="dxa"/>
            </w:tcMar>
            <w:vAlign w:val="bottom"/>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519,9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cMar>
              <w:left w:w="57" w:type="dxa"/>
              <w:right w:w="57" w:type="dxa"/>
            </w:tcMar>
            <w:vAlign w:val="bottom"/>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119,5</w:t>
            </w:r>
          </w:p>
        </w:tc>
        <w:tc>
          <w:tcPr>
            <w:tcW w:w="709" w:type="dxa"/>
            <w:tcBorders>
              <w:top w:val="nil"/>
              <w:left w:val="nil"/>
              <w:bottom w:val="dotted" w:sz="4" w:space="0" w:color="auto"/>
              <w:right w:val="single" w:sz="4" w:space="0" w:color="auto"/>
            </w:tcBorders>
            <w:shd w:val="clear" w:color="auto" w:fill="auto"/>
            <w:noWrap/>
            <w:tcMar>
              <w:left w:w="57" w:type="dxa"/>
              <w:right w:w="57" w:type="dxa"/>
            </w:tcMar>
            <w:vAlign w:val="center"/>
          </w:tcPr>
          <w:p w:rsidR="004524CD" w:rsidRPr="004524CD" w:rsidRDefault="0096001D" w:rsidP="004524C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tcMar>
              <w:left w:w="57" w:type="dxa"/>
              <w:right w:w="57" w:type="dxa"/>
            </w:tcMar>
            <w:vAlign w:val="bottom"/>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44,7</w:t>
            </w:r>
          </w:p>
        </w:tc>
        <w:tc>
          <w:tcPr>
            <w:tcW w:w="579" w:type="dxa"/>
            <w:vMerge w:val="restart"/>
            <w:tcBorders>
              <w:top w:val="single" w:sz="4" w:space="0" w:color="auto"/>
              <w:left w:val="single" w:sz="4" w:space="0" w:color="auto"/>
              <w:bottom w:val="single" w:sz="4" w:space="0" w:color="000000"/>
              <w:right w:val="single" w:sz="4" w:space="0" w:color="auto"/>
            </w:tcBorders>
            <w:shd w:val="clear" w:color="auto" w:fill="auto"/>
            <w:noWrap/>
            <w:tcMar>
              <w:left w:w="57" w:type="dxa"/>
              <w:right w:w="57" w:type="dxa"/>
            </w:tcMar>
            <w:vAlign w:val="bottom"/>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10,3</w:t>
            </w:r>
          </w:p>
        </w:tc>
        <w:tc>
          <w:tcPr>
            <w:tcW w:w="69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4524CD" w:rsidRPr="004524CD" w:rsidRDefault="0096001D" w:rsidP="004524C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823" w:type="dxa"/>
            <w:vMerge w:val="restart"/>
            <w:tcBorders>
              <w:top w:val="single" w:sz="4" w:space="0" w:color="auto"/>
              <w:left w:val="single" w:sz="4" w:space="0" w:color="auto"/>
              <w:bottom w:val="single" w:sz="4" w:space="0" w:color="000000"/>
              <w:right w:val="single" w:sz="8" w:space="0" w:color="auto"/>
            </w:tcBorders>
            <w:shd w:val="clear" w:color="auto" w:fill="auto"/>
            <w:noWrap/>
            <w:tcMar>
              <w:left w:w="57" w:type="dxa"/>
              <w:right w:w="57" w:type="dxa"/>
            </w:tcMar>
            <w:vAlign w:val="bottom"/>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8,6</w:t>
            </w:r>
          </w:p>
        </w:tc>
      </w:tr>
      <w:tr w:rsidR="004524CD" w:rsidRPr="004524CD" w:rsidTr="0077338D">
        <w:trPr>
          <w:trHeight w:val="283"/>
        </w:trPr>
        <w:tc>
          <w:tcPr>
            <w:tcW w:w="2405" w:type="dxa"/>
            <w:vMerge/>
            <w:tcBorders>
              <w:top w:val="nil"/>
              <w:left w:val="single" w:sz="8" w:space="0" w:color="auto"/>
              <w:bottom w:val="single" w:sz="4" w:space="0" w:color="000000"/>
              <w:right w:val="single" w:sz="8" w:space="0" w:color="auto"/>
            </w:tcBorders>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p>
        </w:tc>
        <w:tc>
          <w:tcPr>
            <w:tcW w:w="680" w:type="dxa"/>
            <w:vMerge/>
            <w:tcBorders>
              <w:top w:val="nil"/>
              <w:left w:val="single" w:sz="8" w:space="0" w:color="auto"/>
              <w:bottom w:val="single" w:sz="4" w:space="0" w:color="000000"/>
              <w:right w:val="single" w:sz="4" w:space="0" w:color="auto"/>
            </w:tcBorders>
            <w:tcMar>
              <w:left w:w="57" w:type="dxa"/>
              <w:right w:w="57" w:type="dxa"/>
            </w:tcMar>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35,0</w:t>
            </w:r>
          </w:p>
        </w:tc>
        <w:tc>
          <w:tcPr>
            <w:tcW w:w="907"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p>
        </w:tc>
        <w:tc>
          <w:tcPr>
            <w:tcW w:w="709"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43,4</w:t>
            </w:r>
          </w:p>
        </w:tc>
        <w:tc>
          <w:tcPr>
            <w:tcW w:w="709"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p>
        </w:tc>
        <w:tc>
          <w:tcPr>
            <w:tcW w:w="579"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p>
        </w:tc>
        <w:tc>
          <w:tcPr>
            <w:tcW w:w="69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4524CD" w:rsidRPr="004524CD" w:rsidRDefault="0096001D" w:rsidP="004524C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70,3</w:t>
            </w:r>
          </w:p>
        </w:tc>
        <w:tc>
          <w:tcPr>
            <w:tcW w:w="823" w:type="dxa"/>
            <w:vMerge/>
            <w:tcBorders>
              <w:top w:val="single" w:sz="4" w:space="0" w:color="auto"/>
              <w:left w:val="single" w:sz="4" w:space="0" w:color="auto"/>
              <w:bottom w:val="single" w:sz="4" w:space="0" w:color="000000"/>
              <w:right w:val="single" w:sz="8" w:space="0" w:color="auto"/>
            </w:tcBorders>
            <w:tcMar>
              <w:left w:w="57" w:type="dxa"/>
              <w:right w:w="57" w:type="dxa"/>
            </w:tcMar>
            <w:vAlign w:val="center"/>
            <w:hideMark/>
          </w:tcPr>
          <w:p w:rsidR="004524CD" w:rsidRPr="004524CD" w:rsidRDefault="004524CD" w:rsidP="004524CD">
            <w:pPr>
              <w:spacing w:after="0" w:line="240" w:lineRule="auto"/>
              <w:rPr>
                <w:rFonts w:ascii="Times New Roman" w:eastAsia="Times New Roman" w:hAnsi="Times New Roman" w:cs="Times New Roman"/>
                <w:b/>
                <w:bCs/>
                <w:color w:val="000000"/>
                <w:sz w:val="20"/>
                <w:szCs w:val="20"/>
              </w:rPr>
            </w:pPr>
          </w:p>
        </w:tc>
      </w:tr>
      <w:tr w:rsidR="0077338D" w:rsidRPr="004524CD" w:rsidTr="0077338D">
        <w:trPr>
          <w:trHeight w:val="300"/>
        </w:trPr>
        <w:tc>
          <w:tcPr>
            <w:tcW w:w="2405" w:type="dxa"/>
            <w:vMerge w:val="restart"/>
            <w:tcBorders>
              <w:top w:val="single" w:sz="8" w:space="0" w:color="auto"/>
              <w:left w:val="single" w:sz="8" w:space="0" w:color="auto"/>
              <w:right w:val="single" w:sz="8" w:space="0" w:color="auto"/>
            </w:tcBorders>
            <w:shd w:val="clear" w:color="auto" w:fill="auto"/>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4"/>
                <w:szCs w:val="24"/>
              </w:rPr>
            </w:pPr>
            <w:r w:rsidRPr="004524CD">
              <w:rPr>
                <w:rFonts w:ascii="Times New Roman" w:eastAsia="Times New Roman" w:hAnsi="Times New Roman" w:cs="Times New Roman"/>
                <w:color w:val="000000"/>
                <w:sz w:val="24"/>
                <w:szCs w:val="24"/>
              </w:rPr>
              <w:lastRenderedPageBreak/>
              <w:t>Gazdinska klasa mešovitost</w:t>
            </w:r>
          </w:p>
        </w:tc>
        <w:tc>
          <w:tcPr>
            <w:tcW w:w="1530" w:type="dxa"/>
            <w:gridSpan w:val="2"/>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Površina ( P )</w:t>
            </w:r>
          </w:p>
        </w:tc>
        <w:tc>
          <w:tcPr>
            <w:tcW w:w="2325" w:type="dxa"/>
            <w:gridSpan w:val="3"/>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Zapremina ( V )</w:t>
            </w:r>
          </w:p>
        </w:tc>
        <w:tc>
          <w:tcPr>
            <w:tcW w:w="2807" w:type="dxa"/>
            <w:gridSpan w:val="4"/>
            <w:tcBorders>
              <w:top w:val="single" w:sz="8" w:space="0" w:color="auto"/>
              <w:left w:val="nil"/>
              <w:bottom w:val="nil"/>
              <w:right w:val="single" w:sz="8"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Tekući zapreminski prirast ( i</w:t>
            </w:r>
            <w:r w:rsidRPr="004524CD">
              <w:rPr>
                <w:rFonts w:ascii="Times New Roman" w:eastAsia="Times New Roman" w:hAnsi="Times New Roman" w:cs="Times New Roman"/>
                <w:color w:val="000000"/>
                <w:sz w:val="15"/>
                <w:szCs w:val="15"/>
                <w:vertAlign w:val="subscript"/>
              </w:rPr>
              <w:t>v</w:t>
            </w:r>
            <w:r w:rsidRPr="004524CD">
              <w:rPr>
                <w:rFonts w:ascii="Times New Roman" w:eastAsia="Times New Roman" w:hAnsi="Times New Roman" w:cs="Times New Roman"/>
                <w:color w:val="000000"/>
                <w:sz w:val="20"/>
                <w:szCs w:val="20"/>
              </w:rPr>
              <w:t>)</w:t>
            </w:r>
          </w:p>
        </w:tc>
      </w:tr>
      <w:tr w:rsidR="0077338D" w:rsidRPr="004524CD" w:rsidTr="0077338D">
        <w:trPr>
          <w:trHeight w:val="300"/>
        </w:trPr>
        <w:tc>
          <w:tcPr>
            <w:tcW w:w="2405" w:type="dxa"/>
            <w:vMerge/>
            <w:tcBorders>
              <w:left w:val="single" w:sz="8" w:space="0" w:color="auto"/>
              <w:bottom w:val="single" w:sz="8" w:space="0" w:color="auto"/>
              <w:right w:val="single" w:sz="8" w:space="0" w:color="auto"/>
            </w:tcBorders>
            <w:shd w:val="clear" w:color="auto" w:fill="auto"/>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p>
        </w:tc>
        <w:tc>
          <w:tcPr>
            <w:tcW w:w="680" w:type="dxa"/>
            <w:tcBorders>
              <w:top w:val="single" w:sz="4" w:space="0" w:color="auto"/>
              <w:left w:val="single" w:sz="8" w:space="0" w:color="auto"/>
              <w:bottom w:val="single" w:sz="8"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ha</w:t>
            </w:r>
          </w:p>
        </w:tc>
        <w:tc>
          <w:tcPr>
            <w:tcW w:w="850"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tcPr>
          <w:p w:rsidR="0077338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w:t>
            </w:r>
          </w:p>
        </w:tc>
        <w:tc>
          <w:tcPr>
            <w:tcW w:w="907"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p>
        </w:tc>
        <w:tc>
          <w:tcPr>
            <w:tcW w:w="709"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r w:rsidRPr="004524CD">
              <w:rPr>
                <w:rFonts w:ascii="Times New Roman" w:eastAsia="Times New Roman" w:hAnsi="Times New Roman" w:cs="Times New Roman"/>
                <w:color w:val="000000"/>
                <w:sz w:val="20"/>
                <w:szCs w:val="20"/>
              </w:rPr>
              <w:t>/ha</w:t>
            </w:r>
          </w:p>
        </w:tc>
        <w:tc>
          <w:tcPr>
            <w:tcW w:w="709"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w:t>
            </w:r>
          </w:p>
        </w:tc>
        <w:tc>
          <w:tcPr>
            <w:tcW w:w="709"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p>
        </w:tc>
        <w:tc>
          <w:tcPr>
            <w:tcW w:w="579"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m</w:t>
            </w:r>
            <w:r w:rsidRPr="004524CD">
              <w:rPr>
                <w:rFonts w:ascii="Times New Roman" w:eastAsia="Times New Roman" w:hAnsi="Times New Roman" w:cs="Times New Roman"/>
                <w:color w:val="000000"/>
                <w:sz w:val="20"/>
                <w:szCs w:val="20"/>
                <w:vertAlign w:val="superscript"/>
              </w:rPr>
              <w:t>3</w:t>
            </w:r>
            <w:r w:rsidRPr="004524CD">
              <w:rPr>
                <w:rFonts w:ascii="Times New Roman" w:eastAsia="Times New Roman" w:hAnsi="Times New Roman" w:cs="Times New Roman"/>
                <w:color w:val="000000"/>
                <w:sz w:val="20"/>
                <w:szCs w:val="20"/>
              </w:rPr>
              <w:t>/ha</w:t>
            </w:r>
          </w:p>
        </w:tc>
        <w:tc>
          <w:tcPr>
            <w:tcW w:w="696"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w:t>
            </w:r>
          </w:p>
        </w:tc>
        <w:tc>
          <w:tcPr>
            <w:tcW w:w="823" w:type="dxa"/>
            <w:tcBorders>
              <w:top w:val="single" w:sz="4" w:space="0" w:color="auto"/>
              <w:left w:val="nil"/>
              <w:bottom w:val="single" w:sz="8" w:space="0" w:color="auto"/>
              <w:right w:val="single" w:sz="8" w:space="0" w:color="auto"/>
            </w:tcBorders>
            <w:shd w:val="clear" w:color="auto" w:fill="auto"/>
            <w:noWrap/>
            <w:tcMar>
              <w:left w:w="57" w:type="dxa"/>
              <w:right w:w="57" w:type="dxa"/>
            </w:tcMar>
            <w:vAlign w:val="center"/>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i</w:t>
            </w:r>
            <w:r w:rsidRPr="004524CD">
              <w:rPr>
                <w:rFonts w:ascii="Times New Roman" w:eastAsia="Times New Roman" w:hAnsi="Times New Roman" w:cs="Times New Roman"/>
                <w:color w:val="000000"/>
                <w:sz w:val="20"/>
                <w:szCs w:val="20"/>
                <w:vertAlign w:val="subscript"/>
              </w:rPr>
              <w:t xml:space="preserve">v </w:t>
            </w:r>
            <w:r w:rsidRPr="004524CD">
              <w:rPr>
                <w:rFonts w:ascii="Times New Roman" w:eastAsia="Times New Roman" w:hAnsi="Times New Roman" w:cs="Times New Roman"/>
                <w:color w:val="000000"/>
                <w:sz w:val="20"/>
                <w:szCs w:val="20"/>
              </w:rPr>
              <w:t>/ V   *100</w:t>
            </w:r>
          </w:p>
        </w:tc>
      </w:tr>
      <w:tr w:rsidR="0077338D" w:rsidRPr="004524CD" w:rsidTr="0096001D">
        <w:trPr>
          <w:trHeight w:val="283"/>
        </w:trPr>
        <w:tc>
          <w:tcPr>
            <w:tcW w:w="2405" w:type="dxa"/>
            <w:tcBorders>
              <w:top w:val="dotted" w:sz="4" w:space="0" w:color="auto"/>
              <w:left w:val="single" w:sz="8" w:space="0" w:color="auto"/>
              <w:bottom w:val="dotted" w:sz="4" w:space="0" w:color="auto"/>
              <w:right w:val="single" w:sz="8" w:space="0" w:color="auto"/>
            </w:tcBorders>
            <w:shd w:val="clear" w:color="auto" w:fill="auto"/>
            <w:vAlign w:val="center"/>
            <w:hideMark/>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12 270</w:t>
            </w:r>
          </w:p>
        </w:tc>
        <w:tc>
          <w:tcPr>
            <w:tcW w:w="680"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7,63</w:t>
            </w:r>
          </w:p>
        </w:tc>
        <w:tc>
          <w:tcPr>
            <w:tcW w:w="850"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94,3</w:t>
            </w:r>
          </w:p>
        </w:tc>
        <w:tc>
          <w:tcPr>
            <w:tcW w:w="907"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631,1</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82,7</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93,0</w:t>
            </w:r>
          </w:p>
        </w:tc>
        <w:tc>
          <w:tcPr>
            <w:tcW w:w="70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17,5</w:t>
            </w:r>
          </w:p>
        </w:tc>
        <w:tc>
          <w:tcPr>
            <w:tcW w:w="579"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2,3</w:t>
            </w:r>
          </w:p>
        </w:tc>
        <w:tc>
          <w:tcPr>
            <w:tcW w:w="696"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92,6</w:t>
            </w:r>
          </w:p>
        </w:tc>
        <w:tc>
          <w:tcPr>
            <w:tcW w:w="823"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r>
      <w:tr w:rsidR="0077338D" w:rsidRPr="004524CD" w:rsidTr="0096001D">
        <w:trPr>
          <w:trHeight w:val="283"/>
        </w:trPr>
        <w:tc>
          <w:tcPr>
            <w:tcW w:w="2405" w:type="dxa"/>
            <w:tcBorders>
              <w:top w:val="nil"/>
              <w:left w:val="single" w:sz="8" w:space="0" w:color="auto"/>
              <w:bottom w:val="single" w:sz="4" w:space="0" w:color="auto"/>
              <w:right w:val="single" w:sz="8" w:space="0" w:color="auto"/>
            </w:tcBorders>
            <w:shd w:val="clear" w:color="auto" w:fill="auto"/>
            <w:vAlign w:val="center"/>
            <w:hideMark/>
          </w:tcPr>
          <w:p w:rsidR="0077338D" w:rsidRPr="004524CD" w:rsidRDefault="0077338D" w:rsidP="0077338D">
            <w:pPr>
              <w:spacing w:after="0" w:line="240" w:lineRule="auto"/>
              <w:jc w:val="center"/>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12 271</w:t>
            </w:r>
          </w:p>
        </w:tc>
        <w:tc>
          <w:tcPr>
            <w:tcW w:w="68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0,46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90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47,7</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103,7</w:t>
            </w:r>
          </w:p>
        </w:tc>
        <w:tc>
          <w:tcPr>
            <w:tcW w:w="709" w:type="dxa"/>
            <w:tcBorders>
              <w:top w:val="nil"/>
              <w:left w:val="nil"/>
              <w:bottom w:val="dotted"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0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1,4</w:t>
            </w:r>
          </w:p>
        </w:tc>
        <w:tc>
          <w:tcPr>
            <w:tcW w:w="5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sidRPr="004524CD">
              <w:rPr>
                <w:rFonts w:ascii="Times New Roman" w:eastAsia="Times New Roman" w:hAnsi="Times New Roman" w:cs="Times New Roman"/>
                <w:color w:val="000000"/>
                <w:sz w:val="20"/>
                <w:szCs w:val="20"/>
              </w:rPr>
              <w:t>3,0</w:t>
            </w:r>
          </w:p>
        </w:tc>
        <w:tc>
          <w:tcPr>
            <w:tcW w:w="696" w:type="dxa"/>
            <w:tcBorders>
              <w:top w:val="nil"/>
              <w:left w:val="nil"/>
              <w:bottom w:val="dotted"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c>
          <w:tcPr>
            <w:tcW w:w="823" w:type="dxa"/>
            <w:tcBorders>
              <w:top w:val="nil"/>
              <w:left w:val="nil"/>
              <w:bottom w:val="dotted" w:sz="4" w:space="0" w:color="auto"/>
              <w:right w:val="single" w:sz="8"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r>
      <w:tr w:rsidR="0077338D" w:rsidRPr="004524CD" w:rsidTr="0096001D">
        <w:trPr>
          <w:trHeight w:val="283"/>
        </w:trPr>
        <w:tc>
          <w:tcPr>
            <w:tcW w:w="2405"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r w:rsidRPr="004524CD">
              <w:rPr>
                <w:rFonts w:ascii="Times New Roman" w:eastAsia="Times New Roman" w:hAnsi="Times New Roman" w:cs="Times New Roman"/>
                <w:b/>
                <w:bCs/>
                <w:color w:val="000000"/>
                <w:sz w:val="20"/>
                <w:szCs w:val="20"/>
              </w:rPr>
              <w:t>Mešovite</w:t>
            </w:r>
          </w:p>
        </w:tc>
        <w:tc>
          <w:tcPr>
            <w:tcW w:w="680" w:type="dxa"/>
            <w:vMerge w:val="restart"/>
            <w:tcBorders>
              <w:top w:val="nil"/>
              <w:left w:val="single" w:sz="8" w:space="0" w:color="auto"/>
              <w:bottom w:val="single" w:sz="4" w:space="0" w:color="000000"/>
              <w:right w:val="single" w:sz="4" w:space="0" w:color="auto"/>
            </w:tcBorders>
            <w:shd w:val="clear" w:color="auto" w:fill="auto"/>
            <w:noWrap/>
            <w:tcMar>
              <w:left w:w="57" w:type="dxa"/>
              <w:right w:w="57" w:type="dxa"/>
            </w:tcMar>
            <w:vAlign w:val="bottom"/>
            <w:hideMark/>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07" w:type="dxa"/>
            <w:vMerge w:val="restart"/>
            <w:tcBorders>
              <w:top w:val="nil"/>
              <w:left w:val="single" w:sz="4" w:space="0" w:color="auto"/>
              <w:bottom w:val="single" w:sz="4" w:space="0" w:color="000000"/>
              <w:right w:val="single" w:sz="4" w:space="0" w:color="auto"/>
            </w:tcBorders>
            <w:shd w:val="clear" w:color="auto" w:fill="auto"/>
            <w:noWrap/>
            <w:tcMar>
              <w:left w:w="57" w:type="dxa"/>
              <w:right w:w="57" w:type="dxa"/>
            </w:tcMar>
            <w:vAlign w:val="bottom"/>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678,8</w:t>
            </w:r>
          </w:p>
        </w:tc>
        <w:tc>
          <w:tcPr>
            <w:tcW w:w="709" w:type="dxa"/>
            <w:vMerge w:val="restart"/>
            <w:tcBorders>
              <w:top w:val="nil"/>
              <w:left w:val="single" w:sz="4" w:space="0" w:color="auto"/>
              <w:bottom w:val="single" w:sz="4" w:space="0" w:color="000000"/>
              <w:right w:val="single" w:sz="4" w:space="0" w:color="auto"/>
            </w:tcBorders>
            <w:shd w:val="clear" w:color="auto" w:fill="auto"/>
            <w:noWrap/>
            <w:tcMar>
              <w:left w:w="57" w:type="dxa"/>
              <w:right w:w="57" w:type="dxa"/>
            </w:tcMar>
            <w:vAlign w:val="bottom"/>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83,9</w:t>
            </w:r>
          </w:p>
        </w:tc>
        <w:tc>
          <w:tcPr>
            <w:tcW w:w="70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709" w:type="dxa"/>
            <w:vMerge w:val="restart"/>
            <w:tcBorders>
              <w:top w:val="nil"/>
              <w:left w:val="single" w:sz="4" w:space="0" w:color="auto"/>
              <w:bottom w:val="single" w:sz="4" w:space="0" w:color="000000"/>
              <w:right w:val="single" w:sz="4" w:space="0" w:color="auto"/>
            </w:tcBorders>
            <w:shd w:val="clear" w:color="auto" w:fill="auto"/>
            <w:noWrap/>
            <w:tcMar>
              <w:left w:w="57" w:type="dxa"/>
              <w:right w:w="57" w:type="dxa"/>
            </w:tcMar>
            <w:vAlign w:val="bottom"/>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18,9</w:t>
            </w:r>
          </w:p>
        </w:tc>
        <w:tc>
          <w:tcPr>
            <w:tcW w:w="579" w:type="dxa"/>
            <w:vMerge w:val="restart"/>
            <w:tcBorders>
              <w:top w:val="nil"/>
              <w:left w:val="single" w:sz="4" w:space="0" w:color="auto"/>
              <w:bottom w:val="single" w:sz="4" w:space="0" w:color="000000"/>
              <w:right w:val="single" w:sz="4" w:space="0" w:color="auto"/>
            </w:tcBorders>
            <w:shd w:val="clear" w:color="auto" w:fill="auto"/>
            <w:noWrap/>
            <w:tcMar>
              <w:left w:w="57" w:type="dxa"/>
              <w:right w:w="57" w:type="dxa"/>
            </w:tcMar>
            <w:vAlign w:val="bottom"/>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2,3</w:t>
            </w:r>
          </w:p>
        </w:tc>
        <w:tc>
          <w:tcPr>
            <w:tcW w:w="69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823" w:type="dxa"/>
            <w:vMerge w:val="restart"/>
            <w:tcBorders>
              <w:top w:val="single" w:sz="4" w:space="0" w:color="auto"/>
              <w:left w:val="single" w:sz="4" w:space="0" w:color="auto"/>
              <w:bottom w:val="single" w:sz="4" w:space="0" w:color="000000"/>
              <w:right w:val="single" w:sz="8" w:space="0" w:color="auto"/>
            </w:tcBorders>
            <w:shd w:val="clear" w:color="auto" w:fill="auto"/>
            <w:noWrap/>
            <w:tcMar>
              <w:left w:w="57" w:type="dxa"/>
              <w:right w:w="57" w:type="dxa"/>
            </w:tcMar>
            <w:vAlign w:val="bottom"/>
            <w:hideMark/>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2,8</w:t>
            </w:r>
          </w:p>
        </w:tc>
      </w:tr>
      <w:tr w:rsidR="0077338D" w:rsidRPr="004524CD" w:rsidTr="0096001D">
        <w:trPr>
          <w:trHeight w:val="283"/>
        </w:trPr>
        <w:tc>
          <w:tcPr>
            <w:tcW w:w="2405" w:type="dxa"/>
            <w:vMerge/>
            <w:tcBorders>
              <w:top w:val="nil"/>
              <w:left w:val="single" w:sz="8" w:space="0" w:color="auto"/>
              <w:bottom w:val="single" w:sz="8" w:space="0" w:color="auto"/>
              <w:right w:val="single" w:sz="8" w:space="0" w:color="auto"/>
            </w:tcBorders>
            <w:vAlign w:val="center"/>
            <w:hideMark/>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p>
        </w:tc>
        <w:tc>
          <w:tcPr>
            <w:tcW w:w="680" w:type="dxa"/>
            <w:vMerge/>
            <w:tcBorders>
              <w:top w:val="nil"/>
              <w:left w:val="single" w:sz="8" w:space="0" w:color="auto"/>
              <w:bottom w:val="single" w:sz="8" w:space="0" w:color="auto"/>
              <w:right w:val="single" w:sz="4" w:space="0" w:color="auto"/>
            </w:tcBorders>
            <w:tcMar>
              <w:left w:w="57" w:type="dxa"/>
              <w:right w:w="57" w:type="dxa"/>
            </w:tcMar>
            <w:vAlign w:val="center"/>
            <w:hideMark/>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p>
        </w:tc>
        <w:tc>
          <w:tcPr>
            <w:tcW w:w="850" w:type="dxa"/>
            <w:tcBorders>
              <w:top w:val="nil"/>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65,0</w:t>
            </w:r>
          </w:p>
        </w:tc>
        <w:tc>
          <w:tcPr>
            <w:tcW w:w="907" w:type="dxa"/>
            <w:vMerge/>
            <w:tcBorders>
              <w:top w:val="nil"/>
              <w:left w:val="single" w:sz="4" w:space="0" w:color="auto"/>
              <w:bottom w:val="single" w:sz="8" w:space="0" w:color="auto"/>
              <w:right w:val="single" w:sz="4" w:space="0" w:color="auto"/>
            </w:tcBorders>
            <w:tcMar>
              <w:left w:w="57" w:type="dxa"/>
              <w:right w:w="57" w:type="dxa"/>
            </w:tcMar>
            <w:vAlign w:val="center"/>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p>
        </w:tc>
        <w:tc>
          <w:tcPr>
            <w:tcW w:w="709" w:type="dxa"/>
            <w:vMerge/>
            <w:tcBorders>
              <w:top w:val="nil"/>
              <w:left w:val="single" w:sz="4" w:space="0" w:color="auto"/>
              <w:bottom w:val="single" w:sz="8" w:space="0" w:color="auto"/>
              <w:right w:val="single" w:sz="4" w:space="0" w:color="auto"/>
            </w:tcBorders>
            <w:tcMar>
              <w:left w:w="57" w:type="dxa"/>
              <w:right w:w="57" w:type="dxa"/>
            </w:tcMar>
            <w:vAlign w:val="center"/>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p>
        </w:tc>
        <w:tc>
          <w:tcPr>
            <w:tcW w:w="709" w:type="dxa"/>
            <w:tcBorders>
              <w:top w:val="nil"/>
              <w:left w:val="nil"/>
              <w:bottom w:val="single" w:sz="8" w:space="0" w:color="auto"/>
              <w:right w:val="single" w:sz="4" w:space="0" w:color="auto"/>
            </w:tcBorders>
            <w:shd w:val="clear" w:color="auto" w:fill="auto"/>
            <w:noWrap/>
            <w:tcMar>
              <w:left w:w="57" w:type="dxa"/>
              <w:right w:w="57" w:type="dxa"/>
            </w:tcMar>
            <w:vAlign w:val="center"/>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56,6</w:t>
            </w:r>
          </w:p>
        </w:tc>
        <w:tc>
          <w:tcPr>
            <w:tcW w:w="709" w:type="dxa"/>
            <w:vMerge/>
            <w:tcBorders>
              <w:top w:val="nil"/>
              <w:left w:val="single" w:sz="4" w:space="0" w:color="auto"/>
              <w:bottom w:val="single" w:sz="8" w:space="0" w:color="auto"/>
              <w:right w:val="single" w:sz="4" w:space="0" w:color="auto"/>
            </w:tcBorders>
            <w:tcMar>
              <w:left w:w="57" w:type="dxa"/>
              <w:right w:w="57" w:type="dxa"/>
            </w:tcMar>
            <w:vAlign w:val="center"/>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p>
        </w:tc>
        <w:tc>
          <w:tcPr>
            <w:tcW w:w="579" w:type="dxa"/>
            <w:vMerge/>
            <w:tcBorders>
              <w:top w:val="nil"/>
              <w:left w:val="single" w:sz="4" w:space="0" w:color="auto"/>
              <w:bottom w:val="single" w:sz="8" w:space="0" w:color="auto"/>
              <w:right w:val="single" w:sz="4" w:space="0" w:color="auto"/>
            </w:tcBorders>
            <w:tcMar>
              <w:left w:w="57" w:type="dxa"/>
              <w:right w:w="57" w:type="dxa"/>
            </w:tcMar>
            <w:vAlign w:val="center"/>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p>
        </w:tc>
        <w:tc>
          <w:tcPr>
            <w:tcW w:w="696"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7338D" w:rsidRPr="004524CD" w:rsidRDefault="0096001D" w:rsidP="0077338D">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29,7</w:t>
            </w:r>
          </w:p>
        </w:tc>
        <w:tc>
          <w:tcPr>
            <w:tcW w:w="823" w:type="dxa"/>
            <w:vMerge/>
            <w:tcBorders>
              <w:top w:val="single" w:sz="4" w:space="0" w:color="auto"/>
              <w:left w:val="single" w:sz="4" w:space="0" w:color="auto"/>
              <w:bottom w:val="single" w:sz="8" w:space="0" w:color="auto"/>
              <w:right w:val="single" w:sz="8" w:space="0" w:color="auto"/>
            </w:tcBorders>
            <w:tcMar>
              <w:left w:w="57" w:type="dxa"/>
              <w:right w:w="57" w:type="dxa"/>
            </w:tcMar>
            <w:vAlign w:val="center"/>
            <w:hideMark/>
          </w:tcPr>
          <w:p w:rsidR="0077338D" w:rsidRPr="004524CD" w:rsidRDefault="0077338D" w:rsidP="0077338D">
            <w:pPr>
              <w:spacing w:after="0" w:line="240" w:lineRule="auto"/>
              <w:rPr>
                <w:rFonts w:ascii="Times New Roman" w:eastAsia="Times New Roman" w:hAnsi="Times New Roman" w:cs="Times New Roman"/>
                <w:b/>
                <w:bCs/>
                <w:color w:val="000000"/>
                <w:sz w:val="20"/>
                <w:szCs w:val="20"/>
              </w:rPr>
            </w:pPr>
          </w:p>
        </w:tc>
      </w:tr>
      <w:tr w:rsidR="0077338D" w:rsidRPr="004524CD" w:rsidTr="0077338D">
        <w:trPr>
          <w:trHeight w:val="300"/>
        </w:trPr>
        <w:tc>
          <w:tcPr>
            <w:tcW w:w="2405"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77338D" w:rsidRPr="004524CD" w:rsidRDefault="0077338D" w:rsidP="0077338D">
            <w:pPr>
              <w:spacing w:after="0" w:line="240" w:lineRule="auto"/>
              <w:rPr>
                <w:rFonts w:ascii="Times New Roman" w:eastAsia="Times New Roman" w:hAnsi="Times New Roman" w:cs="Times New Roman"/>
                <w:b/>
                <w:bCs/>
                <w:color w:val="000000"/>
              </w:rPr>
            </w:pPr>
            <w:r w:rsidRPr="004524CD">
              <w:rPr>
                <w:rFonts w:ascii="Times New Roman" w:eastAsia="Times New Roman" w:hAnsi="Times New Roman" w:cs="Times New Roman"/>
                <w:b/>
                <w:bCs/>
                <w:color w:val="000000"/>
              </w:rPr>
              <w:t>SVEGA</w:t>
            </w:r>
          </w:p>
        </w:tc>
        <w:tc>
          <w:tcPr>
            <w:tcW w:w="68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sidRPr="004524CD">
              <w:rPr>
                <w:rFonts w:ascii="Times New Roman" w:eastAsia="Times New Roman" w:hAnsi="Times New Roman" w:cs="Times New Roman"/>
                <w:b/>
                <w:bCs/>
                <w:color w:val="000000"/>
              </w:rPr>
              <w:t>12,44</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100,0</w:t>
            </w:r>
          </w:p>
        </w:tc>
        <w:tc>
          <w:tcPr>
            <w:tcW w:w="90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sidRPr="004524CD">
              <w:rPr>
                <w:rFonts w:ascii="Times New Roman" w:eastAsia="Times New Roman" w:hAnsi="Times New Roman" w:cs="Times New Roman"/>
                <w:b/>
                <w:bCs/>
                <w:color w:val="000000"/>
              </w:rPr>
              <w:t>1.198,7</w:t>
            </w:r>
          </w:p>
        </w:tc>
        <w:tc>
          <w:tcPr>
            <w:tcW w:w="70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sidRPr="004524CD">
              <w:rPr>
                <w:rFonts w:ascii="Times New Roman" w:eastAsia="Times New Roman" w:hAnsi="Times New Roman" w:cs="Times New Roman"/>
                <w:b/>
                <w:bCs/>
                <w:color w:val="000000"/>
              </w:rPr>
              <w:t>96,4</w:t>
            </w:r>
          </w:p>
        </w:tc>
        <w:tc>
          <w:tcPr>
            <w:tcW w:w="70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100,0</w:t>
            </w:r>
          </w:p>
        </w:tc>
        <w:tc>
          <w:tcPr>
            <w:tcW w:w="70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sidRPr="004524CD">
              <w:rPr>
                <w:rFonts w:ascii="Times New Roman" w:eastAsia="Times New Roman" w:hAnsi="Times New Roman" w:cs="Times New Roman"/>
                <w:b/>
                <w:bCs/>
                <w:color w:val="000000"/>
              </w:rPr>
              <w:t>63,6</w:t>
            </w:r>
          </w:p>
        </w:tc>
        <w:tc>
          <w:tcPr>
            <w:tcW w:w="57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sidRPr="004524CD">
              <w:rPr>
                <w:rFonts w:ascii="Times New Roman" w:eastAsia="Times New Roman" w:hAnsi="Times New Roman" w:cs="Times New Roman"/>
                <w:b/>
                <w:bCs/>
                <w:color w:val="000000"/>
              </w:rPr>
              <w:t>5,1</w:t>
            </w:r>
          </w:p>
        </w:tc>
        <w:tc>
          <w:tcPr>
            <w:tcW w:w="696"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100,0</w:t>
            </w:r>
          </w:p>
        </w:tc>
        <w:tc>
          <w:tcPr>
            <w:tcW w:w="823"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77338D" w:rsidRPr="004524CD" w:rsidRDefault="0077338D" w:rsidP="0077338D">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5,3</w:t>
            </w:r>
          </w:p>
        </w:tc>
      </w:tr>
    </w:tbl>
    <w:p w:rsidR="004524CD" w:rsidRPr="004524CD" w:rsidRDefault="004524CD" w:rsidP="004524CD">
      <w:pPr>
        <w:spacing w:after="240"/>
        <w:ind w:left="720"/>
        <w:rPr>
          <w:lang w:val="sr-Latn-CS"/>
        </w:rPr>
      </w:pPr>
    </w:p>
    <w:p w:rsidR="0077338D" w:rsidRDefault="0077338D" w:rsidP="000C1A27">
      <w:pPr>
        <w:spacing w:after="0" w:line="312" w:lineRule="auto"/>
        <w:ind w:firstLine="567"/>
        <w:jc w:val="both"/>
        <w:rPr>
          <w:rFonts w:ascii="Times New Roman" w:hAnsi="Times New Roman" w:cs="Times New Roman"/>
          <w:sz w:val="24"/>
          <w:szCs w:val="24"/>
          <w:lang w:val="sr-Latn-CS"/>
        </w:rPr>
      </w:pPr>
      <w:r w:rsidRPr="0077338D">
        <w:rPr>
          <w:rFonts w:ascii="Times New Roman" w:hAnsi="Times New Roman" w:cs="Times New Roman"/>
          <w:sz w:val="24"/>
          <w:szCs w:val="24"/>
          <w:lang w:val="sr-Latn-CS"/>
        </w:rPr>
        <w:t xml:space="preserve">U gazdinskoj jedinici su više zastupljene </w:t>
      </w:r>
      <w:r>
        <w:rPr>
          <w:rFonts w:ascii="Times New Roman" w:hAnsi="Times New Roman" w:cs="Times New Roman"/>
          <w:sz w:val="24"/>
          <w:szCs w:val="24"/>
          <w:lang w:val="sr-Latn-CS"/>
        </w:rPr>
        <w:t>mešovite</w:t>
      </w:r>
      <w:r w:rsidRPr="0077338D">
        <w:rPr>
          <w:rFonts w:ascii="Times New Roman" w:hAnsi="Times New Roman" w:cs="Times New Roman"/>
          <w:sz w:val="24"/>
          <w:szCs w:val="24"/>
          <w:lang w:val="sr-Latn-CS"/>
        </w:rPr>
        <w:t xml:space="preserve"> sastojine i to </w:t>
      </w:r>
      <w:r w:rsidR="006432BC">
        <w:rPr>
          <w:rFonts w:ascii="Times New Roman" w:hAnsi="Times New Roman" w:cs="Times New Roman"/>
          <w:sz w:val="24"/>
          <w:szCs w:val="24"/>
          <w:lang w:val="sr-Latn-CS"/>
        </w:rPr>
        <w:t>65</w:t>
      </w:r>
      <w:r w:rsidRPr="0077338D">
        <w:rPr>
          <w:rFonts w:ascii="Times New Roman" w:hAnsi="Times New Roman" w:cs="Times New Roman"/>
          <w:sz w:val="24"/>
          <w:szCs w:val="24"/>
          <w:lang w:val="sr-Latn-CS"/>
        </w:rPr>
        <w:t xml:space="preserve">% po površini, </w:t>
      </w:r>
      <w:r w:rsidR="006432BC">
        <w:rPr>
          <w:rFonts w:ascii="Times New Roman" w:hAnsi="Times New Roman" w:cs="Times New Roman"/>
          <w:sz w:val="24"/>
          <w:szCs w:val="24"/>
          <w:lang w:val="sr-Latn-CS"/>
        </w:rPr>
        <w:t>56,6</w:t>
      </w:r>
      <w:r w:rsidRPr="0077338D">
        <w:rPr>
          <w:rFonts w:ascii="Times New Roman" w:hAnsi="Times New Roman" w:cs="Times New Roman"/>
          <w:sz w:val="24"/>
          <w:szCs w:val="24"/>
          <w:lang w:val="sr-Latn-CS"/>
        </w:rPr>
        <w:t xml:space="preserve">% po zapremini </w:t>
      </w:r>
      <w:r>
        <w:rPr>
          <w:rFonts w:ascii="Times New Roman" w:hAnsi="Times New Roman" w:cs="Times New Roman"/>
          <w:sz w:val="24"/>
          <w:szCs w:val="24"/>
          <w:lang w:val="sr-Latn-CS"/>
        </w:rPr>
        <w:t xml:space="preserve">i </w:t>
      </w:r>
      <w:r w:rsidR="006432BC">
        <w:rPr>
          <w:rFonts w:ascii="Times New Roman" w:hAnsi="Times New Roman" w:cs="Times New Roman"/>
          <w:sz w:val="24"/>
          <w:szCs w:val="24"/>
          <w:lang w:val="sr-Latn-CS"/>
        </w:rPr>
        <w:t>29,7</w:t>
      </w:r>
      <w:r w:rsidRPr="0077338D">
        <w:rPr>
          <w:rFonts w:ascii="Times New Roman" w:hAnsi="Times New Roman" w:cs="Times New Roman"/>
          <w:sz w:val="24"/>
          <w:szCs w:val="24"/>
          <w:lang w:val="sr-Latn-CS"/>
        </w:rPr>
        <w:t xml:space="preserve"> % po zapreminskom prirastu. </w:t>
      </w:r>
      <w:r>
        <w:rPr>
          <w:rFonts w:ascii="Times New Roman" w:hAnsi="Times New Roman" w:cs="Times New Roman"/>
          <w:sz w:val="24"/>
          <w:szCs w:val="24"/>
          <w:lang w:val="sr-Latn-CS"/>
        </w:rPr>
        <w:t>Čistih</w:t>
      </w:r>
      <w:r w:rsidRPr="0077338D">
        <w:rPr>
          <w:rFonts w:ascii="Times New Roman" w:hAnsi="Times New Roman" w:cs="Times New Roman"/>
          <w:sz w:val="24"/>
          <w:szCs w:val="24"/>
          <w:lang w:val="sr-Latn-CS"/>
        </w:rPr>
        <w:t xml:space="preserve"> sastojina ima </w:t>
      </w:r>
      <w:r w:rsidR="006432BC">
        <w:rPr>
          <w:rFonts w:ascii="Times New Roman" w:hAnsi="Times New Roman" w:cs="Times New Roman"/>
          <w:sz w:val="24"/>
          <w:szCs w:val="24"/>
          <w:lang w:val="sr-Latn-CS"/>
        </w:rPr>
        <w:t>35</w:t>
      </w:r>
      <w:r w:rsidRPr="0077338D">
        <w:rPr>
          <w:rFonts w:ascii="Times New Roman" w:hAnsi="Times New Roman" w:cs="Times New Roman"/>
          <w:sz w:val="24"/>
          <w:szCs w:val="24"/>
          <w:lang w:val="sr-Latn-CS"/>
        </w:rPr>
        <w:t xml:space="preserve">%po površini, po zapremini </w:t>
      </w:r>
      <w:r w:rsidR="006432BC">
        <w:rPr>
          <w:rFonts w:ascii="Times New Roman" w:hAnsi="Times New Roman" w:cs="Times New Roman"/>
          <w:sz w:val="24"/>
          <w:szCs w:val="24"/>
          <w:lang w:val="sr-Latn-CS"/>
        </w:rPr>
        <w:t>43,4</w:t>
      </w:r>
      <w:r w:rsidRPr="0077338D">
        <w:rPr>
          <w:rFonts w:ascii="Times New Roman" w:hAnsi="Times New Roman" w:cs="Times New Roman"/>
          <w:sz w:val="24"/>
          <w:szCs w:val="24"/>
          <w:lang w:val="sr-Latn-CS"/>
        </w:rPr>
        <w:t xml:space="preserve">% i po zapreminskom prirastu </w:t>
      </w:r>
      <w:r w:rsidR="006432BC">
        <w:rPr>
          <w:rFonts w:ascii="Times New Roman" w:hAnsi="Times New Roman" w:cs="Times New Roman"/>
          <w:sz w:val="24"/>
          <w:szCs w:val="24"/>
          <w:lang w:val="sr-Latn-CS"/>
        </w:rPr>
        <w:t>70,3</w:t>
      </w:r>
      <w:r w:rsidRPr="0077338D">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Čiste sastojine imaju </w:t>
      </w:r>
      <w:r w:rsidRPr="0077338D">
        <w:rPr>
          <w:rFonts w:ascii="Times New Roman" w:hAnsi="Times New Roman" w:cs="Times New Roman"/>
          <w:sz w:val="24"/>
          <w:szCs w:val="24"/>
          <w:lang w:val="sr-Latn-CS"/>
        </w:rPr>
        <w:t>veću zapreminu po hektaru</w:t>
      </w:r>
      <w:r w:rsidR="000C1A27">
        <w:rPr>
          <w:rFonts w:ascii="Times New Roman" w:hAnsi="Times New Roman" w:cs="Times New Roman"/>
          <w:sz w:val="24"/>
          <w:szCs w:val="24"/>
          <w:lang w:val="sr-Latn-CS"/>
        </w:rPr>
        <w:t xml:space="preserve"> od mešovitih</w:t>
      </w:r>
      <w:r w:rsidRPr="0077338D">
        <w:rPr>
          <w:rFonts w:ascii="Times New Roman" w:hAnsi="Times New Roman" w:cs="Times New Roman"/>
          <w:sz w:val="24"/>
          <w:szCs w:val="24"/>
          <w:lang w:val="sr-Latn-CS"/>
        </w:rPr>
        <w:t>.</w:t>
      </w:r>
    </w:p>
    <w:p w:rsidR="000C1A27" w:rsidRDefault="000C1A27" w:rsidP="0077338D">
      <w:pPr>
        <w:spacing w:line="312" w:lineRule="auto"/>
        <w:ind w:firstLine="567"/>
        <w:jc w:val="both"/>
        <w:rPr>
          <w:rFonts w:ascii="Times New Roman" w:hAnsi="Times New Roman" w:cs="Times New Roman"/>
          <w:sz w:val="24"/>
          <w:szCs w:val="24"/>
          <w:lang w:val="sr-Latn-CS"/>
        </w:rPr>
      </w:pPr>
    </w:p>
    <w:p w:rsidR="000C1A27" w:rsidRPr="0077338D" w:rsidRDefault="000C1A27" w:rsidP="006432BC">
      <w:pPr>
        <w:pStyle w:val="Heading2"/>
        <w:spacing w:after="240"/>
        <w:ind w:left="1077" w:hanging="357"/>
        <w:contextualSpacing w:val="0"/>
      </w:pPr>
      <w:bookmarkStart w:id="185" w:name="_Toc67386419"/>
      <w:bookmarkStart w:id="186" w:name="_Toc67396668"/>
      <w:bookmarkStart w:id="187" w:name="_Toc67397037"/>
      <w:bookmarkStart w:id="188" w:name="_Toc67397160"/>
      <w:bookmarkStart w:id="189" w:name="_Toc67398343"/>
      <w:r>
        <w:t>Stanje šuma po vrstama drveća</w:t>
      </w:r>
      <w:bookmarkEnd w:id="185"/>
      <w:bookmarkEnd w:id="186"/>
      <w:bookmarkEnd w:id="187"/>
      <w:bookmarkEnd w:id="188"/>
      <w:bookmarkEnd w:id="189"/>
    </w:p>
    <w:p w:rsidR="000C1A27" w:rsidRDefault="000C1A27" w:rsidP="000C1A27">
      <w:pPr>
        <w:ind w:firstLine="720"/>
        <w:rPr>
          <w:rFonts w:ascii="Times New Roman" w:hAnsi="Times New Roman" w:cs="Times New Roman"/>
          <w:sz w:val="24"/>
          <w:szCs w:val="24"/>
          <w:lang w:val="sr-Latn-CS"/>
        </w:rPr>
      </w:pPr>
      <w:r w:rsidRPr="000C1A27">
        <w:rPr>
          <w:rFonts w:ascii="Times New Roman" w:hAnsi="Times New Roman" w:cs="Times New Roman"/>
          <w:sz w:val="24"/>
          <w:szCs w:val="24"/>
          <w:lang w:val="sr-Latn-CS"/>
        </w:rPr>
        <w:t>Zapremina i tekući prirast po vrstama drv</w:t>
      </w:r>
      <w:r>
        <w:rPr>
          <w:rFonts w:ascii="Times New Roman" w:hAnsi="Times New Roman" w:cs="Times New Roman"/>
          <w:sz w:val="24"/>
          <w:szCs w:val="24"/>
          <w:lang w:val="sr-Latn-CS"/>
        </w:rPr>
        <w:t>eća prikazani su u tabeli 4.6.</w:t>
      </w:r>
    </w:p>
    <w:p w:rsidR="000C1A27" w:rsidRPr="001F02CC" w:rsidRDefault="000C1A27" w:rsidP="000C1A27">
      <w:pPr>
        <w:pStyle w:val="Caption"/>
        <w:keepNext/>
        <w:spacing w:after="60"/>
        <w:rPr>
          <w:rFonts w:ascii="Times New Roman" w:hAnsi="Times New Roman" w:cs="Times New Roman"/>
          <w:color w:val="auto"/>
        </w:rPr>
      </w:pPr>
      <w:r>
        <w:rPr>
          <w:rFonts w:ascii="Times New Roman" w:hAnsi="Times New Roman" w:cs="Times New Roman"/>
          <w:color w:val="auto"/>
        </w:rPr>
        <w:t>Tabela br. 4.6</w:t>
      </w:r>
      <w:r w:rsidRPr="001F02CC">
        <w:rPr>
          <w:rFonts w:ascii="Times New Roman" w:hAnsi="Times New Roman" w:cs="Times New Roman"/>
          <w:color w:val="auto"/>
        </w:rPr>
        <w:t xml:space="preserve">. – </w:t>
      </w:r>
      <w:r>
        <w:rPr>
          <w:rFonts w:ascii="Times New Roman" w:hAnsi="Times New Roman" w:cs="Times New Roman"/>
          <w:color w:val="auto"/>
        </w:rPr>
        <w:t>Stanje šuma po vrstama drveća</w:t>
      </w:r>
    </w:p>
    <w:tbl>
      <w:tblPr>
        <w:tblW w:w="8248" w:type="dxa"/>
        <w:tblInd w:w="113" w:type="dxa"/>
        <w:tblLook w:val="04A0"/>
      </w:tblPr>
      <w:tblGrid>
        <w:gridCol w:w="3402"/>
        <w:gridCol w:w="960"/>
        <w:gridCol w:w="866"/>
        <w:gridCol w:w="960"/>
        <w:gridCol w:w="960"/>
        <w:gridCol w:w="1100"/>
      </w:tblGrid>
      <w:tr w:rsidR="000C1A27" w:rsidRPr="000C1A27" w:rsidTr="000C1A27">
        <w:trPr>
          <w:trHeight w:val="397"/>
        </w:trPr>
        <w:tc>
          <w:tcPr>
            <w:tcW w:w="340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0C1A27" w:rsidRPr="000C1A27" w:rsidRDefault="000C1A27" w:rsidP="000C1A27">
            <w:pPr>
              <w:spacing w:after="0" w:line="240" w:lineRule="auto"/>
              <w:rPr>
                <w:rFonts w:ascii="Times New Roman" w:eastAsia="Times New Roman" w:hAnsi="Times New Roman" w:cs="Times New Roman"/>
                <w:color w:val="000000"/>
                <w:sz w:val="28"/>
                <w:szCs w:val="28"/>
              </w:rPr>
            </w:pPr>
            <w:r w:rsidRPr="000C1A27">
              <w:rPr>
                <w:rFonts w:ascii="Times New Roman" w:eastAsia="Times New Roman" w:hAnsi="Times New Roman" w:cs="Times New Roman"/>
                <w:color w:val="000000"/>
                <w:sz w:val="24"/>
                <w:szCs w:val="28"/>
              </w:rPr>
              <w:t>Vrsta drveća</w:t>
            </w:r>
          </w:p>
        </w:tc>
        <w:tc>
          <w:tcPr>
            <w:tcW w:w="1826"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0C1A27" w:rsidRPr="000C1A27" w:rsidRDefault="000C1A27" w:rsidP="000C1A27">
            <w:pPr>
              <w:spacing w:after="0" w:line="240" w:lineRule="auto"/>
              <w:jc w:val="center"/>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Zapremina( V )</w:t>
            </w:r>
          </w:p>
        </w:tc>
        <w:tc>
          <w:tcPr>
            <w:tcW w:w="3020" w:type="dxa"/>
            <w:gridSpan w:val="3"/>
            <w:tcBorders>
              <w:top w:val="single" w:sz="8" w:space="0" w:color="auto"/>
              <w:left w:val="nil"/>
              <w:right w:val="single" w:sz="8" w:space="0" w:color="auto"/>
            </w:tcBorders>
            <w:shd w:val="clear" w:color="auto" w:fill="auto"/>
            <w:vAlign w:val="center"/>
            <w:hideMark/>
          </w:tcPr>
          <w:p w:rsidR="000C1A27" w:rsidRPr="000C1A27" w:rsidRDefault="000C1A27" w:rsidP="000C1A27">
            <w:pPr>
              <w:spacing w:after="0" w:line="240" w:lineRule="auto"/>
              <w:jc w:val="center"/>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Tekući zapreminski prirast( i</w:t>
            </w:r>
            <w:r w:rsidRPr="000C1A27">
              <w:rPr>
                <w:rFonts w:ascii="Times New Roman" w:eastAsia="Times New Roman" w:hAnsi="Times New Roman" w:cs="Times New Roman"/>
                <w:color w:val="000000"/>
                <w:sz w:val="15"/>
                <w:szCs w:val="15"/>
                <w:vertAlign w:val="subscript"/>
              </w:rPr>
              <w:t>v</w:t>
            </w:r>
            <w:r w:rsidRPr="000C1A27">
              <w:rPr>
                <w:rFonts w:ascii="Times New Roman" w:eastAsia="Times New Roman" w:hAnsi="Times New Roman" w:cs="Times New Roman"/>
                <w:color w:val="000000"/>
                <w:sz w:val="20"/>
                <w:szCs w:val="20"/>
              </w:rPr>
              <w:t>)</w:t>
            </w:r>
          </w:p>
        </w:tc>
      </w:tr>
      <w:tr w:rsidR="000C1A27" w:rsidRPr="000C1A27" w:rsidTr="000C1A27">
        <w:trPr>
          <w:trHeight w:val="315"/>
        </w:trPr>
        <w:tc>
          <w:tcPr>
            <w:tcW w:w="3402" w:type="dxa"/>
            <w:vMerge/>
            <w:tcBorders>
              <w:top w:val="single" w:sz="4" w:space="0" w:color="auto"/>
              <w:left w:val="single" w:sz="8" w:space="0" w:color="auto"/>
              <w:bottom w:val="single" w:sz="8" w:space="0" w:color="auto"/>
              <w:right w:val="single" w:sz="8" w:space="0" w:color="auto"/>
            </w:tcBorders>
            <w:vAlign w:val="center"/>
            <w:hideMark/>
          </w:tcPr>
          <w:p w:rsidR="000C1A27" w:rsidRPr="000C1A27" w:rsidRDefault="000C1A27" w:rsidP="000C1A27">
            <w:pPr>
              <w:spacing w:after="0" w:line="240" w:lineRule="auto"/>
              <w:rPr>
                <w:rFonts w:ascii="Times New Roman" w:eastAsia="Times New Roman" w:hAnsi="Times New Roman" w:cs="Times New Roman"/>
                <w:color w:val="000000"/>
                <w:sz w:val="28"/>
                <w:szCs w:val="28"/>
              </w:rPr>
            </w:pPr>
          </w:p>
        </w:tc>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C1A27" w:rsidRPr="000C1A27" w:rsidRDefault="000C1A27" w:rsidP="000C1A27">
            <w:pPr>
              <w:spacing w:after="0" w:line="240" w:lineRule="auto"/>
              <w:jc w:val="center"/>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m</w:t>
            </w:r>
            <w:r w:rsidRPr="000C1A27">
              <w:rPr>
                <w:rFonts w:ascii="Times New Roman" w:eastAsia="Times New Roman" w:hAnsi="Times New Roman" w:cs="Times New Roman"/>
                <w:color w:val="000000"/>
                <w:sz w:val="20"/>
                <w:szCs w:val="20"/>
                <w:vertAlign w:val="superscript"/>
              </w:rPr>
              <w:t>3</w:t>
            </w:r>
          </w:p>
        </w:tc>
        <w:tc>
          <w:tcPr>
            <w:tcW w:w="866" w:type="dxa"/>
            <w:tcBorders>
              <w:top w:val="single" w:sz="4" w:space="0" w:color="auto"/>
              <w:left w:val="nil"/>
              <w:bottom w:val="single" w:sz="8" w:space="0" w:color="auto"/>
              <w:right w:val="single" w:sz="4" w:space="0" w:color="auto"/>
            </w:tcBorders>
            <w:shd w:val="clear" w:color="auto" w:fill="auto"/>
            <w:vAlign w:val="center"/>
            <w:hideMark/>
          </w:tcPr>
          <w:p w:rsidR="000C1A27" w:rsidRPr="000C1A27" w:rsidRDefault="000C1A27" w:rsidP="000C1A27">
            <w:pPr>
              <w:spacing w:after="0" w:line="240" w:lineRule="auto"/>
              <w:jc w:val="center"/>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w:t>
            </w:r>
          </w:p>
        </w:tc>
        <w:tc>
          <w:tcPr>
            <w:tcW w:w="960" w:type="dxa"/>
            <w:tcBorders>
              <w:top w:val="single" w:sz="4" w:space="0" w:color="auto"/>
              <w:left w:val="nil"/>
              <w:bottom w:val="single" w:sz="8" w:space="0" w:color="auto"/>
              <w:right w:val="single" w:sz="4" w:space="0" w:color="auto"/>
            </w:tcBorders>
            <w:shd w:val="clear" w:color="auto" w:fill="auto"/>
            <w:vAlign w:val="center"/>
            <w:hideMark/>
          </w:tcPr>
          <w:p w:rsidR="000C1A27" w:rsidRPr="000C1A27" w:rsidRDefault="000C1A27" w:rsidP="000C1A27">
            <w:pPr>
              <w:spacing w:after="0" w:line="240" w:lineRule="auto"/>
              <w:jc w:val="center"/>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m</w:t>
            </w:r>
            <w:r w:rsidRPr="000C1A27">
              <w:rPr>
                <w:rFonts w:ascii="Times New Roman" w:eastAsia="Times New Roman" w:hAnsi="Times New Roman" w:cs="Times New Roman"/>
                <w:color w:val="000000"/>
                <w:sz w:val="20"/>
                <w:szCs w:val="20"/>
                <w:vertAlign w:val="superscript"/>
              </w:rPr>
              <w:t>3</w:t>
            </w:r>
          </w:p>
        </w:tc>
        <w:tc>
          <w:tcPr>
            <w:tcW w:w="960" w:type="dxa"/>
            <w:tcBorders>
              <w:top w:val="single" w:sz="4" w:space="0" w:color="auto"/>
              <w:left w:val="nil"/>
              <w:bottom w:val="single" w:sz="8" w:space="0" w:color="auto"/>
              <w:right w:val="single" w:sz="4" w:space="0" w:color="auto"/>
            </w:tcBorders>
            <w:shd w:val="clear" w:color="auto" w:fill="auto"/>
            <w:vAlign w:val="center"/>
            <w:hideMark/>
          </w:tcPr>
          <w:p w:rsidR="000C1A27" w:rsidRPr="000C1A27" w:rsidRDefault="000C1A27" w:rsidP="000C1A27">
            <w:pPr>
              <w:spacing w:after="0" w:line="240" w:lineRule="auto"/>
              <w:jc w:val="center"/>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w:t>
            </w:r>
          </w:p>
        </w:tc>
        <w:tc>
          <w:tcPr>
            <w:tcW w:w="1100" w:type="dxa"/>
            <w:tcBorders>
              <w:top w:val="single" w:sz="4" w:space="0" w:color="auto"/>
              <w:left w:val="nil"/>
              <w:bottom w:val="single" w:sz="8" w:space="0" w:color="auto"/>
              <w:right w:val="single" w:sz="8" w:space="0" w:color="auto"/>
            </w:tcBorders>
            <w:shd w:val="clear" w:color="auto" w:fill="auto"/>
            <w:vAlign w:val="center"/>
            <w:hideMark/>
          </w:tcPr>
          <w:p w:rsidR="000C1A27" w:rsidRPr="000C1A27" w:rsidRDefault="000C1A27" w:rsidP="000C1A27">
            <w:pPr>
              <w:spacing w:after="0" w:line="240" w:lineRule="auto"/>
              <w:jc w:val="center"/>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i</w:t>
            </w:r>
            <w:r w:rsidRPr="000C1A27">
              <w:rPr>
                <w:rFonts w:ascii="Times New Roman" w:eastAsia="Times New Roman" w:hAnsi="Times New Roman" w:cs="Times New Roman"/>
                <w:color w:val="000000"/>
                <w:sz w:val="20"/>
                <w:szCs w:val="20"/>
                <w:vertAlign w:val="subscript"/>
              </w:rPr>
              <w:t xml:space="preserve">v </w:t>
            </w:r>
            <w:r w:rsidRPr="000C1A27">
              <w:rPr>
                <w:rFonts w:ascii="Times New Roman" w:eastAsia="Times New Roman" w:hAnsi="Times New Roman" w:cs="Times New Roman"/>
                <w:color w:val="000000"/>
                <w:sz w:val="20"/>
                <w:szCs w:val="20"/>
              </w:rPr>
              <w:t>/ V   *100</w:t>
            </w:r>
          </w:p>
        </w:tc>
      </w:tr>
      <w:tr w:rsidR="000C1A27" w:rsidRPr="000C1A27" w:rsidTr="000C1A27">
        <w:trPr>
          <w:trHeight w:val="300"/>
        </w:trPr>
        <w:tc>
          <w:tcPr>
            <w:tcW w:w="340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C1A27" w:rsidRPr="000C1A27" w:rsidRDefault="000C1A27" w:rsidP="000C1A27">
            <w:pPr>
              <w:spacing w:after="0" w:line="240" w:lineRule="auto"/>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Koprivić</w:t>
            </w:r>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C1A27" w:rsidRPr="000C1A27" w:rsidRDefault="000C1A27" w:rsidP="000C1A27">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589,9</w:t>
            </w:r>
          </w:p>
        </w:tc>
        <w:tc>
          <w:tcPr>
            <w:tcW w:w="866" w:type="dxa"/>
            <w:tcBorders>
              <w:top w:val="single" w:sz="8" w:space="0" w:color="auto"/>
              <w:left w:val="nil"/>
              <w:bottom w:val="single" w:sz="4" w:space="0" w:color="auto"/>
              <w:right w:val="single" w:sz="4" w:space="0" w:color="auto"/>
            </w:tcBorders>
            <w:shd w:val="clear" w:color="auto" w:fill="auto"/>
            <w:noWrap/>
            <w:vAlign w:val="center"/>
            <w:hideMark/>
          </w:tcPr>
          <w:p w:rsidR="000C1A27" w:rsidRPr="000C1A27" w:rsidRDefault="000C1A27" w:rsidP="000C1A2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0C1A27" w:rsidRPr="000C1A27" w:rsidRDefault="000C1A27" w:rsidP="000C1A27">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17,1</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0C1A27" w:rsidRPr="000C1A27" w:rsidRDefault="000C1A27" w:rsidP="000C1A2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26,9</w:t>
            </w:r>
          </w:p>
        </w:tc>
        <w:tc>
          <w:tcPr>
            <w:tcW w:w="1100" w:type="dxa"/>
            <w:tcBorders>
              <w:top w:val="single" w:sz="8" w:space="0" w:color="auto"/>
              <w:left w:val="nil"/>
              <w:bottom w:val="single" w:sz="4" w:space="0" w:color="auto"/>
              <w:right w:val="single" w:sz="8" w:space="0" w:color="auto"/>
            </w:tcBorders>
            <w:shd w:val="clear" w:color="auto" w:fill="auto"/>
            <w:noWrap/>
            <w:vAlign w:val="center"/>
            <w:hideMark/>
          </w:tcPr>
          <w:p w:rsidR="000C1A27" w:rsidRPr="000C1A27" w:rsidRDefault="000C1A27" w:rsidP="000C1A2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r>
      <w:tr w:rsidR="006432BC" w:rsidRPr="000C1A27" w:rsidTr="000C1A27">
        <w:trPr>
          <w:trHeight w:val="300"/>
        </w:trPr>
        <w:tc>
          <w:tcPr>
            <w:tcW w:w="3402" w:type="dxa"/>
            <w:tcBorders>
              <w:top w:val="single" w:sz="4" w:space="0" w:color="auto"/>
              <w:left w:val="single" w:sz="8" w:space="0" w:color="auto"/>
              <w:bottom w:val="single" w:sz="4" w:space="0" w:color="auto"/>
              <w:right w:val="single" w:sz="8" w:space="0" w:color="auto"/>
            </w:tcBorders>
            <w:shd w:val="clear" w:color="auto" w:fill="auto"/>
            <w:noWrap/>
            <w:vAlign w:val="center"/>
          </w:tcPr>
          <w:p w:rsidR="006432BC" w:rsidRPr="000C1A27" w:rsidRDefault="006432BC" w:rsidP="006432BC">
            <w:pPr>
              <w:spacing w:after="0" w:line="240" w:lineRule="auto"/>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Topola M-1</w:t>
            </w:r>
          </w:p>
        </w:tc>
        <w:tc>
          <w:tcPr>
            <w:tcW w:w="960" w:type="dxa"/>
            <w:tcBorders>
              <w:top w:val="nil"/>
              <w:left w:val="single" w:sz="8" w:space="0" w:color="auto"/>
              <w:bottom w:val="single" w:sz="4" w:space="0" w:color="auto"/>
              <w:right w:val="single" w:sz="4" w:space="0" w:color="auto"/>
            </w:tcBorders>
            <w:shd w:val="clear" w:color="auto" w:fill="auto"/>
            <w:noWrap/>
            <w:vAlign w:val="center"/>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519,9</w:t>
            </w:r>
          </w:p>
        </w:tc>
        <w:tc>
          <w:tcPr>
            <w:tcW w:w="866" w:type="dxa"/>
            <w:tcBorders>
              <w:top w:val="nil"/>
              <w:left w:val="nil"/>
              <w:bottom w:val="single" w:sz="4" w:space="0" w:color="auto"/>
              <w:right w:val="single" w:sz="4" w:space="0" w:color="auto"/>
            </w:tcBorders>
            <w:shd w:val="clear" w:color="auto" w:fill="auto"/>
            <w:noWrap/>
            <w:vAlign w:val="center"/>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43,4</w:t>
            </w:r>
          </w:p>
        </w:tc>
        <w:tc>
          <w:tcPr>
            <w:tcW w:w="960" w:type="dxa"/>
            <w:tcBorders>
              <w:top w:val="nil"/>
              <w:left w:val="nil"/>
              <w:bottom w:val="single" w:sz="4" w:space="0" w:color="auto"/>
              <w:right w:val="single" w:sz="4" w:space="0" w:color="auto"/>
            </w:tcBorders>
            <w:shd w:val="clear" w:color="auto" w:fill="auto"/>
            <w:noWrap/>
            <w:vAlign w:val="center"/>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44,7</w:t>
            </w:r>
          </w:p>
        </w:tc>
        <w:tc>
          <w:tcPr>
            <w:tcW w:w="960" w:type="dxa"/>
            <w:tcBorders>
              <w:top w:val="nil"/>
              <w:left w:val="nil"/>
              <w:bottom w:val="single" w:sz="4" w:space="0" w:color="auto"/>
              <w:right w:val="single" w:sz="4" w:space="0" w:color="auto"/>
            </w:tcBorders>
            <w:shd w:val="clear" w:color="auto" w:fill="auto"/>
            <w:noWrap/>
            <w:vAlign w:val="center"/>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70,3</w:t>
            </w:r>
          </w:p>
        </w:tc>
        <w:tc>
          <w:tcPr>
            <w:tcW w:w="1100" w:type="dxa"/>
            <w:tcBorders>
              <w:top w:val="nil"/>
              <w:left w:val="nil"/>
              <w:bottom w:val="single" w:sz="4" w:space="0" w:color="auto"/>
              <w:right w:val="single" w:sz="8" w:space="0" w:color="auto"/>
            </w:tcBorders>
            <w:shd w:val="clear" w:color="auto" w:fill="auto"/>
            <w:noWrap/>
            <w:vAlign w:val="center"/>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r>
      <w:tr w:rsidR="006432BC" w:rsidRPr="000C1A27" w:rsidTr="000C1A27">
        <w:trPr>
          <w:trHeight w:val="300"/>
        </w:trPr>
        <w:tc>
          <w:tcPr>
            <w:tcW w:w="34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432BC" w:rsidRPr="000C1A27" w:rsidRDefault="006432BC" w:rsidP="006432BC">
            <w:pPr>
              <w:spacing w:after="0" w:line="240" w:lineRule="auto"/>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Bagrem</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70,1</w:t>
            </w:r>
          </w:p>
        </w:tc>
        <w:tc>
          <w:tcPr>
            <w:tcW w:w="866" w:type="dxa"/>
            <w:tcBorders>
              <w:top w:val="nil"/>
              <w:left w:val="nil"/>
              <w:bottom w:val="single" w:sz="4"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960" w:type="dxa"/>
            <w:tcBorders>
              <w:top w:val="nil"/>
              <w:left w:val="nil"/>
              <w:bottom w:val="single" w:sz="4"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100" w:type="dxa"/>
            <w:tcBorders>
              <w:top w:val="nil"/>
              <w:left w:val="nil"/>
              <w:bottom w:val="single" w:sz="4" w:space="0" w:color="auto"/>
              <w:right w:val="single" w:sz="8"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r>
      <w:tr w:rsidR="006432BC" w:rsidRPr="000C1A27" w:rsidTr="000C1A27">
        <w:trPr>
          <w:trHeight w:val="300"/>
        </w:trPr>
        <w:tc>
          <w:tcPr>
            <w:tcW w:w="34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432BC" w:rsidRPr="000C1A27" w:rsidRDefault="006432BC" w:rsidP="006432BC">
            <w:pPr>
              <w:spacing w:after="0" w:line="240" w:lineRule="auto"/>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OTL</w:t>
            </w:r>
          </w:p>
        </w:tc>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18,8</w:t>
            </w:r>
          </w:p>
        </w:tc>
        <w:tc>
          <w:tcPr>
            <w:tcW w:w="866" w:type="dxa"/>
            <w:tcBorders>
              <w:top w:val="nil"/>
              <w:left w:val="nil"/>
              <w:bottom w:val="single" w:sz="8"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60" w:type="dxa"/>
            <w:tcBorders>
              <w:top w:val="nil"/>
              <w:left w:val="nil"/>
              <w:bottom w:val="single" w:sz="8"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sidRPr="000C1A27">
              <w:rPr>
                <w:rFonts w:ascii="Times New Roman" w:eastAsia="Times New Roman" w:hAnsi="Times New Roman" w:cs="Times New Roman"/>
                <w:color w:val="000000"/>
                <w:sz w:val="20"/>
                <w:szCs w:val="20"/>
              </w:rPr>
              <w:t>0,6</w:t>
            </w:r>
          </w:p>
        </w:tc>
        <w:tc>
          <w:tcPr>
            <w:tcW w:w="960" w:type="dxa"/>
            <w:tcBorders>
              <w:top w:val="nil"/>
              <w:left w:val="nil"/>
              <w:bottom w:val="single" w:sz="8" w:space="0" w:color="auto"/>
              <w:right w:val="single" w:sz="4"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1100" w:type="dxa"/>
            <w:tcBorders>
              <w:top w:val="nil"/>
              <w:left w:val="nil"/>
              <w:bottom w:val="single" w:sz="8" w:space="0" w:color="auto"/>
              <w:right w:val="single" w:sz="8" w:space="0" w:color="auto"/>
            </w:tcBorders>
            <w:shd w:val="clear" w:color="auto" w:fill="auto"/>
            <w:noWrap/>
            <w:vAlign w:val="center"/>
            <w:hideMark/>
          </w:tcPr>
          <w:p w:rsidR="006432BC" w:rsidRPr="000C1A27" w:rsidRDefault="006432BC" w:rsidP="006432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r>
      <w:tr w:rsidR="006432BC" w:rsidRPr="000C1A27" w:rsidTr="000C1A27">
        <w:trPr>
          <w:trHeight w:val="300"/>
        </w:trPr>
        <w:tc>
          <w:tcPr>
            <w:tcW w:w="3402"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6432BC" w:rsidRPr="000C1A27" w:rsidRDefault="006432BC" w:rsidP="006432B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SVEGA</w:t>
            </w:r>
          </w:p>
        </w:tc>
        <w:tc>
          <w:tcPr>
            <w:tcW w:w="96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6432BC" w:rsidRPr="000C1A27" w:rsidRDefault="006432BC" w:rsidP="006432BC">
            <w:pPr>
              <w:spacing w:after="0" w:line="240" w:lineRule="auto"/>
              <w:jc w:val="right"/>
              <w:rPr>
                <w:rFonts w:ascii="Times New Roman" w:eastAsia="Times New Roman" w:hAnsi="Times New Roman" w:cs="Times New Roman"/>
                <w:b/>
                <w:bCs/>
                <w:color w:val="000000"/>
              </w:rPr>
            </w:pPr>
            <w:r w:rsidRPr="000C1A27">
              <w:rPr>
                <w:rFonts w:ascii="Times New Roman" w:eastAsia="Times New Roman" w:hAnsi="Times New Roman" w:cs="Times New Roman"/>
                <w:b/>
                <w:bCs/>
                <w:color w:val="000000"/>
              </w:rPr>
              <w:t>1.198,7</w:t>
            </w:r>
          </w:p>
        </w:tc>
        <w:tc>
          <w:tcPr>
            <w:tcW w:w="86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432BC" w:rsidRPr="000C1A27" w:rsidRDefault="006432BC" w:rsidP="006432B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96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432BC" w:rsidRPr="000C1A27" w:rsidRDefault="006432BC" w:rsidP="006432BC">
            <w:pPr>
              <w:spacing w:after="0" w:line="240" w:lineRule="auto"/>
              <w:jc w:val="right"/>
              <w:rPr>
                <w:rFonts w:ascii="Times New Roman" w:eastAsia="Times New Roman" w:hAnsi="Times New Roman" w:cs="Times New Roman"/>
                <w:b/>
                <w:bCs/>
                <w:color w:val="000000"/>
              </w:rPr>
            </w:pPr>
            <w:r w:rsidRPr="000C1A27">
              <w:rPr>
                <w:rFonts w:ascii="Times New Roman" w:eastAsia="Times New Roman" w:hAnsi="Times New Roman" w:cs="Times New Roman"/>
                <w:b/>
                <w:bCs/>
                <w:color w:val="000000"/>
              </w:rPr>
              <w:t>63,6</w:t>
            </w:r>
          </w:p>
        </w:tc>
        <w:tc>
          <w:tcPr>
            <w:tcW w:w="96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432BC" w:rsidRPr="000C1A27" w:rsidRDefault="006432BC" w:rsidP="006432B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110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6432BC" w:rsidRPr="000C1A27" w:rsidRDefault="006432BC" w:rsidP="006432B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w:t>
            </w:r>
          </w:p>
        </w:tc>
      </w:tr>
    </w:tbl>
    <w:p w:rsidR="00961615" w:rsidRDefault="00961615" w:rsidP="00A956F5">
      <w:pPr>
        <w:spacing w:before="120" w:after="0" w:line="312" w:lineRule="auto"/>
        <w:ind w:firstLine="720"/>
        <w:jc w:val="both"/>
        <w:rPr>
          <w:rFonts w:ascii="Times New Roman" w:hAnsi="Times New Roman" w:cs="Times New Roman"/>
          <w:sz w:val="24"/>
          <w:lang w:val="sr-Latn-CS"/>
        </w:rPr>
      </w:pPr>
    </w:p>
    <w:p w:rsidR="000C1A27" w:rsidRPr="000C1A27" w:rsidRDefault="000C1A27" w:rsidP="00961615">
      <w:pPr>
        <w:spacing w:after="0" w:line="312" w:lineRule="auto"/>
        <w:ind w:firstLine="720"/>
        <w:jc w:val="both"/>
        <w:rPr>
          <w:rFonts w:ascii="Times New Roman" w:hAnsi="Times New Roman" w:cs="Times New Roman"/>
          <w:sz w:val="24"/>
          <w:lang w:val="sr-Latn-CS"/>
        </w:rPr>
      </w:pPr>
      <w:r w:rsidRPr="000C1A27">
        <w:rPr>
          <w:rFonts w:ascii="Times New Roman" w:hAnsi="Times New Roman" w:cs="Times New Roman"/>
          <w:sz w:val="24"/>
          <w:lang w:val="sr-Latn-CS"/>
        </w:rPr>
        <w:t>U gazdinskoj jedinici „</w:t>
      </w:r>
      <w:r>
        <w:rPr>
          <w:rFonts w:ascii="Times New Roman" w:hAnsi="Times New Roman" w:cs="Times New Roman"/>
          <w:sz w:val="24"/>
          <w:lang w:val="sr-Latn-CS"/>
        </w:rPr>
        <w:t>Ozorek</w:t>
      </w:r>
      <w:r w:rsidRPr="000C1A27">
        <w:rPr>
          <w:rFonts w:ascii="Times New Roman" w:hAnsi="Times New Roman" w:cs="Times New Roman"/>
          <w:sz w:val="24"/>
          <w:lang w:val="sr-Latn-CS"/>
        </w:rPr>
        <w:t xml:space="preserve">“ su više zastupljeni </w:t>
      </w:r>
      <w:r>
        <w:rPr>
          <w:rFonts w:ascii="Times New Roman" w:hAnsi="Times New Roman" w:cs="Times New Roman"/>
          <w:sz w:val="24"/>
          <w:lang w:val="sr-Latn-CS"/>
        </w:rPr>
        <w:t xml:space="preserve">tvrdi </w:t>
      </w:r>
      <w:r w:rsidRPr="000C1A27">
        <w:rPr>
          <w:rFonts w:ascii="Times New Roman" w:hAnsi="Times New Roman" w:cs="Times New Roman"/>
          <w:sz w:val="24"/>
          <w:lang w:val="sr-Latn-CS"/>
        </w:rPr>
        <w:t>lišćar</w:t>
      </w:r>
      <w:r>
        <w:rPr>
          <w:rFonts w:ascii="Times New Roman" w:hAnsi="Times New Roman" w:cs="Times New Roman"/>
          <w:sz w:val="24"/>
          <w:lang w:val="sr-Latn-CS"/>
        </w:rPr>
        <w:t>i (56,6% po zapremini).</w:t>
      </w:r>
    </w:p>
    <w:p w:rsidR="000C1A27" w:rsidRPr="000C1A27" w:rsidRDefault="000C1A27" w:rsidP="000C1A27">
      <w:pPr>
        <w:spacing w:after="0" w:line="312" w:lineRule="auto"/>
        <w:jc w:val="both"/>
        <w:rPr>
          <w:rFonts w:ascii="Times New Roman" w:hAnsi="Times New Roman" w:cs="Times New Roman"/>
          <w:sz w:val="24"/>
          <w:lang w:val="sr-Latn-CS"/>
        </w:rPr>
      </w:pPr>
      <w:r w:rsidRPr="000C1A27">
        <w:rPr>
          <w:rFonts w:ascii="Times New Roman" w:hAnsi="Times New Roman" w:cs="Times New Roman"/>
          <w:sz w:val="24"/>
          <w:lang w:val="sr-Latn-CS"/>
        </w:rPr>
        <w:t>Od svih vrsta drveća evidentiranih u ovoj gazd</w:t>
      </w:r>
      <w:r w:rsidR="007570D6">
        <w:rPr>
          <w:rFonts w:ascii="Times New Roman" w:hAnsi="Times New Roman" w:cs="Times New Roman"/>
          <w:sz w:val="24"/>
          <w:lang w:val="sr-Latn-CS"/>
        </w:rPr>
        <w:t>inskoj jedinici najzastupljenij</w:t>
      </w:r>
      <w:r w:rsidR="007570D6">
        <w:rPr>
          <w:rFonts w:ascii="Times New Roman" w:hAnsi="Times New Roman" w:cs="Times New Roman"/>
          <w:sz w:val="24"/>
        </w:rPr>
        <w:t>e vrste su</w:t>
      </w:r>
      <w:r w:rsidR="007570D6">
        <w:rPr>
          <w:rFonts w:ascii="Times New Roman" w:hAnsi="Times New Roman" w:cs="Times New Roman"/>
          <w:sz w:val="24"/>
          <w:lang w:val="sr-Latn-CS"/>
        </w:rPr>
        <w:t>koprivi</w:t>
      </w:r>
      <w:r w:rsidR="007570D6">
        <w:rPr>
          <w:rFonts w:ascii="Times New Roman" w:hAnsi="Times New Roman" w:cs="Times New Roman"/>
          <w:sz w:val="24"/>
          <w:lang/>
        </w:rPr>
        <w:t>ć</w:t>
      </w:r>
      <w:r w:rsidRPr="000C1A27">
        <w:rPr>
          <w:rFonts w:ascii="Times New Roman" w:hAnsi="Times New Roman" w:cs="Times New Roman"/>
          <w:sz w:val="24"/>
          <w:lang w:val="sr-Latn-CS"/>
        </w:rPr>
        <w:t xml:space="preserve"> sa </w:t>
      </w:r>
      <w:r w:rsidR="007570D6">
        <w:rPr>
          <w:rFonts w:ascii="Times New Roman" w:hAnsi="Times New Roman" w:cs="Times New Roman"/>
          <w:sz w:val="24"/>
          <w:lang w:val="sr-Latn-CS"/>
        </w:rPr>
        <w:t>49,2</w:t>
      </w:r>
      <w:r w:rsidRPr="000C1A27">
        <w:rPr>
          <w:rFonts w:ascii="Times New Roman" w:hAnsi="Times New Roman" w:cs="Times New Roman"/>
          <w:sz w:val="24"/>
          <w:lang w:val="sr-Latn-CS"/>
        </w:rPr>
        <w:t xml:space="preserve">% i </w:t>
      </w:r>
      <w:r w:rsidR="007570D6">
        <w:rPr>
          <w:rFonts w:ascii="Times New Roman" w:hAnsi="Times New Roman" w:cs="Times New Roman"/>
          <w:sz w:val="24"/>
          <w:lang w:val="sr-Latn-CS"/>
        </w:rPr>
        <w:t>evroamerička topola M-1 sa 43,4</w:t>
      </w:r>
      <w:r w:rsidRPr="000C1A27">
        <w:rPr>
          <w:rFonts w:ascii="Times New Roman" w:hAnsi="Times New Roman" w:cs="Times New Roman"/>
          <w:sz w:val="24"/>
          <w:lang w:val="sr-Latn-CS"/>
        </w:rPr>
        <w:t xml:space="preserve">% </w:t>
      </w:r>
      <w:r w:rsidR="007570D6" w:rsidRPr="007570D6">
        <w:rPr>
          <w:rFonts w:ascii="Times New Roman" w:hAnsi="Times New Roman" w:cs="Times New Roman"/>
          <w:sz w:val="24"/>
          <w:lang w:val="sr-Latn-CS"/>
        </w:rPr>
        <w:t>učešća u zapremini</w:t>
      </w:r>
      <w:r w:rsidRPr="007570D6">
        <w:rPr>
          <w:rFonts w:ascii="Times New Roman" w:hAnsi="Times New Roman" w:cs="Times New Roman"/>
          <w:sz w:val="24"/>
          <w:lang w:val="sr-Latn-CS"/>
        </w:rPr>
        <w:t>.</w:t>
      </w:r>
    </w:p>
    <w:p w:rsidR="00161794" w:rsidRDefault="00161794" w:rsidP="00161794">
      <w:pPr>
        <w:rPr>
          <w:lang w:val="sr-Latn-CS"/>
        </w:rPr>
      </w:pPr>
    </w:p>
    <w:p w:rsidR="002765D3" w:rsidRDefault="002765D3" w:rsidP="004575D5">
      <w:pPr>
        <w:pStyle w:val="Heading2"/>
        <w:spacing w:after="240"/>
        <w:ind w:left="1077" w:hanging="357"/>
        <w:contextualSpacing w:val="0"/>
      </w:pPr>
      <w:bookmarkStart w:id="190" w:name="_Toc67386420"/>
      <w:bookmarkStart w:id="191" w:name="_Toc67396669"/>
      <w:bookmarkStart w:id="192" w:name="_Toc67397038"/>
      <w:bookmarkStart w:id="193" w:name="_Toc67397161"/>
      <w:bookmarkStart w:id="194" w:name="_Toc67398344"/>
      <w:r>
        <w:t>Stanje šuma po debljinskim razredima</w:t>
      </w:r>
      <w:bookmarkEnd w:id="190"/>
      <w:bookmarkEnd w:id="191"/>
      <w:bookmarkEnd w:id="192"/>
      <w:bookmarkEnd w:id="193"/>
      <w:bookmarkEnd w:id="194"/>
    </w:p>
    <w:p w:rsidR="00961615" w:rsidRDefault="00961615" w:rsidP="00961615">
      <w:pPr>
        <w:spacing w:line="312" w:lineRule="auto"/>
        <w:ind w:firstLine="720"/>
        <w:jc w:val="both"/>
        <w:rPr>
          <w:rFonts w:ascii="Times New Roman" w:hAnsi="Times New Roman" w:cs="Times New Roman"/>
          <w:sz w:val="24"/>
          <w:szCs w:val="24"/>
          <w:lang w:val="sr-Latn-CS"/>
        </w:rPr>
      </w:pPr>
      <w:r w:rsidRPr="00961615">
        <w:rPr>
          <w:rFonts w:ascii="Times New Roman" w:hAnsi="Times New Roman" w:cs="Times New Roman"/>
          <w:sz w:val="24"/>
          <w:szCs w:val="24"/>
          <w:lang w:val="sr-Latn-CS"/>
        </w:rPr>
        <w:t>Debljinska struktura zapremine ove gazdinske jedinice detaljno je prikazana po odsecima u posebnom tabelarnom prilogu. Rekapitulacija debljinske strukture po gazdinskim k</w:t>
      </w:r>
      <w:r>
        <w:rPr>
          <w:rFonts w:ascii="Times New Roman" w:hAnsi="Times New Roman" w:cs="Times New Roman"/>
          <w:sz w:val="24"/>
          <w:szCs w:val="24"/>
          <w:lang w:val="sr-Latn-CS"/>
        </w:rPr>
        <w:t xml:space="preserve">lasama data je u tabeli 4.7.-1., a </w:t>
      </w:r>
      <w:r w:rsidRPr="00961615">
        <w:rPr>
          <w:rFonts w:ascii="Times New Roman" w:hAnsi="Times New Roman" w:cs="Times New Roman"/>
          <w:sz w:val="24"/>
          <w:szCs w:val="24"/>
          <w:lang w:val="sr-Latn-CS"/>
        </w:rPr>
        <w:t xml:space="preserve">po stepenima Byoleja </w:t>
      </w:r>
      <w:r>
        <w:rPr>
          <w:rFonts w:ascii="Times New Roman" w:hAnsi="Times New Roman" w:cs="Times New Roman"/>
          <w:sz w:val="24"/>
          <w:szCs w:val="24"/>
          <w:lang w:val="sr-Latn-CS"/>
        </w:rPr>
        <w:t>u tabeli 4.7.-2</w:t>
      </w:r>
      <w:r w:rsidRPr="00961615">
        <w:rPr>
          <w:rFonts w:ascii="Times New Roman" w:hAnsi="Times New Roman" w:cs="Times New Roman"/>
          <w:sz w:val="24"/>
          <w:szCs w:val="24"/>
          <w:lang w:val="sr-Latn-CS"/>
        </w:rPr>
        <w:t xml:space="preserve">. </w:t>
      </w:r>
    </w:p>
    <w:p w:rsidR="00961615" w:rsidRDefault="00961615" w:rsidP="00961615">
      <w:pPr>
        <w:spacing w:line="312" w:lineRule="auto"/>
        <w:ind w:firstLine="720"/>
        <w:jc w:val="both"/>
        <w:rPr>
          <w:rFonts w:ascii="Times New Roman" w:hAnsi="Times New Roman" w:cs="Times New Roman"/>
          <w:sz w:val="24"/>
          <w:szCs w:val="24"/>
          <w:lang w:val="sr-Latn-CS"/>
        </w:rPr>
      </w:pPr>
    </w:p>
    <w:p w:rsidR="00961615" w:rsidRDefault="00961615" w:rsidP="00961615">
      <w:pPr>
        <w:spacing w:line="312" w:lineRule="auto"/>
        <w:ind w:firstLine="720"/>
        <w:jc w:val="both"/>
        <w:rPr>
          <w:rFonts w:ascii="Times New Roman" w:hAnsi="Times New Roman" w:cs="Times New Roman"/>
          <w:sz w:val="24"/>
          <w:szCs w:val="24"/>
          <w:lang w:val="sr-Latn-CS"/>
        </w:rPr>
      </w:pPr>
    </w:p>
    <w:p w:rsidR="00961615" w:rsidRDefault="00961615" w:rsidP="00961615">
      <w:pPr>
        <w:spacing w:line="312" w:lineRule="auto"/>
        <w:ind w:firstLine="720"/>
        <w:jc w:val="both"/>
        <w:rPr>
          <w:rFonts w:ascii="Times New Roman" w:hAnsi="Times New Roman" w:cs="Times New Roman"/>
          <w:sz w:val="24"/>
          <w:szCs w:val="24"/>
          <w:lang w:val="sr-Latn-CS"/>
        </w:rPr>
      </w:pPr>
    </w:p>
    <w:p w:rsidR="00A956F5" w:rsidRPr="001F02CC" w:rsidRDefault="00A956F5" w:rsidP="00A956F5">
      <w:pPr>
        <w:pStyle w:val="Caption"/>
        <w:keepNext/>
        <w:spacing w:after="60"/>
        <w:rPr>
          <w:rFonts w:ascii="Times New Roman" w:hAnsi="Times New Roman" w:cs="Times New Roman"/>
          <w:color w:val="auto"/>
        </w:rPr>
      </w:pPr>
      <w:r w:rsidRPr="006432BC">
        <w:rPr>
          <w:rFonts w:ascii="Times New Roman" w:hAnsi="Times New Roman" w:cs="Times New Roman"/>
          <w:color w:val="auto"/>
        </w:rPr>
        <w:lastRenderedPageBreak/>
        <w:t>Tabela br. 4.7.</w:t>
      </w:r>
      <w:r w:rsidR="00961615" w:rsidRPr="006432BC">
        <w:rPr>
          <w:rFonts w:ascii="Times New Roman" w:hAnsi="Times New Roman" w:cs="Times New Roman"/>
          <w:color w:val="auto"/>
        </w:rPr>
        <w:t>-1</w:t>
      </w:r>
      <w:r w:rsidR="004575D5" w:rsidRPr="006432BC">
        <w:rPr>
          <w:rFonts w:ascii="Times New Roman" w:hAnsi="Times New Roman" w:cs="Times New Roman"/>
          <w:color w:val="auto"/>
        </w:rPr>
        <w:t>.</w:t>
      </w:r>
      <w:r w:rsidRPr="006432BC">
        <w:rPr>
          <w:rFonts w:ascii="Times New Roman" w:hAnsi="Times New Roman" w:cs="Times New Roman"/>
          <w:color w:val="auto"/>
        </w:rPr>
        <w:t xml:space="preserve"> – Stanje šuma po </w:t>
      </w:r>
      <w:r w:rsidR="00961615" w:rsidRPr="006432BC">
        <w:rPr>
          <w:rFonts w:ascii="Times New Roman" w:hAnsi="Times New Roman" w:cs="Times New Roman"/>
          <w:color w:val="auto"/>
        </w:rPr>
        <w:t>debljinskoj strukturi</w:t>
      </w:r>
    </w:p>
    <w:tbl>
      <w:tblPr>
        <w:tblW w:w="9417" w:type="dxa"/>
        <w:tblInd w:w="113" w:type="dxa"/>
        <w:tblLook w:val="04A0"/>
      </w:tblPr>
      <w:tblGrid>
        <w:gridCol w:w="1020"/>
        <w:gridCol w:w="816"/>
        <w:gridCol w:w="692"/>
        <w:gridCol w:w="692"/>
        <w:gridCol w:w="692"/>
        <w:gridCol w:w="692"/>
        <w:gridCol w:w="692"/>
        <w:gridCol w:w="692"/>
        <w:gridCol w:w="692"/>
        <w:gridCol w:w="692"/>
        <w:gridCol w:w="692"/>
        <w:gridCol w:w="692"/>
        <w:gridCol w:w="683"/>
      </w:tblGrid>
      <w:tr w:rsidR="00A956F5" w:rsidRPr="002765D3" w:rsidTr="004D0CA3">
        <w:trPr>
          <w:trHeight w:val="300"/>
        </w:trPr>
        <w:tc>
          <w:tcPr>
            <w:tcW w:w="102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rPr>
            </w:pPr>
            <w:r w:rsidRPr="002765D3">
              <w:rPr>
                <w:rFonts w:ascii="Times New Roman" w:eastAsia="Times New Roman" w:hAnsi="Times New Roman" w:cs="Times New Roman"/>
                <w:color w:val="000000"/>
              </w:rPr>
              <w:t>GK</w:t>
            </w:r>
          </w:p>
        </w:tc>
        <w:tc>
          <w:tcPr>
            <w:tcW w:w="794"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rPr>
            </w:pPr>
            <w:r w:rsidRPr="002765D3">
              <w:rPr>
                <w:rFonts w:ascii="Times New Roman" w:eastAsia="Times New Roman" w:hAnsi="Times New Roman" w:cs="Times New Roman"/>
                <w:color w:val="000000"/>
              </w:rPr>
              <w:t>Svega</w:t>
            </w:r>
          </w:p>
        </w:tc>
        <w:tc>
          <w:tcPr>
            <w:tcW w:w="6920" w:type="dxa"/>
            <w:gridSpan w:val="10"/>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rPr>
            </w:pPr>
            <w:r w:rsidRPr="002765D3">
              <w:rPr>
                <w:rFonts w:ascii="Times New Roman" w:eastAsia="Times New Roman" w:hAnsi="Times New Roman" w:cs="Times New Roman"/>
                <w:color w:val="000000"/>
                <w:sz w:val="20"/>
              </w:rPr>
              <w:t>Z A P R E M I N A  P O   D E B L J I N S K I M   R A Z R E D I M A (mᶟ)</w:t>
            </w:r>
          </w:p>
        </w:tc>
        <w:tc>
          <w:tcPr>
            <w:tcW w:w="683" w:type="dxa"/>
            <w:vMerge w:val="restart"/>
            <w:tcBorders>
              <w:top w:val="single" w:sz="8" w:space="0" w:color="auto"/>
              <w:left w:val="single" w:sz="8" w:space="0" w:color="auto"/>
              <w:right w:val="single" w:sz="8" w:space="0" w:color="auto"/>
            </w:tcBorders>
            <w:shd w:val="clear" w:color="auto" w:fill="auto"/>
            <w:noWrap/>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rPr>
            </w:pPr>
            <w:r w:rsidRPr="002765D3">
              <w:rPr>
                <w:rFonts w:ascii="Times New Roman" w:eastAsia="Times New Roman" w:hAnsi="Times New Roman" w:cs="Times New Roman"/>
                <w:color w:val="000000"/>
              </w:rPr>
              <w:t>Iv</w:t>
            </w:r>
          </w:p>
        </w:tc>
      </w:tr>
      <w:tr w:rsidR="00A956F5" w:rsidRPr="002765D3" w:rsidTr="004D0CA3">
        <w:trPr>
          <w:trHeight w:val="300"/>
        </w:trPr>
        <w:tc>
          <w:tcPr>
            <w:tcW w:w="1020" w:type="dxa"/>
            <w:vMerge/>
            <w:tcBorders>
              <w:top w:val="single" w:sz="4" w:space="0" w:color="auto"/>
              <w:left w:val="single" w:sz="8" w:space="0" w:color="auto"/>
              <w:bottom w:val="single" w:sz="4" w:space="0" w:color="auto"/>
              <w:right w:val="single" w:sz="8" w:space="0" w:color="auto"/>
            </w:tcBorders>
            <w:vAlign w:val="center"/>
            <w:hideMark/>
          </w:tcPr>
          <w:p w:rsidR="00A956F5" w:rsidRPr="002765D3" w:rsidRDefault="00A956F5" w:rsidP="002765D3">
            <w:pPr>
              <w:spacing w:after="0" w:line="240" w:lineRule="auto"/>
              <w:rPr>
                <w:rFonts w:ascii="Times New Roman" w:eastAsia="Times New Roman" w:hAnsi="Times New Roman" w:cs="Times New Roman"/>
                <w:color w:val="000000"/>
              </w:rPr>
            </w:pPr>
          </w:p>
        </w:tc>
        <w:tc>
          <w:tcPr>
            <w:tcW w:w="794" w:type="dxa"/>
            <w:vMerge/>
            <w:tcBorders>
              <w:top w:val="single" w:sz="4" w:space="0" w:color="auto"/>
              <w:left w:val="single" w:sz="8" w:space="0" w:color="auto"/>
              <w:bottom w:val="single" w:sz="4" w:space="0" w:color="auto"/>
              <w:right w:val="single" w:sz="8" w:space="0" w:color="auto"/>
            </w:tcBorders>
            <w:vAlign w:val="center"/>
            <w:hideMark/>
          </w:tcPr>
          <w:p w:rsidR="00A956F5" w:rsidRPr="002765D3" w:rsidRDefault="00A956F5" w:rsidP="002765D3">
            <w:pPr>
              <w:spacing w:after="0" w:line="240" w:lineRule="auto"/>
              <w:rPr>
                <w:rFonts w:ascii="Times New Roman" w:eastAsia="Times New Roman" w:hAnsi="Times New Roman" w:cs="Times New Roman"/>
                <w:color w:val="000000"/>
              </w:rPr>
            </w:pPr>
          </w:p>
        </w:tc>
        <w:tc>
          <w:tcPr>
            <w:tcW w:w="692" w:type="dxa"/>
            <w:tcBorders>
              <w:top w:val="nil"/>
              <w:left w:val="single" w:sz="8" w:space="0" w:color="auto"/>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do 10 cm</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11 do 20</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21 do 30</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31 do 40</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41 do 50</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51 do 60</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A956F5" w:rsidRDefault="00A956F5" w:rsidP="00A956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 do 70</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71 do 80</w:t>
            </w:r>
          </w:p>
        </w:tc>
        <w:tc>
          <w:tcPr>
            <w:tcW w:w="692"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81 do 90</w:t>
            </w:r>
          </w:p>
        </w:tc>
        <w:tc>
          <w:tcPr>
            <w:tcW w:w="692" w:type="dxa"/>
            <w:tcBorders>
              <w:top w:val="nil"/>
              <w:left w:val="nil"/>
              <w:bottom w:val="single" w:sz="4" w:space="0" w:color="auto"/>
              <w:right w:val="single" w:sz="8" w:space="0" w:color="auto"/>
            </w:tcBorders>
            <w:shd w:val="clear" w:color="auto" w:fill="auto"/>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iznad 90</w:t>
            </w:r>
          </w:p>
        </w:tc>
        <w:tc>
          <w:tcPr>
            <w:tcW w:w="683" w:type="dxa"/>
            <w:vMerge/>
            <w:tcBorders>
              <w:left w:val="single" w:sz="8" w:space="0" w:color="auto"/>
              <w:right w:val="single" w:sz="8" w:space="0" w:color="auto"/>
            </w:tcBorders>
            <w:vAlign w:val="center"/>
            <w:hideMark/>
          </w:tcPr>
          <w:p w:rsidR="00A956F5" w:rsidRPr="002765D3" w:rsidRDefault="00A956F5" w:rsidP="002765D3">
            <w:pPr>
              <w:spacing w:after="0" w:line="240" w:lineRule="auto"/>
              <w:rPr>
                <w:rFonts w:ascii="Times New Roman" w:eastAsia="Times New Roman" w:hAnsi="Times New Roman" w:cs="Times New Roman"/>
                <w:color w:val="000000"/>
              </w:rPr>
            </w:pPr>
          </w:p>
        </w:tc>
      </w:tr>
      <w:tr w:rsidR="00A956F5" w:rsidRPr="002765D3" w:rsidTr="004D0CA3">
        <w:trPr>
          <w:trHeight w:val="227"/>
        </w:trPr>
        <w:tc>
          <w:tcPr>
            <w:tcW w:w="1020" w:type="dxa"/>
            <w:vMerge/>
            <w:tcBorders>
              <w:top w:val="single" w:sz="4" w:space="0" w:color="auto"/>
              <w:left w:val="single" w:sz="8" w:space="0" w:color="auto"/>
              <w:bottom w:val="single" w:sz="8" w:space="0" w:color="auto"/>
              <w:right w:val="single" w:sz="8" w:space="0" w:color="auto"/>
            </w:tcBorders>
            <w:vAlign w:val="center"/>
            <w:hideMark/>
          </w:tcPr>
          <w:p w:rsidR="00A956F5" w:rsidRPr="002765D3" w:rsidRDefault="00A956F5" w:rsidP="002765D3">
            <w:pPr>
              <w:spacing w:after="0" w:line="240" w:lineRule="auto"/>
              <w:rPr>
                <w:rFonts w:ascii="Times New Roman" w:eastAsia="Times New Roman" w:hAnsi="Times New Roman" w:cs="Times New Roman"/>
                <w:color w:val="000000"/>
              </w:rPr>
            </w:pPr>
          </w:p>
        </w:tc>
        <w:tc>
          <w:tcPr>
            <w:tcW w:w="794" w:type="dxa"/>
            <w:vMerge/>
            <w:tcBorders>
              <w:top w:val="single" w:sz="4" w:space="0" w:color="auto"/>
              <w:left w:val="single" w:sz="8" w:space="0" w:color="auto"/>
              <w:bottom w:val="single" w:sz="8" w:space="0" w:color="auto"/>
              <w:right w:val="single" w:sz="8" w:space="0" w:color="auto"/>
            </w:tcBorders>
            <w:vAlign w:val="center"/>
            <w:hideMark/>
          </w:tcPr>
          <w:p w:rsidR="00A956F5" w:rsidRPr="002765D3" w:rsidRDefault="00A956F5" w:rsidP="002765D3">
            <w:pPr>
              <w:spacing w:after="0" w:line="240" w:lineRule="auto"/>
              <w:rPr>
                <w:rFonts w:ascii="Times New Roman" w:eastAsia="Times New Roman" w:hAnsi="Times New Roman" w:cs="Times New Roman"/>
                <w:color w:val="000000"/>
              </w:rPr>
            </w:pPr>
          </w:p>
        </w:tc>
        <w:tc>
          <w:tcPr>
            <w:tcW w:w="692"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0</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I</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II</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III</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IV</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V</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VI</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VII</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VIII</w:t>
            </w:r>
          </w:p>
        </w:tc>
        <w:tc>
          <w:tcPr>
            <w:tcW w:w="692" w:type="dxa"/>
            <w:tcBorders>
              <w:top w:val="nil"/>
              <w:left w:val="nil"/>
              <w:bottom w:val="single" w:sz="8" w:space="0" w:color="auto"/>
              <w:right w:val="single" w:sz="8" w:space="0" w:color="auto"/>
            </w:tcBorders>
            <w:shd w:val="clear" w:color="auto" w:fill="auto"/>
            <w:noWrap/>
            <w:vAlign w:val="center"/>
            <w:hideMark/>
          </w:tcPr>
          <w:p w:rsidR="00A956F5" w:rsidRPr="002765D3" w:rsidRDefault="00A956F5"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IX</w:t>
            </w:r>
          </w:p>
        </w:tc>
        <w:tc>
          <w:tcPr>
            <w:tcW w:w="683" w:type="dxa"/>
            <w:vMerge/>
            <w:tcBorders>
              <w:left w:val="single" w:sz="8" w:space="0" w:color="auto"/>
              <w:bottom w:val="single" w:sz="8" w:space="0" w:color="auto"/>
              <w:right w:val="single" w:sz="8" w:space="0" w:color="auto"/>
            </w:tcBorders>
            <w:vAlign w:val="center"/>
            <w:hideMark/>
          </w:tcPr>
          <w:p w:rsidR="00A956F5" w:rsidRPr="002765D3" w:rsidRDefault="00A956F5" w:rsidP="002765D3">
            <w:pPr>
              <w:spacing w:after="0" w:line="240" w:lineRule="auto"/>
              <w:rPr>
                <w:rFonts w:ascii="Times New Roman" w:eastAsia="Times New Roman" w:hAnsi="Times New Roman" w:cs="Times New Roman"/>
                <w:color w:val="000000"/>
              </w:rPr>
            </w:pPr>
          </w:p>
        </w:tc>
      </w:tr>
      <w:tr w:rsidR="00A956F5" w:rsidRPr="002765D3" w:rsidTr="004D0CA3">
        <w:trPr>
          <w:trHeight w:val="283"/>
        </w:trPr>
        <w:tc>
          <w:tcPr>
            <w:tcW w:w="1020" w:type="dxa"/>
            <w:tcBorders>
              <w:top w:val="single" w:sz="8" w:space="0" w:color="auto"/>
              <w:left w:val="single" w:sz="8" w:space="0" w:color="auto"/>
              <w:bottom w:val="nil"/>
              <w:right w:val="single" w:sz="8" w:space="0" w:color="auto"/>
            </w:tcBorders>
            <w:shd w:val="clear" w:color="auto" w:fill="auto"/>
            <w:noWrap/>
            <w:vAlign w:val="center"/>
            <w:hideMark/>
          </w:tcPr>
          <w:p w:rsidR="002765D3" w:rsidRPr="002765D3" w:rsidRDefault="002765D3"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12 123</w:t>
            </w:r>
          </w:p>
        </w:tc>
        <w:tc>
          <w:tcPr>
            <w:tcW w:w="794" w:type="dxa"/>
            <w:tcBorders>
              <w:top w:val="single" w:sz="8" w:space="0" w:color="auto"/>
              <w:left w:val="single" w:sz="8" w:space="0" w:color="auto"/>
              <w:bottom w:val="nil"/>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247,4</w:t>
            </w:r>
          </w:p>
        </w:tc>
        <w:tc>
          <w:tcPr>
            <w:tcW w:w="692" w:type="dxa"/>
            <w:tcBorders>
              <w:top w:val="single" w:sz="8" w:space="0" w:color="auto"/>
              <w:left w:val="single" w:sz="8" w:space="0" w:color="auto"/>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1,4</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34,3</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87,2</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79,5</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40,6</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4,4</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single" w:sz="8" w:space="0" w:color="auto"/>
              <w:left w:val="nil"/>
              <w:bottom w:val="nil"/>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single" w:sz="8" w:space="0" w:color="auto"/>
              <w:left w:val="nil"/>
              <w:bottom w:val="nil"/>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83" w:type="dxa"/>
            <w:tcBorders>
              <w:top w:val="single" w:sz="8" w:space="0" w:color="auto"/>
              <w:left w:val="single" w:sz="8" w:space="0" w:color="auto"/>
              <w:bottom w:val="nil"/>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9,9</w:t>
            </w:r>
          </w:p>
        </w:tc>
      </w:tr>
      <w:tr w:rsidR="00A956F5" w:rsidRPr="002765D3" w:rsidTr="004D0CA3">
        <w:trPr>
          <w:trHeight w:val="283"/>
        </w:trPr>
        <w:tc>
          <w:tcPr>
            <w:tcW w:w="102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12 270</w:t>
            </w:r>
          </w:p>
        </w:tc>
        <w:tc>
          <w:tcPr>
            <w:tcW w:w="79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631,1</w:t>
            </w:r>
          </w:p>
        </w:tc>
        <w:tc>
          <w:tcPr>
            <w:tcW w:w="692"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138,5</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347,9</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138,5</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6,4</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dotted" w:sz="4" w:space="0" w:color="auto"/>
              <w:left w:val="nil"/>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83"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17,5</w:t>
            </w:r>
          </w:p>
        </w:tc>
      </w:tr>
      <w:tr w:rsidR="00A956F5" w:rsidRPr="002765D3" w:rsidTr="004D0CA3">
        <w:trPr>
          <w:trHeight w:val="283"/>
        </w:trPr>
        <w:tc>
          <w:tcPr>
            <w:tcW w:w="1020" w:type="dxa"/>
            <w:tcBorders>
              <w:top w:val="nil"/>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12 271</w:t>
            </w:r>
          </w:p>
        </w:tc>
        <w:tc>
          <w:tcPr>
            <w:tcW w:w="794" w:type="dxa"/>
            <w:tcBorders>
              <w:top w:val="nil"/>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47,7</w:t>
            </w:r>
          </w:p>
        </w:tc>
        <w:tc>
          <w:tcPr>
            <w:tcW w:w="692" w:type="dxa"/>
            <w:tcBorders>
              <w:top w:val="nil"/>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7,3</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28,7</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11,4</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83" w:type="dxa"/>
            <w:tcBorders>
              <w:top w:val="nil"/>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1,4</w:t>
            </w:r>
          </w:p>
        </w:tc>
      </w:tr>
      <w:tr w:rsidR="00A956F5" w:rsidRPr="002765D3" w:rsidTr="004D0CA3">
        <w:trPr>
          <w:trHeight w:val="283"/>
        </w:trPr>
        <w:tc>
          <w:tcPr>
            <w:tcW w:w="1020" w:type="dxa"/>
            <w:tcBorders>
              <w:top w:val="nil"/>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12 453</w:t>
            </w:r>
          </w:p>
        </w:tc>
        <w:tc>
          <w:tcPr>
            <w:tcW w:w="794" w:type="dxa"/>
            <w:tcBorders>
              <w:top w:val="nil"/>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259</w:t>
            </w:r>
          </w:p>
        </w:tc>
        <w:tc>
          <w:tcPr>
            <w:tcW w:w="692" w:type="dxa"/>
            <w:tcBorders>
              <w:top w:val="nil"/>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0,8</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64,0</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135,7</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53,1</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5,5</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83" w:type="dxa"/>
            <w:tcBorders>
              <w:top w:val="nil"/>
              <w:left w:val="single" w:sz="8" w:space="0" w:color="auto"/>
              <w:bottom w:val="dotted" w:sz="4"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33,1</w:t>
            </w:r>
          </w:p>
        </w:tc>
      </w:tr>
      <w:tr w:rsidR="00A956F5" w:rsidRPr="002765D3" w:rsidTr="004D0CA3">
        <w:trPr>
          <w:trHeight w:val="283"/>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rsidR="002765D3" w:rsidRPr="002765D3" w:rsidRDefault="002765D3" w:rsidP="002765D3">
            <w:pPr>
              <w:spacing w:after="0" w:line="240" w:lineRule="auto"/>
              <w:jc w:val="center"/>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12 480</w:t>
            </w:r>
          </w:p>
        </w:tc>
        <w:tc>
          <w:tcPr>
            <w:tcW w:w="794" w:type="dxa"/>
            <w:tcBorders>
              <w:top w:val="nil"/>
              <w:left w:val="single" w:sz="8" w:space="0" w:color="auto"/>
              <w:bottom w:val="single" w:sz="8"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13,5</w:t>
            </w:r>
          </w:p>
        </w:tc>
        <w:tc>
          <w:tcPr>
            <w:tcW w:w="692"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0,9</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12,6</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0,0</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0,0</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92" w:type="dxa"/>
            <w:tcBorders>
              <w:top w:val="nil"/>
              <w:left w:val="nil"/>
              <w:bottom w:val="single" w:sz="8"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 </w:t>
            </w:r>
          </w:p>
        </w:tc>
        <w:tc>
          <w:tcPr>
            <w:tcW w:w="683" w:type="dxa"/>
            <w:tcBorders>
              <w:top w:val="nil"/>
              <w:left w:val="single" w:sz="8" w:space="0" w:color="auto"/>
              <w:bottom w:val="single" w:sz="8" w:space="0" w:color="auto"/>
              <w:right w:val="single" w:sz="8" w:space="0" w:color="auto"/>
            </w:tcBorders>
            <w:shd w:val="clear" w:color="auto" w:fill="auto"/>
            <w:noWrap/>
            <w:vAlign w:val="center"/>
            <w:hideMark/>
          </w:tcPr>
          <w:p w:rsidR="002765D3" w:rsidRPr="002765D3" w:rsidRDefault="002765D3" w:rsidP="002765D3">
            <w:pPr>
              <w:spacing w:after="0" w:line="240" w:lineRule="auto"/>
              <w:jc w:val="right"/>
              <w:rPr>
                <w:rFonts w:ascii="Times New Roman" w:eastAsia="Times New Roman" w:hAnsi="Times New Roman" w:cs="Times New Roman"/>
                <w:color w:val="000000"/>
                <w:sz w:val="20"/>
                <w:szCs w:val="20"/>
              </w:rPr>
            </w:pPr>
            <w:r w:rsidRPr="002765D3">
              <w:rPr>
                <w:rFonts w:ascii="Times New Roman" w:eastAsia="Times New Roman" w:hAnsi="Times New Roman" w:cs="Times New Roman"/>
                <w:color w:val="000000"/>
                <w:sz w:val="20"/>
                <w:szCs w:val="20"/>
              </w:rPr>
              <w:t>1,7</w:t>
            </w:r>
          </w:p>
        </w:tc>
      </w:tr>
      <w:tr w:rsidR="00E3443E" w:rsidRPr="002765D3" w:rsidTr="004D0CA3">
        <w:trPr>
          <w:trHeight w:val="300"/>
        </w:trPr>
        <w:tc>
          <w:tcPr>
            <w:tcW w:w="102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2765D3" w:rsidRPr="002765D3" w:rsidRDefault="002765D3" w:rsidP="002765D3">
            <w:pPr>
              <w:spacing w:after="0" w:line="240" w:lineRule="auto"/>
              <w:jc w:val="center"/>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SVEGA</w:t>
            </w:r>
          </w:p>
        </w:tc>
        <w:tc>
          <w:tcPr>
            <w:tcW w:w="79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1.198,7</w:t>
            </w:r>
          </w:p>
        </w:tc>
        <w:tc>
          <w:tcPr>
            <w:tcW w:w="692"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149,0</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487,5</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372,8</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139,0</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46,1</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4,4</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 </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 </w:t>
            </w:r>
          </w:p>
        </w:tc>
        <w:tc>
          <w:tcPr>
            <w:tcW w:w="692"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 </w:t>
            </w:r>
          </w:p>
        </w:tc>
        <w:tc>
          <w:tcPr>
            <w:tcW w:w="6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 </w:t>
            </w:r>
          </w:p>
        </w:tc>
        <w:tc>
          <w:tcPr>
            <w:tcW w:w="68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2765D3" w:rsidRPr="002765D3" w:rsidRDefault="002765D3" w:rsidP="002765D3">
            <w:pPr>
              <w:spacing w:after="0" w:line="240" w:lineRule="auto"/>
              <w:jc w:val="right"/>
              <w:rPr>
                <w:rFonts w:ascii="Times New Roman" w:eastAsia="Times New Roman" w:hAnsi="Times New Roman" w:cs="Times New Roman"/>
                <w:b/>
                <w:bCs/>
                <w:color w:val="000000"/>
                <w:sz w:val="20"/>
                <w:szCs w:val="20"/>
              </w:rPr>
            </w:pPr>
            <w:r w:rsidRPr="002765D3">
              <w:rPr>
                <w:rFonts w:ascii="Times New Roman" w:eastAsia="Times New Roman" w:hAnsi="Times New Roman" w:cs="Times New Roman"/>
                <w:b/>
                <w:bCs/>
                <w:color w:val="000000"/>
                <w:sz w:val="20"/>
                <w:szCs w:val="20"/>
              </w:rPr>
              <w:t>63,6</w:t>
            </w:r>
          </w:p>
        </w:tc>
      </w:tr>
    </w:tbl>
    <w:p w:rsidR="002765D3" w:rsidRPr="002765D3" w:rsidRDefault="002765D3" w:rsidP="002765D3">
      <w:pPr>
        <w:rPr>
          <w:lang w:val="sr-Latn-CS"/>
        </w:rPr>
      </w:pPr>
    </w:p>
    <w:p w:rsidR="004575D5" w:rsidRPr="001F02CC" w:rsidRDefault="004575D5" w:rsidP="004575D5">
      <w:pPr>
        <w:pStyle w:val="Caption"/>
        <w:keepNext/>
        <w:spacing w:after="60"/>
        <w:rPr>
          <w:rFonts w:ascii="Times New Roman" w:hAnsi="Times New Roman" w:cs="Times New Roman"/>
          <w:color w:val="auto"/>
        </w:rPr>
      </w:pPr>
      <w:r>
        <w:rPr>
          <w:rFonts w:ascii="Times New Roman" w:hAnsi="Times New Roman" w:cs="Times New Roman"/>
          <w:color w:val="auto"/>
        </w:rPr>
        <w:t>Tabela br. 4.7</w:t>
      </w:r>
      <w:r w:rsidRPr="001F02CC">
        <w:rPr>
          <w:rFonts w:ascii="Times New Roman" w:hAnsi="Times New Roman" w:cs="Times New Roman"/>
          <w:color w:val="auto"/>
        </w:rPr>
        <w:t>.</w:t>
      </w:r>
      <w:r>
        <w:rPr>
          <w:rFonts w:ascii="Times New Roman" w:hAnsi="Times New Roman" w:cs="Times New Roman"/>
          <w:color w:val="auto"/>
        </w:rPr>
        <w:t>-2.</w:t>
      </w:r>
      <w:r w:rsidRPr="001F02CC">
        <w:rPr>
          <w:rFonts w:ascii="Times New Roman" w:hAnsi="Times New Roman" w:cs="Times New Roman"/>
          <w:color w:val="auto"/>
        </w:rPr>
        <w:t xml:space="preserve"> – </w:t>
      </w:r>
      <w:r>
        <w:rPr>
          <w:rFonts w:ascii="Times New Roman" w:hAnsi="Times New Roman" w:cs="Times New Roman"/>
          <w:color w:val="auto"/>
        </w:rPr>
        <w:t>Debljinska struktura po stepenima B</w:t>
      </w:r>
      <w:r w:rsidRPr="004575D5">
        <w:rPr>
          <w:rFonts w:ascii="Times New Roman" w:hAnsi="Times New Roman" w:cs="Times New Roman"/>
          <w:color w:val="auto"/>
        </w:rPr>
        <w:t>yoleja</w:t>
      </w:r>
    </w:p>
    <w:tbl>
      <w:tblPr>
        <w:tblW w:w="8117" w:type="dxa"/>
        <w:tblInd w:w="108" w:type="dxa"/>
        <w:tblLook w:val="04A0"/>
      </w:tblPr>
      <w:tblGrid>
        <w:gridCol w:w="960"/>
        <w:gridCol w:w="960"/>
        <w:gridCol w:w="1020"/>
        <w:gridCol w:w="851"/>
        <w:gridCol w:w="1020"/>
        <w:gridCol w:w="851"/>
        <w:gridCol w:w="1020"/>
        <w:gridCol w:w="831"/>
        <w:gridCol w:w="604"/>
      </w:tblGrid>
      <w:tr w:rsidR="004575D5" w:rsidRPr="00E3443E" w:rsidTr="004575D5">
        <w:trPr>
          <w:trHeight w:val="300"/>
        </w:trPr>
        <w:tc>
          <w:tcPr>
            <w:tcW w:w="96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rPr>
            </w:pPr>
            <w:r w:rsidRPr="00E3443E">
              <w:rPr>
                <w:rFonts w:ascii="Times New Roman" w:eastAsia="Times New Roman" w:hAnsi="Times New Roman" w:cs="Times New Roman"/>
                <w:color w:val="000000"/>
              </w:rPr>
              <w:t>GK</w:t>
            </w:r>
          </w:p>
        </w:tc>
        <w:tc>
          <w:tcPr>
            <w:tcW w:w="96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rPr>
            </w:pPr>
            <w:r w:rsidRPr="00E3443E">
              <w:rPr>
                <w:rFonts w:ascii="Times New Roman" w:eastAsia="Times New Roman" w:hAnsi="Times New Roman" w:cs="Times New Roman"/>
                <w:color w:val="000000"/>
              </w:rPr>
              <w:t>Svega</w:t>
            </w:r>
          </w:p>
        </w:tc>
        <w:tc>
          <w:tcPr>
            <w:tcW w:w="5593" w:type="dxa"/>
            <w:gridSpan w:val="6"/>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rPr>
            </w:pPr>
            <w:r w:rsidRPr="00E3443E">
              <w:rPr>
                <w:rFonts w:ascii="Times New Roman" w:eastAsia="Times New Roman" w:hAnsi="Times New Roman" w:cs="Times New Roman"/>
                <w:color w:val="000000"/>
              </w:rPr>
              <w:t>S T E P E N I    B Y O L E J A</w:t>
            </w:r>
          </w:p>
        </w:tc>
        <w:tc>
          <w:tcPr>
            <w:tcW w:w="604" w:type="dxa"/>
            <w:vMerge w:val="restart"/>
            <w:tcBorders>
              <w:top w:val="single" w:sz="8" w:space="0" w:color="auto"/>
              <w:left w:val="single" w:sz="8" w:space="0" w:color="auto"/>
              <w:right w:val="single" w:sz="8"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rPr>
            </w:pPr>
            <w:r w:rsidRPr="00E3443E">
              <w:rPr>
                <w:rFonts w:ascii="Times New Roman" w:eastAsia="Times New Roman" w:hAnsi="Times New Roman" w:cs="Times New Roman"/>
                <w:color w:val="000000"/>
              </w:rPr>
              <w:t>Iv</w:t>
            </w:r>
          </w:p>
        </w:tc>
      </w:tr>
      <w:tr w:rsidR="004575D5" w:rsidRPr="00E3443E" w:rsidTr="004575D5">
        <w:trPr>
          <w:trHeight w:val="300"/>
        </w:trPr>
        <w:tc>
          <w:tcPr>
            <w:tcW w:w="960" w:type="dxa"/>
            <w:vMerge/>
            <w:tcBorders>
              <w:top w:val="single" w:sz="4" w:space="0" w:color="auto"/>
              <w:left w:val="single" w:sz="8" w:space="0" w:color="auto"/>
              <w:bottom w:val="single" w:sz="4" w:space="0" w:color="auto"/>
              <w:right w:val="single" w:sz="8" w:space="0" w:color="auto"/>
            </w:tcBorders>
            <w:vAlign w:val="center"/>
            <w:hideMark/>
          </w:tcPr>
          <w:p w:rsidR="004575D5" w:rsidRPr="00E3443E" w:rsidRDefault="004575D5" w:rsidP="00E3443E">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8" w:space="0" w:color="auto"/>
              <w:bottom w:val="single" w:sz="4" w:space="0" w:color="auto"/>
              <w:right w:val="single" w:sz="8" w:space="0" w:color="auto"/>
            </w:tcBorders>
            <w:vAlign w:val="center"/>
            <w:hideMark/>
          </w:tcPr>
          <w:p w:rsidR="004575D5" w:rsidRPr="00E3443E" w:rsidRDefault="004575D5" w:rsidP="00E3443E">
            <w:pPr>
              <w:spacing w:after="0" w:line="240" w:lineRule="auto"/>
              <w:rPr>
                <w:rFonts w:ascii="Times New Roman" w:eastAsia="Times New Roman" w:hAnsi="Times New Roman" w:cs="Times New Roman"/>
                <w:color w:val="000000"/>
              </w:rPr>
            </w:pPr>
          </w:p>
        </w:tc>
        <w:tc>
          <w:tcPr>
            <w:tcW w:w="1871"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do 30 cm</w:t>
            </w:r>
          </w:p>
        </w:tc>
        <w:tc>
          <w:tcPr>
            <w:tcW w:w="1871" w:type="dxa"/>
            <w:gridSpan w:val="2"/>
            <w:tcBorders>
              <w:top w:val="single" w:sz="4" w:space="0" w:color="auto"/>
              <w:left w:val="nil"/>
              <w:bottom w:val="single" w:sz="4" w:space="0" w:color="auto"/>
              <w:right w:val="single" w:sz="4" w:space="0" w:color="000000"/>
            </w:tcBorders>
            <w:shd w:val="clear" w:color="auto" w:fill="auto"/>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31 do 50</w:t>
            </w:r>
          </w:p>
        </w:tc>
        <w:tc>
          <w:tcPr>
            <w:tcW w:w="1851" w:type="dxa"/>
            <w:gridSpan w:val="2"/>
            <w:tcBorders>
              <w:top w:val="single" w:sz="4" w:space="0" w:color="auto"/>
              <w:left w:val="nil"/>
              <w:bottom w:val="single" w:sz="4" w:space="0" w:color="auto"/>
              <w:right w:val="single" w:sz="8" w:space="0" w:color="auto"/>
            </w:tcBorders>
            <w:shd w:val="clear" w:color="auto" w:fill="auto"/>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preko 50 cm</w:t>
            </w:r>
          </w:p>
        </w:tc>
        <w:tc>
          <w:tcPr>
            <w:tcW w:w="604" w:type="dxa"/>
            <w:vMerge/>
            <w:tcBorders>
              <w:left w:val="single" w:sz="8" w:space="0" w:color="auto"/>
              <w:right w:val="single" w:sz="8" w:space="0" w:color="auto"/>
            </w:tcBorders>
            <w:vAlign w:val="center"/>
            <w:hideMark/>
          </w:tcPr>
          <w:p w:rsidR="004575D5" w:rsidRPr="00E3443E" w:rsidRDefault="004575D5" w:rsidP="00E3443E">
            <w:pPr>
              <w:spacing w:after="0" w:line="240" w:lineRule="auto"/>
              <w:rPr>
                <w:rFonts w:ascii="Times New Roman" w:eastAsia="Times New Roman" w:hAnsi="Times New Roman" w:cs="Times New Roman"/>
                <w:color w:val="000000"/>
              </w:rPr>
            </w:pPr>
          </w:p>
        </w:tc>
      </w:tr>
      <w:tr w:rsidR="004575D5" w:rsidRPr="00E3443E" w:rsidTr="004575D5">
        <w:trPr>
          <w:trHeight w:val="300"/>
        </w:trPr>
        <w:tc>
          <w:tcPr>
            <w:tcW w:w="960" w:type="dxa"/>
            <w:vMerge/>
            <w:tcBorders>
              <w:top w:val="single" w:sz="4" w:space="0" w:color="auto"/>
              <w:left w:val="single" w:sz="8" w:space="0" w:color="auto"/>
              <w:bottom w:val="single" w:sz="8" w:space="0" w:color="auto"/>
              <w:right w:val="single" w:sz="8" w:space="0" w:color="auto"/>
            </w:tcBorders>
            <w:vAlign w:val="center"/>
            <w:hideMark/>
          </w:tcPr>
          <w:p w:rsidR="004575D5" w:rsidRPr="00E3443E" w:rsidRDefault="004575D5" w:rsidP="00E3443E">
            <w:pPr>
              <w:spacing w:after="0" w:line="240" w:lineRule="auto"/>
              <w:rPr>
                <w:rFonts w:ascii="Times New Roman" w:eastAsia="Times New Roman" w:hAnsi="Times New Roman" w:cs="Times New Roman"/>
                <w:color w:val="000000"/>
              </w:rPr>
            </w:pPr>
          </w:p>
        </w:tc>
        <w:tc>
          <w:tcPr>
            <w:tcW w:w="960" w:type="dxa"/>
            <w:vMerge/>
            <w:tcBorders>
              <w:top w:val="single" w:sz="4" w:space="0" w:color="auto"/>
              <w:left w:val="single" w:sz="8" w:space="0" w:color="auto"/>
              <w:bottom w:val="single" w:sz="8" w:space="0" w:color="auto"/>
              <w:right w:val="single" w:sz="8" w:space="0" w:color="auto"/>
            </w:tcBorders>
            <w:vAlign w:val="center"/>
            <w:hideMark/>
          </w:tcPr>
          <w:p w:rsidR="004575D5" w:rsidRPr="00E3443E" w:rsidRDefault="004575D5" w:rsidP="00E3443E">
            <w:pPr>
              <w:spacing w:after="0" w:line="240" w:lineRule="auto"/>
              <w:rPr>
                <w:rFonts w:ascii="Times New Roman" w:eastAsia="Times New Roman" w:hAnsi="Times New Roman" w:cs="Times New Roman"/>
                <w:color w:val="000000"/>
              </w:rPr>
            </w:pPr>
          </w:p>
        </w:tc>
        <w:tc>
          <w:tcPr>
            <w:tcW w:w="1020" w:type="dxa"/>
            <w:tcBorders>
              <w:top w:val="nil"/>
              <w:left w:val="single" w:sz="8" w:space="0" w:color="auto"/>
              <w:bottom w:val="single" w:sz="8" w:space="0" w:color="auto"/>
              <w:right w:val="single" w:sz="4"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m</w:t>
            </w:r>
            <w:r w:rsidRPr="00E3443E">
              <w:rPr>
                <w:rFonts w:ascii="Times New Roman" w:eastAsia="Times New Roman" w:hAnsi="Times New Roman" w:cs="Times New Roman"/>
                <w:color w:val="000000"/>
                <w:sz w:val="20"/>
                <w:szCs w:val="20"/>
                <w:vertAlign w:val="superscript"/>
              </w:rPr>
              <w:t>3</w:t>
            </w:r>
          </w:p>
        </w:tc>
        <w:tc>
          <w:tcPr>
            <w:tcW w:w="851" w:type="dxa"/>
            <w:tcBorders>
              <w:top w:val="nil"/>
              <w:left w:val="nil"/>
              <w:bottom w:val="single" w:sz="8" w:space="0" w:color="auto"/>
              <w:right w:val="single" w:sz="4"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w:t>
            </w:r>
          </w:p>
        </w:tc>
        <w:tc>
          <w:tcPr>
            <w:tcW w:w="1020" w:type="dxa"/>
            <w:tcBorders>
              <w:top w:val="nil"/>
              <w:left w:val="nil"/>
              <w:bottom w:val="single" w:sz="8" w:space="0" w:color="auto"/>
              <w:right w:val="single" w:sz="4"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m</w:t>
            </w:r>
            <w:r w:rsidRPr="00E3443E">
              <w:rPr>
                <w:rFonts w:ascii="Times New Roman" w:eastAsia="Times New Roman" w:hAnsi="Times New Roman" w:cs="Times New Roman"/>
                <w:color w:val="000000"/>
                <w:sz w:val="20"/>
                <w:szCs w:val="20"/>
                <w:vertAlign w:val="superscript"/>
              </w:rPr>
              <w:t>3</w:t>
            </w:r>
          </w:p>
        </w:tc>
        <w:tc>
          <w:tcPr>
            <w:tcW w:w="851" w:type="dxa"/>
            <w:tcBorders>
              <w:top w:val="nil"/>
              <w:left w:val="nil"/>
              <w:bottom w:val="single" w:sz="8" w:space="0" w:color="auto"/>
              <w:right w:val="single" w:sz="4"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w:t>
            </w:r>
          </w:p>
        </w:tc>
        <w:tc>
          <w:tcPr>
            <w:tcW w:w="1020" w:type="dxa"/>
            <w:tcBorders>
              <w:top w:val="nil"/>
              <w:left w:val="nil"/>
              <w:bottom w:val="single" w:sz="8" w:space="0" w:color="auto"/>
              <w:right w:val="single" w:sz="4"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m</w:t>
            </w:r>
            <w:r w:rsidRPr="00E3443E">
              <w:rPr>
                <w:rFonts w:ascii="Times New Roman" w:eastAsia="Times New Roman" w:hAnsi="Times New Roman" w:cs="Times New Roman"/>
                <w:color w:val="000000"/>
                <w:sz w:val="20"/>
                <w:szCs w:val="20"/>
                <w:vertAlign w:val="superscript"/>
              </w:rPr>
              <w:t>3</w:t>
            </w:r>
          </w:p>
        </w:tc>
        <w:tc>
          <w:tcPr>
            <w:tcW w:w="831" w:type="dxa"/>
            <w:tcBorders>
              <w:top w:val="nil"/>
              <w:left w:val="nil"/>
              <w:bottom w:val="single" w:sz="8" w:space="0" w:color="auto"/>
              <w:right w:val="single" w:sz="8" w:space="0" w:color="auto"/>
            </w:tcBorders>
            <w:shd w:val="clear" w:color="auto" w:fill="auto"/>
            <w:noWrap/>
            <w:vAlign w:val="center"/>
            <w:hideMark/>
          </w:tcPr>
          <w:p w:rsidR="004575D5" w:rsidRPr="00E3443E" w:rsidRDefault="004575D5"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w:t>
            </w:r>
          </w:p>
        </w:tc>
        <w:tc>
          <w:tcPr>
            <w:tcW w:w="604" w:type="dxa"/>
            <w:vMerge/>
            <w:tcBorders>
              <w:left w:val="single" w:sz="8" w:space="0" w:color="auto"/>
              <w:bottom w:val="single" w:sz="8" w:space="0" w:color="auto"/>
              <w:right w:val="single" w:sz="8" w:space="0" w:color="auto"/>
            </w:tcBorders>
            <w:vAlign w:val="center"/>
            <w:hideMark/>
          </w:tcPr>
          <w:p w:rsidR="004575D5" w:rsidRPr="00E3443E" w:rsidRDefault="004575D5" w:rsidP="00E3443E">
            <w:pPr>
              <w:spacing w:after="0" w:line="240" w:lineRule="auto"/>
              <w:rPr>
                <w:rFonts w:ascii="Times New Roman" w:eastAsia="Times New Roman" w:hAnsi="Times New Roman" w:cs="Times New Roman"/>
                <w:color w:val="000000"/>
              </w:rPr>
            </w:pPr>
          </w:p>
        </w:tc>
      </w:tr>
      <w:tr w:rsidR="004575D5" w:rsidRPr="00E3443E" w:rsidTr="004575D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rsidR="00E3443E" w:rsidRPr="00E3443E" w:rsidRDefault="00E3443E"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12 123</w:t>
            </w:r>
          </w:p>
        </w:tc>
        <w:tc>
          <w:tcPr>
            <w:tcW w:w="960" w:type="dxa"/>
            <w:tcBorders>
              <w:top w:val="single" w:sz="8" w:space="0" w:color="auto"/>
              <w:left w:val="single" w:sz="8" w:space="0" w:color="auto"/>
              <w:bottom w:val="nil"/>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247,4</w:t>
            </w:r>
          </w:p>
        </w:tc>
        <w:tc>
          <w:tcPr>
            <w:tcW w:w="1020" w:type="dxa"/>
            <w:tcBorders>
              <w:top w:val="single" w:sz="8" w:space="0" w:color="auto"/>
              <w:left w:val="single" w:sz="8" w:space="0" w:color="auto"/>
              <w:bottom w:val="nil"/>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122,9</w:t>
            </w:r>
          </w:p>
        </w:tc>
        <w:tc>
          <w:tcPr>
            <w:tcW w:w="851" w:type="dxa"/>
            <w:tcBorders>
              <w:top w:val="single" w:sz="8" w:space="0" w:color="auto"/>
              <w:left w:val="nil"/>
              <w:bottom w:val="nil"/>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1020" w:type="dxa"/>
            <w:tcBorders>
              <w:top w:val="single" w:sz="8" w:space="0" w:color="auto"/>
              <w:left w:val="nil"/>
              <w:bottom w:val="nil"/>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120,1</w:t>
            </w:r>
          </w:p>
        </w:tc>
        <w:tc>
          <w:tcPr>
            <w:tcW w:w="851" w:type="dxa"/>
            <w:tcBorders>
              <w:top w:val="single" w:sz="8" w:space="0" w:color="auto"/>
              <w:left w:val="nil"/>
              <w:bottom w:val="nil"/>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64,9</w:t>
            </w:r>
          </w:p>
        </w:tc>
        <w:tc>
          <w:tcPr>
            <w:tcW w:w="1020" w:type="dxa"/>
            <w:tcBorders>
              <w:top w:val="single" w:sz="8" w:space="0" w:color="auto"/>
              <w:left w:val="nil"/>
              <w:bottom w:val="nil"/>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4,4</w:t>
            </w:r>
          </w:p>
        </w:tc>
        <w:tc>
          <w:tcPr>
            <w:tcW w:w="831" w:type="dxa"/>
            <w:tcBorders>
              <w:top w:val="single" w:sz="8" w:space="0" w:color="auto"/>
              <w:left w:val="nil"/>
              <w:bottom w:val="nil"/>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100,0</w:t>
            </w:r>
          </w:p>
        </w:tc>
        <w:tc>
          <w:tcPr>
            <w:tcW w:w="604" w:type="dxa"/>
            <w:tcBorders>
              <w:top w:val="single" w:sz="8" w:space="0" w:color="auto"/>
              <w:left w:val="single" w:sz="8" w:space="0" w:color="auto"/>
              <w:bottom w:val="nil"/>
              <w:right w:val="single" w:sz="8" w:space="0" w:color="auto"/>
            </w:tcBorders>
            <w:shd w:val="clear" w:color="auto" w:fill="auto"/>
            <w:noWrap/>
            <w:vAlign w:val="center"/>
            <w:hideMark/>
          </w:tcPr>
          <w:p w:rsidR="00E3443E" w:rsidRPr="00E3443E" w:rsidRDefault="00E3443E" w:rsidP="004575D5">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9,9</w:t>
            </w:r>
          </w:p>
        </w:tc>
      </w:tr>
      <w:tr w:rsidR="004575D5" w:rsidRPr="00E3443E" w:rsidTr="004575D5">
        <w:trPr>
          <w:trHeight w:val="300"/>
        </w:trPr>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12 270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631,1</w:t>
            </w:r>
          </w:p>
        </w:tc>
        <w:tc>
          <w:tcPr>
            <w:tcW w:w="1020"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624,9</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61,9</w:t>
            </w:r>
          </w:p>
        </w:tc>
        <w:tc>
          <w:tcPr>
            <w:tcW w:w="1020" w:type="dxa"/>
            <w:tcBorders>
              <w:top w:val="dotted" w:sz="4" w:space="0" w:color="auto"/>
              <w:left w:val="nil"/>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6,4</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020" w:type="dxa"/>
            <w:tcBorders>
              <w:top w:val="dotted" w:sz="4" w:space="0" w:color="auto"/>
              <w:left w:val="nil"/>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831" w:type="dxa"/>
            <w:tcBorders>
              <w:top w:val="dotted" w:sz="4" w:space="0" w:color="auto"/>
              <w:left w:val="nil"/>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60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4575D5">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17,5</w:t>
            </w:r>
          </w:p>
        </w:tc>
      </w:tr>
      <w:tr w:rsidR="004575D5" w:rsidRPr="00E3443E" w:rsidTr="004575D5">
        <w:trPr>
          <w:trHeight w:val="300"/>
        </w:trPr>
        <w:tc>
          <w:tcPr>
            <w:tcW w:w="960" w:type="dxa"/>
            <w:tcBorders>
              <w:top w:val="nil"/>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12 271</w:t>
            </w:r>
          </w:p>
        </w:tc>
        <w:tc>
          <w:tcPr>
            <w:tcW w:w="960" w:type="dxa"/>
            <w:tcBorders>
              <w:top w:val="nil"/>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47,7</w:t>
            </w:r>
          </w:p>
        </w:tc>
        <w:tc>
          <w:tcPr>
            <w:tcW w:w="1020" w:type="dxa"/>
            <w:tcBorders>
              <w:top w:val="nil"/>
              <w:left w:val="single" w:sz="8" w:space="0" w:color="auto"/>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47,4</w:t>
            </w:r>
          </w:p>
        </w:tc>
        <w:tc>
          <w:tcPr>
            <w:tcW w:w="851" w:type="dxa"/>
            <w:tcBorders>
              <w:top w:val="nil"/>
              <w:left w:val="nil"/>
              <w:bottom w:val="dotted" w:sz="4" w:space="0" w:color="auto"/>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1020" w:type="dxa"/>
            <w:tcBorders>
              <w:top w:val="nil"/>
              <w:left w:val="nil"/>
              <w:bottom w:val="dotted" w:sz="4" w:space="0" w:color="auto"/>
              <w:right w:val="single" w:sz="4" w:space="0" w:color="auto"/>
            </w:tcBorders>
            <w:shd w:val="clear" w:color="auto" w:fill="auto"/>
            <w:noWrap/>
            <w:vAlign w:val="center"/>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p>
        </w:tc>
        <w:tc>
          <w:tcPr>
            <w:tcW w:w="851" w:type="dxa"/>
            <w:tcBorders>
              <w:top w:val="nil"/>
              <w:left w:val="nil"/>
              <w:bottom w:val="dotted" w:sz="4" w:space="0" w:color="auto"/>
              <w:right w:val="single" w:sz="4" w:space="0" w:color="auto"/>
            </w:tcBorders>
            <w:shd w:val="clear" w:color="auto" w:fill="auto"/>
            <w:noWrap/>
            <w:vAlign w:val="center"/>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831" w:type="dxa"/>
            <w:tcBorders>
              <w:top w:val="nil"/>
              <w:left w:val="nil"/>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604" w:type="dxa"/>
            <w:tcBorders>
              <w:top w:val="nil"/>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4575D5">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1,4</w:t>
            </w:r>
          </w:p>
        </w:tc>
      </w:tr>
      <w:tr w:rsidR="004575D5" w:rsidRPr="00E3443E" w:rsidTr="004575D5">
        <w:trPr>
          <w:trHeight w:val="300"/>
        </w:trPr>
        <w:tc>
          <w:tcPr>
            <w:tcW w:w="960" w:type="dxa"/>
            <w:tcBorders>
              <w:top w:val="nil"/>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12 453</w:t>
            </w:r>
          </w:p>
        </w:tc>
        <w:tc>
          <w:tcPr>
            <w:tcW w:w="960" w:type="dxa"/>
            <w:tcBorders>
              <w:top w:val="nil"/>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259</w:t>
            </w:r>
          </w:p>
        </w:tc>
        <w:tc>
          <w:tcPr>
            <w:tcW w:w="1020" w:type="dxa"/>
            <w:tcBorders>
              <w:top w:val="nil"/>
              <w:left w:val="single" w:sz="8" w:space="0" w:color="auto"/>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200,5</w:t>
            </w:r>
          </w:p>
        </w:tc>
        <w:tc>
          <w:tcPr>
            <w:tcW w:w="851" w:type="dxa"/>
            <w:tcBorders>
              <w:top w:val="nil"/>
              <w:left w:val="nil"/>
              <w:bottom w:val="dotted" w:sz="4" w:space="0" w:color="auto"/>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w:t>
            </w:r>
          </w:p>
        </w:tc>
        <w:tc>
          <w:tcPr>
            <w:tcW w:w="1020" w:type="dxa"/>
            <w:tcBorders>
              <w:top w:val="nil"/>
              <w:left w:val="nil"/>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58,6</w:t>
            </w:r>
          </w:p>
        </w:tc>
        <w:tc>
          <w:tcPr>
            <w:tcW w:w="851" w:type="dxa"/>
            <w:tcBorders>
              <w:top w:val="nil"/>
              <w:left w:val="nil"/>
              <w:bottom w:val="dotted" w:sz="4" w:space="0" w:color="auto"/>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31,7</w:t>
            </w:r>
          </w:p>
        </w:tc>
        <w:tc>
          <w:tcPr>
            <w:tcW w:w="1020" w:type="dxa"/>
            <w:tcBorders>
              <w:top w:val="nil"/>
              <w:left w:val="nil"/>
              <w:bottom w:val="dotted" w:sz="4"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831" w:type="dxa"/>
            <w:tcBorders>
              <w:top w:val="nil"/>
              <w:left w:val="nil"/>
              <w:bottom w:val="dotted" w:sz="4"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604" w:type="dxa"/>
            <w:tcBorders>
              <w:top w:val="nil"/>
              <w:left w:val="single" w:sz="8" w:space="0" w:color="auto"/>
              <w:bottom w:val="dotted" w:sz="4" w:space="0" w:color="auto"/>
              <w:right w:val="single" w:sz="8" w:space="0" w:color="auto"/>
            </w:tcBorders>
            <w:shd w:val="clear" w:color="auto" w:fill="auto"/>
            <w:noWrap/>
            <w:vAlign w:val="center"/>
            <w:hideMark/>
          </w:tcPr>
          <w:p w:rsidR="00E3443E" w:rsidRPr="00E3443E" w:rsidRDefault="00E3443E" w:rsidP="004575D5">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33,1</w:t>
            </w:r>
          </w:p>
        </w:tc>
      </w:tr>
      <w:tr w:rsidR="004575D5" w:rsidRPr="00E3443E" w:rsidTr="004575D5">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3443E" w:rsidRPr="00E3443E" w:rsidRDefault="00E3443E" w:rsidP="00E3443E">
            <w:pPr>
              <w:spacing w:after="0" w:line="240" w:lineRule="auto"/>
              <w:jc w:val="center"/>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12 480</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13,5</w:t>
            </w:r>
          </w:p>
        </w:tc>
        <w:tc>
          <w:tcPr>
            <w:tcW w:w="1020" w:type="dxa"/>
            <w:tcBorders>
              <w:top w:val="nil"/>
              <w:left w:val="single" w:sz="8" w:space="0" w:color="auto"/>
              <w:bottom w:val="single" w:sz="8"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13,5</w:t>
            </w:r>
          </w:p>
        </w:tc>
        <w:tc>
          <w:tcPr>
            <w:tcW w:w="851" w:type="dxa"/>
            <w:tcBorders>
              <w:top w:val="nil"/>
              <w:left w:val="nil"/>
              <w:bottom w:val="single" w:sz="8" w:space="0" w:color="auto"/>
              <w:right w:val="single" w:sz="4" w:space="0" w:color="auto"/>
            </w:tcBorders>
            <w:shd w:val="clear" w:color="auto" w:fill="auto"/>
            <w:noWrap/>
            <w:vAlign w:val="center"/>
            <w:hideMark/>
          </w:tcPr>
          <w:p w:rsidR="00E3443E"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020" w:type="dxa"/>
            <w:tcBorders>
              <w:top w:val="nil"/>
              <w:left w:val="nil"/>
              <w:bottom w:val="single" w:sz="8" w:space="0" w:color="auto"/>
              <w:right w:val="single" w:sz="4" w:space="0" w:color="auto"/>
            </w:tcBorders>
            <w:shd w:val="clear" w:color="auto" w:fill="auto"/>
            <w:noWrap/>
            <w:vAlign w:val="center"/>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p>
        </w:tc>
        <w:tc>
          <w:tcPr>
            <w:tcW w:w="851" w:type="dxa"/>
            <w:tcBorders>
              <w:top w:val="nil"/>
              <w:left w:val="nil"/>
              <w:bottom w:val="single" w:sz="8" w:space="0" w:color="auto"/>
              <w:right w:val="single" w:sz="4" w:space="0" w:color="auto"/>
            </w:tcBorders>
            <w:shd w:val="clear" w:color="auto" w:fill="auto"/>
            <w:noWrap/>
            <w:vAlign w:val="center"/>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8" w:space="0" w:color="auto"/>
              <w:right w:val="single" w:sz="4"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831" w:type="dxa"/>
            <w:tcBorders>
              <w:top w:val="nil"/>
              <w:left w:val="nil"/>
              <w:bottom w:val="single" w:sz="8" w:space="0" w:color="auto"/>
              <w:right w:val="single" w:sz="8" w:space="0" w:color="auto"/>
            </w:tcBorders>
            <w:shd w:val="clear" w:color="auto" w:fill="auto"/>
            <w:noWrap/>
            <w:vAlign w:val="center"/>
            <w:hideMark/>
          </w:tcPr>
          <w:p w:rsidR="00E3443E" w:rsidRPr="00E3443E" w:rsidRDefault="00E3443E" w:rsidP="00E3443E">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 </w:t>
            </w:r>
          </w:p>
        </w:tc>
        <w:tc>
          <w:tcPr>
            <w:tcW w:w="604" w:type="dxa"/>
            <w:tcBorders>
              <w:top w:val="nil"/>
              <w:left w:val="single" w:sz="8" w:space="0" w:color="auto"/>
              <w:bottom w:val="single" w:sz="8" w:space="0" w:color="auto"/>
              <w:right w:val="single" w:sz="8" w:space="0" w:color="auto"/>
            </w:tcBorders>
            <w:shd w:val="clear" w:color="auto" w:fill="auto"/>
            <w:noWrap/>
            <w:vAlign w:val="center"/>
            <w:hideMark/>
          </w:tcPr>
          <w:p w:rsidR="00E3443E" w:rsidRPr="00E3443E" w:rsidRDefault="00E3443E" w:rsidP="004575D5">
            <w:pPr>
              <w:spacing w:after="0" w:line="240" w:lineRule="auto"/>
              <w:jc w:val="right"/>
              <w:rPr>
                <w:rFonts w:ascii="Times New Roman" w:eastAsia="Times New Roman" w:hAnsi="Times New Roman" w:cs="Times New Roman"/>
                <w:color w:val="000000"/>
                <w:sz w:val="20"/>
                <w:szCs w:val="20"/>
              </w:rPr>
            </w:pPr>
            <w:r w:rsidRPr="00E3443E">
              <w:rPr>
                <w:rFonts w:ascii="Times New Roman" w:eastAsia="Times New Roman" w:hAnsi="Times New Roman" w:cs="Times New Roman"/>
                <w:color w:val="000000"/>
                <w:sz w:val="20"/>
                <w:szCs w:val="20"/>
              </w:rPr>
              <w:t>1,7</w:t>
            </w:r>
          </w:p>
        </w:tc>
      </w:tr>
      <w:tr w:rsidR="004575D5" w:rsidRPr="00E3443E" w:rsidTr="004575D5">
        <w:trPr>
          <w:trHeight w:val="227"/>
        </w:trPr>
        <w:tc>
          <w:tcPr>
            <w:tcW w:w="960" w:type="dxa"/>
            <w:vMerge w:val="restart"/>
            <w:tcBorders>
              <w:top w:val="single" w:sz="8" w:space="0" w:color="auto"/>
              <w:left w:val="single" w:sz="8" w:space="0" w:color="auto"/>
              <w:right w:val="single" w:sz="8" w:space="0" w:color="auto"/>
            </w:tcBorders>
            <w:shd w:val="clear" w:color="auto" w:fill="F2F2F2" w:themeFill="background1" w:themeFillShade="F2"/>
            <w:noWrap/>
            <w:vAlign w:val="center"/>
          </w:tcPr>
          <w:p w:rsidR="004575D5" w:rsidRPr="00E3443E" w:rsidRDefault="004575D5" w:rsidP="00E3443E">
            <w:pPr>
              <w:spacing w:after="0" w:line="240" w:lineRule="auto"/>
              <w:jc w:val="center"/>
              <w:rPr>
                <w:rFonts w:ascii="Times New Roman" w:eastAsia="Times New Roman" w:hAnsi="Times New Roman" w:cs="Times New Roman"/>
                <w:b/>
                <w:bCs/>
                <w:color w:val="000000"/>
                <w:sz w:val="20"/>
                <w:szCs w:val="20"/>
              </w:rPr>
            </w:pPr>
            <w:r w:rsidRPr="00E3443E">
              <w:rPr>
                <w:rFonts w:ascii="Times New Roman" w:eastAsia="Times New Roman" w:hAnsi="Times New Roman" w:cs="Times New Roman"/>
                <w:b/>
                <w:bCs/>
                <w:color w:val="000000"/>
                <w:sz w:val="20"/>
                <w:szCs w:val="20"/>
              </w:rPr>
              <w:t>SVEGA</w:t>
            </w:r>
          </w:p>
        </w:tc>
        <w:tc>
          <w:tcPr>
            <w:tcW w:w="960" w:type="dxa"/>
            <w:vMerge w:val="restart"/>
            <w:tcBorders>
              <w:top w:val="single" w:sz="8" w:space="0" w:color="auto"/>
              <w:left w:val="single" w:sz="8" w:space="0" w:color="auto"/>
              <w:right w:val="single" w:sz="8" w:space="0" w:color="auto"/>
            </w:tcBorders>
            <w:shd w:val="clear" w:color="auto" w:fill="F2F2F2" w:themeFill="background1" w:themeFillShade="F2"/>
            <w:noWrap/>
            <w:vAlign w:val="center"/>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r w:rsidRPr="00E3443E">
              <w:rPr>
                <w:rFonts w:ascii="Times New Roman" w:eastAsia="Times New Roman" w:hAnsi="Times New Roman" w:cs="Times New Roman"/>
                <w:b/>
                <w:bCs/>
                <w:color w:val="000000"/>
                <w:sz w:val="20"/>
                <w:szCs w:val="20"/>
              </w:rPr>
              <w:t>1.198,7</w:t>
            </w:r>
          </w:p>
        </w:tc>
        <w:tc>
          <w:tcPr>
            <w:tcW w:w="1020" w:type="dxa"/>
            <w:vMerge w:val="restart"/>
            <w:tcBorders>
              <w:top w:val="single" w:sz="8" w:space="0" w:color="auto"/>
              <w:left w:val="single" w:sz="8" w:space="0" w:color="auto"/>
              <w:right w:val="single" w:sz="4" w:space="0" w:color="auto"/>
            </w:tcBorders>
            <w:shd w:val="clear" w:color="auto" w:fill="F2F2F2" w:themeFill="background1" w:themeFillShade="F2"/>
            <w:noWrap/>
            <w:vAlign w:val="bottom"/>
          </w:tcPr>
          <w:p w:rsidR="004575D5" w:rsidRPr="00E3443E" w:rsidRDefault="004575D5" w:rsidP="004575D5">
            <w:pPr>
              <w:spacing w:after="0" w:line="240" w:lineRule="auto"/>
              <w:jc w:val="right"/>
              <w:rPr>
                <w:rFonts w:ascii="Times New Roman" w:eastAsia="Times New Roman" w:hAnsi="Times New Roman" w:cs="Times New Roman"/>
                <w:b/>
                <w:bCs/>
                <w:color w:val="000000"/>
                <w:sz w:val="20"/>
                <w:szCs w:val="20"/>
              </w:rPr>
            </w:pPr>
            <w:r w:rsidRPr="00E3443E">
              <w:rPr>
                <w:rFonts w:ascii="Times New Roman" w:eastAsia="Times New Roman" w:hAnsi="Times New Roman" w:cs="Times New Roman"/>
                <w:b/>
                <w:bCs/>
                <w:color w:val="000000"/>
                <w:sz w:val="20"/>
                <w:szCs w:val="20"/>
              </w:rPr>
              <w:t>1.009,2</w:t>
            </w:r>
          </w:p>
        </w:tc>
        <w:tc>
          <w:tcPr>
            <w:tcW w:w="851" w:type="dxa"/>
            <w:tcBorders>
              <w:top w:val="single" w:sz="8" w:space="0" w:color="auto"/>
              <w:left w:val="nil"/>
              <w:bottom w:val="single" w:sz="4" w:space="0" w:color="auto"/>
              <w:right w:val="single" w:sz="4" w:space="0" w:color="auto"/>
            </w:tcBorders>
            <w:shd w:val="clear" w:color="auto" w:fill="F2F2F2" w:themeFill="background1" w:themeFillShade="F2"/>
            <w:noWrap/>
            <w:vAlign w:val="center"/>
          </w:tcPr>
          <w:p w:rsidR="004575D5" w:rsidRDefault="004575D5" w:rsidP="00E3443E">
            <w:pPr>
              <w:spacing w:after="0" w:line="240" w:lineRule="auto"/>
              <w:jc w:val="right"/>
              <w:rPr>
                <w:rFonts w:ascii="Times New Roman" w:eastAsia="Times New Roman" w:hAnsi="Times New Roman" w:cs="Times New Roman"/>
                <w:color w:val="000000"/>
                <w:sz w:val="20"/>
                <w:szCs w:val="20"/>
              </w:rPr>
            </w:pPr>
            <w:r w:rsidRPr="004575D5">
              <w:rPr>
                <w:rFonts w:ascii="Times New Roman" w:eastAsia="Times New Roman" w:hAnsi="Times New Roman" w:cs="Times New Roman"/>
                <w:color w:val="000000"/>
                <w:sz w:val="20"/>
                <w:szCs w:val="20"/>
              </w:rPr>
              <w:t>100,0</w:t>
            </w:r>
          </w:p>
        </w:tc>
        <w:tc>
          <w:tcPr>
            <w:tcW w:w="1020" w:type="dxa"/>
            <w:vMerge w:val="restart"/>
            <w:tcBorders>
              <w:top w:val="single" w:sz="8" w:space="0" w:color="auto"/>
              <w:left w:val="nil"/>
              <w:right w:val="single" w:sz="4" w:space="0" w:color="auto"/>
            </w:tcBorders>
            <w:shd w:val="clear" w:color="auto" w:fill="F2F2F2" w:themeFill="background1" w:themeFillShade="F2"/>
            <w:noWrap/>
            <w:vAlign w:val="bottom"/>
          </w:tcPr>
          <w:p w:rsidR="004575D5" w:rsidRPr="00E3443E" w:rsidRDefault="008548DA" w:rsidP="004575D5">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185,1</w:t>
            </w:r>
          </w:p>
        </w:tc>
        <w:tc>
          <w:tcPr>
            <w:tcW w:w="851" w:type="dxa"/>
            <w:tcBorders>
              <w:top w:val="single" w:sz="8" w:space="0" w:color="auto"/>
              <w:left w:val="nil"/>
              <w:bottom w:val="single" w:sz="4" w:space="0" w:color="auto"/>
              <w:right w:val="single" w:sz="4" w:space="0" w:color="auto"/>
            </w:tcBorders>
            <w:shd w:val="clear" w:color="auto" w:fill="F2F2F2" w:themeFill="background1" w:themeFillShade="F2"/>
            <w:noWrap/>
            <w:vAlign w:val="center"/>
          </w:tcPr>
          <w:p w:rsidR="004575D5" w:rsidRPr="00E3443E" w:rsidRDefault="004575D5" w:rsidP="00E3443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020" w:type="dxa"/>
            <w:vMerge w:val="restart"/>
            <w:tcBorders>
              <w:top w:val="single" w:sz="8" w:space="0" w:color="auto"/>
              <w:left w:val="nil"/>
              <w:right w:val="single" w:sz="4" w:space="0" w:color="auto"/>
            </w:tcBorders>
            <w:shd w:val="clear" w:color="auto" w:fill="F2F2F2" w:themeFill="background1" w:themeFillShade="F2"/>
            <w:noWrap/>
            <w:vAlign w:val="bottom"/>
          </w:tcPr>
          <w:p w:rsidR="004575D5" w:rsidRPr="00E3443E" w:rsidRDefault="004575D5" w:rsidP="004575D5">
            <w:pPr>
              <w:spacing w:after="0" w:line="240" w:lineRule="auto"/>
              <w:jc w:val="right"/>
              <w:rPr>
                <w:rFonts w:ascii="Times New Roman" w:eastAsia="Times New Roman" w:hAnsi="Times New Roman" w:cs="Times New Roman"/>
                <w:b/>
                <w:bCs/>
                <w:color w:val="000000"/>
                <w:sz w:val="20"/>
                <w:szCs w:val="20"/>
              </w:rPr>
            </w:pPr>
            <w:r w:rsidRPr="00E3443E">
              <w:rPr>
                <w:rFonts w:ascii="Times New Roman" w:eastAsia="Times New Roman" w:hAnsi="Times New Roman" w:cs="Times New Roman"/>
                <w:b/>
                <w:bCs/>
                <w:color w:val="000000"/>
                <w:sz w:val="20"/>
                <w:szCs w:val="20"/>
              </w:rPr>
              <w:t>4,4</w:t>
            </w:r>
          </w:p>
        </w:tc>
        <w:tc>
          <w:tcPr>
            <w:tcW w:w="831" w:type="dxa"/>
            <w:tcBorders>
              <w:top w:val="single" w:sz="8" w:space="0" w:color="auto"/>
              <w:left w:val="nil"/>
              <w:bottom w:val="single" w:sz="4" w:space="0" w:color="auto"/>
              <w:right w:val="single" w:sz="8" w:space="0" w:color="auto"/>
            </w:tcBorders>
            <w:shd w:val="clear" w:color="auto" w:fill="F2F2F2" w:themeFill="background1" w:themeFillShade="F2"/>
            <w:noWrap/>
            <w:vAlign w:val="center"/>
          </w:tcPr>
          <w:p w:rsidR="004575D5" w:rsidRPr="004575D5" w:rsidRDefault="004575D5" w:rsidP="00E3443E">
            <w:pPr>
              <w:spacing w:after="0" w:line="240" w:lineRule="auto"/>
              <w:jc w:val="right"/>
              <w:rPr>
                <w:rFonts w:ascii="Times New Roman" w:eastAsia="Times New Roman" w:hAnsi="Times New Roman" w:cs="Times New Roman"/>
                <w:bCs/>
                <w:color w:val="000000"/>
                <w:sz w:val="20"/>
                <w:szCs w:val="20"/>
              </w:rPr>
            </w:pPr>
            <w:r w:rsidRPr="004575D5">
              <w:rPr>
                <w:rFonts w:ascii="Times New Roman" w:eastAsia="Times New Roman" w:hAnsi="Times New Roman" w:cs="Times New Roman"/>
                <w:bCs/>
                <w:color w:val="000000"/>
                <w:sz w:val="20"/>
                <w:szCs w:val="20"/>
              </w:rPr>
              <w:t>100</w:t>
            </w:r>
            <w:r>
              <w:rPr>
                <w:rFonts w:ascii="Times New Roman" w:eastAsia="Times New Roman" w:hAnsi="Times New Roman" w:cs="Times New Roman"/>
                <w:bCs/>
                <w:color w:val="000000"/>
                <w:sz w:val="20"/>
                <w:szCs w:val="20"/>
              </w:rPr>
              <w:t>,0</w:t>
            </w:r>
          </w:p>
        </w:tc>
        <w:tc>
          <w:tcPr>
            <w:tcW w:w="604" w:type="dxa"/>
            <w:vMerge w:val="restart"/>
            <w:tcBorders>
              <w:top w:val="single" w:sz="8" w:space="0" w:color="auto"/>
              <w:left w:val="single" w:sz="8" w:space="0" w:color="auto"/>
              <w:right w:val="single" w:sz="8" w:space="0" w:color="auto"/>
            </w:tcBorders>
            <w:shd w:val="clear" w:color="auto" w:fill="F2F2F2" w:themeFill="background1" w:themeFillShade="F2"/>
            <w:noWrap/>
            <w:vAlign w:val="center"/>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r w:rsidRPr="00E3443E">
              <w:rPr>
                <w:rFonts w:ascii="Times New Roman" w:eastAsia="Times New Roman" w:hAnsi="Times New Roman" w:cs="Times New Roman"/>
                <w:b/>
                <w:bCs/>
                <w:color w:val="000000"/>
                <w:sz w:val="20"/>
                <w:szCs w:val="20"/>
              </w:rPr>
              <w:t>63,6</w:t>
            </w:r>
          </w:p>
        </w:tc>
      </w:tr>
      <w:tr w:rsidR="004575D5" w:rsidRPr="00E3443E" w:rsidTr="004575D5">
        <w:trPr>
          <w:trHeight w:val="300"/>
        </w:trPr>
        <w:tc>
          <w:tcPr>
            <w:tcW w:w="960" w:type="dxa"/>
            <w:vMerge/>
            <w:tcBorders>
              <w:left w:val="single" w:sz="8" w:space="0" w:color="auto"/>
              <w:bottom w:val="single" w:sz="8" w:space="0" w:color="auto"/>
              <w:right w:val="single" w:sz="8" w:space="0" w:color="auto"/>
            </w:tcBorders>
            <w:shd w:val="clear" w:color="auto" w:fill="F2F2F2" w:themeFill="background1" w:themeFillShade="F2"/>
            <w:noWrap/>
            <w:vAlign w:val="center"/>
            <w:hideMark/>
          </w:tcPr>
          <w:p w:rsidR="004575D5" w:rsidRPr="00E3443E" w:rsidRDefault="004575D5" w:rsidP="00E3443E">
            <w:pPr>
              <w:spacing w:after="0" w:line="240" w:lineRule="auto"/>
              <w:jc w:val="center"/>
              <w:rPr>
                <w:rFonts w:ascii="Times New Roman" w:eastAsia="Times New Roman" w:hAnsi="Times New Roman" w:cs="Times New Roman"/>
                <w:b/>
                <w:bCs/>
                <w:color w:val="000000"/>
                <w:sz w:val="20"/>
                <w:szCs w:val="20"/>
              </w:rPr>
            </w:pPr>
          </w:p>
        </w:tc>
        <w:tc>
          <w:tcPr>
            <w:tcW w:w="960" w:type="dxa"/>
            <w:vMerge/>
            <w:tcBorders>
              <w:left w:val="single" w:sz="8" w:space="0" w:color="auto"/>
              <w:bottom w:val="single" w:sz="8" w:space="0" w:color="auto"/>
              <w:right w:val="single" w:sz="8"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p>
        </w:tc>
        <w:tc>
          <w:tcPr>
            <w:tcW w:w="1020" w:type="dxa"/>
            <w:vMerge/>
            <w:tcBorders>
              <w:left w:val="single" w:sz="8" w:space="0" w:color="auto"/>
              <w:bottom w:val="single" w:sz="8" w:space="0" w:color="auto"/>
              <w:right w:val="single" w:sz="4"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p>
        </w:tc>
        <w:tc>
          <w:tcPr>
            <w:tcW w:w="851" w:type="dxa"/>
            <w:tcBorders>
              <w:top w:val="single" w:sz="4" w:space="0" w:color="auto"/>
              <w:left w:val="nil"/>
              <w:bottom w:val="single" w:sz="8" w:space="0" w:color="auto"/>
              <w:right w:val="single" w:sz="4"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color w:val="000000"/>
                <w:sz w:val="20"/>
                <w:szCs w:val="20"/>
              </w:rPr>
            </w:pPr>
            <w:r w:rsidRPr="004575D5">
              <w:rPr>
                <w:rFonts w:ascii="Times New Roman" w:eastAsia="Times New Roman" w:hAnsi="Times New Roman" w:cs="Times New Roman"/>
                <w:b/>
                <w:color w:val="000000"/>
                <w:sz w:val="20"/>
                <w:szCs w:val="20"/>
              </w:rPr>
              <w:t>84,2</w:t>
            </w:r>
          </w:p>
        </w:tc>
        <w:tc>
          <w:tcPr>
            <w:tcW w:w="1020" w:type="dxa"/>
            <w:vMerge/>
            <w:tcBorders>
              <w:left w:val="nil"/>
              <w:bottom w:val="single" w:sz="8" w:space="0" w:color="auto"/>
              <w:right w:val="single" w:sz="4"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p>
        </w:tc>
        <w:tc>
          <w:tcPr>
            <w:tcW w:w="851" w:type="dxa"/>
            <w:tcBorders>
              <w:top w:val="single" w:sz="4" w:space="0" w:color="auto"/>
              <w:left w:val="nil"/>
              <w:bottom w:val="single" w:sz="8" w:space="0" w:color="auto"/>
              <w:right w:val="single" w:sz="4"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color w:val="000000"/>
                <w:sz w:val="20"/>
                <w:szCs w:val="20"/>
              </w:rPr>
            </w:pPr>
            <w:r w:rsidRPr="004575D5">
              <w:rPr>
                <w:rFonts w:ascii="Times New Roman" w:eastAsia="Times New Roman" w:hAnsi="Times New Roman" w:cs="Times New Roman"/>
                <w:b/>
                <w:color w:val="000000"/>
                <w:sz w:val="20"/>
                <w:szCs w:val="20"/>
              </w:rPr>
              <w:t>15,4</w:t>
            </w:r>
          </w:p>
        </w:tc>
        <w:tc>
          <w:tcPr>
            <w:tcW w:w="1020" w:type="dxa"/>
            <w:vMerge/>
            <w:tcBorders>
              <w:left w:val="nil"/>
              <w:bottom w:val="single" w:sz="8" w:space="0" w:color="auto"/>
              <w:right w:val="single" w:sz="4"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p>
        </w:tc>
        <w:tc>
          <w:tcPr>
            <w:tcW w:w="831"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0,4</w:t>
            </w:r>
          </w:p>
        </w:tc>
        <w:tc>
          <w:tcPr>
            <w:tcW w:w="604" w:type="dxa"/>
            <w:vMerge/>
            <w:tcBorders>
              <w:left w:val="single" w:sz="8" w:space="0" w:color="auto"/>
              <w:bottom w:val="single" w:sz="8" w:space="0" w:color="auto"/>
              <w:right w:val="single" w:sz="8" w:space="0" w:color="auto"/>
            </w:tcBorders>
            <w:shd w:val="clear" w:color="auto" w:fill="F2F2F2" w:themeFill="background1" w:themeFillShade="F2"/>
            <w:noWrap/>
            <w:vAlign w:val="center"/>
            <w:hideMark/>
          </w:tcPr>
          <w:p w:rsidR="004575D5" w:rsidRPr="00E3443E" w:rsidRDefault="004575D5" w:rsidP="00E3443E">
            <w:pPr>
              <w:spacing w:after="0" w:line="240" w:lineRule="auto"/>
              <w:jc w:val="right"/>
              <w:rPr>
                <w:rFonts w:ascii="Times New Roman" w:eastAsia="Times New Roman" w:hAnsi="Times New Roman" w:cs="Times New Roman"/>
                <w:b/>
                <w:bCs/>
                <w:color w:val="000000"/>
                <w:sz w:val="20"/>
                <w:szCs w:val="20"/>
              </w:rPr>
            </w:pPr>
          </w:p>
        </w:tc>
      </w:tr>
    </w:tbl>
    <w:p w:rsidR="00161794" w:rsidRDefault="00161794" w:rsidP="00161794">
      <w:pPr>
        <w:rPr>
          <w:lang w:val="sr-Latn-CS"/>
        </w:rPr>
      </w:pPr>
    </w:p>
    <w:p w:rsidR="00E3443E" w:rsidRPr="00806C05" w:rsidRDefault="00E3443E" w:rsidP="00E3443E">
      <w:pPr>
        <w:pStyle w:val="StyleArialLeft698cmRight381cm"/>
        <w:spacing w:before="120" w:line="312" w:lineRule="auto"/>
        <w:ind w:right="0"/>
        <w:rPr>
          <w:rFonts w:ascii="Times New Roman" w:hAnsi="Times New Roman"/>
        </w:rPr>
      </w:pPr>
      <w:r w:rsidRPr="004575D5">
        <w:rPr>
          <w:rFonts w:ascii="Times New Roman" w:hAnsi="Times New Roman"/>
        </w:rPr>
        <w:t>Najveći deo zapremine (</w:t>
      </w:r>
      <w:r w:rsidR="004575D5" w:rsidRPr="004575D5">
        <w:rPr>
          <w:rFonts w:ascii="Times New Roman" w:hAnsi="Times New Roman"/>
        </w:rPr>
        <w:t>84</w:t>
      </w:r>
      <w:r w:rsidRPr="004575D5">
        <w:rPr>
          <w:rFonts w:ascii="Times New Roman" w:hAnsi="Times New Roman"/>
        </w:rPr>
        <w:t>,</w:t>
      </w:r>
      <w:r w:rsidR="004575D5" w:rsidRPr="004575D5">
        <w:rPr>
          <w:rFonts w:ascii="Times New Roman" w:hAnsi="Times New Roman"/>
        </w:rPr>
        <w:t>2</w:t>
      </w:r>
      <w:r w:rsidRPr="004575D5">
        <w:rPr>
          <w:rFonts w:ascii="Times New Roman" w:hAnsi="Times New Roman"/>
        </w:rPr>
        <w:t xml:space="preserve">%) nalazi se u tankim debljinskim razredima (do 30 cm), zatim sledi srednje jak inventar (31-50cm) sa </w:t>
      </w:r>
      <w:r w:rsidR="004575D5" w:rsidRPr="004575D5">
        <w:rPr>
          <w:rFonts w:ascii="Times New Roman" w:hAnsi="Times New Roman"/>
        </w:rPr>
        <w:t>15</w:t>
      </w:r>
      <w:r w:rsidRPr="004575D5">
        <w:rPr>
          <w:rFonts w:ascii="Times New Roman" w:hAnsi="Times New Roman"/>
        </w:rPr>
        <w:t>,</w:t>
      </w:r>
      <w:r w:rsidR="004575D5" w:rsidRPr="004575D5">
        <w:rPr>
          <w:rFonts w:ascii="Times New Roman" w:hAnsi="Times New Roman"/>
        </w:rPr>
        <w:t>4</w:t>
      </w:r>
      <w:r w:rsidRPr="004575D5">
        <w:rPr>
          <w:rFonts w:ascii="Times New Roman" w:hAnsi="Times New Roman"/>
        </w:rPr>
        <w:t>%, dok je jak inventar (&gt;50cm)</w:t>
      </w:r>
      <w:r w:rsidR="004575D5" w:rsidRPr="004575D5">
        <w:rPr>
          <w:rFonts w:ascii="Times New Roman" w:hAnsi="Times New Roman"/>
        </w:rPr>
        <w:t xml:space="preserve"> zastupljen</w:t>
      </w:r>
      <w:r w:rsidRPr="004575D5">
        <w:rPr>
          <w:rFonts w:ascii="Times New Roman" w:hAnsi="Times New Roman"/>
        </w:rPr>
        <w:t xml:space="preserve"> sa </w:t>
      </w:r>
      <w:r w:rsidR="004575D5" w:rsidRPr="004575D5">
        <w:rPr>
          <w:rFonts w:ascii="Times New Roman" w:hAnsi="Times New Roman"/>
        </w:rPr>
        <w:t>svega 0,4</w:t>
      </w:r>
      <w:r w:rsidRPr="004575D5">
        <w:rPr>
          <w:rFonts w:ascii="Times New Roman" w:hAnsi="Times New Roman"/>
        </w:rPr>
        <w:t>%.</w:t>
      </w:r>
    </w:p>
    <w:p w:rsidR="00E3443E" w:rsidRDefault="00E3443E" w:rsidP="00161794">
      <w:pPr>
        <w:rPr>
          <w:lang w:val="sr-Latn-CS"/>
        </w:rPr>
      </w:pPr>
    </w:p>
    <w:p w:rsidR="00705434" w:rsidRDefault="00705434" w:rsidP="00705434">
      <w:pPr>
        <w:pStyle w:val="Heading2"/>
        <w:spacing w:after="240" w:line="312" w:lineRule="auto"/>
        <w:ind w:left="1077" w:hanging="357"/>
        <w:contextualSpacing w:val="0"/>
        <w:rPr>
          <w:lang/>
        </w:rPr>
      </w:pPr>
      <w:bookmarkStart w:id="195" w:name="_Toc67386421"/>
      <w:bookmarkStart w:id="196" w:name="_Toc67396670"/>
      <w:bookmarkStart w:id="197" w:name="_Toc67397039"/>
      <w:bookmarkStart w:id="198" w:name="_Toc67397162"/>
      <w:bookmarkStart w:id="199" w:name="_Toc67398345"/>
      <w:r>
        <w:t xml:space="preserve">Stanje </w:t>
      </w:r>
      <w:r>
        <w:rPr>
          <w:lang/>
        </w:rPr>
        <w:t>šuma po starosti</w:t>
      </w:r>
      <w:bookmarkEnd w:id="195"/>
      <w:bookmarkEnd w:id="196"/>
      <w:bookmarkEnd w:id="197"/>
      <w:bookmarkEnd w:id="198"/>
      <w:bookmarkEnd w:id="199"/>
    </w:p>
    <w:p w:rsidR="00705434" w:rsidRDefault="00705434" w:rsidP="00705434">
      <w:pPr>
        <w:pStyle w:val="Hang127"/>
        <w:spacing w:line="312" w:lineRule="auto"/>
        <w:ind w:left="0" w:firstLine="720"/>
        <w:rPr>
          <w:sz w:val="24"/>
          <w:szCs w:val="24"/>
        </w:rPr>
      </w:pPr>
      <w:r w:rsidRPr="00705434">
        <w:rPr>
          <w:sz w:val="24"/>
          <w:szCs w:val="24"/>
        </w:rPr>
        <w:t>Stanje sastojina po starosti p</w:t>
      </w:r>
      <w:r>
        <w:rPr>
          <w:sz w:val="24"/>
          <w:szCs w:val="24"/>
        </w:rPr>
        <w:t>rikazaće se</w:t>
      </w:r>
      <w:r w:rsidRPr="00705434">
        <w:rPr>
          <w:sz w:val="24"/>
          <w:szCs w:val="24"/>
        </w:rPr>
        <w:t xml:space="preserve"> za sastojine kod kojih se zrelost za seču određuje na osnovu istih. Širina dobnih razreda utvrđena je Pravilnikom u odnosu na visinu ophodnje (trajanja proizvodnog procesa), a u konkretnom slučaju širina dobnih razreda iznosi:</w:t>
      </w:r>
    </w:p>
    <w:p w:rsidR="00705434" w:rsidRDefault="00705434" w:rsidP="00705434">
      <w:pPr>
        <w:numPr>
          <w:ilvl w:val="0"/>
          <w:numId w:val="10"/>
        </w:numPr>
        <w:spacing w:after="120" w:line="312" w:lineRule="auto"/>
        <w:ind w:left="0" w:firstLine="720"/>
        <w:jc w:val="both"/>
        <w:rPr>
          <w:rFonts w:ascii="Times New Roman" w:hAnsi="Times New Roman" w:cs="Times New Roman"/>
          <w:sz w:val="24"/>
          <w:szCs w:val="24"/>
        </w:rPr>
      </w:pPr>
      <w:r w:rsidRPr="00705434">
        <w:rPr>
          <w:rFonts w:ascii="Times New Roman" w:hAnsi="Times New Roman" w:cs="Times New Roman"/>
          <w:sz w:val="24"/>
          <w:szCs w:val="24"/>
        </w:rPr>
        <w:t xml:space="preserve">5 godina </w:t>
      </w:r>
      <w:r>
        <w:rPr>
          <w:rFonts w:ascii="Times New Roman" w:hAnsi="Times New Roman" w:cs="Times New Roman"/>
          <w:sz w:val="24"/>
          <w:szCs w:val="24"/>
        </w:rPr>
        <w:t xml:space="preserve">zaizdanačkesastojine mekih lišćara i sumske kulture mekih lišćara  </w:t>
      </w:r>
    </w:p>
    <w:p w:rsidR="00705434" w:rsidRPr="00705434" w:rsidRDefault="00705434" w:rsidP="00705434">
      <w:pPr>
        <w:numPr>
          <w:ilvl w:val="0"/>
          <w:numId w:val="10"/>
        </w:numPr>
        <w:spacing w:after="0" w:line="312"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10 </w:t>
      </w:r>
      <w:r w:rsidRPr="00705434">
        <w:rPr>
          <w:rFonts w:ascii="Times New Roman" w:hAnsi="Times New Roman" w:cs="Times New Roman"/>
          <w:sz w:val="24"/>
          <w:szCs w:val="24"/>
        </w:rPr>
        <w:t xml:space="preserve">godina </w:t>
      </w:r>
      <w:r>
        <w:rPr>
          <w:rFonts w:ascii="Times New Roman" w:hAnsi="Times New Roman" w:cs="Times New Roman"/>
          <w:sz w:val="24"/>
          <w:szCs w:val="24"/>
        </w:rPr>
        <w:t xml:space="preserve">za izdanačke sastojine </w:t>
      </w:r>
      <w:r w:rsidRPr="00705434">
        <w:rPr>
          <w:rFonts w:ascii="Times New Roman" w:hAnsi="Times New Roman" w:cs="Times New Roman"/>
          <w:sz w:val="24"/>
          <w:szCs w:val="24"/>
        </w:rPr>
        <w:t>tvrdih lišćara</w:t>
      </w:r>
      <w:r>
        <w:rPr>
          <w:rFonts w:ascii="Times New Roman" w:hAnsi="Times New Roman" w:cs="Times New Roman"/>
          <w:sz w:val="24"/>
          <w:szCs w:val="24"/>
        </w:rPr>
        <w:t>.</w:t>
      </w:r>
    </w:p>
    <w:p w:rsidR="00705434" w:rsidRPr="00705434" w:rsidRDefault="00705434" w:rsidP="00705434">
      <w:pPr>
        <w:rPr>
          <w:lang/>
        </w:rPr>
      </w:pPr>
    </w:p>
    <w:p w:rsidR="00705434" w:rsidRPr="00705434" w:rsidRDefault="00705434" w:rsidP="00705434">
      <w:pPr>
        <w:spacing w:after="240"/>
        <w:rPr>
          <w:lang/>
        </w:rPr>
      </w:pPr>
    </w:p>
    <w:p w:rsidR="00705434" w:rsidRPr="00705434" w:rsidRDefault="00705434" w:rsidP="00705434">
      <w:pPr>
        <w:rPr>
          <w:lang/>
        </w:rPr>
      </w:pPr>
    </w:p>
    <w:p w:rsidR="00161794" w:rsidRDefault="00161794" w:rsidP="00161794">
      <w:pPr>
        <w:rPr>
          <w:lang w:val="sr-Latn-CS"/>
        </w:rPr>
      </w:pPr>
    </w:p>
    <w:p w:rsidR="00161794" w:rsidRDefault="00161794" w:rsidP="00161794">
      <w:pPr>
        <w:rPr>
          <w:lang w:val="sr-Latn-CS"/>
        </w:rPr>
      </w:pPr>
    </w:p>
    <w:p w:rsidR="00161794" w:rsidRDefault="00161794" w:rsidP="00161794">
      <w:pPr>
        <w:rPr>
          <w:lang w:val="sr-Latn-CS"/>
        </w:rPr>
      </w:pPr>
    </w:p>
    <w:p w:rsidR="008548DA" w:rsidRPr="001F02CC" w:rsidRDefault="008548DA" w:rsidP="008548DA">
      <w:pPr>
        <w:pStyle w:val="Caption"/>
        <w:keepNext/>
        <w:spacing w:after="60"/>
        <w:rPr>
          <w:rFonts w:ascii="Times New Roman" w:hAnsi="Times New Roman" w:cs="Times New Roman"/>
          <w:color w:val="auto"/>
        </w:rPr>
      </w:pPr>
      <w:r>
        <w:rPr>
          <w:rFonts w:ascii="Times New Roman" w:hAnsi="Times New Roman" w:cs="Times New Roman"/>
          <w:color w:val="auto"/>
        </w:rPr>
        <w:lastRenderedPageBreak/>
        <w:t>Tabela br. 4.8</w:t>
      </w:r>
      <w:r w:rsidRPr="001F02CC">
        <w:rPr>
          <w:rFonts w:ascii="Times New Roman" w:hAnsi="Times New Roman" w:cs="Times New Roman"/>
          <w:color w:val="auto"/>
        </w:rPr>
        <w:t>.</w:t>
      </w:r>
      <w:r>
        <w:rPr>
          <w:rFonts w:ascii="Times New Roman" w:hAnsi="Times New Roman" w:cs="Times New Roman"/>
          <w:color w:val="auto"/>
        </w:rPr>
        <w:t>-1.</w:t>
      </w:r>
      <w:r w:rsidRPr="001F02CC">
        <w:rPr>
          <w:rFonts w:ascii="Times New Roman" w:hAnsi="Times New Roman" w:cs="Times New Roman"/>
          <w:color w:val="auto"/>
        </w:rPr>
        <w:t xml:space="preserve"> – </w:t>
      </w:r>
      <w:r>
        <w:rPr>
          <w:rFonts w:ascii="Times New Roman" w:hAnsi="Times New Roman" w:cs="Times New Roman"/>
          <w:color w:val="auto"/>
        </w:rPr>
        <w:t>Stanje šuma po starosti za širinu dobnog razreda od 5 godina</w:t>
      </w:r>
    </w:p>
    <w:tbl>
      <w:tblPr>
        <w:tblW w:w="9332" w:type="dxa"/>
        <w:tblInd w:w="108" w:type="dxa"/>
        <w:tblLook w:val="04A0"/>
      </w:tblPr>
      <w:tblGrid>
        <w:gridCol w:w="1384"/>
        <w:gridCol w:w="743"/>
        <w:gridCol w:w="850"/>
        <w:gridCol w:w="794"/>
        <w:gridCol w:w="794"/>
        <w:gridCol w:w="794"/>
        <w:gridCol w:w="794"/>
        <w:gridCol w:w="794"/>
        <w:gridCol w:w="794"/>
        <w:gridCol w:w="794"/>
        <w:gridCol w:w="797"/>
      </w:tblGrid>
      <w:tr w:rsidR="00705434" w:rsidRPr="00705434" w:rsidTr="008548DA">
        <w:trPr>
          <w:trHeight w:val="300"/>
        </w:trPr>
        <w:tc>
          <w:tcPr>
            <w:tcW w:w="138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GAZDINSKA KLASA</w:t>
            </w:r>
          </w:p>
        </w:tc>
        <w:tc>
          <w:tcPr>
            <w:tcW w:w="743" w:type="dxa"/>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P (ha)</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Svega</w:t>
            </w:r>
          </w:p>
        </w:tc>
        <w:tc>
          <w:tcPr>
            <w:tcW w:w="6355" w:type="dxa"/>
            <w:gridSpan w:val="8"/>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D  O  B  N  I       R  A  Z  R  E  D  I</w:t>
            </w:r>
          </w:p>
        </w:tc>
      </w:tr>
      <w:tr w:rsidR="00705434" w:rsidRPr="00705434" w:rsidTr="008548DA">
        <w:trPr>
          <w:trHeight w:val="315"/>
        </w:trPr>
        <w:tc>
          <w:tcPr>
            <w:tcW w:w="1384" w:type="dxa"/>
            <w:vMerge/>
            <w:tcBorders>
              <w:top w:val="single" w:sz="4" w:space="0" w:color="auto"/>
              <w:left w:val="single" w:sz="8" w:space="0" w:color="auto"/>
              <w:bottom w:val="single" w:sz="4" w:space="0" w:color="auto"/>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V (m</w:t>
            </w:r>
            <w:r w:rsidRPr="00705434">
              <w:rPr>
                <w:rFonts w:ascii="Times New Roman" w:eastAsia="Times New Roman" w:hAnsi="Times New Roman" w:cs="Times New Roman"/>
                <w:color w:val="000000"/>
                <w:sz w:val="20"/>
                <w:szCs w:val="20"/>
                <w:vertAlign w:val="superscript"/>
              </w:rPr>
              <w:t>3</w:t>
            </w:r>
            <w:r w:rsidRPr="00705434">
              <w:rPr>
                <w:rFonts w:ascii="Times New Roman" w:eastAsia="Times New Roman" w:hAnsi="Times New Roman" w:cs="Times New Roman"/>
                <w:color w:val="000000"/>
                <w:sz w:val="20"/>
                <w:szCs w:val="20"/>
              </w:rPr>
              <w:t>)</w:t>
            </w:r>
          </w:p>
        </w:tc>
        <w:tc>
          <w:tcPr>
            <w:tcW w:w="850" w:type="dxa"/>
            <w:vMerge/>
            <w:tcBorders>
              <w:top w:val="single" w:sz="4" w:space="0" w:color="auto"/>
              <w:left w:val="single" w:sz="8" w:space="0" w:color="auto"/>
              <w:bottom w:val="single" w:sz="4" w:space="0" w:color="auto"/>
              <w:right w:val="single" w:sz="8" w:space="0" w:color="auto"/>
            </w:tcBorders>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9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III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IV</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VII</w:t>
            </w:r>
          </w:p>
        </w:tc>
        <w:tc>
          <w:tcPr>
            <w:tcW w:w="797"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VIII</w:t>
            </w:r>
          </w:p>
        </w:tc>
      </w:tr>
      <w:tr w:rsidR="00705434" w:rsidRPr="00705434" w:rsidTr="008548DA">
        <w:trPr>
          <w:trHeight w:val="315"/>
        </w:trPr>
        <w:tc>
          <w:tcPr>
            <w:tcW w:w="1384" w:type="dxa"/>
            <w:vMerge/>
            <w:tcBorders>
              <w:top w:val="single" w:sz="4" w:space="0" w:color="auto"/>
              <w:left w:val="single" w:sz="8" w:space="0" w:color="auto"/>
              <w:bottom w:val="single" w:sz="8" w:space="0" w:color="auto"/>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i</w:t>
            </w:r>
            <w:r w:rsidRPr="00705434">
              <w:rPr>
                <w:rFonts w:ascii="Times New Roman" w:eastAsia="Times New Roman" w:hAnsi="Times New Roman" w:cs="Times New Roman"/>
                <w:color w:val="000000"/>
                <w:sz w:val="20"/>
                <w:szCs w:val="20"/>
                <w:vertAlign w:val="subscript"/>
              </w:rPr>
              <w:t>v</w:t>
            </w:r>
            <w:r w:rsidRPr="00705434">
              <w:rPr>
                <w:rFonts w:ascii="Times New Roman" w:eastAsia="Times New Roman" w:hAnsi="Times New Roman" w:cs="Times New Roman"/>
                <w:color w:val="000000"/>
                <w:sz w:val="20"/>
                <w:szCs w:val="20"/>
              </w:rPr>
              <w:t xml:space="preserve"> (m</w:t>
            </w:r>
            <w:r w:rsidRPr="00705434">
              <w:rPr>
                <w:rFonts w:ascii="Times New Roman" w:eastAsia="Times New Roman" w:hAnsi="Times New Roman" w:cs="Times New Roman"/>
                <w:color w:val="000000"/>
                <w:sz w:val="20"/>
                <w:szCs w:val="20"/>
                <w:vertAlign w:val="superscript"/>
              </w:rPr>
              <w:t>3</w:t>
            </w:r>
            <w:r w:rsidRPr="00705434">
              <w:rPr>
                <w:rFonts w:ascii="Times New Roman" w:eastAsia="Times New Roman" w:hAnsi="Times New Roman" w:cs="Times New Roman"/>
                <w:color w:val="000000"/>
                <w:sz w:val="20"/>
                <w:szCs w:val="20"/>
              </w:rPr>
              <w:t>)</w:t>
            </w:r>
          </w:p>
        </w:tc>
        <w:tc>
          <w:tcPr>
            <w:tcW w:w="850" w:type="dxa"/>
            <w:vMerge/>
            <w:tcBorders>
              <w:top w:val="single" w:sz="4" w:space="0" w:color="auto"/>
              <w:left w:val="single" w:sz="8" w:space="0" w:color="auto"/>
              <w:bottom w:val="single" w:sz="8" w:space="0" w:color="auto"/>
              <w:right w:val="single" w:sz="8" w:space="0" w:color="auto"/>
            </w:tcBorders>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94"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1-5 g</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6-10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11-15 g</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16-20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21-25 g</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26-30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31-35 g</w:t>
            </w:r>
          </w:p>
        </w:tc>
        <w:tc>
          <w:tcPr>
            <w:tcW w:w="797"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xml:space="preserve">&gt; 35 g </w:t>
            </w:r>
          </w:p>
        </w:tc>
      </w:tr>
      <w:tr w:rsidR="00705434" w:rsidRPr="00705434" w:rsidTr="008548DA">
        <w:trPr>
          <w:trHeight w:val="300"/>
        </w:trPr>
        <w:tc>
          <w:tcPr>
            <w:tcW w:w="138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12 123</w:t>
            </w:r>
          </w:p>
        </w:tc>
        <w:tc>
          <w:tcPr>
            <w:tcW w:w="743" w:type="dxa"/>
            <w:tcBorders>
              <w:top w:val="single" w:sz="8"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P</w:t>
            </w:r>
          </w:p>
        </w:tc>
        <w:tc>
          <w:tcPr>
            <w:tcW w:w="850" w:type="dxa"/>
            <w:tcBorders>
              <w:top w:val="single" w:sz="8"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1,58</w:t>
            </w:r>
          </w:p>
        </w:tc>
        <w:tc>
          <w:tcPr>
            <w:tcW w:w="794" w:type="dxa"/>
            <w:tcBorders>
              <w:top w:val="single" w:sz="8"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1,58</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single" w:sz="8" w:space="0" w:color="auto"/>
              <w:left w:val="nil"/>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tcBorders>
              <w:top w:val="nil"/>
              <w:left w:val="single" w:sz="8" w:space="0" w:color="auto"/>
              <w:bottom w:val="single" w:sz="4" w:space="0" w:color="auto"/>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V</w:t>
            </w:r>
          </w:p>
        </w:tc>
        <w:tc>
          <w:tcPr>
            <w:tcW w:w="850"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247,4</w:t>
            </w:r>
          </w:p>
        </w:tc>
        <w:tc>
          <w:tcPr>
            <w:tcW w:w="794"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247,4</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tcBorders>
              <w:top w:val="nil"/>
              <w:left w:val="single" w:sz="8" w:space="0" w:color="auto"/>
              <w:bottom w:val="single" w:sz="4" w:space="0" w:color="auto"/>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i</w:t>
            </w:r>
            <w:r w:rsidRPr="00705434">
              <w:rPr>
                <w:rFonts w:ascii="Times New Roman" w:eastAsia="Times New Roman" w:hAnsi="Times New Roman" w:cs="Times New Roman"/>
                <w:color w:val="000000"/>
                <w:sz w:val="20"/>
                <w:szCs w:val="20"/>
                <w:vertAlign w:val="subscript"/>
              </w:rPr>
              <w:t>v</w:t>
            </w:r>
          </w:p>
        </w:tc>
        <w:tc>
          <w:tcPr>
            <w:tcW w:w="850" w:type="dxa"/>
            <w:tcBorders>
              <w:top w:val="dotted"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9,9</w:t>
            </w:r>
          </w:p>
        </w:tc>
        <w:tc>
          <w:tcPr>
            <w:tcW w:w="794" w:type="dxa"/>
            <w:tcBorders>
              <w:top w:val="dotted" w:sz="4"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9,9</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val="restart"/>
            <w:tcBorders>
              <w:top w:val="nil"/>
              <w:left w:val="single" w:sz="8" w:space="0" w:color="auto"/>
              <w:bottom w:val="single" w:sz="4" w:space="0" w:color="000000"/>
              <w:right w:val="single" w:sz="8" w:space="0" w:color="auto"/>
            </w:tcBorders>
            <w:shd w:val="clear" w:color="auto" w:fill="auto"/>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12 453</w:t>
            </w:r>
          </w:p>
        </w:tc>
        <w:tc>
          <w:tcPr>
            <w:tcW w:w="743" w:type="dxa"/>
            <w:tcBorders>
              <w:top w:val="nil"/>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P</w:t>
            </w:r>
          </w:p>
        </w:tc>
        <w:tc>
          <w:tcPr>
            <w:tcW w:w="850" w:type="dxa"/>
            <w:tcBorders>
              <w:top w:val="nil"/>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2,06</w:t>
            </w:r>
          </w:p>
        </w:tc>
        <w:tc>
          <w:tcPr>
            <w:tcW w:w="794" w:type="dxa"/>
            <w:tcBorders>
              <w:top w:val="nil"/>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2,06</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nil"/>
              <w:left w:val="nil"/>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tcBorders>
              <w:top w:val="nil"/>
              <w:left w:val="single" w:sz="8" w:space="0" w:color="auto"/>
              <w:bottom w:val="single" w:sz="4" w:space="0" w:color="000000"/>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V</w:t>
            </w:r>
          </w:p>
        </w:tc>
        <w:tc>
          <w:tcPr>
            <w:tcW w:w="850"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259</w:t>
            </w:r>
          </w:p>
        </w:tc>
        <w:tc>
          <w:tcPr>
            <w:tcW w:w="794"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259</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tcBorders>
              <w:top w:val="nil"/>
              <w:left w:val="single" w:sz="8" w:space="0" w:color="auto"/>
              <w:bottom w:val="single" w:sz="4" w:space="0" w:color="000000"/>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i</w:t>
            </w:r>
            <w:r w:rsidRPr="00705434">
              <w:rPr>
                <w:rFonts w:ascii="Times New Roman" w:eastAsia="Times New Roman" w:hAnsi="Times New Roman" w:cs="Times New Roman"/>
                <w:color w:val="000000"/>
                <w:sz w:val="20"/>
                <w:szCs w:val="20"/>
                <w:vertAlign w:val="subscript"/>
              </w:rPr>
              <w:t>v</w:t>
            </w:r>
          </w:p>
        </w:tc>
        <w:tc>
          <w:tcPr>
            <w:tcW w:w="850" w:type="dxa"/>
            <w:tcBorders>
              <w:top w:val="dotted"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33,1</w:t>
            </w:r>
          </w:p>
        </w:tc>
        <w:tc>
          <w:tcPr>
            <w:tcW w:w="794" w:type="dxa"/>
            <w:tcBorders>
              <w:top w:val="dotted" w:sz="4"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33,1</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single"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val="restart"/>
            <w:tcBorders>
              <w:top w:val="nil"/>
              <w:left w:val="single" w:sz="8" w:space="0" w:color="auto"/>
              <w:bottom w:val="single" w:sz="4" w:space="0" w:color="000000"/>
              <w:right w:val="single" w:sz="8" w:space="0" w:color="auto"/>
            </w:tcBorders>
            <w:shd w:val="clear" w:color="auto" w:fill="auto"/>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12 480</w:t>
            </w:r>
          </w:p>
        </w:tc>
        <w:tc>
          <w:tcPr>
            <w:tcW w:w="743" w:type="dxa"/>
            <w:tcBorders>
              <w:top w:val="nil"/>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P</w:t>
            </w:r>
          </w:p>
        </w:tc>
        <w:tc>
          <w:tcPr>
            <w:tcW w:w="850" w:type="dxa"/>
            <w:tcBorders>
              <w:top w:val="nil"/>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0,71</w:t>
            </w:r>
          </w:p>
        </w:tc>
        <w:tc>
          <w:tcPr>
            <w:tcW w:w="794" w:type="dxa"/>
            <w:tcBorders>
              <w:top w:val="nil"/>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0,71</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nil"/>
              <w:left w:val="nil"/>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tcBorders>
              <w:top w:val="nil"/>
              <w:left w:val="single" w:sz="8" w:space="0" w:color="auto"/>
              <w:bottom w:val="single" w:sz="4" w:space="0" w:color="000000"/>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V</w:t>
            </w:r>
          </w:p>
        </w:tc>
        <w:tc>
          <w:tcPr>
            <w:tcW w:w="850"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13,5</w:t>
            </w:r>
          </w:p>
        </w:tc>
        <w:tc>
          <w:tcPr>
            <w:tcW w:w="794"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13,5</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tcBorders>
              <w:top w:val="nil"/>
              <w:left w:val="single" w:sz="8" w:space="0" w:color="auto"/>
              <w:bottom w:val="single" w:sz="8" w:space="0" w:color="auto"/>
              <w:right w:val="single" w:sz="8" w:space="0" w:color="auto"/>
            </w:tcBorders>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i</w:t>
            </w:r>
            <w:r w:rsidRPr="00705434">
              <w:rPr>
                <w:rFonts w:ascii="Times New Roman" w:eastAsia="Times New Roman" w:hAnsi="Times New Roman" w:cs="Times New Roman"/>
                <w:color w:val="000000"/>
                <w:sz w:val="20"/>
                <w:szCs w:val="20"/>
                <w:vertAlign w:val="subscript"/>
              </w:rPr>
              <w:t>v</w:t>
            </w:r>
          </w:p>
        </w:tc>
        <w:tc>
          <w:tcPr>
            <w:tcW w:w="850" w:type="dxa"/>
            <w:tcBorders>
              <w:top w:val="dotted" w:sz="4" w:space="0" w:color="auto"/>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1,7</w:t>
            </w:r>
          </w:p>
        </w:tc>
        <w:tc>
          <w:tcPr>
            <w:tcW w:w="794" w:type="dxa"/>
            <w:tcBorders>
              <w:top w:val="dotted" w:sz="4" w:space="0" w:color="auto"/>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1,7</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single" w:sz="8" w:space="0" w:color="auto"/>
              <w:right w:val="single" w:sz="8" w:space="0" w:color="auto"/>
            </w:tcBorders>
            <w:shd w:val="clear" w:color="auto" w:fill="auto"/>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705434" w:rsidRPr="00705434" w:rsidTr="008548DA">
        <w:trPr>
          <w:trHeight w:val="300"/>
        </w:trPr>
        <w:tc>
          <w:tcPr>
            <w:tcW w:w="1384" w:type="dxa"/>
            <w:vMerge w:val="restart"/>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SVEGA</w:t>
            </w:r>
          </w:p>
        </w:tc>
        <w:tc>
          <w:tcPr>
            <w:tcW w:w="743"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P</w:t>
            </w:r>
          </w:p>
        </w:tc>
        <w:tc>
          <w:tcPr>
            <w:tcW w:w="850"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4,35</w:t>
            </w:r>
          </w:p>
        </w:tc>
        <w:tc>
          <w:tcPr>
            <w:tcW w:w="794"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2,77</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1,58</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7" w:type="dxa"/>
            <w:tcBorders>
              <w:top w:val="single" w:sz="8" w:space="0" w:color="auto"/>
              <w:left w:val="nil"/>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r>
      <w:tr w:rsidR="00705434" w:rsidRPr="00705434" w:rsidTr="008548DA">
        <w:trPr>
          <w:trHeight w:val="300"/>
        </w:trPr>
        <w:tc>
          <w:tcPr>
            <w:tcW w:w="1384" w:type="dxa"/>
            <w:vMerge/>
            <w:tcBorders>
              <w:top w:val="nil"/>
              <w:left w:val="single" w:sz="8" w:space="0" w:color="auto"/>
              <w:bottom w:val="single" w:sz="4" w:space="0" w:color="auto"/>
              <w:right w:val="single" w:sz="8" w:space="0" w:color="auto"/>
            </w:tcBorders>
            <w:shd w:val="clear" w:color="auto" w:fill="F2F2F2" w:themeFill="background1" w:themeFillShade="F2"/>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p>
        </w:tc>
        <w:tc>
          <w:tcPr>
            <w:tcW w:w="743" w:type="dxa"/>
            <w:tcBorders>
              <w:top w:val="nil"/>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w:t>
            </w:r>
          </w:p>
        </w:tc>
        <w:tc>
          <w:tcPr>
            <w:tcW w:w="850" w:type="dxa"/>
            <w:tcBorders>
              <w:top w:val="nil"/>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519,9</w:t>
            </w:r>
          </w:p>
        </w:tc>
        <w:tc>
          <w:tcPr>
            <w:tcW w:w="794" w:type="dxa"/>
            <w:tcBorders>
              <w:top w:val="nil"/>
              <w:left w:val="single" w:sz="8" w:space="0" w:color="auto"/>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272,5</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247,4</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7" w:type="dxa"/>
            <w:tcBorders>
              <w:top w:val="nil"/>
              <w:left w:val="nil"/>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r>
      <w:tr w:rsidR="00705434" w:rsidRPr="00705434" w:rsidTr="008548DA">
        <w:trPr>
          <w:trHeight w:val="300"/>
        </w:trPr>
        <w:tc>
          <w:tcPr>
            <w:tcW w:w="1384" w:type="dxa"/>
            <w:vMerge/>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p>
        </w:tc>
        <w:tc>
          <w:tcPr>
            <w:tcW w:w="743" w:type="dxa"/>
            <w:tcBorders>
              <w:top w:val="nil"/>
              <w:left w:val="single" w:sz="8" w:space="0" w:color="auto"/>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w:t>
            </w:r>
            <w:r w:rsidRPr="00705434">
              <w:rPr>
                <w:rFonts w:ascii="Times New Roman" w:eastAsia="Times New Roman" w:hAnsi="Times New Roman" w:cs="Times New Roman"/>
                <w:b/>
                <w:bCs/>
                <w:color w:val="000000"/>
                <w:sz w:val="20"/>
                <w:szCs w:val="20"/>
                <w:vertAlign w:val="subscript"/>
              </w:rPr>
              <w:t>v</w:t>
            </w:r>
          </w:p>
        </w:tc>
        <w:tc>
          <w:tcPr>
            <w:tcW w:w="850" w:type="dxa"/>
            <w:tcBorders>
              <w:top w:val="nil"/>
              <w:left w:val="single" w:sz="8" w:space="0" w:color="auto"/>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44,7</w:t>
            </w:r>
          </w:p>
        </w:tc>
        <w:tc>
          <w:tcPr>
            <w:tcW w:w="794" w:type="dxa"/>
            <w:tcBorders>
              <w:top w:val="nil"/>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34,8</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9,9</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7" w:type="dxa"/>
            <w:tcBorders>
              <w:top w:val="nil"/>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705434" w:rsidRPr="00705434" w:rsidRDefault="00705434" w:rsidP="00705434">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r>
    </w:tbl>
    <w:p w:rsidR="00161794" w:rsidRDefault="00161794" w:rsidP="00161794">
      <w:pPr>
        <w:rPr>
          <w:lang w:val="sr-Latn-CS"/>
        </w:rPr>
      </w:pPr>
    </w:p>
    <w:p w:rsidR="008548DA" w:rsidRPr="001F02CC" w:rsidRDefault="008548DA" w:rsidP="008548DA">
      <w:pPr>
        <w:pStyle w:val="Caption"/>
        <w:keepNext/>
        <w:spacing w:after="60"/>
        <w:rPr>
          <w:rFonts w:ascii="Times New Roman" w:hAnsi="Times New Roman" w:cs="Times New Roman"/>
          <w:color w:val="auto"/>
        </w:rPr>
      </w:pPr>
      <w:r>
        <w:rPr>
          <w:rFonts w:ascii="Times New Roman" w:hAnsi="Times New Roman" w:cs="Times New Roman"/>
          <w:color w:val="auto"/>
        </w:rPr>
        <w:t>Tabela br. 4.8</w:t>
      </w:r>
      <w:r w:rsidRPr="001F02CC">
        <w:rPr>
          <w:rFonts w:ascii="Times New Roman" w:hAnsi="Times New Roman" w:cs="Times New Roman"/>
          <w:color w:val="auto"/>
        </w:rPr>
        <w:t>.</w:t>
      </w:r>
      <w:r>
        <w:rPr>
          <w:rFonts w:ascii="Times New Roman" w:hAnsi="Times New Roman" w:cs="Times New Roman"/>
          <w:color w:val="auto"/>
        </w:rPr>
        <w:t>-2.</w:t>
      </w:r>
      <w:r w:rsidRPr="001F02CC">
        <w:rPr>
          <w:rFonts w:ascii="Times New Roman" w:hAnsi="Times New Roman" w:cs="Times New Roman"/>
          <w:color w:val="auto"/>
        </w:rPr>
        <w:t xml:space="preserve"> – </w:t>
      </w:r>
      <w:r>
        <w:rPr>
          <w:rFonts w:ascii="Times New Roman" w:hAnsi="Times New Roman" w:cs="Times New Roman"/>
          <w:color w:val="auto"/>
        </w:rPr>
        <w:t>Stanje šuma po starosti za širinu dobnog razreda od 10 godina</w:t>
      </w:r>
    </w:p>
    <w:tbl>
      <w:tblPr>
        <w:tblW w:w="9332" w:type="dxa"/>
        <w:tblInd w:w="108" w:type="dxa"/>
        <w:tblLook w:val="04A0"/>
      </w:tblPr>
      <w:tblGrid>
        <w:gridCol w:w="1384"/>
        <w:gridCol w:w="743"/>
        <w:gridCol w:w="850"/>
        <w:gridCol w:w="794"/>
        <w:gridCol w:w="794"/>
        <w:gridCol w:w="794"/>
        <w:gridCol w:w="794"/>
        <w:gridCol w:w="794"/>
        <w:gridCol w:w="794"/>
        <w:gridCol w:w="794"/>
        <w:gridCol w:w="797"/>
      </w:tblGrid>
      <w:tr w:rsidR="008548DA" w:rsidRPr="00705434" w:rsidTr="00D50825">
        <w:trPr>
          <w:trHeight w:val="300"/>
        </w:trPr>
        <w:tc>
          <w:tcPr>
            <w:tcW w:w="138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548DA" w:rsidRPr="00705434" w:rsidRDefault="008548DA" w:rsidP="00D50825">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GAZDINSKA KLASA</w:t>
            </w:r>
          </w:p>
        </w:tc>
        <w:tc>
          <w:tcPr>
            <w:tcW w:w="743" w:type="dxa"/>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P (ha)</w:t>
            </w:r>
          </w:p>
        </w:tc>
        <w:tc>
          <w:tcPr>
            <w:tcW w:w="850" w:type="dxa"/>
            <w:vMerge w:val="restart"/>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Svega</w:t>
            </w:r>
          </w:p>
        </w:tc>
        <w:tc>
          <w:tcPr>
            <w:tcW w:w="6355" w:type="dxa"/>
            <w:gridSpan w:val="8"/>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D  O  B  N  I       R  A  Z  R  E  D  I</w:t>
            </w:r>
          </w:p>
        </w:tc>
      </w:tr>
      <w:tr w:rsidR="008548DA" w:rsidRPr="00705434" w:rsidTr="00D50825">
        <w:trPr>
          <w:trHeight w:val="315"/>
        </w:trPr>
        <w:tc>
          <w:tcPr>
            <w:tcW w:w="1384" w:type="dxa"/>
            <w:vMerge/>
            <w:tcBorders>
              <w:top w:val="single" w:sz="4" w:space="0" w:color="auto"/>
              <w:left w:val="single" w:sz="8" w:space="0" w:color="auto"/>
              <w:bottom w:val="single" w:sz="4" w:space="0" w:color="auto"/>
              <w:right w:val="single" w:sz="8" w:space="0" w:color="auto"/>
            </w:tcBorders>
            <w:vAlign w:val="center"/>
            <w:hideMark/>
          </w:tcPr>
          <w:p w:rsidR="008548DA" w:rsidRPr="00705434" w:rsidRDefault="008548DA" w:rsidP="00D50825">
            <w:pPr>
              <w:spacing w:after="0" w:line="240" w:lineRule="auto"/>
              <w:rPr>
                <w:rFonts w:ascii="Times New Roman" w:eastAsia="Times New Roman" w:hAnsi="Times New Roman" w:cs="Times New Roman"/>
                <w:color w:val="000000"/>
                <w:sz w:val="20"/>
                <w:szCs w:val="20"/>
              </w:rPr>
            </w:pPr>
          </w:p>
        </w:tc>
        <w:tc>
          <w:tcPr>
            <w:tcW w:w="743"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V (m</w:t>
            </w:r>
            <w:r w:rsidRPr="00705434">
              <w:rPr>
                <w:rFonts w:ascii="Times New Roman" w:eastAsia="Times New Roman" w:hAnsi="Times New Roman" w:cs="Times New Roman"/>
                <w:color w:val="000000"/>
                <w:sz w:val="20"/>
                <w:szCs w:val="20"/>
                <w:vertAlign w:val="superscript"/>
              </w:rPr>
              <w:t>3</w:t>
            </w:r>
            <w:r w:rsidRPr="00705434">
              <w:rPr>
                <w:rFonts w:ascii="Times New Roman" w:eastAsia="Times New Roman" w:hAnsi="Times New Roman" w:cs="Times New Roman"/>
                <w:color w:val="000000"/>
                <w:sz w:val="20"/>
                <w:szCs w:val="20"/>
              </w:rPr>
              <w:t>)</w:t>
            </w:r>
          </w:p>
        </w:tc>
        <w:tc>
          <w:tcPr>
            <w:tcW w:w="850" w:type="dxa"/>
            <w:vMerge/>
            <w:tcBorders>
              <w:top w:val="single" w:sz="4" w:space="0" w:color="auto"/>
              <w:left w:val="single" w:sz="8" w:space="0" w:color="auto"/>
              <w:bottom w:val="single" w:sz="4" w:space="0" w:color="auto"/>
              <w:right w:val="single" w:sz="8" w:space="0" w:color="auto"/>
            </w:tcBorders>
            <w:tcMar>
              <w:left w:w="57" w:type="dxa"/>
              <w:right w:w="57" w:type="dxa"/>
            </w:tcMar>
            <w:vAlign w:val="center"/>
            <w:hideMark/>
          </w:tcPr>
          <w:p w:rsidR="008548DA" w:rsidRPr="00705434" w:rsidRDefault="008548DA" w:rsidP="00D50825">
            <w:pPr>
              <w:spacing w:after="0" w:line="240" w:lineRule="auto"/>
              <w:rPr>
                <w:rFonts w:ascii="Times New Roman" w:eastAsia="Times New Roman" w:hAnsi="Times New Roman" w:cs="Times New Roman"/>
                <w:color w:val="000000"/>
                <w:sz w:val="20"/>
                <w:szCs w:val="20"/>
              </w:rPr>
            </w:pPr>
          </w:p>
        </w:tc>
        <w:tc>
          <w:tcPr>
            <w:tcW w:w="79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III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IV</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VI</w:t>
            </w:r>
          </w:p>
        </w:tc>
        <w:tc>
          <w:tcPr>
            <w:tcW w:w="79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VII</w:t>
            </w:r>
          </w:p>
        </w:tc>
        <w:tc>
          <w:tcPr>
            <w:tcW w:w="797"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8548DA" w:rsidRPr="00705434" w:rsidRDefault="008548DA" w:rsidP="00D50825">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VIII</w:t>
            </w:r>
          </w:p>
        </w:tc>
      </w:tr>
      <w:tr w:rsidR="008548DA" w:rsidRPr="00705434" w:rsidTr="008548DA">
        <w:trPr>
          <w:trHeight w:val="315"/>
        </w:trPr>
        <w:tc>
          <w:tcPr>
            <w:tcW w:w="1384" w:type="dxa"/>
            <w:vMerge/>
            <w:tcBorders>
              <w:top w:val="single" w:sz="4" w:space="0" w:color="auto"/>
              <w:left w:val="single" w:sz="8" w:space="0" w:color="auto"/>
              <w:bottom w:val="single" w:sz="8" w:space="0" w:color="auto"/>
              <w:right w:val="single" w:sz="8" w:space="0" w:color="auto"/>
            </w:tcBorders>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43" w:type="dxa"/>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i</w:t>
            </w:r>
            <w:r w:rsidRPr="00705434">
              <w:rPr>
                <w:rFonts w:ascii="Times New Roman" w:eastAsia="Times New Roman" w:hAnsi="Times New Roman" w:cs="Times New Roman"/>
                <w:color w:val="000000"/>
                <w:sz w:val="20"/>
                <w:szCs w:val="20"/>
                <w:vertAlign w:val="subscript"/>
              </w:rPr>
              <w:t>v</w:t>
            </w:r>
            <w:r w:rsidRPr="00705434">
              <w:rPr>
                <w:rFonts w:ascii="Times New Roman" w:eastAsia="Times New Roman" w:hAnsi="Times New Roman" w:cs="Times New Roman"/>
                <w:color w:val="000000"/>
                <w:sz w:val="20"/>
                <w:szCs w:val="20"/>
              </w:rPr>
              <w:t xml:space="preserve"> (m</w:t>
            </w:r>
            <w:r w:rsidRPr="00705434">
              <w:rPr>
                <w:rFonts w:ascii="Times New Roman" w:eastAsia="Times New Roman" w:hAnsi="Times New Roman" w:cs="Times New Roman"/>
                <w:color w:val="000000"/>
                <w:sz w:val="20"/>
                <w:szCs w:val="20"/>
                <w:vertAlign w:val="superscript"/>
              </w:rPr>
              <w:t>3</w:t>
            </w:r>
            <w:r w:rsidRPr="00705434">
              <w:rPr>
                <w:rFonts w:ascii="Times New Roman" w:eastAsia="Times New Roman" w:hAnsi="Times New Roman" w:cs="Times New Roman"/>
                <w:color w:val="000000"/>
                <w:sz w:val="20"/>
                <w:szCs w:val="20"/>
              </w:rPr>
              <w:t>)</w:t>
            </w:r>
          </w:p>
        </w:tc>
        <w:tc>
          <w:tcPr>
            <w:tcW w:w="850" w:type="dxa"/>
            <w:vMerge/>
            <w:tcBorders>
              <w:top w:val="single" w:sz="4" w:space="0" w:color="auto"/>
              <w:left w:val="single" w:sz="8" w:space="0" w:color="auto"/>
              <w:bottom w:val="single" w:sz="8" w:space="0" w:color="auto"/>
              <w:right w:val="single" w:sz="8" w:space="0" w:color="auto"/>
            </w:tcBorders>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nil"/>
              <w:left w:val="single" w:sz="8" w:space="0" w:color="auto"/>
              <w:bottom w:val="single" w:sz="8" w:space="0" w:color="auto"/>
              <w:right w:val="single" w:sz="4" w:space="0" w:color="auto"/>
            </w:tcBorders>
            <w:shd w:val="clear" w:color="auto" w:fill="auto"/>
            <w:noWrap/>
            <w:tcMar>
              <w:left w:w="28" w:type="dxa"/>
              <w:right w:w="28"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1 - 10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11 - 20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21 -30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 xml:space="preserve">31 </w:t>
            </w:r>
            <w:r>
              <w:rPr>
                <w:rFonts w:ascii="Times New Roman" w:hAnsi="Times New Roman" w:cs="Times New Roman"/>
                <w:sz w:val="20"/>
              </w:rPr>
              <w:t xml:space="preserve">- </w:t>
            </w:r>
            <w:r w:rsidRPr="008548DA">
              <w:rPr>
                <w:rFonts w:ascii="Times New Roman" w:hAnsi="Times New Roman" w:cs="Times New Roman"/>
                <w:sz w:val="20"/>
              </w:rPr>
              <w:t>40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41 - 50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51 - 60 g</w:t>
            </w:r>
          </w:p>
        </w:tc>
        <w:tc>
          <w:tcPr>
            <w:tcW w:w="794" w:type="dxa"/>
            <w:tcBorders>
              <w:top w:val="nil"/>
              <w:left w:val="nil"/>
              <w:bottom w:val="single" w:sz="8" w:space="0" w:color="auto"/>
              <w:right w:val="single" w:sz="4" w:space="0" w:color="auto"/>
            </w:tcBorders>
            <w:shd w:val="clear" w:color="auto" w:fill="auto"/>
            <w:noWrap/>
            <w:tcMar>
              <w:left w:w="57" w:type="dxa"/>
              <w:right w:w="57"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61 - 70 g</w:t>
            </w:r>
          </w:p>
        </w:tc>
        <w:tc>
          <w:tcPr>
            <w:tcW w:w="797" w:type="dxa"/>
            <w:tcBorders>
              <w:top w:val="nil"/>
              <w:left w:val="nil"/>
              <w:bottom w:val="single" w:sz="8" w:space="0" w:color="auto"/>
              <w:right w:val="single" w:sz="8" w:space="0" w:color="auto"/>
            </w:tcBorders>
            <w:shd w:val="clear" w:color="auto" w:fill="auto"/>
            <w:noWrap/>
            <w:tcMar>
              <w:left w:w="57" w:type="dxa"/>
              <w:right w:w="57" w:type="dxa"/>
            </w:tcMar>
          </w:tcPr>
          <w:p w:rsidR="008548DA" w:rsidRPr="008548DA" w:rsidRDefault="008548DA" w:rsidP="008548DA">
            <w:pPr>
              <w:spacing w:after="0"/>
              <w:rPr>
                <w:rFonts w:ascii="Times New Roman" w:hAnsi="Times New Roman" w:cs="Times New Roman"/>
                <w:sz w:val="20"/>
              </w:rPr>
            </w:pPr>
            <w:r w:rsidRPr="008548DA">
              <w:rPr>
                <w:rFonts w:ascii="Times New Roman" w:hAnsi="Times New Roman" w:cs="Times New Roman"/>
                <w:sz w:val="20"/>
              </w:rPr>
              <w:t>&gt; 70 g</w:t>
            </w:r>
          </w:p>
        </w:tc>
      </w:tr>
      <w:tr w:rsidR="008548DA" w:rsidRPr="00705434" w:rsidTr="008548DA">
        <w:trPr>
          <w:trHeight w:val="300"/>
        </w:trPr>
        <w:tc>
          <w:tcPr>
            <w:tcW w:w="1384"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12 270</w:t>
            </w:r>
          </w:p>
        </w:tc>
        <w:tc>
          <w:tcPr>
            <w:tcW w:w="743" w:type="dxa"/>
            <w:tcBorders>
              <w:top w:val="single" w:sz="8"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P</w:t>
            </w:r>
          </w:p>
        </w:tc>
        <w:tc>
          <w:tcPr>
            <w:tcW w:w="850" w:type="dxa"/>
            <w:tcBorders>
              <w:top w:val="single" w:sz="8" w:space="0" w:color="auto"/>
              <w:left w:val="single" w:sz="8" w:space="0" w:color="auto"/>
              <w:bottom w:val="dotted" w:sz="4" w:space="0" w:color="auto"/>
              <w:right w:val="single" w:sz="8"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7,63</w:t>
            </w:r>
          </w:p>
        </w:tc>
        <w:tc>
          <w:tcPr>
            <w:tcW w:w="794" w:type="dxa"/>
            <w:tcBorders>
              <w:top w:val="single" w:sz="8" w:space="0" w:color="auto"/>
              <w:left w:val="single" w:sz="8" w:space="0" w:color="auto"/>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7,63</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single" w:sz="8" w:space="0" w:color="auto"/>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single" w:sz="8" w:space="0" w:color="auto"/>
              <w:left w:val="nil"/>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8548DA" w:rsidRPr="00705434" w:rsidTr="008548DA">
        <w:trPr>
          <w:trHeight w:val="300"/>
        </w:trPr>
        <w:tc>
          <w:tcPr>
            <w:tcW w:w="1384" w:type="dxa"/>
            <w:vMerge/>
            <w:tcBorders>
              <w:top w:val="nil"/>
              <w:left w:val="single" w:sz="8" w:space="0" w:color="auto"/>
              <w:bottom w:val="single" w:sz="4" w:space="0" w:color="auto"/>
              <w:right w:val="single" w:sz="8" w:space="0" w:color="auto"/>
            </w:tcBorders>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V</w:t>
            </w:r>
          </w:p>
        </w:tc>
        <w:tc>
          <w:tcPr>
            <w:tcW w:w="850"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631,1</w:t>
            </w:r>
          </w:p>
        </w:tc>
        <w:tc>
          <w:tcPr>
            <w:tcW w:w="794"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631,1</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8548DA" w:rsidRPr="00705434" w:rsidTr="008548DA">
        <w:trPr>
          <w:trHeight w:val="300"/>
        </w:trPr>
        <w:tc>
          <w:tcPr>
            <w:tcW w:w="1384" w:type="dxa"/>
            <w:vMerge/>
            <w:tcBorders>
              <w:top w:val="nil"/>
              <w:left w:val="single" w:sz="8" w:space="0" w:color="auto"/>
              <w:bottom w:val="single" w:sz="4" w:space="0" w:color="auto"/>
              <w:right w:val="single" w:sz="8" w:space="0" w:color="auto"/>
            </w:tcBorders>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i</w:t>
            </w:r>
            <w:r w:rsidRPr="00705434">
              <w:rPr>
                <w:rFonts w:ascii="Times New Roman" w:eastAsia="Times New Roman" w:hAnsi="Times New Roman" w:cs="Times New Roman"/>
                <w:color w:val="000000"/>
                <w:sz w:val="20"/>
                <w:szCs w:val="20"/>
                <w:vertAlign w:val="subscript"/>
              </w:rPr>
              <w:t>v</w:t>
            </w:r>
          </w:p>
        </w:tc>
        <w:tc>
          <w:tcPr>
            <w:tcW w:w="850" w:type="dxa"/>
            <w:tcBorders>
              <w:top w:val="dotted"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17,5</w:t>
            </w:r>
          </w:p>
        </w:tc>
        <w:tc>
          <w:tcPr>
            <w:tcW w:w="794" w:type="dxa"/>
            <w:tcBorders>
              <w:top w:val="dotted" w:sz="4" w:space="0" w:color="auto"/>
              <w:left w:val="single" w:sz="8" w:space="0" w:color="auto"/>
              <w:bottom w:val="single"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17,5</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single"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8548DA" w:rsidRPr="00705434" w:rsidTr="008548DA">
        <w:trPr>
          <w:trHeight w:val="300"/>
        </w:trPr>
        <w:tc>
          <w:tcPr>
            <w:tcW w:w="1384" w:type="dxa"/>
            <w:vMerge w:val="restart"/>
            <w:tcBorders>
              <w:top w:val="nil"/>
              <w:left w:val="single" w:sz="8" w:space="0" w:color="auto"/>
              <w:bottom w:val="single" w:sz="4" w:space="0" w:color="000000"/>
              <w:right w:val="single" w:sz="8" w:space="0" w:color="auto"/>
            </w:tcBorders>
            <w:shd w:val="clear" w:color="auto" w:fill="auto"/>
            <w:vAlign w:val="center"/>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12 271</w:t>
            </w:r>
          </w:p>
        </w:tc>
        <w:tc>
          <w:tcPr>
            <w:tcW w:w="743" w:type="dxa"/>
            <w:tcBorders>
              <w:top w:val="nil"/>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P</w:t>
            </w:r>
          </w:p>
        </w:tc>
        <w:tc>
          <w:tcPr>
            <w:tcW w:w="850" w:type="dxa"/>
            <w:tcBorders>
              <w:top w:val="nil"/>
              <w:left w:val="single" w:sz="8" w:space="0" w:color="auto"/>
              <w:bottom w:val="dotted" w:sz="4" w:space="0" w:color="auto"/>
              <w:right w:val="single" w:sz="8"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0,46</w:t>
            </w:r>
          </w:p>
        </w:tc>
        <w:tc>
          <w:tcPr>
            <w:tcW w:w="794" w:type="dxa"/>
            <w:tcBorders>
              <w:top w:val="nil"/>
              <w:left w:val="single" w:sz="8" w:space="0" w:color="auto"/>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0,46</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nil"/>
              <w:left w:val="nil"/>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8548DA" w:rsidRPr="00705434" w:rsidTr="008548DA">
        <w:trPr>
          <w:trHeight w:val="300"/>
        </w:trPr>
        <w:tc>
          <w:tcPr>
            <w:tcW w:w="1384" w:type="dxa"/>
            <w:vMerge/>
            <w:tcBorders>
              <w:top w:val="nil"/>
              <w:left w:val="single" w:sz="8" w:space="0" w:color="auto"/>
              <w:bottom w:val="single" w:sz="4" w:space="0" w:color="000000"/>
              <w:right w:val="single" w:sz="8" w:space="0" w:color="auto"/>
            </w:tcBorders>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V</w:t>
            </w:r>
          </w:p>
        </w:tc>
        <w:tc>
          <w:tcPr>
            <w:tcW w:w="850" w:type="dxa"/>
            <w:tcBorders>
              <w:top w:val="dotted" w:sz="4" w:space="0" w:color="auto"/>
              <w:left w:val="single" w:sz="8" w:space="0" w:color="auto"/>
              <w:bottom w:val="dotted" w:sz="4" w:space="0" w:color="auto"/>
              <w:right w:val="single" w:sz="8"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47,7</w:t>
            </w:r>
          </w:p>
        </w:tc>
        <w:tc>
          <w:tcPr>
            <w:tcW w:w="794" w:type="dxa"/>
            <w:tcBorders>
              <w:top w:val="dotted" w:sz="4" w:space="0" w:color="auto"/>
              <w:left w:val="single" w:sz="8" w:space="0" w:color="auto"/>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47,7</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dotted" w:sz="4"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dotted" w:sz="4"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8548DA" w:rsidRPr="00705434" w:rsidTr="008548DA">
        <w:trPr>
          <w:trHeight w:val="300"/>
        </w:trPr>
        <w:tc>
          <w:tcPr>
            <w:tcW w:w="1384" w:type="dxa"/>
            <w:vMerge/>
            <w:tcBorders>
              <w:top w:val="nil"/>
              <w:left w:val="single" w:sz="8" w:space="0" w:color="auto"/>
              <w:bottom w:val="single" w:sz="8" w:space="0" w:color="auto"/>
              <w:right w:val="single" w:sz="8" w:space="0" w:color="auto"/>
            </w:tcBorders>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43" w:type="dxa"/>
            <w:tcBorders>
              <w:top w:val="dotted" w:sz="4" w:space="0" w:color="auto"/>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i</w:t>
            </w:r>
            <w:r w:rsidRPr="00705434">
              <w:rPr>
                <w:rFonts w:ascii="Times New Roman" w:eastAsia="Times New Roman" w:hAnsi="Times New Roman" w:cs="Times New Roman"/>
                <w:color w:val="000000"/>
                <w:sz w:val="20"/>
                <w:szCs w:val="20"/>
                <w:vertAlign w:val="subscript"/>
              </w:rPr>
              <w:t>v</w:t>
            </w:r>
          </w:p>
        </w:tc>
        <w:tc>
          <w:tcPr>
            <w:tcW w:w="850" w:type="dxa"/>
            <w:tcBorders>
              <w:top w:val="dotted" w:sz="4"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1,4</w:t>
            </w:r>
          </w:p>
        </w:tc>
        <w:tc>
          <w:tcPr>
            <w:tcW w:w="794" w:type="dxa"/>
            <w:tcBorders>
              <w:top w:val="dotted" w:sz="4" w:space="0" w:color="auto"/>
              <w:left w:val="single" w:sz="8" w:space="0" w:color="auto"/>
              <w:bottom w:val="single" w:sz="8"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color w:val="000000"/>
                <w:sz w:val="20"/>
                <w:szCs w:val="20"/>
              </w:rPr>
            </w:pP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tcPr>
          <w:p w:rsidR="008548DA" w:rsidRPr="008548DA" w:rsidRDefault="008548DA" w:rsidP="008548DA">
            <w:pPr>
              <w:spacing w:after="0"/>
              <w:jc w:val="right"/>
              <w:rPr>
                <w:rFonts w:ascii="Times New Roman" w:hAnsi="Times New Roman" w:cs="Times New Roman"/>
                <w:sz w:val="20"/>
              </w:rPr>
            </w:pPr>
            <w:r w:rsidRPr="008548DA">
              <w:rPr>
                <w:rFonts w:ascii="Times New Roman" w:hAnsi="Times New Roman" w:cs="Times New Roman"/>
                <w:sz w:val="20"/>
              </w:rPr>
              <w:t>1,4</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color w:val="000000"/>
                <w:sz w:val="20"/>
                <w:szCs w:val="20"/>
              </w:rPr>
            </w:pP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4" w:type="dxa"/>
            <w:tcBorders>
              <w:top w:val="dotted"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c>
          <w:tcPr>
            <w:tcW w:w="797" w:type="dxa"/>
            <w:tcBorders>
              <w:top w:val="dotted" w:sz="4" w:space="0" w:color="auto"/>
              <w:left w:val="nil"/>
              <w:bottom w:val="single" w:sz="8" w:space="0" w:color="auto"/>
              <w:right w:val="single" w:sz="8" w:space="0" w:color="auto"/>
            </w:tcBorders>
            <w:shd w:val="clear" w:color="auto" w:fill="auto"/>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color w:val="000000"/>
                <w:sz w:val="20"/>
                <w:szCs w:val="20"/>
              </w:rPr>
            </w:pPr>
            <w:r w:rsidRPr="00705434">
              <w:rPr>
                <w:rFonts w:ascii="Times New Roman" w:eastAsia="Times New Roman" w:hAnsi="Times New Roman" w:cs="Times New Roman"/>
                <w:color w:val="000000"/>
                <w:sz w:val="20"/>
                <w:szCs w:val="20"/>
              </w:rPr>
              <w:t> </w:t>
            </w:r>
          </w:p>
        </w:tc>
      </w:tr>
      <w:tr w:rsidR="008548DA" w:rsidRPr="00705434" w:rsidTr="008548DA">
        <w:trPr>
          <w:trHeight w:val="300"/>
        </w:trPr>
        <w:tc>
          <w:tcPr>
            <w:tcW w:w="1384" w:type="dxa"/>
            <w:vMerge w:val="restart"/>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rsidR="008548DA" w:rsidRPr="00705434" w:rsidRDefault="008548DA" w:rsidP="008548DA">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SVEGA</w:t>
            </w:r>
          </w:p>
        </w:tc>
        <w:tc>
          <w:tcPr>
            <w:tcW w:w="743"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P</w:t>
            </w:r>
          </w:p>
        </w:tc>
        <w:tc>
          <w:tcPr>
            <w:tcW w:w="850" w:type="dxa"/>
            <w:tcBorders>
              <w:top w:val="single" w:sz="8" w:space="0" w:color="auto"/>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tcPr>
          <w:p w:rsidR="008548DA" w:rsidRPr="008548DA" w:rsidRDefault="008548DA" w:rsidP="008548DA">
            <w:pPr>
              <w:spacing w:after="0"/>
              <w:jc w:val="right"/>
              <w:rPr>
                <w:rFonts w:ascii="Times New Roman" w:hAnsi="Times New Roman" w:cs="Times New Roman"/>
                <w:b/>
                <w:sz w:val="20"/>
              </w:rPr>
            </w:pPr>
            <w:r w:rsidRPr="008548DA">
              <w:rPr>
                <w:rFonts w:ascii="Times New Roman" w:hAnsi="Times New Roman" w:cs="Times New Roman"/>
                <w:b/>
                <w:sz w:val="20"/>
              </w:rPr>
              <w:t>8,09</w:t>
            </w:r>
          </w:p>
        </w:tc>
        <w:tc>
          <w:tcPr>
            <w:tcW w:w="794"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8548DA" w:rsidRDefault="008548DA" w:rsidP="008548DA">
            <w:pPr>
              <w:spacing w:after="0"/>
              <w:jc w:val="right"/>
              <w:rPr>
                <w:rFonts w:ascii="Times New Roman" w:hAnsi="Times New Roman" w:cs="Times New Roman"/>
                <w:b/>
                <w:sz w:val="20"/>
              </w:rPr>
            </w:pPr>
            <w:r w:rsidRPr="008548DA">
              <w:rPr>
                <w:rFonts w:ascii="Times New Roman" w:hAnsi="Times New Roman" w:cs="Times New Roman"/>
                <w:b/>
                <w:sz w:val="20"/>
              </w:rPr>
              <w:t>8,09</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single" w:sz="8" w:space="0" w:color="auto"/>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7" w:type="dxa"/>
            <w:tcBorders>
              <w:top w:val="single" w:sz="8" w:space="0" w:color="auto"/>
              <w:left w:val="nil"/>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r>
      <w:tr w:rsidR="008548DA" w:rsidRPr="00705434" w:rsidTr="008548DA">
        <w:trPr>
          <w:trHeight w:val="300"/>
        </w:trPr>
        <w:tc>
          <w:tcPr>
            <w:tcW w:w="1384" w:type="dxa"/>
            <w:vMerge/>
            <w:tcBorders>
              <w:top w:val="nil"/>
              <w:left w:val="single" w:sz="8" w:space="0" w:color="auto"/>
              <w:bottom w:val="single" w:sz="4" w:space="0" w:color="auto"/>
              <w:right w:val="single" w:sz="8" w:space="0" w:color="auto"/>
            </w:tcBorders>
            <w:shd w:val="clear" w:color="auto" w:fill="F2F2F2" w:themeFill="background1" w:themeFillShade="F2"/>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p>
        </w:tc>
        <w:tc>
          <w:tcPr>
            <w:tcW w:w="743" w:type="dxa"/>
            <w:tcBorders>
              <w:top w:val="nil"/>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V</w:t>
            </w:r>
          </w:p>
        </w:tc>
        <w:tc>
          <w:tcPr>
            <w:tcW w:w="850" w:type="dxa"/>
            <w:tcBorders>
              <w:top w:val="nil"/>
              <w:left w:val="single" w:sz="8" w:space="0" w:color="auto"/>
              <w:bottom w:val="single" w:sz="4" w:space="0" w:color="auto"/>
              <w:right w:val="single" w:sz="8" w:space="0" w:color="auto"/>
            </w:tcBorders>
            <w:shd w:val="clear" w:color="auto" w:fill="F2F2F2" w:themeFill="background1" w:themeFillShade="F2"/>
            <w:noWrap/>
            <w:tcMar>
              <w:left w:w="57" w:type="dxa"/>
              <w:right w:w="57" w:type="dxa"/>
            </w:tcMar>
            <w:vAlign w:val="center"/>
          </w:tcPr>
          <w:p w:rsidR="008548DA" w:rsidRPr="008548DA" w:rsidRDefault="008548DA" w:rsidP="008548DA">
            <w:pPr>
              <w:spacing w:after="0"/>
              <w:jc w:val="right"/>
              <w:rPr>
                <w:rFonts w:ascii="Times New Roman" w:hAnsi="Times New Roman" w:cs="Times New Roman"/>
                <w:b/>
                <w:sz w:val="20"/>
              </w:rPr>
            </w:pPr>
            <w:r w:rsidRPr="008548DA">
              <w:rPr>
                <w:rFonts w:ascii="Times New Roman" w:hAnsi="Times New Roman" w:cs="Times New Roman"/>
                <w:b/>
                <w:sz w:val="20"/>
              </w:rPr>
              <w:t>678,8</w:t>
            </w:r>
          </w:p>
        </w:tc>
        <w:tc>
          <w:tcPr>
            <w:tcW w:w="794" w:type="dxa"/>
            <w:tcBorders>
              <w:top w:val="nil"/>
              <w:left w:val="single" w:sz="8" w:space="0" w:color="auto"/>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8548DA" w:rsidRDefault="008548DA" w:rsidP="008548DA">
            <w:pPr>
              <w:spacing w:after="0"/>
              <w:jc w:val="right"/>
              <w:rPr>
                <w:rFonts w:ascii="Times New Roman" w:hAnsi="Times New Roman" w:cs="Times New Roman"/>
                <w:b/>
                <w:sz w:val="20"/>
              </w:rPr>
            </w:pPr>
            <w:r w:rsidRPr="008548DA">
              <w:rPr>
                <w:rFonts w:ascii="Times New Roman" w:hAnsi="Times New Roman" w:cs="Times New Roman"/>
                <w:b/>
                <w:sz w:val="20"/>
              </w:rPr>
              <w:t>678,8</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4" w:space="0" w:color="auto"/>
              <w:right w:val="single" w:sz="4"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7" w:type="dxa"/>
            <w:tcBorders>
              <w:top w:val="nil"/>
              <w:left w:val="nil"/>
              <w:bottom w:val="single" w:sz="4" w:space="0" w:color="auto"/>
              <w:right w:val="single" w:sz="8"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r>
      <w:tr w:rsidR="008548DA" w:rsidRPr="00705434" w:rsidTr="008548DA">
        <w:trPr>
          <w:trHeight w:val="300"/>
        </w:trPr>
        <w:tc>
          <w:tcPr>
            <w:tcW w:w="1384" w:type="dxa"/>
            <w:vMerge/>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p>
        </w:tc>
        <w:tc>
          <w:tcPr>
            <w:tcW w:w="743" w:type="dxa"/>
            <w:tcBorders>
              <w:top w:val="nil"/>
              <w:left w:val="single" w:sz="8" w:space="0" w:color="auto"/>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jc w:val="center"/>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i</w:t>
            </w:r>
            <w:r w:rsidRPr="00705434">
              <w:rPr>
                <w:rFonts w:ascii="Times New Roman" w:eastAsia="Times New Roman" w:hAnsi="Times New Roman" w:cs="Times New Roman"/>
                <w:b/>
                <w:bCs/>
                <w:color w:val="000000"/>
                <w:sz w:val="20"/>
                <w:szCs w:val="20"/>
                <w:vertAlign w:val="subscript"/>
              </w:rPr>
              <w:t>v</w:t>
            </w:r>
          </w:p>
        </w:tc>
        <w:tc>
          <w:tcPr>
            <w:tcW w:w="850" w:type="dxa"/>
            <w:tcBorders>
              <w:top w:val="nil"/>
              <w:left w:val="single" w:sz="8"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rsidR="008548DA" w:rsidRPr="008548DA" w:rsidRDefault="008548DA" w:rsidP="008548DA">
            <w:pPr>
              <w:spacing w:after="0"/>
              <w:jc w:val="right"/>
              <w:rPr>
                <w:rFonts w:ascii="Times New Roman" w:hAnsi="Times New Roman" w:cs="Times New Roman"/>
                <w:b/>
                <w:sz w:val="20"/>
              </w:rPr>
            </w:pPr>
            <w:r w:rsidRPr="008548DA">
              <w:rPr>
                <w:rFonts w:ascii="Times New Roman" w:hAnsi="Times New Roman" w:cs="Times New Roman"/>
                <w:b/>
                <w:sz w:val="20"/>
              </w:rPr>
              <w:t>18,9</w:t>
            </w:r>
          </w:p>
        </w:tc>
        <w:tc>
          <w:tcPr>
            <w:tcW w:w="794" w:type="dxa"/>
            <w:tcBorders>
              <w:top w:val="nil"/>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tcPr>
          <w:p w:rsidR="008548DA" w:rsidRPr="008548DA" w:rsidRDefault="008548DA" w:rsidP="008548DA">
            <w:pPr>
              <w:spacing w:after="0"/>
              <w:jc w:val="right"/>
              <w:rPr>
                <w:rFonts w:ascii="Times New Roman" w:hAnsi="Times New Roman" w:cs="Times New Roman"/>
                <w:b/>
                <w:sz w:val="20"/>
              </w:rPr>
            </w:pPr>
            <w:r w:rsidRPr="008548DA">
              <w:rPr>
                <w:rFonts w:ascii="Times New Roman" w:hAnsi="Times New Roman" w:cs="Times New Roman"/>
                <w:b/>
                <w:sz w:val="20"/>
              </w:rPr>
              <w:t>18,9</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4" w:type="dxa"/>
            <w:tcBorders>
              <w:top w:val="nil"/>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c>
          <w:tcPr>
            <w:tcW w:w="797" w:type="dxa"/>
            <w:tcBorders>
              <w:top w:val="nil"/>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8548DA" w:rsidRPr="00705434" w:rsidRDefault="008548DA" w:rsidP="008548DA">
            <w:pPr>
              <w:spacing w:after="0" w:line="240" w:lineRule="auto"/>
              <w:jc w:val="right"/>
              <w:rPr>
                <w:rFonts w:ascii="Times New Roman" w:eastAsia="Times New Roman" w:hAnsi="Times New Roman" w:cs="Times New Roman"/>
                <w:b/>
                <w:bCs/>
                <w:color w:val="000000"/>
                <w:sz w:val="20"/>
                <w:szCs w:val="20"/>
              </w:rPr>
            </w:pPr>
            <w:r w:rsidRPr="00705434">
              <w:rPr>
                <w:rFonts w:ascii="Times New Roman" w:eastAsia="Times New Roman" w:hAnsi="Times New Roman" w:cs="Times New Roman"/>
                <w:b/>
                <w:bCs/>
                <w:color w:val="000000"/>
                <w:sz w:val="20"/>
                <w:szCs w:val="20"/>
              </w:rPr>
              <w:t> </w:t>
            </w:r>
          </w:p>
        </w:tc>
      </w:tr>
    </w:tbl>
    <w:p w:rsidR="00161794" w:rsidRDefault="00161794" w:rsidP="00161794">
      <w:pPr>
        <w:rPr>
          <w:lang w:val="sr-Latn-CS"/>
        </w:rPr>
      </w:pPr>
    </w:p>
    <w:p w:rsidR="008548DA" w:rsidRPr="00E811E1" w:rsidRDefault="008548DA" w:rsidP="008548DA">
      <w:pPr>
        <w:pStyle w:val="Hang127"/>
        <w:spacing w:before="120" w:line="312" w:lineRule="auto"/>
        <w:ind w:left="0" w:firstLine="720"/>
        <w:rPr>
          <w:sz w:val="24"/>
          <w:szCs w:val="24"/>
          <w:lang w:val="sr-Latn-CS"/>
        </w:rPr>
      </w:pPr>
      <w:r w:rsidRPr="00E811E1">
        <w:rPr>
          <w:sz w:val="24"/>
          <w:szCs w:val="24"/>
          <w:lang w:val="sr-Latn-CS"/>
        </w:rPr>
        <w:t xml:space="preserve">Dobna struktura kod svih gazdinskih klasa značajno odstupa od normalnog razmera dobnih razreda i samim tim je i ugrožena trajnost prinosa po površini. Sasvim je jasno da razmer dobnih razreda nije ni približno jednak normalnom ni za jednu gazdinsku klasu. Za gazdinske klase koje imaju malu ukupnu površinu ne može se ni očekivati normalniji razmer dobnih razreda. Karakteristika dobne strukture za celu gazdinsku jedinicu je da preovlađuju </w:t>
      </w:r>
      <w:r w:rsidR="00A83C88">
        <w:rPr>
          <w:sz w:val="24"/>
          <w:szCs w:val="24"/>
          <w:lang w:val="sr-Latn-CS"/>
        </w:rPr>
        <w:t xml:space="preserve">srednjedobne </w:t>
      </w:r>
      <w:r w:rsidRPr="00E811E1">
        <w:rPr>
          <w:sz w:val="24"/>
          <w:szCs w:val="24"/>
          <w:lang w:val="sr-Latn-CS"/>
        </w:rPr>
        <w:t>sastojine.</w:t>
      </w:r>
    </w:p>
    <w:p w:rsidR="00161794" w:rsidRDefault="00161794" w:rsidP="00161794">
      <w:pPr>
        <w:rPr>
          <w:lang w:val="sr-Latn-CS"/>
        </w:rPr>
      </w:pPr>
    </w:p>
    <w:p w:rsidR="00A62C08" w:rsidRDefault="00A62C08" w:rsidP="00161794">
      <w:pPr>
        <w:rPr>
          <w:lang w:val="sr-Latn-CS"/>
        </w:rPr>
      </w:pPr>
    </w:p>
    <w:p w:rsidR="00A62C08" w:rsidRDefault="00A62C08" w:rsidP="00161794">
      <w:pPr>
        <w:rPr>
          <w:lang w:val="sr-Latn-CS"/>
        </w:rPr>
      </w:pPr>
    </w:p>
    <w:p w:rsidR="00A62C08" w:rsidRDefault="00A62C08" w:rsidP="00161794">
      <w:pPr>
        <w:rPr>
          <w:lang w:val="sr-Latn-CS"/>
        </w:rPr>
      </w:pPr>
    </w:p>
    <w:p w:rsidR="00A62C08" w:rsidRDefault="00A62C08" w:rsidP="00161794">
      <w:pPr>
        <w:rPr>
          <w:lang w:val="sr-Latn-CS"/>
        </w:rPr>
      </w:pPr>
    </w:p>
    <w:p w:rsidR="00A62C08" w:rsidRDefault="00A62C08" w:rsidP="00A62C08">
      <w:pPr>
        <w:pStyle w:val="Heading2"/>
        <w:spacing w:after="240"/>
        <w:ind w:left="1077" w:hanging="357"/>
        <w:contextualSpacing w:val="0"/>
      </w:pPr>
      <w:bookmarkStart w:id="200" w:name="_Toc67386422"/>
      <w:bookmarkStart w:id="201" w:name="_Toc67396671"/>
      <w:bookmarkStart w:id="202" w:name="_Toc67397040"/>
      <w:bookmarkStart w:id="203" w:name="_Toc67397163"/>
      <w:bookmarkStart w:id="204" w:name="_Toc67398346"/>
      <w:r>
        <w:lastRenderedPageBreak/>
        <w:t>Stanje veštački podignutih sastojina</w:t>
      </w:r>
      <w:bookmarkEnd w:id="200"/>
      <w:bookmarkEnd w:id="201"/>
      <w:bookmarkEnd w:id="202"/>
      <w:bookmarkEnd w:id="203"/>
      <w:bookmarkEnd w:id="204"/>
    </w:p>
    <w:p w:rsidR="00A62C08" w:rsidRDefault="00A62C08" w:rsidP="00A62C08">
      <w:pPr>
        <w:pStyle w:val="Hang127"/>
        <w:ind w:firstLine="0"/>
        <w:rPr>
          <w:sz w:val="24"/>
          <w:szCs w:val="24"/>
          <w:lang w:val="sr-Latn-CS"/>
        </w:rPr>
      </w:pPr>
      <w:r w:rsidRPr="00141298">
        <w:rPr>
          <w:sz w:val="24"/>
          <w:szCs w:val="24"/>
          <w:lang w:val="sr-Latn-CS"/>
        </w:rPr>
        <w:t>Stanje veštački podignutih sastojina prikazano je sledećom tabelom:</w:t>
      </w:r>
    </w:p>
    <w:p w:rsidR="00EF09F7" w:rsidRPr="001F02CC" w:rsidRDefault="00EF09F7" w:rsidP="00EF09F7">
      <w:pPr>
        <w:pStyle w:val="Caption"/>
        <w:keepNext/>
        <w:spacing w:after="60"/>
        <w:rPr>
          <w:rFonts w:ascii="Times New Roman" w:hAnsi="Times New Roman" w:cs="Times New Roman"/>
          <w:color w:val="auto"/>
        </w:rPr>
      </w:pPr>
      <w:r>
        <w:rPr>
          <w:rFonts w:ascii="Times New Roman" w:hAnsi="Times New Roman" w:cs="Times New Roman"/>
          <w:color w:val="auto"/>
        </w:rPr>
        <w:t>Tabela br. 4.9.</w:t>
      </w:r>
      <w:r w:rsidRPr="001F02CC">
        <w:rPr>
          <w:rFonts w:ascii="Times New Roman" w:hAnsi="Times New Roman" w:cs="Times New Roman"/>
          <w:color w:val="auto"/>
        </w:rPr>
        <w:t xml:space="preserve"> – </w:t>
      </w:r>
      <w:r>
        <w:rPr>
          <w:rFonts w:ascii="Times New Roman" w:hAnsi="Times New Roman" w:cs="Times New Roman"/>
          <w:color w:val="auto"/>
        </w:rPr>
        <w:t>Stanje veštački podignutih sastojina</w:t>
      </w:r>
    </w:p>
    <w:tbl>
      <w:tblPr>
        <w:tblW w:w="9090" w:type="dxa"/>
        <w:tblInd w:w="108" w:type="dxa"/>
        <w:tblLook w:val="04A0"/>
      </w:tblPr>
      <w:tblGrid>
        <w:gridCol w:w="2268"/>
        <w:gridCol w:w="697"/>
        <w:gridCol w:w="765"/>
        <w:gridCol w:w="765"/>
        <w:gridCol w:w="765"/>
        <w:gridCol w:w="738"/>
        <w:gridCol w:w="737"/>
        <w:gridCol w:w="737"/>
        <w:gridCol w:w="737"/>
        <w:gridCol w:w="881"/>
      </w:tblGrid>
      <w:tr w:rsidR="00EF09F7" w:rsidRPr="00EF09F7" w:rsidTr="00EF09F7">
        <w:trPr>
          <w:trHeight w:val="300"/>
        </w:trPr>
        <w:tc>
          <w:tcPr>
            <w:tcW w:w="226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rPr>
            </w:pPr>
            <w:r w:rsidRPr="00EF09F7">
              <w:rPr>
                <w:rFonts w:ascii="Times New Roman" w:eastAsia="Times New Roman" w:hAnsi="Times New Roman" w:cs="Times New Roman"/>
                <w:color w:val="000000"/>
              </w:rPr>
              <w:t>Vešt</w:t>
            </w:r>
            <w:r>
              <w:rPr>
                <w:rFonts w:ascii="Times New Roman" w:eastAsia="Times New Roman" w:hAnsi="Times New Roman" w:cs="Times New Roman"/>
                <w:color w:val="000000"/>
              </w:rPr>
              <w:t>ački podignute sastojine</w:t>
            </w:r>
          </w:p>
        </w:tc>
        <w:tc>
          <w:tcPr>
            <w:tcW w:w="146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rPr>
            </w:pPr>
            <w:r w:rsidRPr="00EF09F7">
              <w:rPr>
                <w:rFonts w:ascii="Times New Roman" w:eastAsia="Times New Roman" w:hAnsi="Times New Roman" w:cs="Times New Roman"/>
                <w:color w:val="000000"/>
              </w:rPr>
              <w:t>Površina</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rPr>
            </w:pPr>
            <w:r w:rsidRPr="00EF09F7">
              <w:rPr>
                <w:rFonts w:ascii="Times New Roman" w:eastAsia="Times New Roman" w:hAnsi="Times New Roman" w:cs="Times New Roman"/>
                <w:color w:val="000000"/>
              </w:rPr>
              <w:t>Zapremina</w:t>
            </w:r>
          </w:p>
        </w:tc>
        <w:tc>
          <w:tcPr>
            <w:tcW w:w="3092" w:type="dxa"/>
            <w:gridSpan w:val="4"/>
            <w:tcBorders>
              <w:top w:val="single" w:sz="8" w:space="0" w:color="auto"/>
              <w:left w:val="nil"/>
              <w:bottom w:val="single" w:sz="4" w:space="0" w:color="auto"/>
              <w:right w:val="single" w:sz="8" w:space="0" w:color="auto"/>
            </w:tcBorders>
            <w:shd w:val="clear" w:color="auto" w:fill="auto"/>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rPr>
            </w:pPr>
            <w:r w:rsidRPr="00EF09F7">
              <w:rPr>
                <w:rFonts w:ascii="Times New Roman" w:eastAsia="Times New Roman" w:hAnsi="Times New Roman" w:cs="Times New Roman"/>
                <w:color w:val="000000"/>
              </w:rPr>
              <w:t>Zapreminski prirast</w:t>
            </w:r>
          </w:p>
        </w:tc>
      </w:tr>
      <w:tr w:rsidR="00EF09F7" w:rsidRPr="00EF09F7" w:rsidTr="00EF09F7">
        <w:trPr>
          <w:trHeight w:val="300"/>
        </w:trPr>
        <w:tc>
          <w:tcPr>
            <w:tcW w:w="2268" w:type="dxa"/>
            <w:vMerge/>
            <w:tcBorders>
              <w:top w:val="single" w:sz="4" w:space="0" w:color="auto"/>
              <w:left w:val="single" w:sz="8" w:space="0" w:color="auto"/>
              <w:bottom w:val="single" w:sz="8" w:space="0" w:color="auto"/>
              <w:right w:val="single" w:sz="8" w:space="0" w:color="auto"/>
            </w:tcBorders>
            <w:vAlign w:val="center"/>
            <w:hideMark/>
          </w:tcPr>
          <w:p w:rsidR="00EF09F7" w:rsidRPr="00EF09F7" w:rsidRDefault="00EF09F7" w:rsidP="00EF09F7">
            <w:pPr>
              <w:spacing w:after="0" w:line="240" w:lineRule="auto"/>
              <w:rPr>
                <w:rFonts w:ascii="Times New Roman" w:eastAsia="Times New Roman" w:hAnsi="Times New Roman" w:cs="Times New Roman"/>
                <w:color w:val="000000"/>
              </w:rPr>
            </w:pPr>
          </w:p>
        </w:tc>
        <w:tc>
          <w:tcPr>
            <w:tcW w:w="697" w:type="dxa"/>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ha</w:t>
            </w:r>
          </w:p>
        </w:tc>
        <w:tc>
          <w:tcPr>
            <w:tcW w:w="765"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w:t>
            </w:r>
          </w:p>
        </w:tc>
        <w:tc>
          <w:tcPr>
            <w:tcW w:w="765"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m³</w:t>
            </w:r>
          </w:p>
        </w:tc>
        <w:tc>
          <w:tcPr>
            <w:tcW w:w="765"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m³/ha</w:t>
            </w:r>
          </w:p>
        </w:tc>
        <w:tc>
          <w:tcPr>
            <w:tcW w:w="738"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w:t>
            </w:r>
          </w:p>
        </w:tc>
        <w:tc>
          <w:tcPr>
            <w:tcW w:w="737"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m³</w:t>
            </w:r>
          </w:p>
        </w:tc>
        <w:tc>
          <w:tcPr>
            <w:tcW w:w="737"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m³/ha</w:t>
            </w:r>
          </w:p>
        </w:tc>
        <w:tc>
          <w:tcPr>
            <w:tcW w:w="737"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w:t>
            </w:r>
          </w:p>
        </w:tc>
        <w:tc>
          <w:tcPr>
            <w:tcW w:w="881"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sz w:val="20"/>
              </w:rPr>
            </w:pPr>
            <w:r w:rsidRPr="00EF09F7">
              <w:rPr>
                <w:rFonts w:ascii="Times New Roman" w:eastAsia="Times New Roman" w:hAnsi="Times New Roman" w:cs="Times New Roman"/>
                <w:color w:val="000000"/>
                <w:sz w:val="20"/>
              </w:rPr>
              <w:t>Iv/Vx100</w:t>
            </w:r>
          </w:p>
        </w:tc>
      </w:tr>
      <w:tr w:rsidR="00EF09F7" w:rsidRPr="00EF09F7" w:rsidTr="00EF09F7">
        <w:trPr>
          <w:trHeight w:val="300"/>
        </w:trPr>
        <w:tc>
          <w:tcPr>
            <w:tcW w:w="22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rPr>
            </w:pPr>
            <w:r w:rsidRPr="00EF09F7">
              <w:rPr>
                <w:rFonts w:ascii="Times New Roman" w:eastAsia="Times New Roman" w:hAnsi="Times New Roman" w:cs="Times New Roman"/>
                <w:color w:val="000000"/>
              </w:rPr>
              <w:t>12 453</w:t>
            </w:r>
          </w:p>
        </w:tc>
        <w:tc>
          <w:tcPr>
            <w:tcW w:w="697" w:type="dxa"/>
            <w:tcBorders>
              <w:top w:val="single" w:sz="8"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2,06</w:t>
            </w:r>
          </w:p>
        </w:tc>
        <w:tc>
          <w:tcPr>
            <w:tcW w:w="765" w:type="dxa"/>
            <w:tcBorders>
              <w:top w:val="single" w:sz="8" w:space="0" w:color="auto"/>
              <w:left w:val="nil"/>
              <w:bottom w:val="single" w:sz="4"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74,4</w:t>
            </w:r>
          </w:p>
        </w:tc>
        <w:tc>
          <w:tcPr>
            <w:tcW w:w="765"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259</w:t>
            </w:r>
          </w:p>
        </w:tc>
        <w:tc>
          <w:tcPr>
            <w:tcW w:w="765"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125,7</w:t>
            </w:r>
          </w:p>
        </w:tc>
        <w:tc>
          <w:tcPr>
            <w:tcW w:w="738"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33,1</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16,1</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95,1</w:t>
            </w:r>
          </w:p>
        </w:tc>
        <w:tc>
          <w:tcPr>
            <w:tcW w:w="881" w:type="dxa"/>
            <w:tcBorders>
              <w:top w:val="single" w:sz="8" w:space="0" w:color="auto"/>
              <w:left w:val="nil"/>
              <w:bottom w:val="single" w:sz="4" w:space="0" w:color="auto"/>
              <w:right w:val="single" w:sz="8"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r>
      <w:tr w:rsidR="00EF09F7" w:rsidRPr="00EF09F7" w:rsidTr="00EF09F7">
        <w:trPr>
          <w:trHeight w:val="300"/>
        </w:trPr>
        <w:tc>
          <w:tcPr>
            <w:tcW w:w="2268" w:type="dxa"/>
            <w:tcBorders>
              <w:top w:val="nil"/>
              <w:left w:val="single" w:sz="8" w:space="0" w:color="auto"/>
              <w:bottom w:val="single" w:sz="4" w:space="0" w:color="auto"/>
              <w:right w:val="single" w:sz="8" w:space="0" w:color="auto"/>
            </w:tcBorders>
            <w:shd w:val="clear" w:color="auto" w:fill="auto"/>
            <w:vAlign w:val="center"/>
            <w:hideMark/>
          </w:tcPr>
          <w:p w:rsidR="00EF09F7" w:rsidRPr="00EF09F7" w:rsidRDefault="00EF09F7" w:rsidP="00EF09F7">
            <w:pPr>
              <w:spacing w:after="0" w:line="240" w:lineRule="auto"/>
              <w:jc w:val="center"/>
              <w:rPr>
                <w:rFonts w:ascii="Times New Roman" w:eastAsia="Times New Roman" w:hAnsi="Times New Roman" w:cs="Times New Roman"/>
                <w:color w:val="000000"/>
              </w:rPr>
            </w:pPr>
            <w:r w:rsidRPr="00EF09F7">
              <w:rPr>
                <w:rFonts w:ascii="Times New Roman" w:eastAsia="Times New Roman" w:hAnsi="Times New Roman" w:cs="Times New Roman"/>
                <w:color w:val="000000"/>
              </w:rPr>
              <w:t>12 480</w:t>
            </w:r>
          </w:p>
        </w:tc>
        <w:tc>
          <w:tcPr>
            <w:tcW w:w="697" w:type="dxa"/>
            <w:tcBorders>
              <w:top w:val="nil"/>
              <w:left w:val="single" w:sz="8" w:space="0" w:color="auto"/>
              <w:bottom w:val="single" w:sz="4"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0,71</w:t>
            </w:r>
          </w:p>
        </w:tc>
        <w:tc>
          <w:tcPr>
            <w:tcW w:w="76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765"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13,5</w:t>
            </w:r>
          </w:p>
        </w:tc>
        <w:tc>
          <w:tcPr>
            <w:tcW w:w="765"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19,0</w:t>
            </w:r>
          </w:p>
        </w:tc>
        <w:tc>
          <w:tcPr>
            <w:tcW w:w="738" w:type="dxa"/>
            <w:tcBorders>
              <w:top w:val="dotted"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3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1,7</w:t>
            </w:r>
          </w:p>
        </w:tc>
        <w:tc>
          <w:tcPr>
            <w:tcW w:w="73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2,4</w:t>
            </w:r>
          </w:p>
        </w:tc>
        <w:tc>
          <w:tcPr>
            <w:tcW w:w="737" w:type="dxa"/>
            <w:tcBorders>
              <w:top w:val="nil"/>
              <w:left w:val="nil"/>
              <w:bottom w:val="dotted" w:sz="4"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881" w:type="dxa"/>
            <w:tcBorders>
              <w:top w:val="nil"/>
              <w:left w:val="nil"/>
              <w:bottom w:val="nil"/>
              <w:right w:val="single" w:sz="8"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w:t>
            </w:r>
          </w:p>
        </w:tc>
      </w:tr>
      <w:tr w:rsidR="00EF09F7" w:rsidRPr="00EF09F7" w:rsidTr="00EF09F7">
        <w:trPr>
          <w:trHeight w:val="300"/>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EF09F7" w:rsidRPr="00EF09F7" w:rsidRDefault="00EF09F7" w:rsidP="00EF09F7">
            <w:pPr>
              <w:spacing w:after="0" w:line="240" w:lineRule="auto"/>
              <w:rPr>
                <w:rFonts w:ascii="Times New Roman" w:eastAsia="Times New Roman" w:hAnsi="Times New Roman" w:cs="Times New Roman"/>
                <w:b/>
                <w:bCs/>
                <w:color w:val="000000"/>
              </w:rPr>
            </w:pPr>
            <w:r w:rsidRPr="00EF09F7">
              <w:rPr>
                <w:rFonts w:ascii="Times New Roman" w:eastAsia="Times New Roman" w:hAnsi="Times New Roman" w:cs="Times New Roman"/>
                <w:b/>
                <w:bCs/>
                <w:color w:val="000000"/>
              </w:rPr>
              <w:t>Ukupno vešt. podignute sastojine</w:t>
            </w:r>
          </w:p>
        </w:tc>
        <w:tc>
          <w:tcPr>
            <w:tcW w:w="697" w:type="dxa"/>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2,77</w:t>
            </w:r>
          </w:p>
        </w:tc>
        <w:tc>
          <w:tcPr>
            <w:tcW w:w="765"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65"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272,5</w:t>
            </w:r>
          </w:p>
        </w:tc>
        <w:tc>
          <w:tcPr>
            <w:tcW w:w="765"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98,4</w:t>
            </w:r>
          </w:p>
        </w:tc>
        <w:tc>
          <w:tcPr>
            <w:tcW w:w="738"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100,0</w:t>
            </w:r>
          </w:p>
        </w:tc>
        <w:tc>
          <w:tcPr>
            <w:tcW w:w="737"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34,8</w:t>
            </w:r>
          </w:p>
        </w:tc>
        <w:tc>
          <w:tcPr>
            <w:tcW w:w="737"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12,6</w:t>
            </w:r>
          </w:p>
        </w:tc>
        <w:tc>
          <w:tcPr>
            <w:tcW w:w="737"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color w:val="000000"/>
                <w:sz w:val="20"/>
                <w:szCs w:val="20"/>
              </w:rPr>
            </w:pPr>
            <w:r w:rsidRPr="00EF09F7">
              <w:rPr>
                <w:rFonts w:ascii="Times New Roman" w:eastAsia="Times New Roman" w:hAnsi="Times New Roman" w:cs="Times New Roman"/>
                <w:b/>
                <w:color w:val="000000"/>
                <w:sz w:val="20"/>
                <w:szCs w:val="20"/>
              </w:rPr>
              <w:t>100,0</w:t>
            </w:r>
          </w:p>
        </w:tc>
        <w:tc>
          <w:tcPr>
            <w:tcW w:w="881" w:type="dxa"/>
            <w:tcBorders>
              <w:top w:val="single" w:sz="4" w:space="0" w:color="auto"/>
              <w:left w:val="nil"/>
              <w:bottom w:val="single" w:sz="8" w:space="0" w:color="auto"/>
              <w:right w:val="single" w:sz="8" w:space="0" w:color="auto"/>
            </w:tcBorders>
            <w:shd w:val="clear" w:color="auto" w:fill="auto"/>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color w:val="000000"/>
                <w:sz w:val="20"/>
                <w:szCs w:val="20"/>
              </w:rPr>
            </w:pPr>
            <w:r w:rsidRPr="00EF09F7">
              <w:rPr>
                <w:rFonts w:ascii="Times New Roman" w:eastAsia="Times New Roman" w:hAnsi="Times New Roman" w:cs="Times New Roman"/>
                <w:b/>
                <w:color w:val="000000"/>
                <w:sz w:val="20"/>
                <w:szCs w:val="20"/>
              </w:rPr>
              <w:t>12,8</w:t>
            </w:r>
          </w:p>
        </w:tc>
      </w:tr>
      <w:tr w:rsidR="00EF09F7" w:rsidRPr="00EF09F7" w:rsidTr="00EF09F7">
        <w:trPr>
          <w:trHeight w:val="300"/>
        </w:trPr>
        <w:tc>
          <w:tcPr>
            <w:tcW w:w="226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EF09F7" w:rsidRPr="00EF09F7" w:rsidRDefault="00EF09F7" w:rsidP="00EF09F7">
            <w:pPr>
              <w:spacing w:after="0" w:line="240" w:lineRule="auto"/>
              <w:jc w:val="center"/>
              <w:rPr>
                <w:rFonts w:ascii="Times New Roman" w:eastAsia="Times New Roman" w:hAnsi="Times New Roman" w:cs="Times New Roman"/>
                <w:b/>
                <w:bCs/>
                <w:color w:val="000000"/>
              </w:rPr>
            </w:pPr>
            <w:r w:rsidRPr="00EF09F7">
              <w:rPr>
                <w:rFonts w:ascii="Times New Roman" w:eastAsia="Times New Roman" w:hAnsi="Times New Roman" w:cs="Times New Roman"/>
                <w:b/>
                <w:bCs/>
                <w:color w:val="000000"/>
              </w:rPr>
              <w:t>SVEGA GJ</w:t>
            </w:r>
          </w:p>
        </w:tc>
        <w:tc>
          <w:tcPr>
            <w:tcW w:w="697" w:type="dxa"/>
            <w:tcBorders>
              <w:top w:val="single" w:sz="8" w:space="0" w:color="auto"/>
              <w:left w:val="single" w:sz="8" w:space="0" w:color="auto"/>
              <w:bottom w:val="single" w:sz="8" w:space="0" w:color="auto"/>
              <w:right w:val="single" w:sz="4" w:space="0" w:color="auto"/>
            </w:tcBorders>
            <w:shd w:val="clear" w:color="auto" w:fill="F2F2F2" w:themeFill="background1" w:themeFillShade="F2"/>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12,44</w:t>
            </w:r>
          </w:p>
        </w:tc>
        <w:tc>
          <w:tcPr>
            <w:tcW w:w="765" w:type="dxa"/>
            <w:tcBorders>
              <w:top w:val="single" w:sz="8" w:space="0" w:color="auto"/>
              <w:left w:val="nil"/>
              <w:bottom w:val="single" w:sz="8" w:space="0" w:color="auto"/>
              <w:right w:val="single" w:sz="4" w:space="0" w:color="auto"/>
            </w:tcBorders>
            <w:shd w:val="clear" w:color="auto" w:fill="F2F2F2" w:themeFill="background1" w:themeFillShade="F2"/>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22,3</w:t>
            </w:r>
          </w:p>
        </w:tc>
        <w:tc>
          <w:tcPr>
            <w:tcW w:w="765" w:type="dxa"/>
            <w:tcBorders>
              <w:top w:val="single" w:sz="8" w:space="0" w:color="auto"/>
              <w:left w:val="nil"/>
              <w:bottom w:val="single" w:sz="8" w:space="0" w:color="auto"/>
              <w:right w:val="single" w:sz="4" w:space="0" w:color="auto"/>
            </w:tcBorders>
            <w:shd w:val="clear" w:color="auto" w:fill="F2F2F2" w:themeFill="background1" w:themeFillShade="F2"/>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1.198,7</w:t>
            </w:r>
          </w:p>
        </w:tc>
        <w:tc>
          <w:tcPr>
            <w:tcW w:w="765" w:type="dxa"/>
            <w:tcBorders>
              <w:top w:val="single" w:sz="8" w:space="0" w:color="auto"/>
              <w:left w:val="nil"/>
              <w:bottom w:val="single" w:sz="8" w:space="0" w:color="auto"/>
              <w:right w:val="single" w:sz="4" w:space="0" w:color="auto"/>
            </w:tcBorders>
            <w:shd w:val="clear" w:color="auto" w:fill="F2F2F2" w:themeFill="background1" w:themeFillShade="F2"/>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 </w:t>
            </w:r>
          </w:p>
        </w:tc>
        <w:tc>
          <w:tcPr>
            <w:tcW w:w="738"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22,7</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sidRPr="00EF09F7">
              <w:rPr>
                <w:rFonts w:ascii="Times New Roman" w:eastAsia="Times New Roman" w:hAnsi="Times New Roman" w:cs="Times New Roman"/>
                <w:b/>
                <w:bCs/>
                <w:color w:val="000000"/>
                <w:sz w:val="20"/>
                <w:szCs w:val="20"/>
              </w:rPr>
              <w:t>63,6</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tcMar>
              <w:left w:w="57" w:type="dxa"/>
              <w:right w:w="57" w:type="dxa"/>
            </w:tcMar>
            <w:vAlign w:val="center"/>
            <w:hideMark/>
          </w:tcPr>
          <w:p w:rsidR="00EF09F7" w:rsidRPr="00EF09F7" w:rsidRDefault="00EF09F7" w:rsidP="00EF09F7">
            <w:pPr>
              <w:spacing w:after="0" w:line="240" w:lineRule="auto"/>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 </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EF09F7" w:rsidRPr="00EF09F7" w:rsidRDefault="00EF09F7" w:rsidP="00EF09F7">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54,7</w:t>
            </w:r>
          </w:p>
        </w:tc>
        <w:tc>
          <w:tcPr>
            <w:tcW w:w="881" w:type="dxa"/>
            <w:tcBorders>
              <w:top w:val="single" w:sz="8" w:space="0" w:color="auto"/>
              <w:left w:val="nil"/>
              <w:bottom w:val="single" w:sz="8" w:space="0" w:color="auto"/>
              <w:right w:val="single" w:sz="8" w:space="0" w:color="auto"/>
            </w:tcBorders>
            <w:shd w:val="clear" w:color="auto" w:fill="F2F2F2" w:themeFill="background1" w:themeFillShade="F2"/>
            <w:tcMar>
              <w:left w:w="57" w:type="dxa"/>
              <w:right w:w="57" w:type="dxa"/>
            </w:tcMar>
            <w:vAlign w:val="center"/>
            <w:hideMark/>
          </w:tcPr>
          <w:p w:rsidR="00EF09F7" w:rsidRPr="00EF09F7" w:rsidRDefault="00EF09F7" w:rsidP="00EF09F7">
            <w:pPr>
              <w:spacing w:after="0" w:line="240" w:lineRule="auto"/>
              <w:rPr>
                <w:rFonts w:ascii="Times New Roman" w:eastAsia="Times New Roman" w:hAnsi="Times New Roman" w:cs="Times New Roman"/>
                <w:color w:val="000000"/>
                <w:sz w:val="20"/>
                <w:szCs w:val="20"/>
              </w:rPr>
            </w:pPr>
            <w:r w:rsidRPr="00EF09F7">
              <w:rPr>
                <w:rFonts w:ascii="Times New Roman" w:eastAsia="Times New Roman" w:hAnsi="Times New Roman" w:cs="Times New Roman"/>
                <w:color w:val="000000"/>
                <w:sz w:val="20"/>
                <w:szCs w:val="20"/>
              </w:rPr>
              <w:t> </w:t>
            </w:r>
          </w:p>
        </w:tc>
      </w:tr>
    </w:tbl>
    <w:p w:rsidR="00A62C08" w:rsidRPr="00A62C08" w:rsidRDefault="00A62C08" w:rsidP="00A62C08">
      <w:pPr>
        <w:rPr>
          <w:lang w:val="sr-Latn-CS"/>
        </w:rPr>
      </w:pPr>
    </w:p>
    <w:p w:rsidR="00EF09F7" w:rsidRPr="00812E72" w:rsidRDefault="00EF09F7" w:rsidP="00EF09F7">
      <w:pPr>
        <w:pStyle w:val="Hang127"/>
        <w:spacing w:after="0" w:line="312" w:lineRule="auto"/>
        <w:ind w:left="0" w:firstLine="720"/>
        <w:rPr>
          <w:sz w:val="24"/>
          <w:szCs w:val="24"/>
        </w:rPr>
      </w:pPr>
      <w:r w:rsidRPr="00812E72">
        <w:rPr>
          <w:sz w:val="24"/>
          <w:szCs w:val="24"/>
        </w:rPr>
        <w:t xml:space="preserve">Ukupna površina veštački podignutih sastojina iznosi </w:t>
      </w:r>
      <w:r>
        <w:rPr>
          <w:sz w:val="24"/>
          <w:szCs w:val="24"/>
        </w:rPr>
        <w:t>2,77</w:t>
      </w:r>
      <w:r w:rsidRPr="00812E72">
        <w:rPr>
          <w:sz w:val="24"/>
          <w:szCs w:val="24"/>
        </w:rPr>
        <w:t xml:space="preserve"> ha, što čini </w:t>
      </w:r>
      <w:r>
        <w:rPr>
          <w:sz w:val="24"/>
          <w:szCs w:val="24"/>
        </w:rPr>
        <w:t>22,3</w:t>
      </w:r>
      <w:r w:rsidRPr="00812E72">
        <w:rPr>
          <w:sz w:val="24"/>
          <w:szCs w:val="24"/>
        </w:rPr>
        <w:t xml:space="preserve">% obrasle površine gazdinske jedinice. Prosečna zapremina veštački podignutih sastojina iznosi </w:t>
      </w:r>
      <w:r>
        <w:rPr>
          <w:sz w:val="24"/>
          <w:szCs w:val="24"/>
        </w:rPr>
        <w:t>98</w:t>
      </w:r>
      <w:r w:rsidRPr="00812E72">
        <w:rPr>
          <w:sz w:val="24"/>
          <w:szCs w:val="24"/>
        </w:rPr>
        <w:t>,</w:t>
      </w:r>
      <w:r>
        <w:rPr>
          <w:sz w:val="24"/>
          <w:szCs w:val="24"/>
        </w:rPr>
        <w:t>4</w:t>
      </w:r>
      <w:r w:rsidRPr="00812E72">
        <w:rPr>
          <w:sz w:val="24"/>
          <w:szCs w:val="24"/>
        </w:rPr>
        <w:t xml:space="preserve"> m</w:t>
      </w:r>
      <w:r w:rsidRPr="00812E72">
        <w:rPr>
          <w:sz w:val="24"/>
          <w:szCs w:val="24"/>
          <w:vertAlign w:val="superscript"/>
        </w:rPr>
        <w:t>3</w:t>
      </w:r>
      <w:r w:rsidRPr="00812E72">
        <w:rPr>
          <w:sz w:val="24"/>
          <w:szCs w:val="24"/>
        </w:rPr>
        <w:t xml:space="preserve">/ha, tekući zapreminski prirast je </w:t>
      </w:r>
      <w:r>
        <w:rPr>
          <w:sz w:val="24"/>
          <w:szCs w:val="24"/>
        </w:rPr>
        <w:t>12,6</w:t>
      </w:r>
      <w:r w:rsidRPr="00812E72">
        <w:rPr>
          <w:sz w:val="24"/>
          <w:szCs w:val="24"/>
        </w:rPr>
        <w:t xml:space="preserve"> m</w:t>
      </w:r>
      <w:r w:rsidRPr="00812E72">
        <w:rPr>
          <w:sz w:val="24"/>
          <w:szCs w:val="24"/>
          <w:vertAlign w:val="superscript"/>
        </w:rPr>
        <w:t>3</w:t>
      </w:r>
      <w:r w:rsidRPr="00812E72">
        <w:rPr>
          <w:sz w:val="24"/>
          <w:szCs w:val="24"/>
        </w:rPr>
        <w:t xml:space="preserve">/ha, dok je procenat tekućeg zapreminskog prirasta </w:t>
      </w:r>
      <w:r>
        <w:rPr>
          <w:sz w:val="24"/>
          <w:szCs w:val="24"/>
        </w:rPr>
        <w:t>1</w:t>
      </w:r>
      <w:r w:rsidRPr="00812E72">
        <w:rPr>
          <w:sz w:val="24"/>
          <w:szCs w:val="24"/>
        </w:rPr>
        <w:t>2</w:t>
      </w:r>
      <w:r>
        <w:rPr>
          <w:sz w:val="24"/>
          <w:szCs w:val="24"/>
        </w:rPr>
        <w:t>,8</w:t>
      </w:r>
      <w:r w:rsidRPr="00812E72">
        <w:rPr>
          <w:sz w:val="24"/>
          <w:szCs w:val="24"/>
        </w:rPr>
        <w:t>%.</w:t>
      </w:r>
    </w:p>
    <w:p w:rsidR="00EF09F7" w:rsidRPr="00812E72" w:rsidRDefault="00EF09F7" w:rsidP="00EF09F7">
      <w:pPr>
        <w:pStyle w:val="Hang127"/>
        <w:spacing w:after="0" w:line="312" w:lineRule="auto"/>
        <w:ind w:left="0" w:firstLine="720"/>
        <w:rPr>
          <w:sz w:val="24"/>
          <w:szCs w:val="24"/>
        </w:rPr>
      </w:pPr>
      <w:r w:rsidRPr="00812E72">
        <w:rPr>
          <w:sz w:val="24"/>
          <w:szCs w:val="24"/>
        </w:rPr>
        <w:t>Veštački podignute sastojineu gazdinskoj jedinici uglavnom su dobrog zdrastvenog stanja i u narednom periodu treba ih stabilizovati i prevesti u odrasle kvalitetne sastojine, a deo koji je devastiran rekonstruisati.</w:t>
      </w:r>
    </w:p>
    <w:p w:rsidR="00161794" w:rsidRDefault="00161794" w:rsidP="00161794">
      <w:pPr>
        <w:rPr>
          <w:lang w:val="sr-Latn-CS"/>
        </w:rPr>
      </w:pPr>
    </w:p>
    <w:p w:rsidR="00161794" w:rsidRDefault="00426EB4" w:rsidP="00426EB4">
      <w:pPr>
        <w:pStyle w:val="Heading2"/>
        <w:spacing w:after="240"/>
        <w:ind w:left="1077" w:hanging="357"/>
        <w:contextualSpacing w:val="0"/>
      </w:pPr>
      <w:bookmarkStart w:id="205" w:name="_Toc67386423"/>
      <w:bookmarkStart w:id="206" w:name="_Toc67396672"/>
      <w:bookmarkStart w:id="207" w:name="_Toc67397041"/>
      <w:bookmarkStart w:id="208" w:name="_Toc67397164"/>
      <w:bookmarkStart w:id="209" w:name="_Toc67398347"/>
      <w:r>
        <w:t>Zdravstveno stanje i ugroženost od štetnih uticaja</w:t>
      </w:r>
      <w:bookmarkEnd w:id="205"/>
      <w:bookmarkEnd w:id="206"/>
      <w:bookmarkEnd w:id="207"/>
      <w:bookmarkEnd w:id="208"/>
      <w:bookmarkEnd w:id="209"/>
    </w:p>
    <w:p w:rsidR="00426EB4" w:rsidRPr="00426EB4" w:rsidRDefault="00426EB4" w:rsidP="00426EB4">
      <w:pPr>
        <w:spacing w:after="0" w:line="312" w:lineRule="auto"/>
        <w:ind w:firstLine="720"/>
        <w:jc w:val="both"/>
        <w:rPr>
          <w:rFonts w:ascii="Times New Roman" w:hAnsi="Times New Roman" w:cs="Times New Roman"/>
          <w:sz w:val="24"/>
          <w:lang w:val="sr-Latn-CS"/>
        </w:rPr>
      </w:pPr>
      <w:r w:rsidRPr="00426EB4">
        <w:rPr>
          <w:rFonts w:ascii="Times New Roman" w:hAnsi="Times New Roman" w:cs="Times New Roman"/>
          <w:sz w:val="24"/>
          <w:lang w:val="sr-Latn-CS"/>
        </w:rPr>
        <w:t>Zdravstveno stanje šuma ove gazdinske jedinice je u skladu sa opštim stanjem sastojina koje je relativno zadovoljavajuće, što se vidi iz prethodnih poglavlja.</w:t>
      </w:r>
    </w:p>
    <w:p w:rsidR="00426EB4" w:rsidRPr="00426EB4" w:rsidRDefault="00426EB4" w:rsidP="00426EB4">
      <w:pPr>
        <w:spacing w:after="0" w:line="312" w:lineRule="auto"/>
        <w:ind w:firstLine="720"/>
        <w:jc w:val="both"/>
        <w:rPr>
          <w:rFonts w:ascii="Times New Roman" w:hAnsi="Times New Roman" w:cs="Times New Roman"/>
          <w:sz w:val="24"/>
          <w:lang w:val="sr-Latn-CS"/>
        </w:rPr>
      </w:pPr>
      <w:r w:rsidRPr="00426EB4">
        <w:rPr>
          <w:rFonts w:ascii="Times New Roman" w:hAnsi="Times New Roman" w:cs="Times New Roman"/>
          <w:sz w:val="24"/>
          <w:lang w:val="sr-Latn-CS"/>
        </w:rPr>
        <w:t>Veći zdravstveni problemi, koji bi zahtevali hitne intervencije, nisu ovog momenta prisutni, ali ta opasnost u budućnosti evidentno postoji.</w:t>
      </w:r>
    </w:p>
    <w:p w:rsidR="00426EB4" w:rsidRPr="00426EB4" w:rsidRDefault="00426EB4" w:rsidP="00426EB4">
      <w:pPr>
        <w:spacing w:after="0" w:line="312" w:lineRule="auto"/>
        <w:ind w:firstLine="720"/>
        <w:jc w:val="both"/>
        <w:rPr>
          <w:rFonts w:ascii="Times New Roman" w:hAnsi="Times New Roman" w:cs="Times New Roman"/>
          <w:sz w:val="24"/>
          <w:lang w:val="sr-Latn-CS"/>
        </w:rPr>
      </w:pPr>
      <w:r w:rsidRPr="00426EB4">
        <w:rPr>
          <w:rFonts w:ascii="Times New Roman" w:hAnsi="Times New Roman" w:cs="Times New Roman"/>
          <w:sz w:val="24"/>
          <w:lang w:val="sr-Latn-CS"/>
        </w:rPr>
        <w:t>Šume ove gazdinske jedinice su ugrožene od abiotskih i biotskih faktora</w:t>
      </w:r>
    </w:p>
    <w:p w:rsidR="00426EB4" w:rsidRPr="00426EB4" w:rsidRDefault="00426EB4" w:rsidP="00426EB4">
      <w:pPr>
        <w:spacing w:after="0" w:line="312" w:lineRule="auto"/>
        <w:jc w:val="both"/>
        <w:rPr>
          <w:rFonts w:ascii="Times New Roman" w:hAnsi="Times New Roman" w:cs="Times New Roman"/>
          <w:sz w:val="24"/>
          <w:lang w:val="sr-Latn-CS"/>
        </w:rPr>
      </w:pPr>
    </w:p>
    <w:p w:rsidR="00426EB4" w:rsidRPr="00426EB4" w:rsidRDefault="00426EB4" w:rsidP="00426EB4">
      <w:pPr>
        <w:spacing w:after="0" w:line="312" w:lineRule="auto"/>
        <w:ind w:firstLine="720"/>
        <w:jc w:val="both"/>
        <w:rPr>
          <w:rFonts w:ascii="Times New Roman" w:hAnsi="Times New Roman" w:cs="Times New Roman"/>
          <w:b/>
          <w:sz w:val="24"/>
          <w:u w:val="single"/>
          <w:lang w:val="sr-Latn-CS"/>
        </w:rPr>
      </w:pPr>
      <w:r w:rsidRPr="00426EB4">
        <w:rPr>
          <w:rFonts w:ascii="Times New Roman" w:hAnsi="Times New Roman" w:cs="Times New Roman"/>
          <w:b/>
          <w:sz w:val="24"/>
          <w:u w:val="single"/>
          <w:lang w:val="sr-Latn-CS"/>
        </w:rPr>
        <w:t>Abiotski faktori</w:t>
      </w:r>
    </w:p>
    <w:p w:rsidR="00426EB4" w:rsidRPr="00426EB4" w:rsidRDefault="00426EB4" w:rsidP="00426EB4">
      <w:pPr>
        <w:spacing w:after="0" w:line="312" w:lineRule="auto"/>
        <w:jc w:val="both"/>
        <w:rPr>
          <w:rFonts w:ascii="Times New Roman" w:hAnsi="Times New Roman" w:cs="Times New Roman"/>
          <w:sz w:val="24"/>
          <w:lang w:val="sr-Latn-CS"/>
        </w:rPr>
      </w:pPr>
    </w:p>
    <w:p w:rsidR="00426EB4" w:rsidRPr="00426EB4" w:rsidRDefault="00426EB4" w:rsidP="00426EB4">
      <w:pPr>
        <w:spacing w:after="0" w:line="312" w:lineRule="auto"/>
        <w:ind w:firstLine="720"/>
        <w:jc w:val="both"/>
        <w:rPr>
          <w:rFonts w:ascii="Times New Roman" w:hAnsi="Times New Roman" w:cs="Times New Roman"/>
          <w:sz w:val="24"/>
          <w:lang w:val="sr-Latn-CS"/>
        </w:rPr>
      </w:pPr>
      <w:r w:rsidRPr="00426EB4">
        <w:rPr>
          <w:rFonts w:ascii="Times New Roman" w:hAnsi="Times New Roman" w:cs="Times New Roman"/>
          <w:i/>
          <w:sz w:val="24"/>
          <w:u w:val="single"/>
          <w:lang w:val="sr-Latn-CS"/>
        </w:rPr>
        <w:t>Požari</w:t>
      </w:r>
      <w:r w:rsidRPr="00426EB4">
        <w:rPr>
          <w:rFonts w:ascii="Times New Roman" w:hAnsi="Times New Roman" w:cs="Times New Roman"/>
          <w:sz w:val="24"/>
          <w:lang w:val="sr-Latn-CS"/>
        </w:rPr>
        <w:t xml:space="preserve"> - Od abiotskih ugrožavajućih fakotra šumski požari su svakako najvažniji i predstavljaju najveći problem za ove šume Postoje dva kritična perioda za pojavu požara. Prvi je krajem zime i u rano proleće (februar-mart-april) pre početka vegetacije, zbog velike količine suvog rastinja i trave. Drugi kritičan period je sredina leta (jul-avgust) zbog izuzetno visokih temperatura. Ostali požari se javljaju u toku jeseni (najčešće zbog paljenja trave i strnjika) ali i zimi. U najvećem broju slučajeva šumski požari su direktno ili indirektno uzrokovani od strane čoveka. Osnovni faktori koji stvaraju visoku ugroženost od požara su:</w:t>
      </w:r>
    </w:p>
    <w:p w:rsidR="00426EB4" w:rsidRDefault="00426EB4" w:rsidP="00426EB4">
      <w:pPr>
        <w:spacing w:after="0" w:line="240" w:lineRule="auto"/>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Pr="00426EB4">
        <w:rPr>
          <w:rFonts w:ascii="Times New Roman" w:hAnsi="Times New Roman" w:cs="Times New Roman"/>
          <w:sz w:val="24"/>
          <w:lang w:val="sr-Latn-CS"/>
        </w:rPr>
        <w:t xml:space="preserve">sastav biljnog materijala (travne formacije koje su lako zapaljive u periodu mirovanja </w:t>
      </w:r>
    </w:p>
    <w:p w:rsidR="00426EB4" w:rsidRPr="00426EB4" w:rsidRDefault="00426EB4" w:rsidP="00426EB4">
      <w:pPr>
        <w:spacing w:after="0" w:line="312" w:lineRule="auto"/>
        <w:jc w:val="both"/>
        <w:rPr>
          <w:rFonts w:ascii="Times New Roman" w:hAnsi="Times New Roman" w:cs="Times New Roman"/>
          <w:sz w:val="24"/>
          <w:lang w:val="sr-Latn-CS"/>
        </w:rPr>
      </w:pPr>
      <w:r w:rsidRPr="00426EB4">
        <w:rPr>
          <w:rFonts w:ascii="Times New Roman" w:hAnsi="Times New Roman" w:cs="Times New Roman"/>
          <w:sz w:val="24"/>
          <w:lang w:val="sr-Latn-CS"/>
        </w:rPr>
        <w:t>vegetacije);</w:t>
      </w:r>
    </w:p>
    <w:p w:rsidR="00426EB4" w:rsidRPr="00426EB4" w:rsidRDefault="00426EB4" w:rsidP="00426EB4">
      <w:pPr>
        <w:spacing w:after="0" w:line="312" w:lineRule="auto"/>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Pr="00426EB4">
        <w:rPr>
          <w:rFonts w:ascii="Times New Roman" w:hAnsi="Times New Roman" w:cs="Times New Roman"/>
          <w:sz w:val="24"/>
          <w:lang w:val="sr-Latn-CS"/>
        </w:rPr>
        <w:t>česti vetrovi koji pospešuju brzo razbuktavanje i širenje požara (najvažnija košava);</w:t>
      </w:r>
    </w:p>
    <w:p w:rsidR="00426EB4" w:rsidRPr="00426EB4" w:rsidRDefault="00426EB4" w:rsidP="00426EB4">
      <w:pPr>
        <w:spacing w:after="0" w:line="312" w:lineRule="auto"/>
        <w:jc w:val="both"/>
        <w:rPr>
          <w:rFonts w:ascii="Times New Roman" w:hAnsi="Times New Roman" w:cs="Times New Roman"/>
          <w:sz w:val="24"/>
          <w:lang w:val="sr-Latn-CS"/>
        </w:rPr>
      </w:pPr>
      <w:r w:rsidRPr="00426EB4">
        <w:rPr>
          <w:rFonts w:ascii="Times New Roman" w:hAnsi="Times New Roman" w:cs="Times New Roman"/>
          <w:sz w:val="24"/>
          <w:lang w:val="sr-Latn-CS"/>
        </w:rPr>
        <w:t>-tropske vrućine za vreme leta.</w:t>
      </w:r>
    </w:p>
    <w:p w:rsidR="00426EB4" w:rsidRPr="00426EB4" w:rsidRDefault="00426EB4" w:rsidP="00426EB4">
      <w:pPr>
        <w:spacing w:after="0" w:line="312" w:lineRule="auto"/>
        <w:jc w:val="both"/>
        <w:rPr>
          <w:rFonts w:ascii="Times New Roman" w:hAnsi="Times New Roman" w:cs="Times New Roman"/>
          <w:sz w:val="24"/>
          <w:lang w:val="sr-Latn-CS"/>
        </w:rPr>
      </w:pPr>
    </w:p>
    <w:p w:rsidR="00426EB4" w:rsidRPr="00426EB4" w:rsidRDefault="00426EB4" w:rsidP="00426EB4">
      <w:pPr>
        <w:spacing w:after="0" w:line="312" w:lineRule="auto"/>
        <w:ind w:firstLine="720"/>
        <w:jc w:val="both"/>
        <w:rPr>
          <w:rFonts w:ascii="Times New Roman" w:hAnsi="Times New Roman" w:cs="Times New Roman"/>
          <w:sz w:val="24"/>
          <w:lang w:val="sr-Latn-CS"/>
        </w:rPr>
      </w:pPr>
      <w:r w:rsidRPr="00426EB4">
        <w:rPr>
          <w:rFonts w:ascii="Times New Roman" w:hAnsi="Times New Roman" w:cs="Times New Roman"/>
          <w:sz w:val="24"/>
          <w:lang w:val="sr-Latn-CS"/>
        </w:rPr>
        <w:lastRenderedPageBreak/>
        <w:t>Naročito su od požara ugrožene mlade sastojine. Po stepenu ugroženosti od požara sve šume i šumsko zemljište razvrstane su prema Dr. M. Vasiću u</w:t>
      </w:r>
      <w:r w:rsidR="002F4B4B">
        <w:rPr>
          <w:rFonts w:ascii="Times New Roman" w:hAnsi="Times New Roman" w:cs="Times New Roman"/>
          <w:sz w:val="24"/>
          <w:lang w:val="sr-Latn-CS"/>
        </w:rPr>
        <w:t xml:space="preserve"> šest</w:t>
      </w:r>
      <w:r w:rsidRPr="00426EB4">
        <w:rPr>
          <w:rFonts w:ascii="Times New Roman" w:hAnsi="Times New Roman" w:cs="Times New Roman"/>
          <w:sz w:val="24"/>
          <w:lang w:val="sr-Latn-CS"/>
        </w:rPr>
        <w:t xml:space="preserve"> kategorije</w:t>
      </w:r>
      <w:r w:rsidR="002F4B4B">
        <w:rPr>
          <w:rFonts w:ascii="Times New Roman" w:hAnsi="Times New Roman" w:cs="Times New Roman"/>
          <w:sz w:val="24"/>
          <w:lang w:val="sr-Latn-CS"/>
        </w:rPr>
        <w:t>, pri čemu šume ove GJ spadaju u</w:t>
      </w:r>
      <w:r w:rsidRPr="00426EB4">
        <w:rPr>
          <w:rFonts w:ascii="Times New Roman" w:hAnsi="Times New Roman" w:cs="Times New Roman"/>
          <w:sz w:val="24"/>
          <w:lang w:val="sr-Latn-CS"/>
        </w:rPr>
        <w:t>:</w:t>
      </w:r>
    </w:p>
    <w:p w:rsidR="00426EB4" w:rsidRPr="00426EB4" w:rsidRDefault="00426EB4" w:rsidP="00426EB4">
      <w:pPr>
        <w:spacing w:after="0" w:line="312" w:lineRule="auto"/>
        <w:jc w:val="both"/>
        <w:rPr>
          <w:rFonts w:ascii="Times New Roman" w:hAnsi="Times New Roman" w:cs="Times New Roman"/>
          <w:sz w:val="24"/>
          <w:lang w:val="sr-Latn-CS"/>
        </w:rPr>
      </w:pPr>
      <w:r w:rsidRPr="00426EB4">
        <w:rPr>
          <w:rFonts w:ascii="Times New Roman" w:hAnsi="Times New Roman" w:cs="Times New Roman"/>
          <w:sz w:val="24"/>
          <w:lang w:val="sr-Latn-CS"/>
        </w:rPr>
        <w:t>-</w:t>
      </w:r>
      <w:r w:rsidRPr="00426EB4">
        <w:rPr>
          <w:rFonts w:ascii="Times New Roman" w:hAnsi="Times New Roman" w:cs="Times New Roman"/>
          <w:sz w:val="24"/>
          <w:lang w:val="sr-Latn-CS"/>
        </w:rPr>
        <w:tab/>
        <w:t>V stepen (vrlo mala ugroženost)</w:t>
      </w:r>
      <w:r w:rsidRPr="00426EB4">
        <w:rPr>
          <w:rFonts w:ascii="Times New Roman" w:hAnsi="Times New Roman" w:cs="Times New Roman"/>
          <w:sz w:val="24"/>
          <w:lang w:val="sr-Latn-CS"/>
        </w:rPr>
        <w:tab/>
        <w:t xml:space="preserve">- sastojine lišćara </w:t>
      </w:r>
      <w:r w:rsidRPr="00426EB4">
        <w:rPr>
          <w:rFonts w:ascii="Times New Roman" w:hAnsi="Times New Roman" w:cs="Times New Roman"/>
          <w:sz w:val="24"/>
          <w:lang w:val="sr-Latn-CS"/>
        </w:rPr>
        <w:tab/>
        <w:t xml:space="preserve">na površini </w:t>
      </w:r>
      <w:r w:rsidR="002F4B4B">
        <w:rPr>
          <w:rFonts w:ascii="Times New Roman" w:hAnsi="Times New Roman" w:cs="Times New Roman"/>
          <w:sz w:val="24"/>
          <w:lang w:val="sr-Latn-CS"/>
        </w:rPr>
        <w:t>12,44</w:t>
      </w:r>
      <w:r w:rsidRPr="00426EB4">
        <w:rPr>
          <w:rFonts w:ascii="Times New Roman" w:hAnsi="Times New Roman" w:cs="Times New Roman"/>
          <w:sz w:val="24"/>
          <w:lang w:val="sr-Latn-CS"/>
        </w:rPr>
        <w:t xml:space="preserve"> ha</w:t>
      </w:r>
    </w:p>
    <w:p w:rsidR="00426EB4" w:rsidRPr="00426EB4" w:rsidRDefault="00426EB4" w:rsidP="00426EB4">
      <w:pPr>
        <w:spacing w:after="0" w:line="312" w:lineRule="auto"/>
        <w:jc w:val="both"/>
        <w:rPr>
          <w:rFonts w:ascii="Times New Roman" w:hAnsi="Times New Roman" w:cs="Times New Roman"/>
          <w:sz w:val="24"/>
          <w:lang w:val="sr-Latn-CS"/>
        </w:rPr>
      </w:pPr>
    </w:p>
    <w:p w:rsidR="00426EB4" w:rsidRPr="00426EB4" w:rsidRDefault="00426EB4" w:rsidP="002F4B4B">
      <w:pPr>
        <w:spacing w:after="0" w:line="312" w:lineRule="auto"/>
        <w:ind w:firstLine="720"/>
        <w:jc w:val="both"/>
        <w:rPr>
          <w:rFonts w:ascii="Times New Roman" w:hAnsi="Times New Roman" w:cs="Times New Roman"/>
          <w:sz w:val="24"/>
          <w:lang w:val="sr-Latn-CS"/>
        </w:rPr>
      </w:pPr>
      <w:r w:rsidRPr="002F4B4B">
        <w:rPr>
          <w:rFonts w:ascii="Times New Roman" w:hAnsi="Times New Roman" w:cs="Times New Roman"/>
          <w:i/>
          <w:sz w:val="24"/>
          <w:u w:val="single"/>
          <w:lang w:val="sr-Latn-CS"/>
        </w:rPr>
        <w:t>Ekstremni klimatski i mikroklimatski uslovi</w:t>
      </w:r>
      <w:r w:rsidRPr="00426EB4">
        <w:rPr>
          <w:rFonts w:ascii="Times New Roman" w:hAnsi="Times New Roman" w:cs="Times New Roman"/>
          <w:sz w:val="24"/>
          <w:lang w:val="sr-Latn-CS"/>
        </w:rPr>
        <w:t xml:space="preserve"> – To su negativni uticaji vetra koji mogu bitni štetni samim svojim fitičkim dejstvom na mlade sadnice, ali i zbog isušivanja zemljišta, eolske erozije i pospešivanja širenja požara. Zatim tu je negativan uticaj snega, te rani i kasni mrezevi.</w:t>
      </w:r>
    </w:p>
    <w:p w:rsidR="00426EB4" w:rsidRPr="00426EB4" w:rsidRDefault="00426EB4" w:rsidP="002F4B4B">
      <w:pPr>
        <w:spacing w:after="0" w:line="312" w:lineRule="auto"/>
        <w:ind w:firstLine="720"/>
        <w:jc w:val="both"/>
        <w:rPr>
          <w:rFonts w:ascii="Times New Roman" w:hAnsi="Times New Roman" w:cs="Times New Roman"/>
          <w:sz w:val="24"/>
          <w:lang w:val="sr-Latn-CS"/>
        </w:rPr>
      </w:pPr>
      <w:r w:rsidRPr="002F4B4B">
        <w:rPr>
          <w:rFonts w:ascii="Times New Roman" w:hAnsi="Times New Roman" w:cs="Times New Roman"/>
          <w:i/>
          <w:sz w:val="24"/>
          <w:u w:val="single"/>
          <w:lang w:val="sr-Latn-CS"/>
        </w:rPr>
        <w:t>Aerozagađenja</w:t>
      </w:r>
      <w:r w:rsidRPr="00426EB4">
        <w:rPr>
          <w:rFonts w:ascii="Times New Roman" w:hAnsi="Times New Roman" w:cs="Times New Roman"/>
          <w:sz w:val="24"/>
          <w:lang w:val="sr-Latn-CS"/>
        </w:rPr>
        <w:t xml:space="preserve"> –Do sada u ovoj gazdinskoj jedinici nisu zabeležene štete od ovih faktora, što ne znači da ih stvarno nema i da ih neće biti u budućnosti.</w:t>
      </w:r>
    </w:p>
    <w:p w:rsidR="00426EB4" w:rsidRPr="00426EB4" w:rsidRDefault="00426EB4" w:rsidP="00426EB4">
      <w:pPr>
        <w:spacing w:after="0" w:line="312" w:lineRule="auto"/>
        <w:jc w:val="both"/>
        <w:rPr>
          <w:rFonts w:ascii="Times New Roman" w:hAnsi="Times New Roman" w:cs="Times New Roman"/>
          <w:sz w:val="24"/>
          <w:lang w:val="sr-Latn-CS"/>
        </w:rPr>
      </w:pPr>
    </w:p>
    <w:p w:rsidR="00426EB4" w:rsidRPr="002F4B4B" w:rsidRDefault="00426EB4" w:rsidP="002F4B4B">
      <w:pPr>
        <w:spacing w:after="0" w:line="312" w:lineRule="auto"/>
        <w:ind w:firstLine="720"/>
        <w:jc w:val="both"/>
        <w:rPr>
          <w:rFonts w:ascii="Times New Roman" w:hAnsi="Times New Roman" w:cs="Times New Roman"/>
          <w:b/>
          <w:sz w:val="24"/>
          <w:u w:val="single"/>
          <w:lang w:val="sr-Latn-CS"/>
        </w:rPr>
      </w:pPr>
      <w:r w:rsidRPr="002F4B4B">
        <w:rPr>
          <w:rFonts w:ascii="Times New Roman" w:hAnsi="Times New Roman" w:cs="Times New Roman"/>
          <w:b/>
          <w:sz w:val="24"/>
          <w:u w:val="single"/>
          <w:lang w:val="sr-Latn-CS"/>
        </w:rPr>
        <w:t>Biotski faktori</w:t>
      </w:r>
    </w:p>
    <w:p w:rsidR="00426EB4" w:rsidRPr="00426EB4" w:rsidRDefault="00426EB4" w:rsidP="00426EB4">
      <w:pPr>
        <w:spacing w:after="0" w:line="312" w:lineRule="auto"/>
        <w:jc w:val="both"/>
        <w:rPr>
          <w:rFonts w:ascii="Times New Roman" w:hAnsi="Times New Roman" w:cs="Times New Roman"/>
          <w:sz w:val="24"/>
          <w:lang w:val="sr-Latn-CS"/>
        </w:rPr>
      </w:pPr>
    </w:p>
    <w:p w:rsidR="00426EB4" w:rsidRPr="00426EB4" w:rsidRDefault="00426EB4" w:rsidP="002F4B4B">
      <w:pPr>
        <w:spacing w:after="0" w:line="312" w:lineRule="auto"/>
        <w:ind w:firstLine="720"/>
        <w:jc w:val="both"/>
        <w:rPr>
          <w:rFonts w:ascii="Times New Roman" w:hAnsi="Times New Roman" w:cs="Times New Roman"/>
          <w:sz w:val="24"/>
          <w:lang w:val="sr-Latn-CS"/>
        </w:rPr>
      </w:pPr>
      <w:r w:rsidRPr="002F4B4B">
        <w:rPr>
          <w:rFonts w:ascii="Times New Roman" w:hAnsi="Times New Roman" w:cs="Times New Roman"/>
          <w:i/>
          <w:sz w:val="24"/>
          <w:u w:val="single"/>
          <w:lang w:val="sr-Latn-CS"/>
        </w:rPr>
        <w:t>Čovek</w:t>
      </w:r>
      <w:r w:rsidRPr="00426EB4">
        <w:rPr>
          <w:rFonts w:ascii="Times New Roman" w:hAnsi="Times New Roman" w:cs="Times New Roman"/>
          <w:sz w:val="24"/>
          <w:lang w:val="sr-Latn-CS"/>
        </w:rPr>
        <w:t xml:space="preserve"> - Obzirom da se nalaze u blizini naselja, puteva i obradivih površina ove šume su veoma ugrožene od čoveka. U velikom delu gazdinske jedinice, a naročito u rubnim delovima odseka i pored puteva, moguće su štete od bespravnih seča.</w:t>
      </w:r>
    </w:p>
    <w:p w:rsidR="00426EB4" w:rsidRPr="00426EB4" w:rsidRDefault="00426EB4" w:rsidP="002F4B4B">
      <w:pPr>
        <w:spacing w:after="0" w:line="312" w:lineRule="auto"/>
        <w:ind w:firstLine="720"/>
        <w:jc w:val="both"/>
        <w:rPr>
          <w:rFonts w:ascii="Times New Roman" w:hAnsi="Times New Roman" w:cs="Times New Roman"/>
          <w:sz w:val="24"/>
          <w:lang w:val="sr-Latn-CS"/>
        </w:rPr>
      </w:pPr>
      <w:r w:rsidRPr="002F4B4B">
        <w:rPr>
          <w:rFonts w:ascii="Times New Roman" w:hAnsi="Times New Roman" w:cs="Times New Roman"/>
          <w:i/>
          <w:sz w:val="24"/>
          <w:u w:val="single"/>
          <w:lang w:val="sr-Latn-CS"/>
        </w:rPr>
        <w:t>Stoka</w:t>
      </w:r>
      <w:r w:rsidRPr="00426EB4">
        <w:rPr>
          <w:rFonts w:ascii="Times New Roman" w:hAnsi="Times New Roman" w:cs="Times New Roman"/>
          <w:sz w:val="24"/>
          <w:lang w:val="sr-Latn-CS"/>
        </w:rPr>
        <w:t xml:space="preserve"> - Obzirom da se nalaze u blizini naselja, a odnosi se isključivo na najmlađe sastojine.</w:t>
      </w:r>
    </w:p>
    <w:p w:rsidR="00426EB4" w:rsidRPr="00426EB4" w:rsidRDefault="00426EB4" w:rsidP="002F4B4B">
      <w:pPr>
        <w:spacing w:after="0" w:line="312" w:lineRule="auto"/>
        <w:ind w:firstLine="720"/>
        <w:jc w:val="both"/>
        <w:rPr>
          <w:rFonts w:ascii="Times New Roman" w:hAnsi="Times New Roman" w:cs="Times New Roman"/>
          <w:sz w:val="24"/>
          <w:lang w:val="sr-Latn-CS"/>
        </w:rPr>
      </w:pPr>
      <w:r w:rsidRPr="002F4B4B">
        <w:rPr>
          <w:rFonts w:ascii="Times New Roman" w:hAnsi="Times New Roman" w:cs="Times New Roman"/>
          <w:i/>
          <w:sz w:val="24"/>
          <w:u w:val="single"/>
          <w:lang w:val="sr-Latn-CS"/>
        </w:rPr>
        <w:t>Divljač</w:t>
      </w:r>
      <w:r w:rsidRPr="00426EB4">
        <w:rPr>
          <w:rFonts w:ascii="Times New Roman" w:hAnsi="Times New Roman" w:cs="Times New Roman"/>
          <w:sz w:val="24"/>
          <w:lang w:val="sr-Latn-CS"/>
        </w:rPr>
        <w:t xml:space="preserve"> – Ove šume su pogodne za zimski boravak </w:t>
      </w:r>
      <w:r w:rsidRPr="00491A49">
        <w:rPr>
          <w:rFonts w:ascii="Times New Roman" w:hAnsi="Times New Roman" w:cs="Times New Roman"/>
          <w:sz w:val="24"/>
          <w:lang w:val="sr-Latn-CS"/>
        </w:rPr>
        <w:t>divljači, naročito</w:t>
      </w:r>
      <w:r w:rsidR="00491A49" w:rsidRPr="00491A49">
        <w:rPr>
          <w:rFonts w:ascii="Times New Roman" w:hAnsi="Times New Roman" w:cs="Times New Roman"/>
          <w:sz w:val="24"/>
          <w:lang w:val="sr-Latn-CS"/>
        </w:rPr>
        <w:t xml:space="preserve"> srneće divljači, koja</w:t>
      </w:r>
      <w:r w:rsidRPr="00426EB4">
        <w:rPr>
          <w:rFonts w:ascii="Times New Roman" w:hAnsi="Times New Roman" w:cs="Times New Roman"/>
          <w:sz w:val="24"/>
          <w:lang w:val="sr-Latn-CS"/>
        </w:rPr>
        <w:t xml:space="preserve"> često u nedostatku hrane oštećuje mlade sadnice.</w:t>
      </w:r>
    </w:p>
    <w:p w:rsidR="00426EB4" w:rsidRPr="00426EB4" w:rsidRDefault="00426EB4" w:rsidP="002F4B4B">
      <w:pPr>
        <w:spacing w:after="0" w:line="312" w:lineRule="auto"/>
        <w:ind w:firstLine="720"/>
        <w:jc w:val="both"/>
        <w:rPr>
          <w:rFonts w:ascii="Times New Roman" w:hAnsi="Times New Roman" w:cs="Times New Roman"/>
          <w:sz w:val="24"/>
          <w:lang w:val="sr-Latn-CS"/>
        </w:rPr>
      </w:pPr>
      <w:r w:rsidRPr="002F4B4B">
        <w:rPr>
          <w:rFonts w:ascii="Times New Roman" w:hAnsi="Times New Roman" w:cs="Times New Roman"/>
          <w:i/>
          <w:sz w:val="24"/>
          <w:u w:val="single"/>
          <w:lang w:val="sr-Latn-CS"/>
        </w:rPr>
        <w:t>Fitopatološka i entomološka oboljenja</w:t>
      </w:r>
      <w:r w:rsidRPr="00426EB4">
        <w:rPr>
          <w:rFonts w:ascii="Times New Roman" w:hAnsi="Times New Roman" w:cs="Times New Roman"/>
          <w:sz w:val="24"/>
          <w:lang w:val="sr-Latn-CS"/>
        </w:rPr>
        <w:t xml:space="preserve"> – Iako ove pojave u gazdinskoj jedinici nisu česte, uvek postoji potencijalna opasnost od njih.</w:t>
      </w:r>
    </w:p>
    <w:p w:rsidR="00426EB4" w:rsidRPr="00426EB4" w:rsidRDefault="002F4B4B" w:rsidP="002F4B4B">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t xml:space="preserve">Topola M-1, </w:t>
      </w:r>
      <w:r w:rsidR="00426EB4" w:rsidRPr="00426EB4">
        <w:rPr>
          <w:rFonts w:ascii="Times New Roman" w:hAnsi="Times New Roman" w:cs="Times New Roman"/>
          <w:sz w:val="24"/>
          <w:lang w:val="sr-Latn-CS"/>
        </w:rPr>
        <w:t xml:space="preserve">kao najzastupljenija vrsta ove gazdinske jedinice ima </w:t>
      </w:r>
      <w:r>
        <w:rPr>
          <w:rFonts w:ascii="Times New Roman" w:hAnsi="Times New Roman" w:cs="Times New Roman"/>
          <w:sz w:val="24"/>
          <w:lang w:val="sr-Latn-CS"/>
        </w:rPr>
        <w:t>određeni</w:t>
      </w:r>
      <w:r w:rsidR="00426EB4" w:rsidRPr="00426EB4">
        <w:rPr>
          <w:rFonts w:ascii="Times New Roman" w:hAnsi="Times New Roman" w:cs="Times New Roman"/>
          <w:sz w:val="24"/>
          <w:lang w:val="sr-Latn-CS"/>
        </w:rPr>
        <w:t xml:space="preserve"> broj štetnih insekata i patogenih gljiva</w:t>
      </w:r>
      <w:r>
        <w:rPr>
          <w:rFonts w:ascii="Times New Roman" w:hAnsi="Times New Roman" w:cs="Times New Roman"/>
          <w:sz w:val="24"/>
          <w:lang w:val="sr-Latn-CS"/>
        </w:rPr>
        <w:t xml:space="preserve"> koju mogu da uzrokuju ozbiljnu štetu. Kod ovih sastojina mogu se  javiti </w:t>
      </w:r>
      <w:r w:rsidR="0039151F">
        <w:rPr>
          <w:rFonts w:ascii="Times New Roman" w:hAnsi="Times New Roman" w:cs="Times New Roman"/>
          <w:sz w:val="24"/>
          <w:lang w:val="sr-Latn-CS"/>
        </w:rPr>
        <w:t xml:space="preserve">velika topolina </w:t>
      </w:r>
      <w:r>
        <w:rPr>
          <w:rFonts w:ascii="Times New Roman" w:hAnsi="Times New Roman" w:cs="Times New Roman"/>
          <w:sz w:val="24"/>
          <w:lang w:val="sr-Latn-CS"/>
        </w:rPr>
        <w:t>buba listara (</w:t>
      </w:r>
      <w:r w:rsidRPr="0039151F">
        <w:rPr>
          <w:rFonts w:ascii="Times New Roman" w:hAnsi="Times New Roman" w:cs="Times New Roman"/>
          <w:i/>
          <w:sz w:val="24"/>
          <w:lang w:val="sr-Latn-CS"/>
        </w:rPr>
        <w:t>Melasoma populi</w:t>
      </w:r>
      <w:r w:rsidR="0039151F">
        <w:rPr>
          <w:rFonts w:ascii="Times New Roman" w:hAnsi="Times New Roman" w:cs="Times New Roman"/>
          <w:sz w:val="24"/>
          <w:lang w:val="sr-Latn-CS"/>
        </w:rPr>
        <w:t xml:space="preserve"> L.</w:t>
      </w:r>
      <w:r>
        <w:rPr>
          <w:rFonts w:ascii="Times New Roman" w:hAnsi="Times New Roman" w:cs="Times New Roman"/>
          <w:sz w:val="24"/>
          <w:lang w:val="sr-Latn-CS"/>
        </w:rPr>
        <w:t>) i gubar (</w:t>
      </w:r>
      <w:r w:rsidR="0039151F" w:rsidRPr="0039151F">
        <w:rPr>
          <w:rFonts w:ascii="Times New Roman" w:hAnsi="Times New Roman" w:cs="Times New Roman"/>
          <w:i/>
          <w:sz w:val="24"/>
          <w:lang w:val="sr-Latn-CS"/>
        </w:rPr>
        <w:t>Lymantria dispar</w:t>
      </w:r>
      <w:r w:rsidR="0039151F" w:rsidRPr="0039151F">
        <w:rPr>
          <w:rFonts w:ascii="Times New Roman" w:hAnsi="Times New Roman" w:cs="Times New Roman"/>
          <w:sz w:val="24"/>
          <w:lang w:val="sr-Latn-CS"/>
        </w:rPr>
        <w:t>L.</w:t>
      </w:r>
      <w:r>
        <w:rPr>
          <w:rFonts w:ascii="Times New Roman" w:hAnsi="Times New Roman" w:cs="Times New Roman"/>
          <w:sz w:val="24"/>
          <w:lang w:val="sr-Latn-CS"/>
        </w:rPr>
        <w:t>)</w:t>
      </w:r>
      <w:r w:rsidR="0039151F">
        <w:rPr>
          <w:rFonts w:ascii="Times New Roman" w:hAnsi="Times New Roman" w:cs="Times New Roman"/>
          <w:sz w:val="24"/>
          <w:lang w:val="sr-Latn-CS"/>
        </w:rPr>
        <w:t xml:space="preserve"> koje u značajnoj meri mogu narušiti vitalnost i kvalitet, pa samim tim i buduće gazdovanje. F</w:t>
      </w:r>
      <w:r w:rsidR="00FE2B02">
        <w:rPr>
          <w:rFonts w:ascii="Times New Roman" w:hAnsi="Times New Roman" w:cs="Times New Roman"/>
          <w:sz w:val="24"/>
          <w:lang w:val="sr-Latn-CS"/>
        </w:rPr>
        <w:t>i</w:t>
      </w:r>
      <w:r w:rsidR="0039151F">
        <w:rPr>
          <w:rFonts w:ascii="Times New Roman" w:hAnsi="Times New Roman" w:cs="Times New Roman"/>
          <w:sz w:val="24"/>
          <w:lang w:val="sr-Latn-CS"/>
        </w:rPr>
        <w:t>topatološka oboljenja kod topola najčešće iz</w:t>
      </w:r>
      <w:r w:rsidR="00FE2B02">
        <w:rPr>
          <w:rFonts w:ascii="Times New Roman" w:hAnsi="Times New Roman" w:cs="Times New Roman"/>
          <w:sz w:val="24"/>
          <w:lang w:val="sr-Latn-CS"/>
        </w:rPr>
        <w:t>azivaju</w:t>
      </w:r>
      <w:r w:rsidR="0039151F">
        <w:rPr>
          <w:rFonts w:ascii="Times New Roman" w:hAnsi="Times New Roman" w:cs="Times New Roman"/>
          <w:sz w:val="24"/>
          <w:lang w:val="sr-Latn-CS"/>
        </w:rPr>
        <w:t xml:space="preserve"> gljiv</w:t>
      </w:r>
      <w:r w:rsidR="00FE2B02">
        <w:rPr>
          <w:rFonts w:ascii="Times New Roman" w:hAnsi="Times New Roman" w:cs="Times New Roman"/>
          <w:sz w:val="24"/>
          <w:lang w:val="sr-Latn-CS"/>
        </w:rPr>
        <w:t>e</w:t>
      </w:r>
      <w:r w:rsidR="00FE2B02" w:rsidRPr="00FE2B02">
        <w:rPr>
          <w:rFonts w:ascii="Times New Roman" w:hAnsi="Times New Roman" w:cs="Times New Roman"/>
          <w:i/>
          <w:sz w:val="24"/>
          <w:szCs w:val="24"/>
        </w:rPr>
        <w:t>Dothichizapopulea</w:t>
      </w:r>
      <w:r w:rsidR="00FE2B02" w:rsidRPr="00FE2B02">
        <w:rPr>
          <w:rFonts w:ascii="Times New Roman" w:hAnsi="Times New Roman" w:cs="Times New Roman"/>
          <w:sz w:val="24"/>
          <w:szCs w:val="24"/>
        </w:rPr>
        <w:t>Sacc. et Br</w:t>
      </w:r>
      <w:r w:rsidR="00FE2B02" w:rsidRPr="00FE2B02">
        <w:rPr>
          <w:rFonts w:ascii="Times New Roman" w:hAnsi="Times New Roman" w:cs="Times New Roman"/>
          <w:sz w:val="24"/>
          <w:lang w:val="sr-Latn-CS"/>
        </w:rPr>
        <w:t>.</w:t>
      </w:r>
      <w:r w:rsidR="00FE2B02">
        <w:rPr>
          <w:rFonts w:ascii="Times New Roman" w:hAnsi="Times New Roman" w:cs="Times New Roman"/>
          <w:sz w:val="24"/>
          <w:lang w:val="sr-Latn-CS"/>
        </w:rPr>
        <w:t xml:space="preserve"> (rak kore) i </w:t>
      </w:r>
      <w:r w:rsidR="00FE2B02" w:rsidRPr="00FE2B02">
        <w:rPr>
          <w:rFonts w:ascii="Times New Roman" w:hAnsi="Times New Roman" w:cs="Times New Roman"/>
          <w:i/>
          <w:sz w:val="24"/>
          <w:szCs w:val="24"/>
        </w:rPr>
        <w:t>Marssoninabrunnea</w:t>
      </w:r>
      <w:r w:rsidR="00FE2B02" w:rsidRPr="00FE2B02">
        <w:rPr>
          <w:rFonts w:ascii="Times New Roman" w:hAnsi="Times New Roman" w:cs="Times New Roman"/>
          <w:sz w:val="24"/>
          <w:szCs w:val="24"/>
        </w:rPr>
        <w:t xml:space="preserve"> Ell. et Ev</w:t>
      </w:r>
      <w:r w:rsidR="00FE2B02">
        <w:rPr>
          <w:rFonts w:ascii="Times New Roman" w:hAnsi="Times New Roman" w:cs="Times New Roman"/>
          <w:sz w:val="24"/>
          <w:lang w:val="sr-Latn-CS"/>
        </w:rPr>
        <w:t xml:space="preserve">(smeđa pegavost lišća). U poslednje vreme, kod sastojina topola, primećeno je veće odumiranje stabala koje je uzrokovano delovanjem određenih bakterija koje izazivaju rak kore. </w:t>
      </w:r>
    </w:p>
    <w:p w:rsidR="00426EB4" w:rsidRPr="00426EB4" w:rsidRDefault="00426EB4" w:rsidP="00EE353E">
      <w:pPr>
        <w:spacing w:after="0" w:line="312" w:lineRule="auto"/>
        <w:ind w:firstLine="720"/>
        <w:jc w:val="both"/>
        <w:rPr>
          <w:rFonts w:ascii="Times New Roman" w:hAnsi="Times New Roman" w:cs="Times New Roman"/>
          <w:sz w:val="24"/>
          <w:lang w:val="sr-Latn-CS"/>
        </w:rPr>
      </w:pPr>
      <w:r w:rsidRPr="00426EB4">
        <w:rPr>
          <w:rFonts w:ascii="Times New Roman" w:hAnsi="Times New Roman" w:cs="Times New Roman"/>
          <w:sz w:val="24"/>
          <w:lang w:val="sr-Latn-CS"/>
        </w:rPr>
        <w:t>Sve ove činjenice o ugrožavajućim faktorima ukazuju na potrebu stalne i dobro organizovane čuvarske i osmatračke službe.</w:t>
      </w:r>
    </w:p>
    <w:p w:rsidR="00161794" w:rsidRDefault="00161794" w:rsidP="00161794">
      <w:pPr>
        <w:rPr>
          <w:lang w:val="sr-Latn-CS"/>
        </w:rPr>
      </w:pPr>
    </w:p>
    <w:p w:rsidR="00016542" w:rsidRDefault="00016542" w:rsidP="00016542">
      <w:pPr>
        <w:pStyle w:val="Heading2"/>
        <w:spacing w:after="240"/>
        <w:ind w:left="1077" w:hanging="357"/>
        <w:contextualSpacing w:val="0"/>
      </w:pPr>
      <w:bookmarkStart w:id="210" w:name="_Toc67386424"/>
      <w:bookmarkStart w:id="211" w:name="_Toc67396673"/>
      <w:bookmarkStart w:id="212" w:name="_Toc67397042"/>
      <w:bookmarkStart w:id="213" w:name="_Toc67397165"/>
      <w:bookmarkStart w:id="214" w:name="_Toc67398348"/>
      <w:r>
        <w:t>Stanje neobraslih šumskih sastojina</w:t>
      </w:r>
      <w:bookmarkEnd w:id="210"/>
      <w:bookmarkEnd w:id="211"/>
      <w:bookmarkEnd w:id="212"/>
      <w:bookmarkEnd w:id="213"/>
      <w:bookmarkEnd w:id="214"/>
    </w:p>
    <w:p w:rsidR="00016542" w:rsidRDefault="00016542" w:rsidP="00A1579B">
      <w:pPr>
        <w:spacing w:after="240" w:line="312" w:lineRule="auto"/>
        <w:ind w:firstLine="720"/>
        <w:rPr>
          <w:rFonts w:ascii="Times New Roman" w:hAnsi="Times New Roman"/>
          <w:lang w:val="sr-Latn-CS"/>
        </w:rPr>
      </w:pPr>
      <w:r w:rsidRPr="00B92E13">
        <w:rPr>
          <w:rFonts w:ascii="Times New Roman" w:hAnsi="Times New Roman"/>
          <w:lang w:val="sr-Latn-CS"/>
        </w:rPr>
        <w:t xml:space="preserve">U ovoj gazdinskoj jedinici </w:t>
      </w:r>
      <w:r>
        <w:rPr>
          <w:rFonts w:ascii="Times New Roman" w:hAnsi="Times New Roman"/>
          <w:lang w:val="sr-Latn-CS"/>
        </w:rPr>
        <w:t>nema</w:t>
      </w:r>
      <w:r w:rsidRPr="00B92E13">
        <w:rPr>
          <w:rFonts w:ascii="Times New Roman" w:hAnsi="Times New Roman"/>
          <w:lang w:val="sr-Latn-CS"/>
        </w:rPr>
        <w:t xml:space="preserve"> neobraslih površina</w:t>
      </w:r>
      <w:r>
        <w:rPr>
          <w:rFonts w:ascii="Times New Roman" w:hAnsi="Times New Roman"/>
          <w:lang w:val="sr-Latn-CS"/>
        </w:rPr>
        <w:t>.</w:t>
      </w:r>
    </w:p>
    <w:p w:rsidR="00A1579B" w:rsidRDefault="00A1579B" w:rsidP="00A1579B">
      <w:pPr>
        <w:spacing w:after="240" w:line="312" w:lineRule="auto"/>
        <w:ind w:firstLine="720"/>
        <w:rPr>
          <w:rFonts w:ascii="Times New Roman" w:hAnsi="Times New Roman"/>
          <w:lang w:val="sr-Latn-CS"/>
        </w:rPr>
      </w:pPr>
    </w:p>
    <w:p w:rsidR="00A1579B" w:rsidRDefault="00A1579B" w:rsidP="00A1579B">
      <w:pPr>
        <w:spacing w:after="240" w:line="312" w:lineRule="auto"/>
        <w:ind w:firstLine="720"/>
        <w:rPr>
          <w:lang w:val="sr-Latn-CS"/>
        </w:rPr>
      </w:pPr>
    </w:p>
    <w:p w:rsidR="003810EA" w:rsidRPr="00016542" w:rsidRDefault="003810EA" w:rsidP="00A1579B">
      <w:pPr>
        <w:spacing w:after="240" w:line="312" w:lineRule="auto"/>
        <w:ind w:firstLine="720"/>
        <w:rPr>
          <w:lang w:val="sr-Latn-CS"/>
        </w:rPr>
      </w:pPr>
    </w:p>
    <w:p w:rsidR="00161794" w:rsidRDefault="00016542" w:rsidP="00016542">
      <w:pPr>
        <w:pStyle w:val="Heading2"/>
      </w:pPr>
      <w:bookmarkStart w:id="215" w:name="_Toc67386425"/>
      <w:bookmarkStart w:id="216" w:name="_Toc67396674"/>
      <w:bookmarkStart w:id="217" w:name="_Toc67397043"/>
      <w:bookmarkStart w:id="218" w:name="_Toc67397166"/>
      <w:bookmarkStart w:id="219" w:name="_Toc67398349"/>
      <w:r>
        <w:t>Stanje fonda divljači</w:t>
      </w:r>
      <w:bookmarkEnd w:id="215"/>
      <w:bookmarkEnd w:id="216"/>
      <w:bookmarkEnd w:id="217"/>
      <w:bookmarkEnd w:id="218"/>
      <w:bookmarkEnd w:id="219"/>
    </w:p>
    <w:p w:rsidR="00A1579B" w:rsidRPr="00A1579B" w:rsidRDefault="00A1579B" w:rsidP="00A1579B">
      <w:pPr>
        <w:spacing w:after="0" w:line="312" w:lineRule="auto"/>
        <w:ind w:firstLine="720"/>
        <w:jc w:val="both"/>
        <w:rPr>
          <w:rFonts w:ascii="Times New Roman" w:hAnsi="Times New Roman" w:cs="Times New Roman"/>
          <w:sz w:val="24"/>
          <w:lang w:val="sr-Latn-CS"/>
        </w:rPr>
      </w:pPr>
      <w:r w:rsidRPr="00A1579B">
        <w:rPr>
          <w:rFonts w:ascii="Times New Roman" w:hAnsi="Times New Roman" w:cs="Times New Roman"/>
          <w:sz w:val="24"/>
          <w:lang w:val="sr-Latn-CS"/>
        </w:rPr>
        <w:t>Sve površine ove gazdinske jedinice ulaze u sa</w:t>
      </w:r>
      <w:r>
        <w:rPr>
          <w:rFonts w:ascii="Times New Roman" w:hAnsi="Times New Roman" w:cs="Times New Roman"/>
          <w:sz w:val="24"/>
          <w:lang w:val="sr-Latn-CS"/>
        </w:rPr>
        <w:t>s</w:t>
      </w:r>
      <w:r w:rsidRPr="00A1579B">
        <w:rPr>
          <w:rFonts w:ascii="Times New Roman" w:hAnsi="Times New Roman" w:cs="Times New Roman"/>
          <w:sz w:val="24"/>
          <w:lang w:val="sr-Latn-CS"/>
        </w:rPr>
        <w:t>tav lovišta „</w:t>
      </w:r>
      <w:r>
        <w:rPr>
          <w:rFonts w:ascii="Times New Roman" w:hAnsi="Times New Roman" w:cs="Times New Roman"/>
          <w:sz w:val="24"/>
          <w:lang w:val="sr-Latn-CS"/>
        </w:rPr>
        <w:t>Panonija 1</w:t>
      </w:r>
      <w:r w:rsidRPr="00A1579B">
        <w:rPr>
          <w:rFonts w:ascii="Times New Roman" w:hAnsi="Times New Roman" w:cs="Times New Roman"/>
          <w:sz w:val="24"/>
          <w:lang w:val="sr-Latn-CS"/>
        </w:rPr>
        <w:t xml:space="preserve">“ koje je ustanovljeno rešenjem Pokrajinskog sekretarijata za poljoprivredu, vodoprivredu i šumarstvo broj </w:t>
      </w:r>
      <w:r w:rsidR="00455098" w:rsidRPr="00455098">
        <w:rPr>
          <w:rFonts w:ascii="Times New Roman" w:hAnsi="Times New Roman" w:cs="Times New Roman"/>
          <w:sz w:val="24"/>
          <w:lang w:val="sr-Latn-CS"/>
        </w:rPr>
        <w:t xml:space="preserve">104-324-131/2012-05 </w:t>
      </w:r>
      <w:r w:rsidRPr="00A1579B">
        <w:rPr>
          <w:rFonts w:ascii="Times New Roman" w:hAnsi="Times New Roman" w:cs="Times New Roman"/>
          <w:sz w:val="24"/>
          <w:lang w:val="sr-Latn-CS"/>
        </w:rPr>
        <w:t xml:space="preserve">(Sl.list.APV </w:t>
      </w:r>
      <w:r w:rsidR="00455098">
        <w:rPr>
          <w:rFonts w:ascii="Times New Roman" w:hAnsi="Times New Roman" w:cs="Times New Roman"/>
          <w:sz w:val="24"/>
          <w:lang w:val="sr-Latn-CS"/>
        </w:rPr>
        <w:t>4</w:t>
      </w:r>
      <w:r w:rsidRPr="00A1579B">
        <w:rPr>
          <w:rFonts w:ascii="Times New Roman" w:hAnsi="Times New Roman" w:cs="Times New Roman"/>
          <w:sz w:val="24"/>
          <w:lang w:val="sr-Latn-CS"/>
        </w:rPr>
        <w:t>/12) od 26.</w:t>
      </w:r>
      <w:r w:rsidR="00455098">
        <w:rPr>
          <w:rFonts w:ascii="Times New Roman" w:hAnsi="Times New Roman" w:cs="Times New Roman"/>
          <w:sz w:val="24"/>
          <w:lang w:val="sr-Latn-CS"/>
        </w:rPr>
        <w:t>0</w:t>
      </w:r>
      <w:r w:rsidRPr="00A1579B">
        <w:rPr>
          <w:rFonts w:ascii="Times New Roman" w:hAnsi="Times New Roman" w:cs="Times New Roman"/>
          <w:sz w:val="24"/>
          <w:lang w:val="sr-Latn-CS"/>
        </w:rPr>
        <w:t>1.2012. godine. Lovište je dato na gazdovanje LU “</w:t>
      </w:r>
      <w:r w:rsidR="00455098">
        <w:rPr>
          <w:rFonts w:ascii="Times New Roman" w:hAnsi="Times New Roman" w:cs="Times New Roman"/>
          <w:sz w:val="24"/>
          <w:lang w:val="sr-Latn-CS"/>
        </w:rPr>
        <w:t>Panonija</w:t>
      </w:r>
      <w:r w:rsidRPr="00A1579B">
        <w:rPr>
          <w:rFonts w:ascii="Times New Roman" w:hAnsi="Times New Roman" w:cs="Times New Roman"/>
          <w:sz w:val="24"/>
          <w:lang w:val="sr-Latn-CS"/>
        </w:rPr>
        <w:t xml:space="preserve">” iz </w:t>
      </w:r>
      <w:r w:rsidR="00455098">
        <w:rPr>
          <w:rFonts w:ascii="Times New Roman" w:hAnsi="Times New Roman" w:cs="Times New Roman"/>
          <w:sz w:val="24"/>
          <w:lang w:val="sr-Latn-CS"/>
        </w:rPr>
        <w:t>Bačke Topole</w:t>
      </w:r>
      <w:r w:rsidRPr="00A1579B">
        <w:rPr>
          <w:rFonts w:ascii="Times New Roman" w:hAnsi="Times New Roman" w:cs="Times New Roman"/>
          <w:sz w:val="24"/>
          <w:lang w:val="sr-Latn-CS"/>
        </w:rPr>
        <w:t xml:space="preserve"> rešenjem Pokrajinskog sekretarijata za poljoprivredu, vodoprivredu i šumarstvo broj </w:t>
      </w:r>
      <w:r w:rsidR="00455098" w:rsidRPr="00455098">
        <w:rPr>
          <w:rFonts w:ascii="Times New Roman" w:hAnsi="Times New Roman" w:cs="Times New Roman"/>
          <w:sz w:val="24"/>
          <w:lang w:val="sr-Latn-CS"/>
        </w:rPr>
        <w:t xml:space="preserve">104-324-131/2012-05-1 </w:t>
      </w:r>
      <w:r w:rsidRPr="00A1579B">
        <w:rPr>
          <w:rFonts w:ascii="Times New Roman" w:hAnsi="Times New Roman" w:cs="Times New Roman"/>
          <w:sz w:val="24"/>
          <w:lang w:val="sr-Latn-CS"/>
        </w:rPr>
        <w:t xml:space="preserve">od </w:t>
      </w:r>
      <w:r w:rsidR="00455098">
        <w:rPr>
          <w:rFonts w:ascii="Times New Roman" w:hAnsi="Times New Roman" w:cs="Times New Roman"/>
          <w:sz w:val="24"/>
          <w:lang w:val="sr-Latn-CS"/>
        </w:rPr>
        <w:t>2</w:t>
      </w:r>
      <w:r w:rsidRPr="00A1579B">
        <w:rPr>
          <w:rFonts w:ascii="Times New Roman" w:hAnsi="Times New Roman" w:cs="Times New Roman"/>
          <w:sz w:val="24"/>
          <w:lang w:val="sr-Latn-CS"/>
        </w:rPr>
        <w:t>.</w:t>
      </w:r>
      <w:r w:rsidR="00455098">
        <w:rPr>
          <w:rFonts w:ascii="Times New Roman" w:hAnsi="Times New Roman" w:cs="Times New Roman"/>
          <w:sz w:val="24"/>
          <w:lang w:val="sr-Latn-CS"/>
        </w:rPr>
        <w:t xml:space="preserve">04.2012. godine. Ukupna površina lovišta iznosi </w:t>
      </w:r>
      <w:r w:rsidR="00455098" w:rsidRPr="00455098">
        <w:rPr>
          <w:rFonts w:ascii="Times New Roman" w:hAnsi="Times New Roman" w:cs="Times New Roman"/>
          <w:sz w:val="24"/>
          <w:lang w:val="sr-Latn-CS"/>
        </w:rPr>
        <w:t>19.717,16</w:t>
      </w:r>
      <w:r w:rsidR="00455098">
        <w:rPr>
          <w:rFonts w:ascii="Times New Roman" w:hAnsi="Times New Roman" w:cs="Times New Roman"/>
          <w:sz w:val="24"/>
          <w:lang w:val="sr-Latn-CS"/>
        </w:rPr>
        <w:t xml:space="preserve"> ha.</w:t>
      </w:r>
    </w:p>
    <w:p w:rsidR="00A1579B" w:rsidRPr="00A1579B" w:rsidRDefault="00A1579B" w:rsidP="00455098">
      <w:pPr>
        <w:spacing w:after="0" w:line="312" w:lineRule="auto"/>
        <w:ind w:firstLine="720"/>
        <w:jc w:val="both"/>
        <w:rPr>
          <w:rFonts w:ascii="Times New Roman" w:hAnsi="Times New Roman" w:cs="Times New Roman"/>
          <w:sz w:val="24"/>
          <w:lang w:val="sr-Latn-CS"/>
        </w:rPr>
      </w:pPr>
      <w:r w:rsidRPr="005807A3">
        <w:rPr>
          <w:rFonts w:ascii="Times New Roman" w:hAnsi="Times New Roman" w:cs="Times New Roman"/>
          <w:sz w:val="24"/>
          <w:lang w:val="sr-Latn-CS"/>
        </w:rPr>
        <w:t>Za ovo lovište je urađena lovna osnova sa periodom važenja 1.</w:t>
      </w:r>
      <w:r w:rsidR="005807A3" w:rsidRPr="005807A3">
        <w:rPr>
          <w:rFonts w:ascii="Times New Roman" w:hAnsi="Times New Roman" w:cs="Times New Roman"/>
          <w:sz w:val="24"/>
          <w:lang w:val="sr-Latn-CS"/>
        </w:rPr>
        <w:t>0</w:t>
      </w:r>
      <w:r w:rsidRPr="005807A3">
        <w:rPr>
          <w:rFonts w:ascii="Times New Roman" w:hAnsi="Times New Roman" w:cs="Times New Roman"/>
          <w:sz w:val="24"/>
          <w:lang w:val="sr-Latn-CS"/>
        </w:rPr>
        <w:t>4.2014-31.</w:t>
      </w:r>
      <w:r w:rsidR="005807A3" w:rsidRPr="005807A3">
        <w:rPr>
          <w:rFonts w:ascii="Times New Roman" w:hAnsi="Times New Roman" w:cs="Times New Roman"/>
          <w:sz w:val="24"/>
          <w:lang w:val="sr-Latn-CS"/>
        </w:rPr>
        <w:t>0</w:t>
      </w:r>
      <w:r w:rsidRPr="005807A3">
        <w:rPr>
          <w:rFonts w:ascii="Times New Roman" w:hAnsi="Times New Roman" w:cs="Times New Roman"/>
          <w:sz w:val="24"/>
          <w:lang w:val="sr-Latn-CS"/>
        </w:rPr>
        <w:t xml:space="preserve">3.2024. godine za koju je data saglasnost Pokrajinskog sekretarijata za poljoprivredu vodoprivredu i šumarstvo rešenjem broj </w:t>
      </w:r>
      <w:r w:rsidR="005807A3" w:rsidRPr="005807A3">
        <w:rPr>
          <w:rFonts w:ascii="Times New Roman" w:hAnsi="Times New Roman" w:cs="Times New Roman"/>
          <w:sz w:val="24"/>
          <w:lang w:val="sr-Latn-CS"/>
        </w:rPr>
        <w:t>104-324-651/2014-07-1</w:t>
      </w:r>
      <w:r w:rsidRPr="005807A3">
        <w:rPr>
          <w:rFonts w:ascii="Times New Roman" w:hAnsi="Times New Roman" w:cs="Times New Roman"/>
          <w:sz w:val="24"/>
          <w:lang w:val="sr-Latn-CS"/>
        </w:rPr>
        <w:t>.</w:t>
      </w:r>
    </w:p>
    <w:p w:rsidR="00455098" w:rsidRDefault="00A1579B" w:rsidP="00455098">
      <w:pPr>
        <w:spacing w:after="0" w:line="312" w:lineRule="auto"/>
        <w:ind w:firstLine="720"/>
        <w:jc w:val="both"/>
        <w:rPr>
          <w:rFonts w:ascii="Times New Roman" w:hAnsi="Times New Roman" w:cs="Times New Roman"/>
          <w:sz w:val="24"/>
          <w:lang w:val="sr-Latn-CS"/>
        </w:rPr>
      </w:pPr>
      <w:r w:rsidRPr="00A1579B">
        <w:rPr>
          <w:rFonts w:ascii="Times New Roman" w:hAnsi="Times New Roman" w:cs="Times New Roman"/>
          <w:sz w:val="24"/>
          <w:lang w:val="sr-Latn-CS"/>
        </w:rPr>
        <w:t xml:space="preserve">S obzirom da navedeno lovište obuhvata mnogo veću površinu, sa raznovrsnijim kulturama čiji raspored i struktura veoma utiču na brojno stanje divljači, nije moguće dati precizniji podatak o stanju divljači u ovoj gazdinskoj jedinici, ako se ona posmatra sama za sebe. </w:t>
      </w:r>
    </w:p>
    <w:p w:rsidR="00A1579B" w:rsidRPr="00A1579B" w:rsidRDefault="00A1579B" w:rsidP="00455098">
      <w:pPr>
        <w:spacing w:after="0" w:line="312" w:lineRule="auto"/>
        <w:jc w:val="both"/>
        <w:rPr>
          <w:rFonts w:ascii="Times New Roman" w:hAnsi="Times New Roman" w:cs="Times New Roman"/>
          <w:sz w:val="24"/>
          <w:lang w:val="sr-Latn-CS"/>
        </w:rPr>
      </w:pPr>
      <w:r w:rsidRPr="00A1579B">
        <w:rPr>
          <w:rFonts w:ascii="Times New Roman" w:hAnsi="Times New Roman" w:cs="Times New Roman"/>
          <w:sz w:val="24"/>
          <w:lang w:val="sr-Latn-CS"/>
        </w:rPr>
        <w:t>Isto tako veoma je teško proceniti kapacitet površina same gazdinske jedinice za gajenje pojedinih vrsta divljači.</w:t>
      </w:r>
    </w:p>
    <w:p w:rsidR="00A1579B" w:rsidRPr="00A1579B" w:rsidRDefault="007462FB" w:rsidP="00455098">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t>Glavna</w:t>
      </w:r>
      <w:r w:rsidR="00A1579B" w:rsidRPr="00A1579B">
        <w:rPr>
          <w:rFonts w:ascii="Times New Roman" w:hAnsi="Times New Roman" w:cs="Times New Roman"/>
          <w:sz w:val="24"/>
          <w:lang w:val="sr-Latn-CS"/>
        </w:rPr>
        <w:t xml:space="preserve"> vrst</w:t>
      </w:r>
      <w:r>
        <w:rPr>
          <w:rFonts w:ascii="Times New Roman" w:hAnsi="Times New Roman" w:cs="Times New Roman"/>
          <w:sz w:val="24"/>
          <w:lang w:val="sr-Latn-CS"/>
        </w:rPr>
        <w:t>a</w:t>
      </w:r>
      <w:r w:rsidR="00A1579B" w:rsidRPr="00A1579B">
        <w:rPr>
          <w:rFonts w:ascii="Times New Roman" w:hAnsi="Times New Roman" w:cs="Times New Roman"/>
          <w:sz w:val="24"/>
          <w:lang w:val="sr-Latn-CS"/>
        </w:rPr>
        <w:t xml:space="preserve"> divljači koje naseljava</w:t>
      </w:r>
      <w:r>
        <w:rPr>
          <w:rFonts w:ascii="Times New Roman" w:hAnsi="Times New Roman" w:cs="Times New Roman"/>
          <w:sz w:val="24"/>
          <w:lang w:val="sr-Latn-CS"/>
        </w:rPr>
        <w:t xml:space="preserve"> ili povremeno boravi</w:t>
      </w:r>
      <w:r w:rsidR="00A1579B" w:rsidRPr="00A1579B">
        <w:rPr>
          <w:rFonts w:ascii="Times New Roman" w:hAnsi="Times New Roman" w:cs="Times New Roman"/>
          <w:sz w:val="24"/>
          <w:lang w:val="sr-Latn-CS"/>
        </w:rPr>
        <w:t xml:space="preserve"> na prostoru gazdinske jedinice </w:t>
      </w:r>
      <w:r>
        <w:rPr>
          <w:rFonts w:ascii="Times New Roman" w:hAnsi="Times New Roman" w:cs="Times New Roman"/>
          <w:sz w:val="24"/>
          <w:lang w:val="sr-Latn-CS"/>
        </w:rPr>
        <w:t>jeste srneća divljač</w:t>
      </w:r>
      <w:r w:rsidR="00A1579B" w:rsidRPr="00A1579B">
        <w:rPr>
          <w:rFonts w:ascii="Times New Roman" w:hAnsi="Times New Roman" w:cs="Times New Roman"/>
          <w:sz w:val="24"/>
          <w:lang w:val="sr-Latn-CS"/>
        </w:rPr>
        <w:t xml:space="preserve">. Od ostalih vrsta ovde se nalaze zec i fazan. Od nezaštićenih vrsta divljači prisutni su lisica, jazavac i šakal. </w:t>
      </w:r>
    </w:p>
    <w:p w:rsidR="00A1579B" w:rsidRPr="00A1579B" w:rsidRDefault="007462FB" w:rsidP="007462FB">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t xml:space="preserve">Može se reći da </w:t>
      </w:r>
      <w:r w:rsidR="00A1579B" w:rsidRPr="00A1579B">
        <w:rPr>
          <w:rFonts w:ascii="Times New Roman" w:hAnsi="Times New Roman" w:cs="Times New Roman"/>
          <w:sz w:val="24"/>
          <w:lang w:val="sr-Latn-CS"/>
        </w:rPr>
        <w:t>površine ove gazdinsk</w:t>
      </w:r>
      <w:r>
        <w:rPr>
          <w:rFonts w:ascii="Times New Roman" w:hAnsi="Times New Roman" w:cs="Times New Roman"/>
          <w:sz w:val="24"/>
          <w:lang w:val="sr-Latn-CS"/>
        </w:rPr>
        <w:t>e jedinice</w:t>
      </w:r>
      <w:r w:rsidR="00A1579B" w:rsidRPr="00A1579B">
        <w:rPr>
          <w:rFonts w:ascii="Times New Roman" w:hAnsi="Times New Roman" w:cs="Times New Roman"/>
          <w:sz w:val="24"/>
          <w:lang w:val="sr-Latn-CS"/>
        </w:rPr>
        <w:t>, povoljno utiču na stanje fonda divljači i njegovo unapređenje, jer  su to površine gde divljač može naći sklonište. Dosadašnje brojno stanje divljači nije uzrokovalo ekonomski značajne štete na šumskom drveću.</w:t>
      </w:r>
    </w:p>
    <w:p w:rsidR="00016542" w:rsidRDefault="00A1579B" w:rsidP="007462FB">
      <w:pPr>
        <w:spacing w:after="0" w:line="312" w:lineRule="auto"/>
        <w:ind w:firstLine="720"/>
        <w:jc w:val="both"/>
        <w:rPr>
          <w:rFonts w:ascii="Times New Roman" w:hAnsi="Times New Roman" w:cs="Times New Roman"/>
          <w:sz w:val="24"/>
          <w:lang w:val="sr-Latn-CS"/>
        </w:rPr>
      </w:pPr>
      <w:r w:rsidRPr="00A1579B">
        <w:rPr>
          <w:rFonts w:ascii="Times New Roman" w:hAnsi="Times New Roman" w:cs="Times New Roman"/>
          <w:sz w:val="24"/>
          <w:lang w:val="sr-Latn-CS"/>
        </w:rPr>
        <w:t>S obzirom na kompleksnost ove problematike i na brojne činioce koji utiču na kapacitet lovišta i stanje fonda divljači, a izlaze iz nadležnosti ove osnove, problematika lovstva u ovoj gazdinskoj jedinici neće dalje biti obrađivana u smislu planiranja gazdovanja, već se to prepušta lovnoj osnovi.</w:t>
      </w:r>
    </w:p>
    <w:p w:rsidR="00832FCA" w:rsidRDefault="00832FCA" w:rsidP="007462FB">
      <w:pPr>
        <w:spacing w:after="0" w:line="312" w:lineRule="auto"/>
        <w:ind w:firstLine="720"/>
        <w:jc w:val="both"/>
        <w:rPr>
          <w:rFonts w:ascii="Times New Roman" w:hAnsi="Times New Roman" w:cs="Times New Roman"/>
          <w:sz w:val="24"/>
          <w:lang w:val="sr-Latn-CS"/>
        </w:rPr>
      </w:pPr>
    </w:p>
    <w:p w:rsidR="00832FCA" w:rsidRDefault="00832FCA" w:rsidP="00832FCA">
      <w:pPr>
        <w:pStyle w:val="Heading2"/>
        <w:spacing w:after="240"/>
        <w:ind w:left="1077" w:hanging="357"/>
        <w:contextualSpacing w:val="0"/>
      </w:pPr>
      <w:bookmarkStart w:id="220" w:name="_Toc67386426"/>
      <w:bookmarkStart w:id="221" w:name="_Toc67396675"/>
      <w:bookmarkStart w:id="222" w:name="_Toc67397044"/>
      <w:bookmarkStart w:id="223" w:name="_Toc67397167"/>
      <w:bookmarkStart w:id="224" w:name="_Toc67398350"/>
      <w:r>
        <w:t>Stanje zaštićenih delova prirode</w:t>
      </w:r>
      <w:bookmarkEnd w:id="220"/>
      <w:bookmarkEnd w:id="221"/>
      <w:bookmarkEnd w:id="222"/>
      <w:bookmarkEnd w:id="223"/>
      <w:bookmarkEnd w:id="224"/>
    </w:p>
    <w:p w:rsidR="00832FCA" w:rsidRPr="00832FCA" w:rsidRDefault="00832FCA" w:rsidP="00CF7143">
      <w:pPr>
        <w:spacing w:after="360" w:line="312" w:lineRule="auto"/>
        <w:ind w:firstLine="720"/>
        <w:rPr>
          <w:rFonts w:ascii="Times New Roman" w:hAnsi="Times New Roman" w:cs="Times New Roman"/>
          <w:sz w:val="24"/>
          <w:lang w:val="sr-Latn-CS"/>
        </w:rPr>
      </w:pPr>
      <w:r w:rsidRPr="00832FCA">
        <w:rPr>
          <w:rFonts w:ascii="Times New Roman" w:hAnsi="Times New Roman" w:cs="Times New Roman"/>
          <w:sz w:val="24"/>
          <w:lang w:val="sr-Latn-CS"/>
        </w:rPr>
        <w:t>U ovoj gazdinskoj jedinici nema zaštićenih delova prirode.</w:t>
      </w:r>
    </w:p>
    <w:p w:rsidR="00832FCA" w:rsidRDefault="00CF7143" w:rsidP="00CF7143">
      <w:pPr>
        <w:pStyle w:val="Heading2"/>
        <w:spacing w:after="240"/>
        <w:ind w:left="1077" w:hanging="357"/>
        <w:contextualSpacing w:val="0"/>
      </w:pPr>
      <w:bookmarkStart w:id="225" w:name="_Toc67386427"/>
      <w:bookmarkStart w:id="226" w:name="_Toc67396676"/>
      <w:bookmarkStart w:id="227" w:name="_Toc67397045"/>
      <w:bookmarkStart w:id="228" w:name="_Toc67397168"/>
      <w:bookmarkStart w:id="229" w:name="_Toc67398351"/>
      <w:r>
        <w:t>Rasadnička proizvodnja</w:t>
      </w:r>
      <w:bookmarkEnd w:id="225"/>
      <w:bookmarkEnd w:id="226"/>
      <w:bookmarkEnd w:id="227"/>
      <w:bookmarkEnd w:id="228"/>
      <w:bookmarkEnd w:id="229"/>
    </w:p>
    <w:p w:rsidR="00CF7143" w:rsidRDefault="00CF7143" w:rsidP="00CF7143">
      <w:pPr>
        <w:spacing w:after="240" w:line="312" w:lineRule="auto"/>
        <w:ind w:firstLine="720"/>
        <w:jc w:val="both"/>
        <w:rPr>
          <w:rFonts w:ascii="Times New Roman" w:hAnsi="Times New Roman" w:cs="Times New Roman"/>
          <w:sz w:val="24"/>
          <w:lang w:val="sr-Latn-CS"/>
        </w:rPr>
      </w:pPr>
      <w:r w:rsidRPr="00CF7143">
        <w:rPr>
          <w:rFonts w:ascii="Times New Roman" w:hAnsi="Times New Roman" w:cs="Times New Roman"/>
          <w:sz w:val="24"/>
          <w:lang w:val="sr-Latn-CS"/>
        </w:rPr>
        <w:t>Na području ove gazdinske jedinice nema rasadnika u vlasništvu preduzeća koje gazduje ovim šumama</w:t>
      </w:r>
      <w:r>
        <w:rPr>
          <w:rFonts w:ascii="Times New Roman" w:hAnsi="Times New Roman" w:cs="Times New Roman"/>
          <w:sz w:val="24"/>
          <w:lang w:val="sr-Latn-CS"/>
        </w:rPr>
        <w:t xml:space="preserve">. Potreban sadni materijal će se nabaviti u </w:t>
      </w:r>
      <w:r w:rsidRPr="00CF7143">
        <w:rPr>
          <w:rFonts w:ascii="Times New Roman" w:hAnsi="Times New Roman" w:cs="Times New Roman"/>
          <w:sz w:val="24"/>
          <w:lang w:val="sr-Latn-CS"/>
        </w:rPr>
        <w:t xml:space="preserve">rasadnicima </w:t>
      </w:r>
      <w:r>
        <w:rPr>
          <w:rFonts w:ascii="Times New Roman" w:hAnsi="Times New Roman" w:cs="Times New Roman"/>
          <w:sz w:val="24"/>
          <w:lang w:val="sr-Latn-CS"/>
        </w:rPr>
        <w:t xml:space="preserve">koji ispunjavaju </w:t>
      </w:r>
      <w:r w:rsidRPr="00CF7143">
        <w:rPr>
          <w:rFonts w:ascii="Times New Roman" w:hAnsi="Times New Roman" w:cs="Times New Roman"/>
          <w:sz w:val="24"/>
          <w:lang w:val="sr-Latn-CS"/>
        </w:rPr>
        <w:t>sve uslove predviđene važećim zakonskim i podzakonskim aktima iz te oblast</w:t>
      </w:r>
      <w:r>
        <w:rPr>
          <w:rFonts w:ascii="Times New Roman" w:hAnsi="Times New Roman" w:cs="Times New Roman"/>
          <w:sz w:val="24"/>
          <w:lang w:val="sr-Latn-CS"/>
        </w:rPr>
        <w:t>i.</w:t>
      </w:r>
    </w:p>
    <w:p w:rsidR="001C2934" w:rsidRDefault="001C2934" w:rsidP="00CF7143">
      <w:pPr>
        <w:spacing w:after="240" w:line="312" w:lineRule="auto"/>
        <w:ind w:firstLine="720"/>
        <w:jc w:val="both"/>
        <w:rPr>
          <w:rFonts w:ascii="Times New Roman" w:hAnsi="Times New Roman" w:cs="Times New Roman"/>
          <w:sz w:val="24"/>
          <w:lang w:val="sr-Latn-CS"/>
        </w:rPr>
      </w:pPr>
    </w:p>
    <w:p w:rsidR="001C2934" w:rsidRDefault="001C2934" w:rsidP="00CF7143">
      <w:pPr>
        <w:spacing w:after="240" w:line="312" w:lineRule="auto"/>
        <w:ind w:firstLine="720"/>
        <w:jc w:val="both"/>
        <w:rPr>
          <w:rFonts w:ascii="Times New Roman" w:hAnsi="Times New Roman" w:cs="Times New Roman"/>
          <w:sz w:val="24"/>
          <w:lang w:val="sr-Latn-CS"/>
        </w:rPr>
      </w:pPr>
    </w:p>
    <w:p w:rsidR="001C2934" w:rsidRDefault="001C2934" w:rsidP="00CF7143">
      <w:pPr>
        <w:spacing w:after="240" w:line="312" w:lineRule="auto"/>
        <w:ind w:firstLine="720"/>
        <w:jc w:val="both"/>
        <w:rPr>
          <w:rFonts w:ascii="Times New Roman" w:hAnsi="Times New Roman" w:cs="Times New Roman"/>
          <w:sz w:val="24"/>
          <w:lang w:val="sr-Latn-CS"/>
        </w:rPr>
      </w:pPr>
    </w:p>
    <w:p w:rsidR="00CF7143" w:rsidRDefault="00CF7143" w:rsidP="00B51002">
      <w:pPr>
        <w:pStyle w:val="Heading2"/>
        <w:spacing w:after="240"/>
        <w:ind w:left="1077" w:hanging="357"/>
        <w:contextualSpacing w:val="0"/>
      </w:pPr>
      <w:bookmarkStart w:id="230" w:name="_Toc67386428"/>
      <w:bookmarkStart w:id="231" w:name="_Toc67396677"/>
      <w:bookmarkStart w:id="232" w:name="_Toc67397046"/>
      <w:bookmarkStart w:id="233" w:name="_Toc67397169"/>
      <w:bookmarkStart w:id="234" w:name="_Toc67398352"/>
      <w:r>
        <w:t>Opšti osvrt na zatečeno stanje</w:t>
      </w:r>
      <w:bookmarkEnd w:id="230"/>
      <w:bookmarkEnd w:id="231"/>
      <w:bookmarkEnd w:id="232"/>
      <w:bookmarkEnd w:id="233"/>
      <w:bookmarkEnd w:id="234"/>
    </w:p>
    <w:p w:rsidR="00CF7143" w:rsidRPr="00CF7143" w:rsidRDefault="00CF7143" w:rsidP="00CF7143">
      <w:pPr>
        <w:spacing w:after="0" w:line="312" w:lineRule="auto"/>
        <w:ind w:firstLine="720"/>
        <w:jc w:val="both"/>
        <w:rPr>
          <w:rFonts w:ascii="Times New Roman" w:hAnsi="Times New Roman" w:cs="Times New Roman"/>
          <w:sz w:val="24"/>
          <w:szCs w:val="24"/>
        </w:rPr>
      </w:pPr>
      <w:r w:rsidRPr="00CF7143">
        <w:rPr>
          <w:rFonts w:ascii="Times New Roman" w:hAnsi="Times New Roman" w:cs="Times New Roman"/>
          <w:sz w:val="24"/>
          <w:szCs w:val="24"/>
        </w:rPr>
        <w:t>Gazdins</w:t>
      </w:r>
      <w:r>
        <w:rPr>
          <w:rFonts w:ascii="Times New Roman" w:hAnsi="Times New Roman" w:cs="Times New Roman"/>
          <w:sz w:val="24"/>
          <w:szCs w:val="24"/>
        </w:rPr>
        <w:t>ka jedinica “Ozorek</w:t>
      </w:r>
      <w:r w:rsidRPr="00CF7143">
        <w:rPr>
          <w:rFonts w:ascii="Times New Roman" w:hAnsi="Times New Roman" w:cs="Times New Roman"/>
          <w:sz w:val="24"/>
          <w:szCs w:val="24"/>
        </w:rPr>
        <w:t>” nalazi se na teritoriji opštin</w:t>
      </w:r>
      <w:r>
        <w:rPr>
          <w:rFonts w:ascii="Times New Roman" w:hAnsi="Times New Roman" w:cs="Times New Roman"/>
          <w:sz w:val="24"/>
          <w:szCs w:val="24"/>
        </w:rPr>
        <w:t>eBačka Topola</w:t>
      </w:r>
      <w:r w:rsidRPr="00CF7143">
        <w:rPr>
          <w:rFonts w:ascii="Times New Roman" w:hAnsi="Times New Roman" w:cs="Times New Roman"/>
          <w:sz w:val="24"/>
          <w:szCs w:val="24"/>
        </w:rPr>
        <w:t>.</w:t>
      </w:r>
    </w:p>
    <w:p w:rsidR="00CF7143" w:rsidRDefault="00CF7143" w:rsidP="00CF7143">
      <w:pPr>
        <w:spacing w:after="0" w:line="312" w:lineRule="auto"/>
        <w:ind w:firstLine="720"/>
        <w:jc w:val="both"/>
        <w:rPr>
          <w:rFonts w:ascii="Times New Roman" w:hAnsi="Times New Roman" w:cs="Times New Roman"/>
          <w:sz w:val="24"/>
          <w:szCs w:val="24"/>
          <w:lang w:val="sr-Latn-CS"/>
        </w:rPr>
      </w:pPr>
      <w:r w:rsidRPr="00CF7143">
        <w:rPr>
          <w:rFonts w:ascii="Times New Roman" w:hAnsi="Times New Roman" w:cs="Times New Roman"/>
          <w:sz w:val="24"/>
          <w:szCs w:val="24"/>
        </w:rPr>
        <w:t>Povr</w:t>
      </w:r>
      <w:r w:rsidRPr="00CF7143">
        <w:rPr>
          <w:rFonts w:ascii="Times New Roman" w:hAnsi="Times New Roman" w:cs="Times New Roman"/>
          <w:sz w:val="24"/>
          <w:szCs w:val="24"/>
          <w:lang/>
        </w:rPr>
        <w:t>š</w:t>
      </w:r>
      <w:r w:rsidRPr="00CF7143">
        <w:rPr>
          <w:rFonts w:ascii="Times New Roman" w:hAnsi="Times New Roman" w:cs="Times New Roman"/>
          <w:sz w:val="24"/>
          <w:szCs w:val="24"/>
        </w:rPr>
        <w:t>inagazdinskejediniceiznosi</w:t>
      </w:r>
      <w:r>
        <w:rPr>
          <w:rFonts w:ascii="Times New Roman" w:hAnsi="Times New Roman" w:cs="Times New Roman"/>
          <w:sz w:val="24"/>
          <w:szCs w:val="24"/>
          <w:lang/>
        </w:rPr>
        <w:t>12</w:t>
      </w:r>
      <w:r w:rsidRPr="00CF7143">
        <w:rPr>
          <w:rFonts w:ascii="Times New Roman" w:hAnsi="Times New Roman" w:cs="Times New Roman"/>
          <w:sz w:val="24"/>
          <w:szCs w:val="24"/>
          <w:lang/>
        </w:rPr>
        <w:t>,</w:t>
      </w:r>
      <w:r>
        <w:rPr>
          <w:rFonts w:ascii="Times New Roman" w:hAnsi="Times New Roman" w:cs="Times New Roman"/>
          <w:sz w:val="24"/>
          <w:szCs w:val="24"/>
          <w:lang/>
        </w:rPr>
        <w:t>4</w:t>
      </w:r>
      <w:r w:rsidRPr="00CF7143">
        <w:rPr>
          <w:rFonts w:ascii="Times New Roman" w:hAnsi="Times New Roman" w:cs="Times New Roman"/>
          <w:sz w:val="24"/>
          <w:szCs w:val="24"/>
          <w:lang/>
        </w:rPr>
        <w:t>4</w:t>
      </w:r>
      <w:r w:rsidRPr="00CF7143">
        <w:rPr>
          <w:rFonts w:ascii="Times New Roman" w:hAnsi="Times New Roman" w:cs="Times New Roman"/>
          <w:sz w:val="24"/>
          <w:szCs w:val="24"/>
        </w:rPr>
        <w:t>ha</w:t>
      </w:r>
      <w:r>
        <w:rPr>
          <w:rFonts w:ascii="Times New Roman" w:hAnsi="Times New Roman" w:cs="Times New Roman"/>
          <w:sz w:val="24"/>
          <w:szCs w:val="24"/>
          <w:lang/>
        </w:rPr>
        <w:t>.</w:t>
      </w:r>
      <w:r>
        <w:rPr>
          <w:rFonts w:ascii="Times New Roman" w:hAnsi="Times New Roman" w:cs="Times New Roman"/>
          <w:sz w:val="24"/>
          <w:szCs w:val="24"/>
          <w:lang w:val="sr-Latn-CS"/>
        </w:rPr>
        <w:t>šume zauzimaju 9,67 ha (77,7%), a šumske kulture2,77 ha</w:t>
      </w:r>
      <w:r w:rsidRPr="00EC4EC1">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22,8</w:t>
      </w:r>
      <w:r w:rsidRPr="00EC4EC1">
        <w:rPr>
          <w:rFonts w:ascii="Times New Roman" w:hAnsi="Times New Roman" w:cs="Times New Roman"/>
          <w:sz w:val="24"/>
          <w:szCs w:val="24"/>
          <w:lang w:val="sr-Latn-CS"/>
        </w:rPr>
        <w:t>%)</w:t>
      </w:r>
      <w:r>
        <w:rPr>
          <w:rFonts w:ascii="Times New Roman" w:hAnsi="Times New Roman" w:cs="Times New Roman"/>
          <w:sz w:val="24"/>
          <w:szCs w:val="24"/>
          <w:lang w:val="sr-Latn-CS"/>
        </w:rPr>
        <w:t xml:space="preserve">. Šumskog i ostalog zemljišta nema. </w:t>
      </w:r>
    </w:p>
    <w:p w:rsidR="00CF7143" w:rsidRPr="00DB636D" w:rsidRDefault="00CF7143" w:rsidP="00CF7143">
      <w:pPr>
        <w:spacing w:after="0" w:line="312" w:lineRule="auto"/>
        <w:ind w:firstLine="720"/>
        <w:jc w:val="both"/>
        <w:rPr>
          <w:rFonts w:ascii="Times New Roman" w:hAnsi="Times New Roman" w:cs="Times New Roman"/>
          <w:sz w:val="24"/>
          <w:szCs w:val="24"/>
        </w:rPr>
      </w:pPr>
      <w:r w:rsidRPr="00CF7143">
        <w:rPr>
          <w:rFonts w:ascii="Times New Roman" w:hAnsi="Times New Roman" w:cs="Times New Roman"/>
          <w:sz w:val="24"/>
          <w:szCs w:val="24"/>
          <w:lang w:val="sr-Latn-CS"/>
        </w:rPr>
        <w:t xml:space="preserve">Imovinsko pravni status parcela obuhvaćenih ovom gazdinskom jedinicom rešen je u </w:t>
      </w:r>
      <w:r>
        <w:rPr>
          <w:rFonts w:ascii="Times New Roman" w:hAnsi="Times New Roman" w:cs="Times New Roman"/>
          <w:sz w:val="24"/>
          <w:szCs w:val="24"/>
          <w:lang w:val="sr-Latn-CS"/>
        </w:rPr>
        <w:t>potpunosti</w:t>
      </w:r>
      <w:r w:rsidRPr="00CF7143">
        <w:rPr>
          <w:rFonts w:ascii="Times New Roman" w:hAnsi="Times New Roman" w:cs="Times New Roman"/>
          <w:sz w:val="24"/>
          <w:szCs w:val="24"/>
          <w:lang w:val="sr-Latn-CS"/>
        </w:rPr>
        <w:t xml:space="preserve">. Sve parcele su upisane kao vlasništvo </w:t>
      </w:r>
      <w:r>
        <w:rPr>
          <w:rFonts w:ascii="Times New Roman" w:hAnsi="Times New Roman" w:cs="Times New Roman"/>
          <w:sz w:val="24"/>
          <w:szCs w:val="24"/>
        </w:rPr>
        <w:t xml:space="preserve">preduzeća Tritiko d.o.o. iz </w:t>
      </w:r>
      <w:r w:rsidR="00EE07C3">
        <w:rPr>
          <w:rFonts w:ascii="Times New Roman" w:hAnsi="Times New Roman" w:cs="Times New Roman"/>
          <w:sz w:val="24"/>
          <w:szCs w:val="24"/>
        </w:rPr>
        <w:t>Bajše</w:t>
      </w:r>
      <w:r>
        <w:rPr>
          <w:rFonts w:ascii="Times New Roman" w:hAnsi="Times New Roman" w:cs="Times New Roman"/>
          <w:sz w:val="24"/>
          <w:szCs w:val="24"/>
        </w:rPr>
        <w:t>.</w:t>
      </w:r>
    </w:p>
    <w:p w:rsidR="00CF7143" w:rsidRPr="00CF7143" w:rsidRDefault="00CF7143" w:rsidP="001E684E">
      <w:pPr>
        <w:pStyle w:val="StyleArialLeft698cmRight381cm"/>
        <w:spacing w:line="312" w:lineRule="auto"/>
        <w:ind w:right="0" w:firstLine="720"/>
        <w:rPr>
          <w:rFonts w:ascii="Times New Roman" w:hAnsi="Times New Roman"/>
          <w:szCs w:val="24"/>
        </w:rPr>
      </w:pPr>
      <w:r w:rsidRPr="00CF7143">
        <w:rPr>
          <w:rFonts w:ascii="Times New Roman" w:hAnsi="Times New Roman"/>
          <w:szCs w:val="24"/>
        </w:rPr>
        <w:t xml:space="preserve">Stanje šuma u ovoj gazdinskoj jedinici </w:t>
      </w:r>
      <w:r>
        <w:rPr>
          <w:rFonts w:ascii="Times New Roman" w:hAnsi="Times New Roman"/>
          <w:szCs w:val="24"/>
        </w:rPr>
        <w:t>je relativno z</w:t>
      </w:r>
      <w:r w:rsidRPr="00CF7143">
        <w:rPr>
          <w:rFonts w:ascii="Times New Roman" w:hAnsi="Times New Roman"/>
          <w:szCs w:val="24"/>
        </w:rPr>
        <w:t xml:space="preserve">adovoljavajuće, s obzirom na mogućnosti i kapacitete staništa, jer je prosečna zapremina </w:t>
      </w:r>
      <w:r>
        <w:rPr>
          <w:rFonts w:ascii="Times New Roman" w:hAnsi="Times New Roman"/>
          <w:szCs w:val="24"/>
        </w:rPr>
        <w:t>96,4</w:t>
      </w:r>
      <w:r w:rsidRPr="00CF7143">
        <w:rPr>
          <w:rFonts w:ascii="Times New Roman" w:hAnsi="Times New Roman"/>
          <w:szCs w:val="24"/>
        </w:rPr>
        <w:t xml:space="preserve"> m</w:t>
      </w:r>
      <w:r w:rsidRPr="00CF7143">
        <w:rPr>
          <w:rFonts w:ascii="Times New Roman" w:hAnsi="Times New Roman"/>
          <w:szCs w:val="24"/>
          <w:vertAlign w:val="superscript"/>
        </w:rPr>
        <w:t>3</w:t>
      </w:r>
      <w:r w:rsidRPr="00CF7143">
        <w:rPr>
          <w:rFonts w:ascii="Times New Roman" w:hAnsi="Times New Roman"/>
          <w:szCs w:val="24"/>
        </w:rPr>
        <w:t xml:space="preserve">/ha, posmatrano na obraslu površinu. </w:t>
      </w:r>
    </w:p>
    <w:p w:rsidR="00CF7143" w:rsidRDefault="00CF7143" w:rsidP="00202768">
      <w:pPr>
        <w:pStyle w:val="Hang127"/>
        <w:spacing w:after="0" w:line="312" w:lineRule="auto"/>
        <w:ind w:left="0" w:firstLine="720"/>
        <w:rPr>
          <w:sz w:val="24"/>
          <w:szCs w:val="24"/>
          <w:lang w:val="it-IT"/>
        </w:rPr>
      </w:pPr>
      <w:r w:rsidRPr="00CF7143">
        <w:rPr>
          <w:sz w:val="24"/>
          <w:szCs w:val="24"/>
          <w:lang w:val="it-IT"/>
        </w:rPr>
        <w:t xml:space="preserve">U okviru </w:t>
      </w:r>
      <w:r w:rsidR="00202768">
        <w:rPr>
          <w:sz w:val="24"/>
          <w:szCs w:val="24"/>
          <w:lang w:val="it-IT"/>
        </w:rPr>
        <w:t>ove GJ određena je jedna</w:t>
      </w:r>
      <w:r w:rsidRPr="00CF7143">
        <w:rPr>
          <w:sz w:val="24"/>
          <w:szCs w:val="24"/>
          <w:lang w:val="it-IT"/>
        </w:rPr>
        <w:t xml:space="preserve"> namenska celi</w:t>
      </w:r>
      <w:r w:rsidR="00202768">
        <w:rPr>
          <w:sz w:val="24"/>
          <w:szCs w:val="24"/>
          <w:lang w:val="it-IT"/>
        </w:rPr>
        <w:t>na 12 - Proizvodno-zaštitna šuma i formirano 5 gazdinskih klasa.</w:t>
      </w:r>
    </w:p>
    <w:p w:rsidR="00202768" w:rsidRDefault="00202768" w:rsidP="00CF7143">
      <w:pPr>
        <w:pStyle w:val="Hang127"/>
        <w:spacing w:after="0" w:line="312" w:lineRule="auto"/>
        <w:ind w:left="0" w:firstLine="720"/>
        <w:rPr>
          <w:sz w:val="24"/>
          <w:szCs w:val="24"/>
        </w:rPr>
      </w:pPr>
      <w:r>
        <w:rPr>
          <w:sz w:val="24"/>
          <w:szCs w:val="24"/>
        </w:rPr>
        <w:t xml:space="preserve">Po poreklu su zastupljene izdanačke sastojine na 77,7% površine (9,67ha), dok su veštački podignute sastojine na 2,77 ha (22,3%). </w:t>
      </w:r>
    </w:p>
    <w:p w:rsidR="00CF7143" w:rsidRPr="00CF7143" w:rsidRDefault="00CF7143" w:rsidP="00CF7143">
      <w:pPr>
        <w:pStyle w:val="Hang127"/>
        <w:spacing w:after="0" w:line="312" w:lineRule="auto"/>
        <w:ind w:left="0" w:firstLine="720"/>
        <w:rPr>
          <w:sz w:val="24"/>
          <w:szCs w:val="24"/>
          <w:lang w:val="it-IT"/>
        </w:rPr>
      </w:pPr>
      <w:r w:rsidRPr="00CF7143">
        <w:rPr>
          <w:sz w:val="24"/>
          <w:szCs w:val="24"/>
          <w:lang w:val="it-IT"/>
        </w:rPr>
        <w:t xml:space="preserve">U gazdinskoj jedinici očuvane sastojine čine </w:t>
      </w:r>
      <w:r w:rsidR="00202768">
        <w:rPr>
          <w:sz w:val="24"/>
          <w:szCs w:val="24"/>
          <w:lang w:val="it-IT"/>
        </w:rPr>
        <w:t>29,3</w:t>
      </w:r>
      <w:r w:rsidRPr="00CF7143">
        <w:rPr>
          <w:sz w:val="24"/>
          <w:szCs w:val="24"/>
          <w:lang w:val="it-IT"/>
        </w:rPr>
        <w:t>% (</w:t>
      </w:r>
      <w:r w:rsidR="00202768">
        <w:rPr>
          <w:sz w:val="24"/>
          <w:szCs w:val="24"/>
          <w:lang w:val="it-IT"/>
        </w:rPr>
        <w:t xml:space="preserve">3,67 </w:t>
      </w:r>
      <w:r w:rsidRPr="00CF7143">
        <w:rPr>
          <w:sz w:val="24"/>
          <w:szCs w:val="24"/>
          <w:lang w:val="it-IT"/>
        </w:rPr>
        <w:t xml:space="preserve">ha) površine, prosečna zapremina ovih sastojina iznosi </w:t>
      </w:r>
      <w:r w:rsidR="00202768">
        <w:rPr>
          <w:sz w:val="24"/>
          <w:szCs w:val="24"/>
          <w:lang w:val="it-IT"/>
        </w:rPr>
        <w:t>139,1</w:t>
      </w:r>
      <w:r w:rsidRPr="00CF7143">
        <w:rPr>
          <w:sz w:val="24"/>
          <w:szCs w:val="24"/>
          <w:lang w:val="it-IT"/>
        </w:rPr>
        <w:t xml:space="preserve"> m</w:t>
      </w:r>
      <w:r w:rsidRPr="00CF7143">
        <w:rPr>
          <w:sz w:val="24"/>
          <w:szCs w:val="24"/>
          <w:vertAlign w:val="superscript"/>
          <w:lang w:val="it-IT"/>
        </w:rPr>
        <w:t>3</w:t>
      </w:r>
      <w:r w:rsidRPr="00CF7143">
        <w:rPr>
          <w:sz w:val="24"/>
          <w:szCs w:val="24"/>
          <w:lang w:val="it-IT"/>
        </w:rPr>
        <w:t>/ha, a tek</w:t>
      </w:r>
      <w:r w:rsidR="00202768">
        <w:rPr>
          <w:sz w:val="24"/>
          <w:szCs w:val="24"/>
          <w:lang w:val="it-IT"/>
        </w:rPr>
        <w:t xml:space="preserve">ući zapreminski prirast iznosi 11,8 </w:t>
      </w:r>
      <w:r w:rsidRPr="00CF7143">
        <w:rPr>
          <w:sz w:val="24"/>
          <w:szCs w:val="24"/>
          <w:lang w:val="it-IT"/>
        </w:rPr>
        <w:t>m</w:t>
      </w:r>
      <w:r w:rsidRPr="00CF7143">
        <w:rPr>
          <w:sz w:val="24"/>
          <w:szCs w:val="24"/>
          <w:vertAlign w:val="superscript"/>
          <w:lang w:val="it-IT"/>
        </w:rPr>
        <w:t>3</w:t>
      </w:r>
      <w:r w:rsidR="00202768">
        <w:rPr>
          <w:sz w:val="24"/>
          <w:szCs w:val="24"/>
          <w:lang w:val="it-IT"/>
        </w:rPr>
        <w:t>/ha.</w:t>
      </w:r>
      <w:r w:rsidRPr="00CF7143">
        <w:rPr>
          <w:sz w:val="24"/>
          <w:szCs w:val="24"/>
          <w:lang w:val="it-IT"/>
        </w:rPr>
        <w:t xml:space="preserve"> Razređene sastojine čine </w:t>
      </w:r>
      <w:r w:rsidR="00202768">
        <w:rPr>
          <w:sz w:val="24"/>
          <w:szCs w:val="24"/>
          <w:lang w:val="it-IT"/>
        </w:rPr>
        <w:t>61,3</w:t>
      </w:r>
      <w:r w:rsidRPr="00CF7143">
        <w:rPr>
          <w:sz w:val="24"/>
          <w:szCs w:val="24"/>
          <w:lang w:val="it-IT"/>
        </w:rPr>
        <w:t>% (</w:t>
      </w:r>
      <w:r w:rsidR="00202768">
        <w:rPr>
          <w:sz w:val="24"/>
          <w:szCs w:val="24"/>
          <w:lang w:val="it-IT"/>
        </w:rPr>
        <w:t xml:space="preserve">7,63 ha) </w:t>
      </w:r>
      <w:r w:rsidRPr="00CF7143">
        <w:rPr>
          <w:sz w:val="24"/>
          <w:szCs w:val="24"/>
          <w:lang w:val="it-IT"/>
        </w:rPr>
        <w:t xml:space="preserve">površine, prosečna zapremina razređenih sastojina je </w:t>
      </w:r>
      <w:r w:rsidR="00202768">
        <w:rPr>
          <w:sz w:val="24"/>
          <w:szCs w:val="24"/>
          <w:lang w:val="it-IT"/>
        </w:rPr>
        <w:t>82,7</w:t>
      </w:r>
      <w:r w:rsidRPr="00CF7143">
        <w:rPr>
          <w:sz w:val="24"/>
          <w:szCs w:val="24"/>
          <w:lang w:val="it-IT"/>
        </w:rPr>
        <w:t xml:space="preserve"> m</w:t>
      </w:r>
      <w:r w:rsidRPr="00CF7143">
        <w:rPr>
          <w:sz w:val="24"/>
          <w:szCs w:val="24"/>
          <w:vertAlign w:val="superscript"/>
          <w:lang w:val="it-IT"/>
        </w:rPr>
        <w:t>3</w:t>
      </w:r>
      <w:r w:rsidRPr="00CF7143">
        <w:rPr>
          <w:sz w:val="24"/>
          <w:szCs w:val="24"/>
          <w:lang w:val="it-IT"/>
        </w:rPr>
        <w:t xml:space="preserve">/ha, </w:t>
      </w:r>
      <w:r w:rsidR="00202768">
        <w:rPr>
          <w:sz w:val="24"/>
          <w:szCs w:val="24"/>
          <w:lang w:val="it-IT"/>
        </w:rPr>
        <w:t xml:space="preserve">a </w:t>
      </w:r>
      <w:r w:rsidRPr="00CF7143">
        <w:rPr>
          <w:sz w:val="24"/>
          <w:szCs w:val="24"/>
          <w:lang w:val="it-IT"/>
        </w:rPr>
        <w:t>tek</w:t>
      </w:r>
      <w:r w:rsidR="00202768">
        <w:rPr>
          <w:sz w:val="24"/>
          <w:szCs w:val="24"/>
          <w:lang w:val="it-IT"/>
        </w:rPr>
        <w:t xml:space="preserve">ući zapreminski prirast iznosi 2,3 </w:t>
      </w:r>
      <w:r w:rsidRPr="00CF7143">
        <w:rPr>
          <w:sz w:val="24"/>
          <w:szCs w:val="24"/>
          <w:lang w:val="it-IT"/>
        </w:rPr>
        <w:t>m</w:t>
      </w:r>
      <w:r w:rsidRPr="00CF7143">
        <w:rPr>
          <w:sz w:val="24"/>
          <w:szCs w:val="24"/>
          <w:vertAlign w:val="superscript"/>
          <w:lang w:val="it-IT"/>
        </w:rPr>
        <w:t>3</w:t>
      </w:r>
      <w:r w:rsidR="00202768">
        <w:rPr>
          <w:sz w:val="24"/>
          <w:szCs w:val="24"/>
          <w:lang w:val="it-IT"/>
        </w:rPr>
        <w:t>/ha.</w:t>
      </w:r>
      <w:r w:rsidRPr="00CF7143">
        <w:rPr>
          <w:sz w:val="24"/>
          <w:szCs w:val="24"/>
          <w:lang w:val="it-IT"/>
        </w:rPr>
        <w:t xml:space="preserve"> Devastirane sastojine čine </w:t>
      </w:r>
      <w:r w:rsidR="00202768">
        <w:rPr>
          <w:sz w:val="24"/>
          <w:szCs w:val="24"/>
          <w:lang w:val="it-IT"/>
        </w:rPr>
        <w:t>9,4</w:t>
      </w:r>
      <w:r w:rsidRPr="00CF7143">
        <w:rPr>
          <w:sz w:val="24"/>
          <w:szCs w:val="24"/>
          <w:lang w:val="it-IT"/>
        </w:rPr>
        <w:t>% (</w:t>
      </w:r>
      <w:r w:rsidR="00202768">
        <w:rPr>
          <w:sz w:val="24"/>
          <w:szCs w:val="24"/>
          <w:lang w:val="it-IT"/>
        </w:rPr>
        <w:t>1,17</w:t>
      </w:r>
      <w:r w:rsidRPr="00CF7143">
        <w:rPr>
          <w:sz w:val="24"/>
          <w:szCs w:val="24"/>
          <w:lang w:val="it-IT"/>
        </w:rPr>
        <w:t xml:space="preserve"> ha) površine, prosečna zapremina devastiranih šuma je </w:t>
      </w:r>
      <w:r w:rsidR="00202768">
        <w:rPr>
          <w:sz w:val="24"/>
          <w:szCs w:val="24"/>
          <w:lang w:val="it-IT"/>
        </w:rPr>
        <w:t>52,3</w:t>
      </w:r>
      <w:r w:rsidRPr="00CF7143">
        <w:rPr>
          <w:sz w:val="24"/>
          <w:szCs w:val="24"/>
          <w:lang w:val="it-IT"/>
        </w:rPr>
        <w:t xml:space="preserve"> m</w:t>
      </w:r>
      <w:r w:rsidRPr="00CF7143">
        <w:rPr>
          <w:sz w:val="24"/>
          <w:szCs w:val="24"/>
          <w:vertAlign w:val="superscript"/>
          <w:lang w:val="it-IT"/>
        </w:rPr>
        <w:t>3</w:t>
      </w:r>
      <w:r w:rsidRPr="00CF7143">
        <w:rPr>
          <w:sz w:val="24"/>
          <w:szCs w:val="24"/>
          <w:lang w:val="it-IT"/>
        </w:rPr>
        <w:t xml:space="preserve">/ha, </w:t>
      </w:r>
      <w:r w:rsidR="00202768">
        <w:rPr>
          <w:sz w:val="24"/>
          <w:szCs w:val="24"/>
          <w:lang w:val="it-IT"/>
        </w:rPr>
        <w:t xml:space="preserve">a </w:t>
      </w:r>
      <w:r w:rsidRPr="00CF7143">
        <w:rPr>
          <w:sz w:val="24"/>
          <w:szCs w:val="24"/>
          <w:lang w:val="it-IT"/>
        </w:rPr>
        <w:t xml:space="preserve">tekući zapreminski prirast iznosi </w:t>
      </w:r>
      <w:r w:rsidR="00202768">
        <w:rPr>
          <w:sz w:val="24"/>
          <w:szCs w:val="24"/>
          <w:lang w:val="it-IT"/>
        </w:rPr>
        <w:t>2,6</w:t>
      </w:r>
      <w:r w:rsidRPr="00CF7143">
        <w:rPr>
          <w:sz w:val="24"/>
          <w:szCs w:val="24"/>
          <w:lang w:val="it-IT"/>
        </w:rPr>
        <w:t xml:space="preserve"> m</w:t>
      </w:r>
      <w:r w:rsidRPr="00CF7143">
        <w:rPr>
          <w:sz w:val="24"/>
          <w:szCs w:val="24"/>
          <w:vertAlign w:val="superscript"/>
          <w:lang w:val="it-IT"/>
        </w:rPr>
        <w:t>3</w:t>
      </w:r>
      <w:r w:rsidR="00202768">
        <w:rPr>
          <w:sz w:val="24"/>
          <w:szCs w:val="24"/>
          <w:lang w:val="it-IT"/>
        </w:rPr>
        <w:t>/ha.</w:t>
      </w:r>
    </w:p>
    <w:p w:rsidR="00CF7143" w:rsidRPr="00CF7143" w:rsidRDefault="00CF7143" w:rsidP="00CF7143">
      <w:pPr>
        <w:pStyle w:val="Hang127"/>
        <w:spacing w:after="0" w:line="312" w:lineRule="auto"/>
        <w:ind w:left="0" w:firstLine="720"/>
        <w:rPr>
          <w:sz w:val="24"/>
          <w:szCs w:val="24"/>
        </w:rPr>
      </w:pPr>
      <w:r w:rsidRPr="00CF7143">
        <w:rPr>
          <w:sz w:val="24"/>
          <w:szCs w:val="24"/>
        </w:rPr>
        <w:t xml:space="preserve">U ovoj gazdinskoj jedinici čiste sastojine zauzimaju </w:t>
      </w:r>
      <w:r w:rsidR="00B51002">
        <w:rPr>
          <w:sz w:val="24"/>
          <w:szCs w:val="24"/>
        </w:rPr>
        <w:t>22,3</w:t>
      </w:r>
      <w:r w:rsidRPr="00CF7143">
        <w:rPr>
          <w:sz w:val="24"/>
          <w:szCs w:val="24"/>
        </w:rPr>
        <w:t>% površine gazdinske jedinice (</w:t>
      </w:r>
      <w:r w:rsidR="00B51002">
        <w:rPr>
          <w:sz w:val="24"/>
          <w:szCs w:val="24"/>
        </w:rPr>
        <w:t xml:space="preserve">2,77 </w:t>
      </w:r>
      <w:r w:rsidRPr="00CF7143">
        <w:rPr>
          <w:sz w:val="24"/>
          <w:szCs w:val="24"/>
        </w:rPr>
        <w:t xml:space="preserve">ha), dok mešovite satojine zauzimaju </w:t>
      </w:r>
      <w:r w:rsidR="00B51002">
        <w:rPr>
          <w:sz w:val="24"/>
          <w:szCs w:val="24"/>
        </w:rPr>
        <w:t>77,7</w:t>
      </w:r>
      <w:r w:rsidRPr="00CF7143">
        <w:rPr>
          <w:sz w:val="24"/>
          <w:szCs w:val="24"/>
        </w:rPr>
        <w:t>% površine gazdinske jedinice (</w:t>
      </w:r>
      <w:r w:rsidR="00B51002">
        <w:rPr>
          <w:sz w:val="24"/>
          <w:szCs w:val="24"/>
        </w:rPr>
        <w:t>9,67</w:t>
      </w:r>
      <w:r w:rsidRPr="00CF7143">
        <w:rPr>
          <w:sz w:val="24"/>
          <w:szCs w:val="24"/>
        </w:rPr>
        <w:t xml:space="preserve"> ha).</w:t>
      </w:r>
    </w:p>
    <w:p w:rsidR="00CF7143" w:rsidRPr="00CF7143" w:rsidRDefault="00CF7143" w:rsidP="00CF7143">
      <w:pPr>
        <w:pStyle w:val="Hang127"/>
        <w:spacing w:after="0" w:line="312" w:lineRule="auto"/>
        <w:ind w:left="0" w:firstLine="720"/>
        <w:rPr>
          <w:sz w:val="24"/>
          <w:szCs w:val="24"/>
        </w:rPr>
      </w:pPr>
      <w:r w:rsidRPr="00CF7143">
        <w:rPr>
          <w:sz w:val="24"/>
          <w:szCs w:val="24"/>
        </w:rPr>
        <w:t xml:space="preserve">Od </w:t>
      </w:r>
      <w:r w:rsidR="007570D6">
        <w:rPr>
          <w:sz w:val="24"/>
          <w:szCs w:val="24"/>
        </w:rPr>
        <w:t xml:space="preserve">svih </w:t>
      </w:r>
      <w:r w:rsidRPr="00CF7143">
        <w:rPr>
          <w:sz w:val="24"/>
          <w:szCs w:val="24"/>
        </w:rPr>
        <w:t>vrsta drveća u gazd</w:t>
      </w:r>
      <w:r w:rsidR="007570D6">
        <w:rPr>
          <w:sz w:val="24"/>
          <w:szCs w:val="24"/>
        </w:rPr>
        <w:t xml:space="preserve">inskoj jedinici </w:t>
      </w:r>
      <w:r w:rsidR="007570D6" w:rsidRPr="007570D6">
        <w:rPr>
          <w:sz w:val="24"/>
          <w:szCs w:val="24"/>
        </w:rPr>
        <w:t>najzastupljenije vrste su koprivić sa 49,2%</w:t>
      </w:r>
      <w:r w:rsidR="007570D6">
        <w:rPr>
          <w:sz w:val="24"/>
          <w:szCs w:val="24"/>
        </w:rPr>
        <w:t xml:space="preserve"> (</w:t>
      </w:r>
      <w:r w:rsidR="007570D6" w:rsidRPr="007570D6">
        <w:rPr>
          <w:sz w:val="24"/>
          <w:szCs w:val="24"/>
        </w:rPr>
        <w:t>589,9m</w:t>
      </w:r>
      <w:r w:rsidR="007570D6" w:rsidRPr="007570D6">
        <w:rPr>
          <w:sz w:val="24"/>
          <w:szCs w:val="24"/>
          <w:vertAlign w:val="superscript"/>
        </w:rPr>
        <w:t>3</w:t>
      </w:r>
      <w:r w:rsidR="007570D6" w:rsidRPr="007570D6">
        <w:rPr>
          <w:sz w:val="24"/>
          <w:szCs w:val="24"/>
        </w:rPr>
        <w:t xml:space="preserve">)i evroamerička topola M-1 sa 43,4% </w:t>
      </w:r>
      <w:r w:rsidR="007570D6">
        <w:rPr>
          <w:sz w:val="24"/>
          <w:szCs w:val="24"/>
        </w:rPr>
        <w:t xml:space="preserve">(519,9 </w:t>
      </w:r>
      <w:r w:rsidR="007570D6" w:rsidRPr="007570D6">
        <w:rPr>
          <w:sz w:val="24"/>
          <w:szCs w:val="24"/>
        </w:rPr>
        <w:t>m</w:t>
      </w:r>
      <w:r w:rsidR="007570D6" w:rsidRPr="007570D6">
        <w:rPr>
          <w:sz w:val="24"/>
          <w:szCs w:val="24"/>
          <w:vertAlign w:val="superscript"/>
        </w:rPr>
        <w:t>3</w:t>
      </w:r>
      <w:r w:rsidR="007570D6" w:rsidRPr="007570D6">
        <w:rPr>
          <w:sz w:val="24"/>
          <w:szCs w:val="24"/>
        </w:rPr>
        <w:t>)učešća u zapremini.</w:t>
      </w:r>
      <w:r w:rsidRPr="00CF7143">
        <w:rPr>
          <w:sz w:val="24"/>
          <w:szCs w:val="24"/>
        </w:rPr>
        <w:t xml:space="preserve">. </w:t>
      </w:r>
    </w:p>
    <w:p w:rsidR="00CF7143" w:rsidRPr="00CF7143" w:rsidRDefault="00CF7143" w:rsidP="001E684E">
      <w:pPr>
        <w:pStyle w:val="StyleArialLeft698cmRight381cm"/>
        <w:spacing w:line="312" w:lineRule="auto"/>
        <w:ind w:right="0" w:firstLine="720"/>
        <w:rPr>
          <w:rFonts w:ascii="Times New Roman" w:hAnsi="Times New Roman"/>
          <w:szCs w:val="24"/>
        </w:rPr>
      </w:pPr>
      <w:r w:rsidRPr="00CF7143">
        <w:rPr>
          <w:rFonts w:ascii="Times New Roman" w:hAnsi="Times New Roman"/>
          <w:szCs w:val="24"/>
        </w:rPr>
        <w:t>Najveći deo zapremine (</w:t>
      </w:r>
      <w:r w:rsidR="00B51002" w:rsidRPr="00B51002">
        <w:rPr>
          <w:rFonts w:ascii="Times New Roman" w:hAnsi="Times New Roman"/>
          <w:szCs w:val="24"/>
        </w:rPr>
        <w:t>84,2%</w:t>
      </w:r>
      <w:r w:rsidR="00B51002">
        <w:rPr>
          <w:rFonts w:ascii="Times New Roman" w:hAnsi="Times New Roman"/>
          <w:szCs w:val="24"/>
        </w:rPr>
        <w:t xml:space="preserve">) </w:t>
      </w:r>
      <w:r w:rsidRPr="00CF7143">
        <w:rPr>
          <w:rFonts w:ascii="Times New Roman" w:hAnsi="Times New Roman"/>
          <w:szCs w:val="24"/>
        </w:rPr>
        <w:t xml:space="preserve">nalazi se u tankim debljinskim razredima (do 30 cm), zatim sledi srednje jak inventar (31-50cm) sa </w:t>
      </w:r>
      <w:r w:rsidR="00B51002" w:rsidRPr="00B51002">
        <w:rPr>
          <w:rFonts w:ascii="Times New Roman" w:hAnsi="Times New Roman"/>
          <w:szCs w:val="24"/>
        </w:rPr>
        <w:t>15,4%</w:t>
      </w:r>
      <w:r w:rsidR="00B51002">
        <w:rPr>
          <w:rFonts w:ascii="Times New Roman" w:hAnsi="Times New Roman"/>
          <w:szCs w:val="24"/>
        </w:rPr>
        <w:t xml:space="preserve">, </w:t>
      </w:r>
      <w:r w:rsidRPr="00CF7143">
        <w:rPr>
          <w:rFonts w:ascii="Times New Roman" w:hAnsi="Times New Roman"/>
          <w:szCs w:val="24"/>
        </w:rPr>
        <w:t xml:space="preserve">dok je jak inventar zastupljen (&gt;50cm) sa </w:t>
      </w:r>
      <w:r w:rsidR="00B51002">
        <w:rPr>
          <w:rFonts w:ascii="Times New Roman" w:hAnsi="Times New Roman"/>
          <w:szCs w:val="24"/>
        </w:rPr>
        <w:t>0,4</w:t>
      </w:r>
      <w:r w:rsidRPr="00CF7143">
        <w:rPr>
          <w:rFonts w:ascii="Times New Roman" w:hAnsi="Times New Roman"/>
          <w:szCs w:val="24"/>
        </w:rPr>
        <w:t xml:space="preserve">%. </w:t>
      </w:r>
    </w:p>
    <w:p w:rsidR="00B51002" w:rsidRDefault="00CF7143" w:rsidP="00CF7143">
      <w:pPr>
        <w:pStyle w:val="Hang127"/>
        <w:spacing w:after="0" w:line="312" w:lineRule="auto"/>
        <w:ind w:left="0" w:firstLine="720"/>
        <w:rPr>
          <w:sz w:val="24"/>
          <w:szCs w:val="24"/>
          <w:lang w:val="sr-Latn-CS"/>
        </w:rPr>
      </w:pPr>
      <w:r w:rsidRPr="00CF7143">
        <w:rPr>
          <w:sz w:val="24"/>
          <w:szCs w:val="24"/>
          <w:lang w:val="sr-Latn-CS"/>
        </w:rPr>
        <w:t xml:space="preserve">Dobna struktura kod svih gazdinskih klasa značajno odstupa od normalnog razmera dobnih razreda i samim tim je i ugrožena trajnost prinosa po površini. Sasvim je jasno da razmer dobnih razreda nije ni približno jednak normalnom ni za jednu gazdinsku klasu. Za gazdinske klase koje imaju malu ukupnu površinu ne može se ni očekivati normalniji razmer dobnih razreda. </w:t>
      </w:r>
    </w:p>
    <w:p w:rsidR="00CF7143" w:rsidRPr="00CF7143" w:rsidRDefault="00CF7143" w:rsidP="00CF7143">
      <w:pPr>
        <w:pStyle w:val="Hang127"/>
        <w:spacing w:after="0" w:line="312" w:lineRule="auto"/>
        <w:ind w:left="0" w:firstLine="720"/>
        <w:rPr>
          <w:sz w:val="24"/>
          <w:szCs w:val="24"/>
        </w:rPr>
      </w:pPr>
      <w:r w:rsidRPr="00CF7143">
        <w:rPr>
          <w:sz w:val="24"/>
          <w:szCs w:val="24"/>
        </w:rPr>
        <w:t xml:space="preserve">Ukupna površina veštački podignutih sastojina iznosi </w:t>
      </w:r>
      <w:r w:rsidR="00B51002">
        <w:rPr>
          <w:sz w:val="24"/>
          <w:szCs w:val="24"/>
        </w:rPr>
        <w:t>2,77</w:t>
      </w:r>
      <w:r w:rsidRPr="00CF7143">
        <w:rPr>
          <w:sz w:val="24"/>
          <w:szCs w:val="24"/>
        </w:rPr>
        <w:t xml:space="preserve"> ha, što čini </w:t>
      </w:r>
      <w:r w:rsidR="00B51002">
        <w:rPr>
          <w:sz w:val="24"/>
          <w:szCs w:val="24"/>
        </w:rPr>
        <w:t>22,3%</w:t>
      </w:r>
      <w:r w:rsidRPr="00CF7143">
        <w:rPr>
          <w:sz w:val="24"/>
          <w:szCs w:val="24"/>
        </w:rPr>
        <w:t xml:space="preserve"> površine gazdinske jedinice.  Prosečna zapremina  veštački podignutih sastojina iznosi </w:t>
      </w:r>
      <w:r w:rsidR="00B51002" w:rsidRPr="00B51002">
        <w:rPr>
          <w:sz w:val="24"/>
          <w:szCs w:val="24"/>
        </w:rPr>
        <w:t>98,4</w:t>
      </w:r>
      <w:r w:rsidRPr="00CF7143">
        <w:rPr>
          <w:sz w:val="24"/>
          <w:szCs w:val="24"/>
        </w:rPr>
        <w:t>m</w:t>
      </w:r>
      <w:r w:rsidRPr="00CF7143">
        <w:rPr>
          <w:sz w:val="24"/>
          <w:szCs w:val="24"/>
          <w:vertAlign w:val="superscript"/>
        </w:rPr>
        <w:t>3</w:t>
      </w:r>
      <w:r w:rsidRPr="00CF7143">
        <w:rPr>
          <w:sz w:val="24"/>
          <w:szCs w:val="24"/>
        </w:rPr>
        <w:t xml:space="preserve">/ha, </w:t>
      </w:r>
      <w:r w:rsidR="00B51002">
        <w:rPr>
          <w:sz w:val="24"/>
          <w:szCs w:val="24"/>
        </w:rPr>
        <w:t xml:space="preserve">a </w:t>
      </w:r>
      <w:r w:rsidRPr="00CF7143">
        <w:rPr>
          <w:sz w:val="24"/>
          <w:szCs w:val="24"/>
        </w:rPr>
        <w:t xml:space="preserve">tekući zapreminski prirast je </w:t>
      </w:r>
      <w:r w:rsidR="00B51002" w:rsidRPr="00B51002">
        <w:rPr>
          <w:sz w:val="24"/>
          <w:szCs w:val="24"/>
        </w:rPr>
        <w:t>12,6</w:t>
      </w:r>
      <w:r w:rsidRPr="00CF7143">
        <w:rPr>
          <w:sz w:val="24"/>
          <w:szCs w:val="24"/>
        </w:rPr>
        <w:t>m</w:t>
      </w:r>
      <w:r w:rsidRPr="00CF7143">
        <w:rPr>
          <w:sz w:val="24"/>
          <w:szCs w:val="24"/>
          <w:vertAlign w:val="superscript"/>
        </w:rPr>
        <w:t>3</w:t>
      </w:r>
      <w:r w:rsidR="00B51002">
        <w:rPr>
          <w:sz w:val="24"/>
          <w:szCs w:val="24"/>
        </w:rPr>
        <w:t xml:space="preserve">/ha. </w:t>
      </w:r>
    </w:p>
    <w:p w:rsidR="00CF7143" w:rsidRPr="00CF7143" w:rsidRDefault="00CF7143" w:rsidP="00CF7143">
      <w:pPr>
        <w:spacing w:after="0" w:line="312" w:lineRule="auto"/>
        <w:ind w:right="5" w:firstLine="720"/>
        <w:jc w:val="both"/>
        <w:rPr>
          <w:rFonts w:ascii="Times New Roman" w:hAnsi="Times New Roman" w:cs="Times New Roman"/>
          <w:sz w:val="24"/>
          <w:szCs w:val="24"/>
          <w:lang w:val="hr-HR"/>
        </w:rPr>
      </w:pPr>
      <w:r w:rsidRPr="00CF7143">
        <w:rPr>
          <w:rFonts w:ascii="Times New Roman" w:hAnsi="Times New Roman" w:cs="Times New Roman"/>
          <w:sz w:val="24"/>
          <w:szCs w:val="24"/>
        </w:rPr>
        <w:t xml:space="preserve">Zdravstveno stanje šuma ove gazdinske jedinice </w:t>
      </w:r>
      <w:r w:rsidR="00B51002">
        <w:rPr>
          <w:rFonts w:ascii="Times New Roman" w:hAnsi="Times New Roman" w:cs="Times New Roman"/>
          <w:sz w:val="24"/>
          <w:szCs w:val="24"/>
        </w:rPr>
        <w:t>u celini gledano je zadovoljavajuće, s obzirom da se prema dosadašnjim saznanjima nisu vršili ozbiljniji  radovi na nezi i zaštiti šuma.</w:t>
      </w:r>
    </w:p>
    <w:p w:rsidR="00CF7143" w:rsidRDefault="00CF7143" w:rsidP="00CF7143">
      <w:pPr>
        <w:rPr>
          <w:lang w:val="sr-Latn-CS"/>
        </w:rPr>
      </w:pPr>
    </w:p>
    <w:p w:rsidR="00B51002" w:rsidRDefault="00B51002" w:rsidP="00CF7143">
      <w:pPr>
        <w:rPr>
          <w:lang w:val="sr-Latn-CS"/>
        </w:rPr>
      </w:pPr>
    </w:p>
    <w:p w:rsidR="00B51002" w:rsidRPr="00CF7143" w:rsidRDefault="00B51002" w:rsidP="00CF7143">
      <w:pPr>
        <w:rPr>
          <w:lang w:val="sr-Latn-CS"/>
        </w:rPr>
      </w:pPr>
    </w:p>
    <w:p w:rsidR="00832FCA" w:rsidRDefault="00832FCA" w:rsidP="00832FCA">
      <w:pPr>
        <w:rPr>
          <w:lang w:val="sr-Latn-CS"/>
        </w:rPr>
      </w:pPr>
    </w:p>
    <w:p w:rsidR="00D340C3" w:rsidRDefault="00D340C3" w:rsidP="00832FCA">
      <w:pPr>
        <w:rPr>
          <w:lang w:val="sr-Latn-CS"/>
        </w:rPr>
      </w:pPr>
    </w:p>
    <w:p w:rsidR="00BB52C5" w:rsidRPr="00BB52C5" w:rsidRDefault="00BB52C5" w:rsidP="00BB52C5">
      <w:pPr>
        <w:pStyle w:val="Heading1"/>
        <w:spacing w:after="360"/>
        <w:ind w:left="357" w:hanging="357"/>
        <w:contextualSpacing w:val="0"/>
      </w:pPr>
      <w:bookmarkStart w:id="235" w:name="_Toc67386429"/>
      <w:bookmarkStart w:id="236" w:name="_Toc67396678"/>
      <w:bookmarkStart w:id="237" w:name="_Toc67397047"/>
      <w:bookmarkStart w:id="238" w:name="_Toc67397170"/>
      <w:bookmarkStart w:id="239" w:name="_Toc67398353"/>
      <w:r w:rsidRPr="00BB52C5">
        <w:t>STANJE  ŠUMSKIH  SAOBRAĆAJNICA</w:t>
      </w:r>
      <w:bookmarkEnd w:id="235"/>
      <w:bookmarkEnd w:id="236"/>
      <w:bookmarkEnd w:id="237"/>
      <w:bookmarkEnd w:id="238"/>
      <w:bookmarkEnd w:id="239"/>
    </w:p>
    <w:p w:rsidR="00BB52C5" w:rsidRPr="00D340C3" w:rsidRDefault="00BB52C5" w:rsidP="00D340C3">
      <w:pPr>
        <w:spacing w:line="312" w:lineRule="auto"/>
        <w:ind w:firstLine="720"/>
        <w:jc w:val="both"/>
        <w:rPr>
          <w:rFonts w:ascii="Times New Roman" w:hAnsi="Times New Roman" w:cs="Times New Roman"/>
          <w:sz w:val="24"/>
        </w:rPr>
      </w:pPr>
      <w:r w:rsidRPr="00D340C3">
        <w:rPr>
          <w:rFonts w:ascii="Times New Roman" w:hAnsi="Times New Roman" w:cs="Times New Roman"/>
          <w:sz w:val="24"/>
        </w:rPr>
        <w:t>U ovoj gazdinskoj jedinici nema puteva koji mogu poslužiti u privlačenju i izvozu sortimenata. Međutim u neposrednoj okolini kao i do same gazdinske jedinice dolazi nekoliko atarskih puteva, takoda ne postoje problemi transporta drveta, s obzirom da se ne radi o velikom šumskom kompleksu sa udaljenim odsecima od raspoloživih puteva.</w:t>
      </w: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Default="0061427B" w:rsidP="0061427B">
      <w:pPr>
        <w:rPr>
          <w:lang w:val="sr-Latn-CS"/>
        </w:rPr>
      </w:pPr>
    </w:p>
    <w:p w:rsidR="0061427B" w:rsidRPr="0061427B" w:rsidRDefault="0061427B" w:rsidP="0061427B">
      <w:pPr>
        <w:rPr>
          <w:lang w:val="sr-Latn-CS"/>
        </w:rPr>
      </w:pPr>
    </w:p>
    <w:p w:rsidR="00BB52C5" w:rsidRDefault="00BB52C5" w:rsidP="00BB52C5">
      <w:pPr>
        <w:rPr>
          <w:lang w:val="sr-Latn-CS"/>
        </w:rPr>
      </w:pPr>
    </w:p>
    <w:p w:rsidR="00664982" w:rsidRDefault="00BB52C5" w:rsidP="00BB52C5">
      <w:pPr>
        <w:pStyle w:val="Heading1"/>
        <w:spacing w:after="360"/>
        <w:ind w:left="357" w:hanging="357"/>
        <w:contextualSpacing w:val="0"/>
      </w:pPr>
      <w:bookmarkStart w:id="240" w:name="_Toc67386430"/>
      <w:bookmarkStart w:id="241" w:name="_Toc67396679"/>
      <w:bookmarkStart w:id="242" w:name="_Toc67397048"/>
      <w:bookmarkStart w:id="243" w:name="_Toc67397171"/>
      <w:bookmarkStart w:id="244" w:name="_Toc67398354"/>
      <w:r w:rsidRPr="00BB52C5">
        <w:t>ANALIZA  I  OCENA  GAZDOVANJA  U  PRETHODNOM  UREĐAJNOM  PERIODU</w:t>
      </w:r>
      <w:bookmarkEnd w:id="240"/>
      <w:bookmarkEnd w:id="241"/>
      <w:bookmarkEnd w:id="242"/>
      <w:bookmarkEnd w:id="243"/>
      <w:bookmarkEnd w:id="244"/>
    </w:p>
    <w:p w:rsidR="00BB52C5" w:rsidRPr="00D256B2" w:rsidRDefault="00BB52C5" w:rsidP="0061427B">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S obzirom da je ovo prvo uređivanje novoformira</w:t>
      </w:r>
      <w:r w:rsidR="0061427B">
        <w:rPr>
          <w:rFonts w:ascii="Times New Roman" w:hAnsi="Times New Roman" w:cs="Times New Roman"/>
          <w:sz w:val="24"/>
          <w:lang w:val="sr-Latn-CS"/>
        </w:rPr>
        <w:t xml:space="preserve">ne gazdinske jedinice „Ozorek“, </w:t>
      </w:r>
      <w:r w:rsidRPr="00D256B2">
        <w:rPr>
          <w:rFonts w:ascii="Times New Roman" w:hAnsi="Times New Roman" w:cs="Times New Roman"/>
          <w:sz w:val="24"/>
          <w:lang w:val="sr-Latn-CS"/>
        </w:rPr>
        <w:t xml:space="preserve">detaljni podacio dosadašnjem gazdovanju ne postoje. Poznato je samo da je pošumljavanje klonom </w:t>
      </w:r>
      <w:r w:rsidR="0061427B">
        <w:rPr>
          <w:rFonts w:ascii="Times New Roman" w:hAnsi="Times New Roman" w:cs="Times New Roman"/>
          <w:sz w:val="24"/>
          <w:lang w:val="sr-Latn-CS"/>
        </w:rPr>
        <w:t xml:space="preserve">evroameričke topole M-1 izvršeno </w:t>
      </w:r>
      <w:r w:rsidRPr="00D256B2">
        <w:rPr>
          <w:rFonts w:ascii="Times New Roman" w:hAnsi="Times New Roman" w:cs="Times New Roman"/>
          <w:sz w:val="24"/>
          <w:lang w:val="sr-Latn-CS"/>
        </w:rPr>
        <w:t xml:space="preserve">2009. godine (sadašnji odseci </w:t>
      </w:r>
      <w:r w:rsidRPr="00D256B2">
        <w:rPr>
          <w:rFonts w:ascii="Times New Roman" w:hAnsi="Times New Roman" w:cs="Times New Roman"/>
          <w:i/>
          <w:sz w:val="24"/>
          <w:lang w:val="sr-Latn-CS"/>
        </w:rPr>
        <w:t>d,e</w:t>
      </w:r>
      <w:r w:rsidRPr="00D256B2">
        <w:rPr>
          <w:rFonts w:ascii="Times New Roman" w:hAnsi="Times New Roman" w:cs="Times New Roman"/>
          <w:sz w:val="24"/>
          <w:lang w:val="sr-Latn-CS"/>
        </w:rPr>
        <w:t xml:space="preserve"> i </w:t>
      </w:r>
      <w:r w:rsidRPr="00D256B2">
        <w:rPr>
          <w:rFonts w:ascii="Times New Roman" w:hAnsi="Times New Roman" w:cs="Times New Roman"/>
          <w:i/>
          <w:sz w:val="24"/>
          <w:lang w:val="sr-Latn-CS"/>
        </w:rPr>
        <w:t>f</w:t>
      </w:r>
      <w:r w:rsidRPr="00D256B2">
        <w:rPr>
          <w:rFonts w:ascii="Times New Roman" w:hAnsi="Times New Roman" w:cs="Times New Roman"/>
          <w:sz w:val="24"/>
          <w:lang w:val="sr-Latn-CS"/>
        </w:rPr>
        <w:t xml:space="preserve">), pri čemu je </w:t>
      </w:r>
      <w:r w:rsidR="0061427B">
        <w:rPr>
          <w:rFonts w:ascii="Times New Roman" w:hAnsi="Times New Roman" w:cs="Times New Roman"/>
          <w:sz w:val="24"/>
          <w:lang w:val="sr-Latn-CS"/>
        </w:rPr>
        <w:t xml:space="preserve">nakon toga, </w:t>
      </w:r>
      <w:r w:rsidRPr="00D256B2">
        <w:rPr>
          <w:rFonts w:ascii="Times New Roman" w:hAnsi="Times New Roman" w:cs="Times New Roman"/>
          <w:sz w:val="24"/>
          <w:lang w:val="sr-Latn-CS"/>
        </w:rPr>
        <w:t xml:space="preserve">vršeno tarupiranje između </w:t>
      </w:r>
      <w:r w:rsidRPr="0061427B">
        <w:rPr>
          <w:rFonts w:ascii="Times New Roman" w:hAnsi="Times New Roman" w:cs="Times New Roman"/>
          <w:sz w:val="24"/>
          <w:lang w:val="sr-Latn-CS"/>
        </w:rPr>
        <w:t>redova u nekoliko navrata.</w:t>
      </w:r>
    </w:p>
    <w:p w:rsidR="00CB2EAB" w:rsidRDefault="00CB2EA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61427B" w:rsidRDefault="0061427B" w:rsidP="00BB52C5">
      <w:pPr>
        <w:spacing w:line="312" w:lineRule="auto"/>
        <w:contextualSpacing/>
        <w:jc w:val="both"/>
        <w:rPr>
          <w:rFonts w:ascii="Times New Roman" w:hAnsi="Times New Roman" w:cs="Times New Roman"/>
          <w:lang w:val="sr-Latn-CS"/>
        </w:rPr>
      </w:pPr>
    </w:p>
    <w:p w:rsidR="00EA4592" w:rsidRDefault="00EA4592" w:rsidP="001E684E">
      <w:pPr>
        <w:pStyle w:val="Heading1"/>
        <w:spacing w:after="300"/>
        <w:ind w:left="357" w:hanging="357"/>
        <w:contextualSpacing w:val="0"/>
      </w:pPr>
      <w:bookmarkStart w:id="245" w:name="_Toc67386431"/>
      <w:bookmarkStart w:id="246" w:name="_Toc67396680"/>
      <w:bookmarkStart w:id="247" w:name="_Toc67397049"/>
      <w:bookmarkStart w:id="248" w:name="_Toc67397172"/>
      <w:bookmarkStart w:id="249" w:name="_Toc67398355"/>
      <w:r w:rsidRPr="00EA4592">
        <w:t>UTVRĐIVANJE  POSEBNIH  CILJEVA  I  MERA  ZA  NJIHOVO  OSTVARIVANJE</w:t>
      </w:r>
      <w:bookmarkEnd w:id="245"/>
      <w:bookmarkEnd w:id="246"/>
      <w:bookmarkEnd w:id="247"/>
      <w:bookmarkEnd w:id="248"/>
      <w:bookmarkEnd w:id="249"/>
    </w:p>
    <w:p w:rsidR="00D256B2" w:rsidRPr="00D256B2" w:rsidRDefault="00D256B2" w:rsidP="00D256B2">
      <w:pPr>
        <w:spacing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Ciljevi gazdovanja šumama predstavljaju osnovno opredeljenje i polazni element u planiranju. Polazeći od položaja ove gazdinske jedinice, kao i od mnogobrojnih potreba, sadašnjih i budućih utvrđuju se sledeći opšti i posebni ciljevi gazdovanja šumama.</w:t>
      </w:r>
    </w:p>
    <w:p w:rsidR="00EA4592" w:rsidRPr="00EA4592" w:rsidRDefault="00EA4592" w:rsidP="00EA4592">
      <w:pPr>
        <w:pStyle w:val="Heading2"/>
        <w:spacing w:before="240" w:after="360"/>
        <w:ind w:left="1077" w:hanging="357"/>
        <w:contextualSpacing w:val="0"/>
      </w:pPr>
      <w:bookmarkStart w:id="250" w:name="_Toc67386432"/>
      <w:bookmarkStart w:id="251" w:name="_Toc67396681"/>
      <w:bookmarkStart w:id="252" w:name="_Toc67397050"/>
      <w:bookmarkStart w:id="253" w:name="_Toc67397173"/>
      <w:bookmarkStart w:id="254" w:name="_Toc67398356"/>
      <w:r w:rsidRPr="00EA4592">
        <w:t>Opšti  ciljevi  gazdovanja</w:t>
      </w:r>
      <w:bookmarkEnd w:id="250"/>
      <w:bookmarkEnd w:id="251"/>
      <w:bookmarkEnd w:id="252"/>
      <w:bookmarkEnd w:id="253"/>
      <w:bookmarkEnd w:id="254"/>
    </w:p>
    <w:p w:rsidR="00D256B2" w:rsidRPr="00D256B2" w:rsidRDefault="00D256B2" w:rsidP="00D256B2">
      <w:pPr>
        <w:spacing w:after="120"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Prema “Pravilniku o sadržini osnova…” ”Sl.glasnik RS” br. 122 od 12.12.2003., propisani su sledeći opšti ciljevi gazdovanja šumama:</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Pr>
          <w:rFonts w:ascii="Times New Roman" w:hAnsi="Times New Roman" w:cs="Times New Roman"/>
          <w:sz w:val="24"/>
          <w:lang w:val="sr-Latn-CS"/>
        </w:rPr>
        <w:t xml:space="preserve">1. </w:t>
      </w:r>
      <w:r w:rsidRPr="00D256B2">
        <w:rPr>
          <w:rFonts w:ascii="Times New Roman" w:hAnsi="Times New Roman" w:cs="Times New Roman"/>
          <w:sz w:val="24"/>
          <w:lang w:val="sr-Latn-CS"/>
        </w:rPr>
        <w:t>zaštita i stabilnost šumskih ekosistema,</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Pr>
          <w:rFonts w:ascii="Times New Roman" w:hAnsi="Times New Roman" w:cs="Times New Roman"/>
          <w:sz w:val="24"/>
          <w:lang w:val="sr-Latn-CS"/>
        </w:rPr>
        <w:t xml:space="preserve">2. </w:t>
      </w:r>
      <w:r w:rsidRPr="00D256B2">
        <w:rPr>
          <w:rFonts w:ascii="Times New Roman" w:hAnsi="Times New Roman" w:cs="Times New Roman"/>
          <w:sz w:val="24"/>
          <w:lang w:val="sr-Latn-CS"/>
        </w:rPr>
        <w:t>sanacija degradiranih šumskih ekosistema,</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3.obezbeđenje optimalne obraslosti,</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4.očuvanje trajnosti i povećanje prinosa,</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5.povećanje ukupne vrednosti šuma i njenih opštekorisnih funkcija,</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6.uvećanje stepena šumovitosti,</w:t>
      </w:r>
    </w:p>
    <w:p w:rsid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7.očuvanje, zaštita i unapređivanje stanja šuma, korišćenje svih potencijala šuma i njihovih funkcija koje su u delatnosti od opšteg interesa (Zakon o šumama, čl. 4).</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U odnosu na polifunkcionalno korišćenje, opšti ciljevi  se dele na:</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Pr="00D256B2">
        <w:rPr>
          <w:rFonts w:ascii="Times New Roman" w:hAnsi="Times New Roman" w:cs="Times New Roman"/>
          <w:sz w:val="24"/>
          <w:lang w:val="sr-Latn-CS"/>
        </w:rPr>
        <w:t>Proizvodne</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-Zaštitne</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-Socijalne</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S obzirom na prethodne kategorije i ekološke kriterijume za utvrđivanje ciljeva na lokalnom nivou, u ovoj gazdinskoj jedinici ciljevi gazdovanja su vezani za opšte proizvodne ciljeve, pritom ne zanemarivajući  pozitivan efekat postojanja šume u ekološkom i socijalnom smislu na konkretnom lokalitetu.</w:t>
      </w:r>
    </w:p>
    <w:p w:rsidR="00D256B2" w:rsidRPr="00D256B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 xml:space="preserve">Primenom savremenih metoda gazdovanja šumama i intenzivnim gazdovanjem će se ostvariti kvantitativno maksimalna i kvalitetno optimalna proizvodnja u skladu sa zahtevima šuma to jest prilagoditi ih prioritetnoj funkciji šuma ove gazdinske jedinice. </w:t>
      </w:r>
    </w:p>
    <w:p w:rsidR="00EA4592" w:rsidRPr="00EA4592" w:rsidRDefault="00D256B2" w:rsidP="00D256B2">
      <w:pPr>
        <w:spacing w:line="312" w:lineRule="auto"/>
        <w:ind w:firstLine="720"/>
        <w:contextualSpacing/>
        <w:jc w:val="both"/>
        <w:rPr>
          <w:rFonts w:ascii="Times New Roman" w:hAnsi="Times New Roman" w:cs="Times New Roman"/>
          <w:sz w:val="24"/>
          <w:lang w:val="sr-Latn-CS"/>
        </w:rPr>
      </w:pPr>
      <w:r w:rsidRPr="00D256B2">
        <w:rPr>
          <w:rFonts w:ascii="Times New Roman" w:hAnsi="Times New Roman" w:cs="Times New Roman"/>
          <w:sz w:val="24"/>
          <w:lang w:val="sr-Latn-CS"/>
        </w:rPr>
        <w:t>Ostvarenje opštih ciljeva gazdovanja u mnogome zavisi od dosledne primene uzgojnih, tehničkih i uređajnih mera propisanih u osnovi gazdovanja šumama gazdinske jedinice.</w:t>
      </w:r>
    </w:p>
    <w:p w:rsidR="00EA4592" w:rsidRPr="00EA4592" w:rsidRDefault="00EA4592" w:rsidP="00FA3606">
      <w:pPr>
        <w:pStyle w:val="Heading2"/>
        <w:spacing w:after="240"/>
        <w:ind w:left="1077" w:hanging="357"/>
        <w:contextualSpacing w:val="0"/>
      </w:pPr>
      <w:bookmarkStart w:id="255" w:name="_Toc67386433"/>
      <w:bookmarkStart w:id="256" w:name="_Toc67396682"/>
      <w:bookmarkStart w:id="257" w:name="_Toc67397051"/>
      <w:bookmarkStart w:id="258" w:name="_Toc67397174"/>
      <w:bookmarkStart w:id="259" w:name="_Toc67398357"/>
      <w:r w:rsidRPr="00EA4592">
        <w:t>Posebni  ciljevi  gazdovanja</w:t>
      </w:r>
      <w:bookmarkEnd w:id="255"/>
      <w:bookmarkEnd w:id="256"/>
      <w:bookmarkEnd w:id="257"/>
      <w:bookmarkEnd w:id="258"/>
      <w:bookmarkEnd w:id="259"/>
    </w:p>
    <w:p w:rsidR="00D256B2" w:rsidRPr="00D256B2" w:rsidRDefault="00D256B2" w:rsidP="00D256B2">
      <w:pPr>
        <w:spacing w:after="0"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 xml:space="preserve">Posebni ciljevi gazdovanja proizilaze iz opštih ciljeva i oni su u celini gledano isti za sve šumske komplekse, ali uz uvažavanje specifičnosti pojedinih gazdinskih jedinica. Najznačajniji zadatak koji se postavlja pred buduće gazdovanje šumama je prevođenje zatečenog stanja ka </w:t>
      </w:r>
      <w:r w:rsidRPr="00D256B2">
        <w:rPr>
          <w:rFonts w:ascii="Times New Roman" w:hAnsi="Times New Roman" w:cs="Times New Roman"/>
          <w:sz w:val="24"/>
          <w:lang w:val="sr-Latn-CS"/>
        </w:rPr>
        <w:lastRenderedPageBreak/>
        <w:t>optimalnijem stanju sastojina, čime će se očuvati proizvodni potencijal staništa i time osigurati racionalno i trajno korišćenje. Osnovni zadatak u narednom periodu je opšte unapređenje stanja šuma te se u skladu s tim i definišu posebni ciljevi gazdovanja.</w:t>
      </w:r>
    </w:p>
    <w:p w:rsidR="00D256B2" w:rsidRPr="00D256B2" w:rsidRDefault="00D256B2" w:rsidP="00D256B2">
      <w:pPr>
        <w:spacing w:after="0"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Posebni ciljevi gazdovanja se određuju i ostvaruju u okviru gazdinskih klasa, a pošto su često isti za više gazdinskih klasa, ovde se iz praktičnih razloga prikazuju zajedno, sa eventualnim posebnim napomenama u slučajevima kada navedeni ciljevi važe (ili ne važe) samo za neke određene gazdinske klase.</w:t>
      </w:r>
    </w:p>
    <w:p w:rsidR="00D256B2" w:rsidRDefault="00D256B2" w:rsidP="00D256B2">
      <w:pPr>
        <w:spacing w:after="0"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Posebni ciljevi gazdovanja mogu biti dugoročni i kratkoročni. Dugoročni se ostvaruju tokom više uređajnih razdoblja ili trajno, a kratkoročni se ostvaruju u narednom uređajnom razdoblju, pa su zato prikazani u planu gazdovanja i to po gazdinskim klasama.</w:t>
      </w:r>
    </w:p>
    <w:p w:rsidR="00D256B2" w:rsidRDefault="00D256B2" w:rsidP="00D256B2">
      <w:pPr>
        <w:spacing w:after="0" w:line="312" w:lineRule="auto"/>
        <w:ind w:firstLine="720"/>
        <w:jc w:val="both"/>
        <w:rPr>
          <w:rFonts w:ascii="Times New Roman" w:hAnsi="Times New Roman" w:cs="Times New Roman"/>
          <w:sz w:val="24"/>
          <w:lang w:val="sr-Latn-CS"/>
        </w:rPr>
      </w:pPr>
    </w:p>
    <w:p w:rsidR="00D256B2" w:rsidRPr="00D256B2" w:rsidRDefault="00D256B2" w:rsidP="00D256B2">
      <w:pPr>
        <w:spacing w:after="0"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Dugoročni ciljevi su :</w:t>
      </w:r>
    </w:p>
    <w:p w:rsidR="00D256B2" w:rsidRPr="00D256B2" w:rsidRDefault="00D256B2" w:rsidP="00D256B2">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Pr="00D256B2">
        <w:rPr>
          <w:rFonts w:ascii="Times New Roman" w:hAnsi="Times New Roman" w:cs="Times New Roman"/>
          <w:sz w:val="24"/>
          <w:lang w:val="sr-Latn-CS"/>
        </w:rPr>
        <w:t>prevođenje izdanačkih u visoke šume;</w:t>
      </w:r>
    </w:p>
    <w:p w:rsidR="00D256B2" w:rsidRPr="00D256B2" w:rsidRDefault="00D256B2" w:rsidP="00D256B2">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Pr="00D256B2">
        <w:rPr>
          <w:rFonts w:ascii="Times New Roman" w:hAnsi="Times New Roman" w:cs="Times New Roman"/>
          <w:sz w:val="24"/>
          <w:lang w:val="sr-Latn-CS"/>
        </w:rPr>
        <w:t>otklanjanje nedostataka razmere dobnih i debljinskih razreda i približavanje uravnoteženom stanju.</w:t>
      </w:r>
    </w:p>
    <w:p w:rsidR="00D256B2" w:rsidRPr="00D256B2" w:rsidRDefault="00D256B2" w:rsidP="00D256B2">
      <w:pPr>
        <w:spacing w:after="0" w:line="312" w:lineRule="auto"/>
        <w:ind w:firstLine="720"/>
        <w:jc w:val="both"/>
        <w:rPr>
          <w:rFonts w:ascii="Times New Roman" w:hAnsi="Times New Roman" w:cs="Times New Roman"/>
          <w:sz w:val="24"/>
          <w:lang w:val="sr-Latn-CS"/>
        </w:rPr>
      </w:pPr>
    </w:p>
    <w:p w:rsidR="00D256B2" w:rsidRPr="00D256B2" w:rsidRDefault="00D256B2" w:rsidP="00D256B2">
      <w:pPr>
        <w:spacing w:after="0"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Kratkoročni ciljevi su:</w:t>
      </w:r>
    </w:p>
    <w:p w:rsidR="00D256B2" w:rsidRPr="00D256B2" w:rsidRDefault="00D256B2" w:rsidP="00D256B2">
      <w:pPr>
        <w:spacing w:after="0" w:line="312" w:lineRule="auto"/>
        <w:ind w:firstLine="720"/>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Pr="00D256B2">
        <w:rPr>
          <w:rFonts w:ascii="Times New Roman" w:hAnsi="Times New Roman" w:cs="Times New Roman"/>
          <w:sz w:val="24"/>
          <w:lang w:val="sr-Latn-CS"/>
        </w:rPr>
        <w:t>obnavljanje sastojina</w:t>
      </w:r>
      <w:r>
        <w:rPr>
          <w:rFonts w:ascii="Times New Roman" w:hAnsi="Times New Roman" w:cs="Times New Roman"/>
          <w:sz w:val="24"/>
          <w:lang w:val="sr-Latn-CS"/>
        </w:rPr>
        <w:t>;</w:t>
      </w:r>
    </w:p>
    <w:p w:rsidR="00D256B2" w:rsidRDefault="00D256B2" w:rsidP="00D256B2">
      <w:pPr>
        <w:spacing w:after="0" w:line="312" w:lineRule="auto"/>
        <w:ind w:firstLine="720"/>
        <w:jc w:val="both"/>
        <w:rPr>
          <w:rFonts w:ascii="Times New Roman" w:hAnsi="Times New Roman" w:cs="Times New Roman"/>
          <w:sz w:val="24"/>
          <w:lang w:val="sr-Latn-CS"/>
        </w:rPr>
      </w:pPr>
      <w:r w:rsidRPr="00D256B2">
        <w:rPr>
          <w:rFonts w:ascii="Times New Roman" w:hAnsi="Times New Roman" w:cs="Times New Roman"/>
          <w:sz w:val="24"/>
          <w:lang w:val="sr-Latn-CS"/>
        </w:rPr>
        <w:t>-nega sastojina pu</w:t>
      </w:r>
      <w:r>
        <w:rPr>
          <w:rFonts w:ascii="Times New Roman" w:hAnsi="Times New Roman" w:cs="Times New Roman"/>
          <w:sz w:val="24"/>
          <w:lang w:val="sr-Latn-CS"/>
        </w:rPr>
        <w:t>tem čišćenja i proreda.</w:t>
      </w:r>
    </w:p>
    <w:p w:rsidR="00D256B2" w:rsidRDefault="00D256B2" w:rsidP="00D256B2">
      <w:pPr>
        <w:spacing w:after="0" w:line="312" w:lineRule="auto"/>
        <w:ind w:firstLine="720"/>
        <w:jc w:val="both"/>
        <w:rPr>
          <w:rFonts w:ascii="Times New Roman" w:hAnsi="Times New Roman" w:cs="Times New Roman"/>
          <w:sz w:val="24"/>
          <w:lang w:val="sr-Latn-CS"/>
        </w:rPr>
      </w:pPr>
    </w:p>
    <w:p w:rsidR="00EA4592" w:rsidRPr="00EA4592" w:rsidRDefault="00EA4592" w:rsidP="00CB5078">
      <w:pPr>
        <w:pStyle w:val="Heading2"/>
      </w:pPr>
      <w:bookmarkStart w:id="260" w:name="_Toc67386434"/>
      <w:bookmarkStart w:id="261" w:name="_Toc67396683"/>
      <w:bookmarkStart w:id="262" w:name="_Toc67397052"/>
      <w:bookmarkStart w:id="263" w:name="_Toc67397175"/>
      <w:bookmarkStart w:id="264" w:name="_Toc67398358"/>
      <w:r w:rsidRPr="00CB5078">
        <w:t>Mere za postizanje ciljeva gazdovanja šumama</w:t>
      </w:r>
      <w:bookmarkEnd w:id="260"/>
      <w:bookmarkEnd w:id="261"/>
      <w:bookmarkEnd w:id="262"/>
      <w:bookmarkEnd w:id="263"/>
      <w:bookmarkEnd w:id="264"/>
    </w:p>
    <w:p w:rsidR="00EA4592" w:rsidRPr="00EA4592" w:rsidRDefault="00CB5078" w:rsidP="00CB5078">
      <w:pPr>
        <w:pStyle w:val="Heading3"/>
        <w:numPr>
          <w:ilvl w:val="0"/>
          <w:numId w:val="0"/>
        </w:numPr>
        <w:ind w:firstLine="720"/>
      </w:pPr>
      <w:bookmarkStart w:id="265" w:name="_Toc67386435"/>
      <w:bookmarkStart w:id="266" w:name="_Toc67396684"/>
      <w:bookmarkStart w:id="267" w:name="_Toc67397053"/>
      <w:bookmarkStart w:id="268" w:name="_Toc67397176"/>
      <w:bookmarkStart w:id="269" w:name="_Toc67398359"/>
      <w:r>
        <w:t>7.3.1.</w:t>
      </w:r>
      <w:r w:rsidR="00EA4592" w:rsidRPr="00EA4592">
        <w:tab/>
        <w:t>Uzgojne mere</w:t>
      </w:r>
      <w:bookmarkEnd w:id="265"/>
      <w:bookmarkEnd w:id="266"/>
      <w:bookmarkEnd w:id="267"/>
      <w:bookmarkEnd w:id="268"/>
      <w:bookmarkEnd w:id="269"/>
    </w:p>
    <w:p w:rsidR="00EA4592" w:rsidRPr="00CB5078" w:rsidRDefault="00CB5078" w:rsidP="00CB5078">
      <w:pPr>
        <w:pStyle w:val="Heading4"/>
      </w:pPr>
      <w:bookmarkStart w:id="270" w:name="_Toc67398360"/>
      <w:r w:rsidRPr="00CB5078">
        <w:t xml:space="preserve">7.3.1.1. </w:t>
      </w:r>
      <w:r w:rsidR="00EA4592" w:rsidRPr="00CB5078">
        <w:t>Izbor sistema gazdovanja</w:t>
      </w:r>
      <w:bookmarkEnd w:id="270"/>
    </w:p>
    <w:p w:rsidR="00EA4592" w:rsidRPr="00EA4592" w:rsidRDefault="00EA4592" w:rsidP="00CB5078">
      <w:pPr>
        <w:spacing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Sistem gazdovanja definiše se izborom načina seča i obnavljanja sastojina. Na osnovu konkretnih sastojinskih prilika u gazdinskoj jedinici, uz uvažavanje bioloških osobina vrsta drveća, usvaja se sistem umerenog sastojinskog gazdovanja - čista seča sa veštačkim pošumljavanjem</w:t>
      </w:r>
      <w:r w:rsidR="00B500E7" w:rsidRPr="00B500E7">
        <w:rPr>
          <w:rFonts w:ascii="Times New Roman" w:hAnsi="Times New Roman" w:cs="Times New Roman"/>
          <w:sz w:val="24"/>
          <w:lang w:val="sr-Latn-CS"/>
        </w:rPr>
        <w:t>nakon izvršenih seča</w:t>
      </w:r>
      <w:r w:rsidRPr="00EA4592">
        <w:rPr>
          <w:rFonts w:ascii="Times New Roman" w:hAnsi="Times New Roman" w:cs="Times New Roman"/>
          <w:sz w:val="24"/>
          <w:lang w:val="sr-Latn-CS"/>
        </w:rPr>
        <w:t xml:space="preserve">. </w:t>
      </w:r>
    </w:p>
    <w:p w:rsidR="00EA4592" w:rsidRPr="00EA4592" w:rsidRDefault="00CB5078" w:rsidP="00CB5078">
      <w:pPr>
        <w:pStyle w:val="Heading4"/>
      </w:pPr>
      <w:bookmarkStart w:id="271" w:name="_Toc67398361"/>
      <w:r>
        <w:t xml:space="preserve">7.3.1.2. </w:t>
      </w:r>
      <w:r w:rsidR="00EA4592" w:rsidRPr="00EA4592">
        <w:t>Izbor strukturnog i  uzgojnog oblika</w:t>
      </w:r>
      <w:bookmarkEnd w:id="271"/>
    </w:p>
    <w:p w:rsidR="00EA4592" w:rsidRPr="00EA4592" w:rsidRDefault="00EA4592" w:rsidP="00CB5078">
      <w:pPr>
        <w:spacing w:after="0"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Kao osnovni strukturni oblik zadržavaju se jednodobne sastojine, čiji prostorni raspored prema starosti treba da bude uravnotežen radi efikasnijeg izvršavanja zaštitno-regulatornih i ostalih funkcija ovih šuma.</w:t>
      </w:r>
    </w:p>
    <w:p w:rsidR="00EA4592" w:rsidRPr="00EA4592" w:rsidRDefault="00EA4592" w:rsidP="00CB5078">
      <w:pPr>
        <w:spacing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Shodno prihvaćenim ciljevima gazdovanja, biološkim osobinama zastupljenih vrsta drveća i načinu obnavljanja sastojina, za šume ove gazdinske jedinice određuje je visoki uzgojni oblik, uz napomenu da u narednom uređajnom razdoblju nije moguće sve šume iz nižeg prevesti u viši uzgojni oblik i to zbog njihovog velikog učešća u ukupnoj površini.</w:t>
      </w:r>
    </w:p>
    <w:p w:rsidR="00EA4592" w:rsidRPr="00EA4592" w:rsidRDefault="00CB5078" w:rsidP="00CB5078">
      <w:pPr>
        <w:pStyle w:val="Heading4"/>
      </w:pPr>
      <w:bookmarkStart w:id="272" w:name="_Toc67398362"/>
      <w:r>
        <w:t xml:space="preserve">7.3.1.3. </w:t>
      </w:r>
      <w:r w:rsidR="00EA4592" w:rsidRPr="00EA4592">
        <w:t>Izbor vrste drveća</w:t>
      </w:r>
      <w:bookmarkEnd w:id="272"/>
    </w:p>
    <w:p w:rsidR="00EA4592" w:rsidRPr="00EA4592" w:rsidRDefault="00EA4592" w:rsidP="00CB5078">
      <w:pPr>
        <w:spacing w:after="0"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Vrste drveta koje su evidentirane prilikom premera zadržavaju se i u narednom periodu.</w:t>
      </w:r>
    </w:p>
    <w:p w:rsidR="00EA4592" w:rsidRPr="00EA4592" w:rsidRDefault="00EA4592" w:rsidP="00CB5078">
      <w:pPr>
        <w:spacing w:after="0" w:line="312" w:lineRule="auto"/>
        <w:jc w:val="both"/>
        <w:rPr>
          <w:rFonts w:ascii="Times New Roman" w:hAnsi="Times New Roman" w:cs="Times New Roman"/>
          <w:sz w:val="24"/>
          <w:lang w:val="sr-Latn-CS"/>
        </w:rPr>
      </w:pPr>
      <w:r w:rsidRPr="00EA4592">
        <w:rPr>
          <w:rFonts w:ascii="Times New Roman" w:hAnsi="Times New Roman" w:cs="Times New Roman"/>
          <w:sz w:val="24"/>
          <w:lang w:val="sr-Latn-CS"/>
        </w:rPr>
        <w:lastRenderedPageBreak/>
        <w:t>Da bi se ispoljile prednosti mešovitih sastojina, treba nastojati da se kod podizanja zasada po mogućnosti kombinuju dve ili više vrsta, ukoliko je to tehnološki opravdano, bez obzira na to što se u planu gajenja navodi samo pošumljavanje jednom vrstom.</w:t>
      </w:r>
    </w:p>
    <w:p w:rsidR="00EA4592" w:rsidRPr="00EA4592" w:rsidRDefault="00EA4592" w:rsidP="00CB5078">
      <w:pPr>
        <w:spacing w:after="0"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Ukoliko se u starije veštački podignute zasade prirodnim putem nasele druge vrste u količini koja neće štetno uticati na razvoj glavne vrste, merama nege ove vrste ne treba u  potpunosti odstraniti. Na taj način će se povećati površine pod mešovitim sastojinama i delom otkloniti nepovoljne osobine monokultura.</w:t>
      </w:r>
    </w:p>
    <w:p w:rsidR="00EA4592" w:rsidRPr="00EA4592" w:rsidRDefault="00EA4592" w:rsidP="00CB5078">
      <w:pPr>
        <w:spacing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Osim planom predviđenih vrsta, ako to specifični uslovi zahtevaju, koristiće se eventualno i neke druge vrste.</w:t>
      </w:r>
    </w:p>
    <w:p w:rsidR="00EA4592" w:rsidRPr="00EA4592" w:rsidRDefault="00CB5078" w:rsidP="00CB5078">
      <w:pPr>
        <w:pStyle w:val="Heading4"/>
      </w:pPr>
      <w:bookmarkStart w:id="273" w:name="_Toc67398363"/>
      <w:r>
        <w:t xml:space="preserve">7.3.1.4. </w:t>
      </w:r>
      <w:r w:rsidR="00EA4592" w:rsidRPr="00EA4592">
        <w:t>Izbor načina obnavljanja</w:t>
      </w:r>
      <w:bookmarkEnd w:id="273"/>
    </w:p>
    <w:p w:rsidR="00EA4592" w:rsidRPr="00EA4592" w:rsidRDefault="00EA4592" w:rsidP="00CB5078">
      <w:pPr>
        <w:spacing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 xml:space="preserve">Osnovni način obnavljanja </w:t>
      </w:r>
      <w:r w:rsidR="008F3CE4">
        <w:rPr>
          <w:rFonts w:ascii="Times New Roman" w:hAnsi="Times New Roman" w:cs="Times New Roman"/>
          <w:sz w:val="24"/>
          <w:lang w:val="sr-Latn-CS"/>
        </w:rPr>
        <w:t xml:space="preserve">koje se planira u ovom uređajnom razdoblju </w:t>
      </w:r>
      <w:r w:rsidRPr="00EA4592">
        <w:rPr>
          <w:rFonts w:ascii="Times New Roman" w:hAnsi="Times New Roman" w:cs="Times New Roman"/>
          <w:sz w:val="24"/>
          <w:lang w:val="sr-Latn-CS"/>
        </w:rPr>
        <w:t xml:space="preserve">će biti veštačko </w:t>
      </w:r>
      <w:r w:rsidR="00CB5078">
        <w:rPr>
          <w:rFonts w:ascii="Times New Roman" w:hAnsi="Times New Roman" w:cs="Times New Roman"/>
          <w:sz w:val="24"/>
          <w:lang w:val="sr-Latn-CS"/>
        </w:rPr>
        <w:t>pošumljavanjenakon izvršene čiste seče</w:t>
      </w:r>
      <w:r w:rsidRPr="00EA4592">
        <w:rPr>
          <w:rFonts w:ascii="Times New Roman" w:hAnsi="Times New Roman" w:cs="Times New Roman"/>
          <w:sz w:val="24"/>
          <w:lang w:val="sr-Latn-CS"/>
        </w:rPr>
        <w:t>. Seče obnavljanja treba u prostoru da budu tako raspoređene da se zaštitno-regulatorna i ostale funkcije usaglase na optimalan način.</w:t>
      </w:r>
    </w:p>
    <w:p w:rsidR="00EA4592" w:rsidRPr="00EA4592" w:rsidRDefault="00CB5078" w:rsidP="00CB5078">
      <w:pPr>
        <w:pStyle w:val="Heading4"/>
      </w:pPr>
      <w:bookmarkStart w:id="274" w:name="_Toc67398364"/>
      <w:r>
        <w:t xml:space="preserve">7.3.1.5. </w:t>
      </w:r>
      <w:r w:rsidR="00EA4592" w:rsidRPr="00EA4592">
        <w:t>Izbor  načina  nege</w:t>
      </w:r>
      <w:bookmarkEnd w:id="274"/>
    </w:p>
    <w:p w:rsidR="008F3CE4" w:rsidRPr="00EA4592" w:rsidRDefault="00EA4592" w:rsidP="00CF3E63">
      <w:pPr>
        <w:spacing w:after="240"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 xml:space="preserve">Način nege kultura zavisi od primene tehnologije pri njihovom podizanju. Veštački podignute sastojine će se </w:t>
      </w:r>
      <w:r w:rsidR="00CB5078">
        <w:rPr>
          <w:rFonts w:ascii="Times New Roman" w:hAnsi="Times New Roman" w:cs="Times New Roman"/>
          <w:sz w:val="24"/>
          <w:lang w:val="sr-Latn-CS"/>
        </w:rPr>
        <w:t xml:space="preserve">u prvim godinama </w:t>
      </w:r>
      <w:r w:rsidRPr="00EA4592">
        <w:rPr>
          <w:rFonts w:ascii="Times New Roman" w:hAnsi="Times New Roman" w:cs="Times New Roman"/>
          <w:sz w:val="24"/>
          <w:lang w:val="sr-Latn-CS"/>
        </w:rPr>
        <w:t>negovati</w:t>
      </w:r>
      <w:r w:rsidR="00CB5078">
        <w:rPr>
          <w:rFonts w:ascii="Times New Roman" w:hAnsi="Times New Roman" w:cs="Times New Roman"/>
          <w:sz w:val="24"/>
          <w:lang w:val="sr-Latn-CS"/>
        </w:rPr>
        <w:t xml:space="preserve"> okopavanjem, orezivanjem grana </w:t>
      </w:r>
      <w:r w:rsidR="008F3CE4">
        <w:rPr>
          <w:rFonts w:ascii="Times New Roman" w:hAnsi="Times New Roman" w:cs="Times New Roman"/>
          <w:sz w:val="24"/>
          <w:lang w:val="sr-Latn-CS"/>
        </w:rPr>
        <w:t xml:space="preserve">i međurednim tanjiranjem zemljišta </w:t>
      </w:r>
      <w:r w:rsidRPr="00EA4592">
        <w:rPr>
          <w:rFonts w:ascii="Times New Roman" w:hAnsi="Times New Roman" w:cs="Times New Roman"/>
          <w:sz w:val="24"/>
          <w:lang w:val="sr-Latn-CS"/>
        </w:rPr>
        <w:t>radi postizanja boljih uslova za razvoj sadnica.</w:t>
      </w:r>
    </w:p>
    <w:p w:rsidR="00EA4592" w:rsidRPr="00EA4592" w:rsidRDefault="00EA4592" w:rsidP="000640BF">
      <w:pPr>
        <w:pStyle w:val="Heading3"/>
        <w:numPr>
          <w:ilvl w:val="0"/>
          <w:numId w:val="0"/>
        </w:numPr>
        <w:ind w:firstLine="720"/>
        <w:rPr>
          <w:lang w:val="sr-Latn-CS"/>
        </w:rPr>
      </w:pPr>
      <w:bookmarkStart w:id="275" w:name="_Toc67386436"/>
      <w:bookmarkStart w:id="276" w:name="_Toc67396685"/>
      <w:bookmarkStart w:id="277" w:name="_Toc67397054"/>
      <w:bookmarkStart w:id="278" w:name="_Toc67397177"/>
      <w:bookmarkStart w:id="279" w:name="_Toc67398365"/>
      <w:r w:rsidRPr="00EA4592">
        <w:rPr>
          <w:lang w:val="sr-Latn-CS"/>
        </w:rPr>
        <w:t>7.3.2.</w:t>
      </w:r>
      <w:r w:rsidRPr="00EA4592">
        <w:rPr>
          <w:lang w:val="sr-Latn-CS"/>
        </w:rPr>
        <w:tab/>
        <w:t>Uređajne mere</w:t>
      </w:r>
      <w:bookmarkEnd w:id="275"/>
      <w:bookmarkEnd w:id="276"/>
      <w:bookmarkEnd w:id="277"/>
      <w:bookmarkEnd w:id="278"/>
      <w:bookmarkEnd w:id="279"/>
    </w:p>
    <w:p w:rsidR="00EA4592" w:rsidRPr="00EA4592" w:rsidRDefault="000640BF" w:rsidP="000640BF">
      <w:pPr>
        <w:pStyle w:val="Heading4"/>
      </w:pPr>
      <w:bookmarkStart w:id="280" w:name="_Toc67398366"/>
      <w:r>
        <w:t xml:space="preserve">7.3.2.1. </w:t>
      </w:r>
      <w:r w:rsidR="00EA4592" w:rsidRPr="00EA4592">
        <w:t>Izbor ophodnje</w:t>
      </w:r>
      <w:bookmarkEnd w:id="280"/>
    </w:p>
    <w:p w:rsidR="00EA4592" w:rsidRPr="00EA4592" w:rsidRDefault="00EA4592" w:rsidP="000640BF">
      <w:pPr>
        <w:spacing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U skladu sa istaknutim ciljevima gazdovanja, a naročito potrebom postizanja maksimalnih finansijskih efekata gazdovanja šumama, potrebom održavanja trajnosti prinosa i unapređivanja šumskog fonda, te u zavisnosti od sastojinskih prilika, usvojene su sledeće ophodnje:</w:t>
      </w:r>
    </w:p>
    <w:p w:rsidR="00EA4592" w:rsidRPr="00EA4592" w:rsidRDefault="000640BF" w:rsidP="00232A5A">
      <w:pPr>
        <w:spacing w:after="80"/>
        <w:ind w:firstLine="720"/>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00EA4592" w:rsidRPr="00EA4592">
        <w:rPr>
          <w:rFonts w:ascii="Times New Roman" w:hAnsi="Times New Roman" w:cs="Times New Roman"/>
          <w:sz w:val="24"/>
          <w:lang w:val="sr-Latn-CS"/>
        </w:rPr>
        <w:t xml:space="preserve">za </w:t>
      </w:r>
      <w:r w:rsidR="00AD0580">
        <w:rPr>
          <w:rFonts w:ascii="Times New Roman" w:hAnsi="Times New Roman" w:cs="Times New Roman"/>
          <w:sz w:val="24"/>
          <w:lang w:val="sr-Latn-CS"/>
        </w:rPr>
        <w:t xml:space="preserve">euroameričku </w:t>
      </w:r>
      <w:r>
        <w:rPr>
          <w:rFonts w:ascii="Times New Roman" w:hAnsi="Times New Roman" w:cs="Times New Roman"/>
          <w:sz w:val="24"/>
          <w:lang w:val="sr-Latn-CS"/>
        </w:rPr>
        <w:t>topolu</w:t>
      </w:r>
      <w:r w:rsidR="003147B4">
        <w:rPr>
          <w:rFonts w:ascii="Times New Roman" w:hAnsi="Times New Roman" w:cs="Times New Roman"/>
          <w:sz w:val="24"/>
          <w:lang w:val="sr-Latn-CS"/>
        </w:rPr>
        <w:t xml:space="preserve"> .</w:t>
      </w:r>
      <w:r w:rsidR="00AD0580">
        <w:rPr>
          <w:rFonts w:ascii="Times New Roman" w:hAnsi="Times New Roman" w:cs="Times New Roman"/>
          <w:sz w:val="24"/>
          <w:lang w:val="sr-Latn-CS"/>
        </w:rPr>
        <w:t>.........</w:t>
      </w:r>
      <w:r w:rsidR="00FE7B3D">
        <w:rPr>
          <w:rFonts w:ascii="Times New Roman" w:hAnsi="Times New Roman" w:cs="Times New Roman"/>
          <w:sz w:val="24"/>
          <w:lang w:val="sr-Latn-CS"/>
        </w:rPr>
        <w:t>.</w:t>
      </w:r>
      <w:r w:rsidR="00AD0580">
        <w:rPr>
          <w:rFonts w:ascii="Times New Roman" w:hAnsi="Times New Roman" w:cs="Times New Roman"/>
          <w:sz w:val="24"/>
          <w:lang w:val="sr-Latn-CS"/>
        </w:rPr>
        <w:t xml:space="preserve">... </w:t>
      </w:r>
      <w:r>
        <w:rPr>
          <w:rFonts w:ascii="Times New Roman" w:hAnsi="Times New Roman" w:cs="Times New Roman"/>
          <w:sz w:val="24"/>
          <w:lang w:val="sr-Latn-CS"/>
        </w:rPr>
        <w:t>25</w:t>
      </w:r>
      <w:r w:rsidR="00EA4592" w:rsidRPr="00EA4592">
        <w:rPr>
          <w:rFonts w:ascii="Times New Roman" w:hAnsi="Times New Roman" w:cs="Times New Roman"/>
          <w:sz w:val="24"/>
          <w:lang w:val="sr-Latn-CS"/>
        </w:rPr>
        <w:t xml:space="preserve"> godina,</w:t>
      </w:r>
    </w:p>
    <w:p w:rsidR="00EA4592" w:rsidRPr="00EA4592" w:rsidRDefault="000640BF" w:rsidP="000640BF">
      <w:pPr>
        <w:spacing w:after="200"/>
        <w:ind w:left="720"/>
        <w:jc w:val="both"/>
        <w:rPr>
          <w:rFonts w:ascii="Times New Roman" w:hAnsi="Times New Roman" w:cs="Times New Roman"/>
          <w:sz w:val="24"/>
          <w:lang w:val="sr-Latn-CS"/>
        </w:rPr>
      </w:pPr>
      <w:r>
        <w:rPr>
          <w:rFonts w:ascii="Times New Roman" w:hAnsi="Times New Roman" w:cs="Times New Roman"/>
          <w:sz w:val="24"/>
          <w:lang w:val="sr-Latn-CS"/>
        </w:rPr>
        <w:t xml:space="preserve">     - </w:t>
      </w:r>
      <w:r w:rsidR="00EA4592" w:rsidRPr="00EA4592">
        <w:rPr>
          <w:rFonts w:ascii="Times New Roman" w:hAnsi="Times New Roman" w:cs="Times New Roman"/>
          <w:sz w:val="24"/>
          <w:lang w:val="sr-Latn-CS"/>
        </w:rPr>
        <w:t xml:space="preserve">za </w:t>
      </w:r>
      <w:r w:rsidR="00CF3E63">
        <w:rPr>
          <w:rFonts w:ascii="Times New Roman" w:hAnsi="Times New Roman" w:cs="Times New Roman"/>
          <w:sz w:val="24"/>
          <w:lang w:val="sr-Latn-CS"/>
        </w:rPr>
        <w:t>i</w:t>
      </w:r>
      <w:r w:rsidR="00CF3E63">
        <w:rPr>
          <w:rFonts w:ascii="Times New Roman" w:hAnsi="Times New Roman" w:cs="Times New Roman"/>
          <w:sz w:val="24"/>
          <w:lang/>
        </w:rPr>
        <w:t>zdanačke šume</w:t>
      </w:r>
      <w:r>
        <w:rPr>
          <w:rFonts w:ascii="Times New Roman" w:hAnsi="Times New Roman" w:cs="Times New Roman"/>
          <w:sz w:val="24"/>
          <w:lang w:val="sr-Latn-CS"/>
        </w:rPr>
        <w:t xml:space="preserve"> OTL</w:t>
      </w:r>
      <w:r w:rsidR="00CF3E63">
        <w:rPr>
          <w:rFonts w:ascii="Times New Roman" w:hAnsi="Times New Roman" w:cs="Times New Roman"/>
          <w:sz w:val="24"/>
          <w:lang w:val="sr-Latn-CS"/>
        </w:rPr>
        <w:t xml:space="preserve">-a </w:t>
      </w:r>
      <w:r w:rsidR="00AD0580">
        <w:rPr>
          <w:rFonts w:ascii="Times New Roman" w:hAnsi="Times New Roman" w:cs="Times New Roman"/>
          <w:sz w:val="24"/>
          <w:lang w:val="sr-Latn-CS"/>
        </w:rPr>
        <w:t>.......</w:t>
      </w:r>
      <w:r w:rsidR="00CF3E63">
        <w:rPr>
          <w:rFonts w:ascii="Times New Roman" w:hAnsi="Times New Roman" w:cs="Times New Roman"/>
          <w:sz w:val="24"/>
          <w:lang w:val="sr-Latn-CS"/>
        </w:rPr>
        <w:t>.</w:t>
      </w:r>
      <w:r w:rsidR="00AD0580">
        <w:rPr>
          <w:rFonts w:ascii="Times New Roman" w:hAnsi="Times New Roman" w:cs="Times New Roman"/>
          <w:sz w:val="24"/>
          <w:lang w:val="sr-Latn-CS"/>
        </w:rPr>
        <w:t>..</w:t>
      </w:r>
      <w:r w:rsidR="00FE7B3D">
        <w:rPr>
          <w:rFonts w:ascii="Times New Roman" w:hAnsi="Times New Roman" w:cs="Times New Roman"/>
          <w:sz w:val="24"/>
          <w:lang w:val="sr-Latn-CS"/>
        </w:rPr>
        <w:t>8</w:t>
      </w:r>
      <w:r w:rsidR="005631E0">
        <w:rPr>
          <w:rFonts w:ascii="Times New Roman" w:hAnsi="Times New Roman" w:cs="Times New Roman"/>
          <w:sz w:val="24"/>
          <w:lang w:val="sr-Latn-CS"/>
        </w:rPr>
        <w:t xml:space="preserve">0 </w:t>
      </w:r>
      <w:r>
        <w:rPr>
          <w:rFonts w:ascii="Times New Roman" w:hAnsi="Times New Roman" w:cs="Times New Roman"/>
          <w:sz w:val="24"/>
          <w:lang w:val="sr-Latn-CS"/>
        </w:rPr>
        <w:t>godina.</w:t>
      </w:r>
    </w:p>
    <w:p w:rsidR="00EA4592" w:rsidRDefault="00EA4592" w:rsidP="000640BF">
      <w:pPr>
        <w:spacing w:after="0" w:line="312" w:lineRule="auto"/>
        <w:ind w:firstLine="720"/>
        <w:jc w:val="both"/>
        <w:rPr>
          <w:rFonts w:ascii="Times New Roman" w:hAnsi="Times New Roman" w:cs="Times New Roman"/>
          <w:sz w:val="24"/>
          <w:lang w:val="sr-Latn-CS"/>
        </w:rPr>
      </w:pPr>
      <w:r w:rsidRPr="00EA4592">
        <w:rPr>
          <w:rFonts w:ascii="Times New Roman" w:hAnsi="Times New Roman" w:cs="Times New Roman"/>
          <w:sz w:val="24"/>
          <w:lang w:val="sr-Latn-CS"/>
        </w:rPr>
        <w:t>Definisane ophodnje su or</w:t>
      </w:r>
      <w:r w:rsidR="00CF3E63">
        <w:rPr>
          <w:rFonts w:ascii="Times New Roman" w:hAnsi="Times New Roman" w:cs="Times New Roman"/>
          <w:sz w:val="24"/>
          <w:lang w:val="sr-Latn-CS"/>
        </w:rPr>
        <w:t>i</w:t>
      </w:r>
      <w:r w:rsidRPr="00EA4592">
        <w:rPr>
          <w:rFonts w:ascii="Times New Roman" w:hAnsi="Times New Roman" w:cs="Times New Roman"/>
          <w:sz w:val="24"/>
          <w:lang w:val="sr-Latn-CS"/>
        </w:rPr>
        <w:t>jentacionog karaktera i odnose se na vrste drveća, a ne na sastojinske oblike. Sastojine relativno boljeg stanja mogu se zadržati i neko vreme nakon postizanja zrelosti za seču, a sastojine lošijeg ukupnog stanja se mogu seći i u nešto ranijoj starosti.</w:t>
      </w:r>
    </w:p>
    <w:p w:rsidR="002C0778" w:rsidRDefault="002C0778" w:rsidP="000640BF">
      <w:pPr>
        <w:spacing w:after="0" w:line="312" w:lineRule="auto"/>
        <w:ind w:firstLine="720"/>
        <w:jc w:val="both"/>
        <w:rPr>
          <w:rFonts w:ascii="Times New Roman" w:hAnsi="Times New Roman" w:cs="Times New Roman"/>
          <w:sz w:val="24"/>
          <w:lang w:val="sr-Latn-CS"/>
        </w:rPr>
      </w:pPr>
    </w:p>
    <w:p w:rsidR="002C0778" w:rsidRDefault="002C0778">
      <w:pPr>
        <w:rPr>
          <w:rFonts w:ascii="Times New Roman" w:hAnsi="Times New Roman" w:cs="Times New Roman"/>
          <w:sz w:val="24"/>
          <w:lang w:val="sr-Latn-CS"/>
        </w:rPr>
      </w:pPr>
      <w:r>
        <w:rPr>
          <w:rFonts w:ascii="Times New Roman" w:hAnsi="Times New Roman" w:cs="Times New Roman"/>
          <w:sz w:val="24"/>
          <w:lang w:val="sr-Latn-CS"/>
        </w:rPr>
        <w:br w:type="page"/>
      </w:r>
    </w:p>
    <w:p w:rsidR="002C0778" w:rsidRDefault="002C0778" w:rsidP="002C0778">
      <w:pPr>
        <w:pStyle w:val="Heading1"/>
        <w:spacing w:after="360"/>
        <w:ind w:left="357" w:hanging="357"/>
        <w:contextualSpacing w:val="0"/>
      </w:pPr>
      <w:bookmarkStart w:id="281" w:name="_Toc67386437"/>
      <w:bookmarkStart w:id="282" w:name="_Toc67396686"/>
      <w:bookmarkStart w:id="283" w:name="_Toc67397055"/>
      <w:bookmarkStart w:id="284" w:name="_Toc67397178"/>
      <w:bookmarkStart w:id="285" w:name="_Toc67398367"/>
      <w:r w:rsidRPr="002C0778">
        <w:lastRenderedPageBreak/>
        <w:t>PLANOVI  GAZDOVANJA  ŠUMAMA</w:t>
      </w:r>
      <w:bookmarkEnd w:id="281"/>
      <w:bookmarkEnd w:id="282"/>
      <w:bookmarkEnd w:id="283"/>
      <w:bookmarkEnd w:id="284"/>
      <w:bookmarkEnd w:id="285"/>
    </w:p>
    <w:p w:rsidR="002C0778" w:rsidRDefault="002C0778" w:rsidP="002C0778">
      <w:pPr>
        <w:spacing w:line="312" w:lineRule="auto"/>
        <w:ind w:firstLine="720"/>
        <w:jc w:val="both"/>
        <w:rPr>
          <w:rFonts w:ascii="Times New Roman" w:hAnsi="Times New Roman" w:cs="Times New Roman"/>
          <w:sz w:val="24"/>
          <w:lang w:val="sr-Latn-CS"/>
        </w:rPr>
      </w:pPr>
      <w:r w:rsidRPr="002C0778">
        <w:rPr>
          <w:rFonts w:ascii="Times New Roman" w:hAnsi="Times New Roman" w:cs="Times New Roman"/>
          <w:sz w:val="24"/>
          <w:lang w:val="sr-Latn-CS"/>
        </w:rPr>
        <w:t>Na</w:t>
      </w:r>
      <w:r>
        <w:rPr>
          <w:rFonts w:ascii="Times New Roman" w:hAnsi="Times New Roman" w:cs="Times New Roman"/>
          <w:sz w:val="24"/>
          <w:lang w:val="sr-Latn-CS"/>
        </w:rPr>
        <w:t xml:space="preserve"> osnovu zatečenog stanja šuma, </w:t>
      </w:r>
      <w:r w:rsidRPr="002C0778">
        <w:rPr>
          <w:rFonts w:ascii="Times New Roman" w:hAnsi="Times New Roman" w:cs="Times New Roman"/>
          <w:sz w:val="24"/>
          <w:lang w:val="sr-Latn-CS"/>
        </w:rPr>
        <w:t>propisanih ciljeva gazdovanja i mogućnost njihovog ostvarivanja usklađenih sa uslovima zaštite prirode, izrađuju se planovi gazdovanja. Osnovni smisao planova gazdovanja je da u zavisnosti od zatečenog stanja omoguće podmirenje društvenih potreba i unapređivanje stanja šuma kao dugoročnog cilja.</w:t>
      </w:r>
    </w:p>
    <w:p w:rsidR="00B97FDB" w:rsidRDefault="00B97FDB" w:rsidP="00B97FDB">
      <w:pPr>
        <w:pStyle w:val="Heading2"/>
        <w:spacing w:after="240"/>
        <w:ind w:left="1077" w:hanging="357"/>
        <w:contextualSpacing w:val="0"/>
        <w:rPr>
          <w:lang/>
        </w:rPr>
      </w:pPr>
      <w:bookmarkStart w:id="286" w:name="_Toc67386438"/>
      <w:bookmarkStart w:id="287" w:name="_Toc67396687"/>
      <w:bookmarkStart w:id="288" w:name="_Toc67397056"/>
      <w:bookmarkStart w:id="289" w:name="_Toc67397179"/>
      <w:bookmarkStart w:id="290" w:name="_Toc67398368"/>
      <w:r>
        <w:rPr>
          <w:lang/>
        </w:rPr>
        <w:t>Plan gajenja šuma</w:t>
      </w:r>
      <w:bookmarkEnd w:id="286"/>
      <w:bookmarkEnd w:id="287"/>
      <w:bookmarkEnd w:id="288"/>
      <w:bookmarkEnd w:id="289"/>
      <w:bookmarkEnd w:id="290"/>
    </w:p>
    <w:p w:rsidR="00B97FDB" w:rsidRPr="00B97FDB" w:rsidRDefault="00B97FDB" w:rsidP="00B97FDB">
      <w:pPr>
        <w:spacing w:line="312" w:lineRule="auto"/>
        <w:ind w:firstLine="720"/>
        <w:jc w:val="both"/>
        <w:rPr>
          <w:rFonts w:ascii="Times New Roman" w:hAnsi="Times New Roman" w:cs="Times New Roman"/>
          <w:sz w:val="24"/>
          <w:lang/>
        </w:rPr>
      </w:pPr>
      <w:r w:rsidRPr="00B97FDB">
        <w:rPr>
          <w:rFonts w:ascii="Times New Roman" w:hAnsi="Times New Roman" w:cs="Times New Roman"/>
          <w:sz w:val="24"/>
          <w:lang/>
        </w:rPr>
        <w:t>Planom gajenja šuma određuje se vrsta i obim radova na obnavljanju sastojina, podizanju novih šuma i nezi sastojina. Planirani radovi prikazuju se posebno za prostu i proširenu reprodukciju, razvrstani po gazdinskim klasama.</w:t>
      </w:r>
    </w:p>
    <w:p w:rsidR="00FA3606" w:rsidRDefault="00B97FDB" w:rsidP="003135DB">
      <w:pPr>
        <w:pStyle w:val="Heading3"/>
        <w:spacing w:after="240"/>
        <w:rPr>
          <w:lang w:val="sr-Latn-CS"/>
        </w:rPr>
      </w:pPr>
      <w:bookmarkStart w:id="291" w:name="_Toc67386439"/>
      <w:bookmarkStart w:id="292" w:name="_Toc67396688"/>
      <w:bookmarkStart w:id="293" w:name="_Toc67397057"/>
      <w:bookmarkStart w:id="294" w:name="_Toc67397180"/>
      <w:bookmarkStart w:id="295" w:name="_Toc67398369"/>
      <w:r>
        <w:rPr>
          <w:lang w:val="sr-Latn-CS"/>
        </w:rPr>
        <w:t>Plan obnavljanja i podizanja novih šuma</w:t>
      </w:r>
      <w:bookmarkEnd w:id="291"/>
      <w:bookmarkEnd w:id="292"/>
      <w:bookmarkEnd w:id="293"/>
      <w:bookmarkEnd w:id="294"/>
      <w:bookmarkEnd w:id="295"/>
    </w:p>
    <w:p w:rsidR="00B97FDB" w:rsidRPr="00805FBE" w:rsidRDefault="00B97FDB" w:rsidP="009C4BD5">
      <w:pPr>
        <w:pStyle w:val="StyleArialLeft698cmRight381cm"/>
        <w:spacing w:line="312" w:lineRule="auto"/>
        <w:ind w:right="0" w:firstLine="720"/>
        <w:rPr>
          <w:rFonts w:ascii="Times New Roman" w:hAnsi="Times New Roman"/>
          <w:lang w:val="sr-Latn-CS"/>
        </w:rPr>
      </w:pPr>
      <w:r w:rsidRPr="00805FBE">
        <w:rPr>
          <w:rFonts w:ascii="Times New Roman" w:hAnsi="Times New Roman"/>
          <w:lang w:val="sr-Latn-CS"/>
        </w:rPr>
        <w:t xml:space="preserve">Plan obnavljanja i podizanja novih šuma obuhvata površine predviđene za seču i obnavljanje u ovom uređajnom razdoblju na površini </w:t>
      </w:r>
      <w:r>
        <w:rPr>
          <w:rFonts w:ascii="Times New Roman" w:hAnsi="Times New Roman"/>
          <w:lang w:val="sr-Latn-CS"/>
        </w:rPr>
        <w:t>2,75 ha</w:t>
      </w:r>
      <w:r w:rsidR="00AC416D">
        <w:rPr>
          <w:rFonts w:ascii="Times New Roman" w:hAnsi="Times New Roman"/>
          <w:lang w:val="sr-Latn-CS"/>
        </w:rPr>
        <w:t xml:space="preserve"> (tabela br. 8.1.1.)</w:t>
      </w:r>
    </w:p>
    <w:p w:rsidR="00B97FDB" w:rsidRPr="00805FBE" w:rsidRDefault="00B97FDB" w:rsidP="009C4BD5">
      <w:pPr>
        <w:pStyle w:val="StyleArialLeft698cmRight381cm"/>
        <w:spacing w:line="312" w:lineRule="auto"/>
        <w:ind w:right="0" w:firstLine="720"/>
        <w:rPr>
          <w:rFonts w:ascii="Times New Roman" w:hAnsi="Times New Roman"/>
          <w:lang w:val="sr-Latn-CS"/>
        </w:rPr>
      </w:pPr>
      <w:r>
        <w:rPr>
          <w:rFonts w:ascii="Times New Roman" w:hAnsi="Times New Roman"/>
          <w:lang w:val="sr-Latn-CS"/>
        </w:rPr>
        <w:t xml:space="preserve">S obzirom da se radi o rekonstrukciji </w:t>
      </w:r>
      <w:r w:rsidR="009C4BD5">
        <w:rPr>
          <w:rFonts w:ascii="Times New Roman" w:hAnsi="Times New Roman"/>
          <w:lang w:val="sr-Latn-CS"/>
        </w:rPr>
        <w:t xml:space="preserve">izdanačkih i devastiranih sastojina, svi radovi se obavljaju u proširenoj reprodukciji. Detaljan prikaz ovih radova nalazi se u prilogu </w:t>
      </w:r>
      <w:r w:rsidRPr="00805FBE">
        <w:rPr>
          <w:rFonts w:ascii="Times New Roman" w:hAnsi="Times New Roman"/>
          <w:b/>
          <w:lang w:val="sr-Latn-CS"/>
        </w:rPr>
        <w:t>Plan gajenja šuma</w:t>
      </w:r>
      <w:r w:rsidRPr="00805FBE">
        <w:rPr>
          <w:rFonts w:ascii="Times New Roman" w:hAnsi="Times New Roman"/>
          <w:lang w:val="sr-Latn-CS"/>
        </w:rPr>
        <w:t xml:space="preserve">. </w:t>
      </w:r>
    </w:p>
    <w:p w:rsidR="009C4BD5" w:rsidRPr="009C4BD5" w:rsidRDefault="009C4BD5" w:rsidP="009C4BD5">
      <w:pPr>
        <w:spacing w:after="0" w:line="312" w:lineRule="auto"/>
        <w:ind w:firstLine="720"/>
        <w:jc w:val="both"/>
        <w:rPr>
          <w:rFonts w:ascii="Times New Roman" w:eastAsia="Times New Roman" w:hAnsi="Times New Roman" w:cs="Times New Roman"/>
          <w:sz w:val="24"/>
          <w:szCs w:val="20"/>
          <w:lang w:val="sr-Latn-CS"/>
        </w:rPr>
      </w:pPr>
      <w:r w:rsidRPr="009C4BD5">
        <w:rPr>
          <w:rFonts w:ascii="Times New Roman" w:eastAsia="Times New Roman" w:hAnsi="Times New Roman" w:cs="Times New Roman"/>
          <w:sz w:val="24"/>
          <w:szCs w:val="20"/>
          <w:lang w:val="sr-Latn-CS"/>
        </w:rPr>
        <w:t xml:space="preserve">Planirana pošumljavanja su obavezna po površini, ali je tokom izvođenja radova dozvoljeno odstupanje po vrstama drveća prema raspoloživim količinama sadnog materijala, kao i zbog eventualne promene vrste ako se </w:t>
      </w:r>
      <w:r>
        <w:rPr>
          <w:rFonts w:ascii="Times New Roman" w:eastAsia="Times New Roman" w:hAnsi="Times New Roman" w:cs="Times New Roman"/>
          <w:sz w:val="24"/>
          <w:szCs w:val="20"/>
          <w:lang w:val="sr-Latn-CS"/>
        </w:rPr>
        <w:t xml:space="preserve">bitno promene uslovi </w:t>
      </w:r>
      <w:r w:rsidRPr="009C4BD5">
        <w:rPr>
          <w:rFonts w:ascii="Times New Roman" w:eastAsia="Times New Roman" w:hAnsi="Times New Roman" w:cs="Times New Roman"/>
          <w:sz w:val="24"/>
          <w:szCs w:val="20"/>
          <w:lang w:val="sr-Latn-CS"/>
        </w:rPr>
        <w:t>staništ</w:t>
      </w:r>
      <w:r>
        <w:rPr>
          <w:rFonts w:ascii="Times New Roman" w:eastAsia="Times New Roman" w:hAnsi="Times New Roman" w:cs="Times New Roman"/>
          <w:sz w:val="24"/>
          <w:szCs w:val="20"/>
          <w:lang w:val="sr-Latn-CS"/>
        </w:rPr>
        <w:t>a</w:t>
      </w:r>
      <w:r w:rsidRPr="009C4BD5">
        <w:rPr>
          <w:rFonts w:ascii="Times New Roman" w:eastAsia="Times New Roman" w:hAnsi="Times New Roman" w:cs="Times New Roman"/>
          <w:sz w:val="24"/>
          <w:szCs w:val="20"/>
          <w:lang w:val="sr-Latn-CS"/>
        </w:rPr>
        <w:t xml:space="preserve"> u odnosu na planirano.</w:t>
      </w:r>
    </w:p>
    <w:p w:rsidR="009C4BD5" w:rsidRPr="009C4BD5" w:rsidRDefault="009C4BD5" w:rsidP="009C4BD5">
      <w:pPr>
        <w:spacing w:after="0" w:line="312" w:lineRule="auto"/>
        <w:ind w:firstLine="720"/>
        <w:jc w:val="both"/>
        <w:rPr>
          <w:rFonts w:ascii="Times New Roman" w:eastAsia="Times New Roman" w:hAnsi="Times New Roman" w:cs="Times New Roman"/>
          <w:sz w:val="24"/>
          <w:szCs w:val="20"/>
          <w:lang w:val="sr-Latn-CS"/>
        </w:rPr>
      </w:pPr>
      <w:r w:rsidRPr="009C4BD5">
        <w:rPr>
          <w:rFonts w:ascii="Times New Roman" w:eastAsia="Times New Roman" w:hAnsi="Times New Roman" w:cs="Times New Roman"/>
          <w:sz w:val="24"/>
          <w:szCs w:val="20"/>
          <w:lang w:val="sr-Latn-CS"/>
        </w:rPr>
        <w:t xml:space="preserve">Izbor vrsta za pošumljavanje je napravljen na osnovu analize uslova staništa, mogućnosti izvođenja radova i mogućnosti održavanja novopodignutih sastojina. </w:t>
      </w:r>
    </w:p>
    <w:p w:rsidR="009C4BD5" w:rsidRPr="009C4BD5" w:rsidRDefault="009C4BD5" w:rsidP="009C4BD5">
      <w:pPr>
        <w:spacing w:after="0" w:line="312" w:lineRule="auto"/>
        <w:ind w:firstLine="720"/>
        <w:jc w:val="both"/>
        <w:rPr>
          <w:rFonts w:ascii="Times New Roman" w:eastAsia="Times New Roman" w:hAnsi="Times New Roman" w:cs="Times New Roman"/>
          <w:sz w:val="24"/>
          <w:szCs w:val="20"/>
          <w:lang w:val="sr-Latn-CS"/>
        </w:rPr>
      </w:pPr>
      <w:r>
        <w:rPr>
          <w:rFonts w:ascii="Times New Roman" w:eastAsia="Times New Roman" w:hAnsi="Times New Roman" w:cs="Times New Roman"/>
          <w:sz w:val="24"/>
          <w:szCs w:val="20"/>
          <w:lang w:val="sr-Latn-CS"/>
        </w:rPr>
        <w:t>Nakon izvršene seče, izvršiće se pošumljavanje sadnicama evroameričke topole</w:t>
      </w:r>
      <w:r w:rsidR="003135DB">
        <w:rPr>
          <w:rFonts w:ascii="Times New Roman" w:eastAsia="Times New Roman" w:hAnsi="Times New Roman" w:cs="Times New Roman"/>
          <w:sz w:val="24"/>
          <w:szCs w:val="20"/>
          <w:lang w:val="sr-Latn-CS"/>
        </w:rPr>
        <w:t xml:space="preserve"> M-1</w:t>
      </w:r>
      <w:r>
        <w:rPr>
          <w:rFonts w:ascii="Times New Roman" w:eastAsia="Times New Roman" w:hAnsi="Times New Roman" w:cs="Times New Roman"/>
          <w:sz w:val="24"/>
          <w:szCs w:val="20"/>
          <w:lang w:val="sr-Latn-CS"/>
        </w:rPr>
        <w:t xml:space="preserve">, pri čemu planirana gustina </w:t>
      </w:r>
      <w:r w:rsidRPr="009C4BD5">
        <w:rPr>
          <w:rFonts w:ascii="Times New Roman" w:eastAsia="Times New Roman" w:hAnsi="Times New Roman" w:cs="Times New Roman"/>
          <w:sz w:val="24"/>
          <w:szCs w:val="20"/>
          <w:lang w:val="sr-Latn-CS"/>
        </w:rPr>
        <w:t xml:space="preserve">sadnje iznosi </w:t>
      </w:r>
      <w:r>
        <w:rPr>
          <w:rFonts w:ascii="Times New Roman" w:eastAsia="Times New Roman" w:hAnsi="Times New Roman" w:cs="Times New Roman"/>
          <w:sz w:val="24"/>
          <w:szCs w:val="20"/>
          <w:lang w:val="sr-Latn-CS"/>
        </w:rPr>
        <w:t>5x5 m odnosno 400 kom/ha (odsek e).</w:t>
      </w:r>
    </w:p>
    <w:p w:rsidR="00D50825" w:rsidRDefault="009C4BD5" w:rsidP="009C4BD5">
      <w:pPr>
        <w:spacing w:after="0" w:line="312" w:lineRule="auto"/>
        <w:ind w:firstLine="720"/>
        <w:jc w:val="both"/>
        <w:rPr>
          <w:rFonts w:ascii="Times New Roman" w:eastAsia="Times New Roman" w:hAnsi="Times New Roman" w:cs="Times New Roman"/>
          <w:sz w:val="24"/>
          <w:szCs w:val="20"/>
          <w:lang w:val="sr-Latn-CS"/>
        </w:rPr>
      </w:pPr>
      <w:r w:rsidRPr="009C4BD5">
        <w:rPr>
          <w:rFonts w:ascii="Times New Roman" w:eastAsia="Times New Roman" w:hAnsi="Times New Roman" w:cs="Times New Roman"/>
          <w:sz w:val="24"/>
          <w:szCs w:val="20"/>
          <w:lang w:val="sr-Latn-CS"/>
        </w:rPr>
        <w:t>Popunjavanje je planirano u svim odsecima u kojima se planiraju vešt</w:t>
      </w:r>
      <w:r>
        <w:rPr>
          <w:rFonts w:ascii="Times New Roman" w:eastAsia="Times New Roman" w:hAnsi="Times New Roman" w:cs="Times New Roman"/>
          <w:sz w:val="24"/>
          <w:szCs w:val="20"/>
          <w:lang w:val="sr-Latn-CS"/>
        </w:rPr>
        <w:t>ačka pošumljavanja u obimu 20 %.</w:t>
      </w:r>
    </w:p>
    <w:p w:rsidR="009C4BD5" w:rsidRDefault="009C4BD5" w:rsidP="009C4BD5">
      <w:pPr>
        <w:spacing w:after="0" w:line="312" w:lineRule="auto"/>
        <w:ind w:firstLine="720"/>
        <w:jc w:val="both"/>
        <w:rPr>
          <w:rFonts w:ascii="Times New Roman" w:eastAsia="Times New Roman" w:hAnsi="Times New Roman" w:cs="Times New Roman"/>
          <w:sz w:val="24"/>
          <w:szCs w:val="20"/>
          <w:lang w:val="sr-Latn-CS"/>
        </w:rPr>
      </w:pPr>
    </w:p>
    <w:p w:rsidR="00AC416D" w:rsidRPr="001F02CC" w:rsidRDefault="00AC416D" w:rsidP="00AC416D">
      <w:pPr>
        <w:pStyle w:val="Caption"/>
        <w:keepNext/>
        <w:spacing w:after="60"/>
        <w:rPr>
          <w:rFonts w:ascii="Times New Roman" w:hAnsi="Times New Roman" w:cs="Times New Roman"/>
          <w:color w:val="auto"/>
        </w:rPr>
      </w:pPr>
      <w:r>
        <w:rPr>
          <w:rFonts w:ascii="Times New Roman" w:hAnsi="Times New Roman" w:cs="Times New Roman"/>
          <w:color w:val="auto"/>
        </w:rPr>
        <w:t>Tabela br. 8.1</w:t>
      </w:r>
      <w:r w:rsidRPr="001F02CC">
        <w:rPr>
          <w:rFonts w:ascii="Times New Roman" w:hAnsi="Times New Roman" w:cs="Times New Roman"/>
          <w:color w:val="auto"/>
        </w:rPr>
        <w:t>.</w:t>
      </w:r>
      <w:r>
        <w:rPr>
          <w:rFonts w:ascii="Times New Roman" w:hAnsi="Times New Roman" w:cs="Times New Roman"/>
          <w:color w:val="auto"/>
        </w:rPr>
        <w:t>1.</w:t>
      </w:r>
      <w:r w:rsidRPr="001F02CC">
        <w:rPr>
          <w:rFonts w:ascii="Times New Roman" w:hAnsi="Times New Roman" w:cs="Times New Roman"/>
          <w:color w:val="auto"/>
        </w:rPr>
        <w:t xml:space="preserve"> – </w:t>
      </w:r>
      <w:r>
        <w:rPr>
          <w:rFonts w:ascii="Times New Roman" w:hAnsi="Times New Roman" w:cs="Times New Roman"/>
          <w:color w:val="auto"/>
        </w:rPr>
        <w:t>Plan pošumljavanja i popunjavanja</w:t>
      </w:r>
    </w:p>
    <w:tbl>
      <w:tblPr>
        <w:tblW w:w="9120" w:type="dxa"/>
        <w:tblInd w:w="93" w:type="dxa"/>
        <w:tblLook w:val="04A0"/>
      </w:tblPr>
      <w:tblGrid>
        <w:gridCol w:w="2316"/>
        <w:gridCol w:w="850"/>
        <w:gridCol w:w="851"/>
        <w:gridCol w:w="850"/>
        <w:gridCol w:w="851"/>
        <w:gridCol w:w="850"/>
        <w:gridCol w:w="851"/>
        <w:gridCol w:w="850"/>
        <w:gridCol w:w="851"/>
      </w:tblGrid>
      <w:tr w:rsidR="009C4BD5" w:rsidRPr="009C4BD5" w:rsidTr="00AC416D">
        <w:trPr>
          <w:trHeight w:val="1020"/>
        </w:trPr>
        <w:tc>
          <w:tcPr>
            <w:tcW w:w="231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Gazdinska klasa</w:t>
            </w:r>
          </w:p>
        </w:tc>
        <w:tc>
          <w:tcPr>
            <w:tcW w:w="1701"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Priprema za pošumljavanje mekih lišćara</w:t>
            </w:r>
          </w:p>
        </w:tc>
        <w:tc>
          <w:tcPr>
            <w:tcW w:w="1701" w:type="dxa"/>
            <w:gridSpan w:val="2"/>
            <w:tcBorders>
              <w:top w:val="single" w:sz="8" w:space="0" w:color="auto"/>
              <w:left w:val="nil"/>
              <w:bottom w:val="single" w:sz="4" w:space="0" w:color="auto"/>
              <w:right w:val="single" w:sz="4" w:space="0" w:color="auto"/>
            </w:tcBorders>
            <w:shd w:val="clear" w:color="auto" w:fill="auto"/>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Veštačko pošumljavanje topolom plitkom sadnjom</w:t>
            </w:r>
          </w:p>
        </w:tc>
        <w:tc>
          <w:tcPr>
            <w:tcW w:w="1701" w:type="dxa"/>
            <w:gridSpan w:val="2"/>
            <w:tcBorders>
              <w:top w:val="single" w:sz="8" w:space="0" w:color="auto"/>
              <w:left w:val="nil"/>
              <w:bottom w:val="single" w:sz="4" w:space="0" w:color="auto"/>
              <w:right w:val="single" w:sz="4" w:space="0" w:color="auto"/>
            </w:tcBorders>
            <w:shd w:val="clear" w:color="auto" w:fill="auto"/>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Popunjavanje vestački podignutih kultura</w:t>
            </w:r>
          </w:p>
        </w:tc>
        <w:tc>
          <w:tcPr>
            <w:tcW w:w="1701" w:type="dxa"/>
            <w:gridSpan w:val="2"/>
            <w:tcBorders>
              <w:top w:val="single" w:sz="8" w:space="0" w:color="auto"/>
              <w:left w:val="nil"/>
              <w:bottom w:val="single" w:sz="4" w:space="0" w:color="auto"/>
              <w:right w:val="single" w:sz="8" w:space="0" w:color="auto"/>
            </w:tcBorders>
            <w:shd w:val="clear" w:color="auto" w:fill="auto"/>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UKUPNO</w:t>
            </w:r>
          </w:p>
        </w:tc>
      </w:tr>
      <w:tr w:rsidR="009C4BD5" w:rsidRPr="009C4BD5" w:rsidTr="00AC416D">
        <w:trPr>
          <w:trHeight w:val="300"/>
        </w:trPr>
        <w:tc>
          <w:tcPr>
            <w:tcW w:w="2316" w:type="dxa"/>
            <w:vMerge/>
            <w:tcBorders>
              <w:top w:val="single" w:sz="4" w:space="0" w:color="auto"/>
              <w:left w:val="single" w:sz="8" w:space="0" w:color="auto"/>
              <w:bottom w:val="single" w:sz="4" w:space="0" w:color="auto"/>
              <w:right w:val="single" w:sz="8" w:space="0" w:color="auto"/>
            </w:tcBorders>
            <w:vAlign w:val="center"/>
            <w:hideMark/>
          </w:tcPr>
          <w:p w:rsidR="009C4BD5" w:rsidRPr="009C4BD5" w:rsidRDefault="009C4BD5" w:rsidP="009C4BD5">
            <w:pPr>
              <w:spacing w:after="0" w:line="240" w:lineRule="auto"/>
              <w:rPr>
                <w:rFonts w:ascii="Times New Roman" w:eastAsia="Times New Roman" w:hAnsi="Times New Roman" w:cs="Times New Roman"/>
                <w:color w:val="000000"/>
                <w:sz w:val="20"/>
                <w:szCs w:val="20"/>
                <w:lang/>
              </w:rPr>
            </w:pP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P</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Rp</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P</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Rp</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P</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Rp</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P</w:t>
            </w:r>
          </w:p>
        </w:tc>
        <w:tc>
          <w:tcPr>
            <w:tcW w:w="851" w:type="dxa"/>
            <w:tcBorders>
              <w:top w:val="nil"/>
              <w:left w:val="nil"/>
              <w:bottom w:val="single" w:sz="4" w:space="0" w:color="auto"/>
              <w:right w:val="single" w:sz="8"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Rp</w:t>
            </w:r>
          </w:p>
        </w:tc>
      </w:tr>
      <w:tr w:rsidR="009C4BD5" w:rsidRPr="009C4BD5" w:rsidTr="00AC416D">
        <w:trPr>
          <w:trHeight w:val="300"/>
        </w:trPr>
        <w:tc>
          <w:tcPr>
            <w:tcW w:w="2316" w:type="dxa"/>
            <w:vMerge/>
            <w:tcBorders>
              <w:top w:val="single" w:sz="4" w:space="0" w:color="auto"/>
              <w:left w:val="single" w:sz="8" w:space="0" w:color="auto"/>
              <w:bottom w:val="single" w:sz="8" w:space="0" w:color="auto"/>
              <w:right w:val="single" w:sz="8" w:space="0" w:color="auto"/>
            </w:tcBorders>
            <w:vAlign w:val="center"/>
            <w:hideMark/>
          </w:tcPr>
          <w:p w:rsidR="009C4BD5" w:rsidRPr="009C4BD5" w:rsidRDefault="009C4BD5" w:rsidP="009C4BD5">
            <w:pPr>
              <w:spacing w:after="0" w:line="240" w:lineRule="auto"/>
              <w:rPr>
                <w:rFonts w:ascii="Times New Roman" w:eastAsia="Times New Roman" w:hAnsi="Times New Roman" w:cs="Times New Roman"/>
                <w:color w:val="000000"/>
                <w:sz w:val="20"/>
                <w:szCs w:val="20"/>
                <w:lang/>
              </w:rPr>
            </w:pPr>
          </w:p>
        </w:tc>
        <w:tc>
          <w:tcPr>
            <w:tcW w:w="6804" w:type="dxa"/>
            <w:gridSpan w:val="8"/>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ha</w:t>
            </w:r>
          </w:p>
        </w:tc>
      </w:tr>
      <w:tr w:rsidR="009C4BD5" w:rsidRPr="009C4BD5" w:rsidTr="00AC416D">
        <w:trPr>
          <w:trHeight w:val="300"/>
        </w:trPr>
        <w:tc>
          <w:tcPr>
            <w:tcW w:w="23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12 123</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1,58</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1,58</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1,58</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1,58</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1,58</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0,32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4,74</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3,48</w:t>
            </w:r>
          </w:p>
        </w:tc>
      </w:tr>
      <w:tr w:rsidR="009C4BD5" w:rsidRPr="009C4BD5" w:rsidTr="00AC416D">
        <w:trPr>
          <w:trHeight w:val="300"/>
        </w:trPr>
        <w:tc>
          <w:tcPr>
            <w:tcW w:w="2316" w:type="dxa"/>
            <w:tcBorders>
              <w:top w:val="nil"/>
              <w:left w:val="single" w:sz="8" w:space="0" w:color="auto"/>
              <w:bottom w:val="single" w:sz="4" w:space="0" w:color="auto"/>
              <w:right w:val="single" w:sz="8"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12 271</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0,46</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0,46</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0,46</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0,46</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0,46</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0,09</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1,38</w:t>
            </w:r>
          </w:p>
        </w:tc>
        <w:tc>
          <w:tcPr>
            <w:tcW w:w="851" w:type="dxa"/>
            <w:tcBorders>
              <w:top w:val="nil"/>
              <w:left w:val="nil"/>
              <w:bottom w:val="single" w:sz="4" w:space="0" w:color="auto"/>
              <w:right w:val="single" w:sz="8"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1,01</w:t>
            </w:r>
          </w:p>
        </w:tc>
      </w:tr>
      <w:tr w:rsidR="009C4BD5" w:rsidRPr="009C4BD5" w:rsidTr="00AC416D">
        <w:trPr>
          <w:trHeight w:val="300"/>
        </w:trPr>
        <w:tc>
          <w:tcPr>
            <w:tcW w:w="2316" w:type="dxa"/>
            <w:tcBorders>
              <w:top w:val="nil"/>
              <w:left w:val="single" w:sz="8" w:space="0" w:color="auto"/>
              <w:bottom w:val="single" w:sz="4" w:space="0" w:color="auto"/>
              <w:right w:val="single" w:sz="8" w:space="0" w:color="auto"/>
            </w:tcBorders>
            <w:shd w:val="clear" w:color="auto" w:fill="auto"/>
            <w:noWrap/>
            <w:vAlign w:val="center"/>
            <w:hideMark/>
          </w:tcPr>
          <w:p w:rsidR="009C4BD5" w:rsidRPr="009C4BD5" w:rsidRDefault="009C4BD5" w:rsidP="009C4BD5">
            <w:pPr>
              <w:spacing w:after="0" w:line="240" w:lineRule="auto"/>
              <w:jc w:val="center"/>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12 480</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0,71</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0,71</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0,71</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0,71</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0,71</w:t>
            </w:r>
          </w:p>
        </w:tc>
        <w:tc>
          <w:tcPr>
            <w:tcW w:w="851"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0,14</w:t>
            </w:r>
          </w:p>
        </w:tc>
        <w:tc>
          <w:tcPr>
            <w:tcW w:w="850" w:type="dxa"/>
            <w:tcBorders>
              <w:top w:val="nil"/>
              <w:left w:val="nil"/>
              <w:bottom w:val="single" w:sz="4"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2,13</w:t>
            </w:r>
          </w:p>
        </w:tc>
        <w:tc>
          <w:tcPr>
            <w:tcW w:w="851" w:type="dxa"/>
            <w:tcBorders>
              <w:top w:val="nil"/>
              <w:left w:val="nil"/>
              <w:bottom w:val="single" w:sz="4" w:space="0" w:color="auto"/>
              <w:right w:val="single" w:sz="8"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color w:val="000000"/>
                <w:sz w:val="20"/>
                <w:szCs w:val="20"/>
                <w:lang/>
              </w:rPr>
            </w:pPr>
            <w:r w:rsidRPr="009C4BD5">
              <w:rPr>
                <w:rFonts w:ascii="Times New Roman" w:eastAsia="Times New Roman" w:hAnsi="Times New Roman" w:cs="Times New Roman"/>
                <w:color w:val="000000"/>
                <w:sz w:val="20"/>
                <w:szCs w:val="20"/>
                <w:lang/>
              </w:rPr>
              <w:t>1,56</w:t>
            </w:r>
          </w:p>
        </w:tc>
      </w:tr>
      <w:tr w:rsidR="009C4BD5" w:rsidRPr="009C4BD5" w:rsidTr="00AC416D">
        <w:trPr>
          <w:trHeight w:val="300"/>
        </w:trPr>
        <w:tc>
          <w:tcPr>
            <w:tcW w:w="2316" w:type="dxa"/>
            <w:tcBorders>
              <w:top w:val="nil"/>
              <w:left w:val="single" w:sz="8" w:space="0" w:color="auto"/>
              <w:bottom w:val="single" w:sz="8" w:space="0" w:color="auto"/>
              <w:right w:val="single" w:sz="8" w:space="0" w:color="auto"/>
            </w:tcBorders>
            <w:shd w:val="clear" w:color="auto" w:fill="auto"/>
            <w:noWrap/>
            <w:vAlign w:val="center"/>
            <w:hideMark/>
          </w:tcPr>
          <w:p w:rsidR="009C4BD5" w:rsidRPr="009C4BD5" w:rsidRDefault="009C4BD5" w:rsidP="009C4BD5">
            <w:pPr>
              <w:spacing w:after="0" w:line="240" w:lineRule="auto"/>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Proširena reprodukcija</w:t>
            </w:r>
          </w:p>
        </w:tc>
        <w:tc>
          <w:tcPr>
            <w:tcW w:w="850" w:type="dxa"/>
            <w:tcBorders>
              <w:top w:val="nil"/>
              <w:left w:val="single" w:sz="8" w:space="0" w:color="auto"/>
              <w:bottom w:val="single" w:sz="8"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1" w:type="dxa"/>
            <w:tcBorders>
              <w:top w:val="nil"/>
              <w:left w:val="nil"/>
              <w:bottom w:val="single" w:sz="8"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0" w:type="dxa"/>
            <w:tcBorders>
              <w:top w:val="nil"/>
              <w:left w:val="nil"/>
              <w:bottom w:val="single" w:sz="8"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1" w:type="dxa"/>
            <w:tcBorders>
              <w:top w:val="nil"/>
              <w:left w:val="nil"/>
              <w:bottom w:val="single" w:sz="8"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0" w:type="dxa"/>
            <w:tcBorders>
              <w:top w:val="nil"/>
              <w:left w:val="nil"/>
              <w:bottom w:val="single" w:sz="8"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1" w:type="dxa"/>
            <w:tcBorders>
              <w:top w:val="nil"/>
              <w:left w:val="nil"/>
              <w:bottom w:val="single" w:sz="8"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0,55</w:t>
            </w:r>
          </w:p>
        </w:tc>
        <w:tc>
          <w:tcPr>
            <w:tcW w:w="850" w:type="dxa"/>
            <w:tcBorders>
              <w:top w:val="nil"/>
              <w:left w:val="nil"/>
              <w:bottom w:val="single" w:sz="8" w:space="0" w:color="auto"/>
              <w:right w:val="single" w:sz="4"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8,25</w:t>
            </w:r>
          </w:p>
        </w:tc>
        <w:tc>
          <w:tcPr>
            <w:tcW w:w="851" w:type="dxa"/>
            <w:tcBorders>
              <w:top w:val="nil"/>
              <w:left w:val="nil"/>
              <w:bottom w:val="single" w:sz="8" w:space="0" w:color="auto"/>
              <w:right w:val="single" w:sz="8" w:space="0" w:color="auto"/>
            </w:tcBorders>
            <w:shd w:val="clear" w:color="auto" w:fill="auto"/>
            <w:noWrap/>
            <w:vAlign w:val="center"/>
            <w:hideMark/>
          </w:tcPr>
          <w:p w:rsidR="009C4BD5" w:rsidRPr="009C4BD5" w:rsidRDefault="009C4BD5" w:rsidP="009C4BD5">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6,05</w:t>
            </w:r>
          </w:p>
        </w:tc>
      </w:tr>
      <w:tr w:rsidR="009C4BD5" w:rsidRPr="009C4BD5" w:rsidTr="00AC416D">
        <w:trPr>
          <w:trHeight w:val="300"/>
        </w:trPr>
        <w:tc>
          <w:tcPr>
            <w:tcW w:w="2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BD5" w:rsidRPr="009C4BD5" w:rsidRDefault="00AC416D" w:rsidP="009C4BD5">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SVEGA</w:t>
            </w:r>
          </w:p>
        </w:tc>
        <w:tc>
          <w:tcPr>
            <w:tcW w:w="85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1"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1"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2,75</w:t>
            </w:r>
          </w:p>
        </w:tc>
        <w:tc>
          <w:tcPr>
            <w:tcW w:w="851"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0,55</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8,25</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9C4BD5" w:rsidRPr="009C4BD5" w:rsidRDefault="009C4BD5" w:rsidP="009A673D">
            <w:pPr>
              <w:spacing w:after="0" w:line="240" w:lineRule="auto"/>
              <w:jc w:val="right"/>
              <w:rPr>
                <w:rFonts w:ascii="Times New Roman" w:eastAsia="Times New Roman" w:hAnsi="Times New Roman" w:cs="Times New Roman"/>
                <w:b/>
                <w:bCs/>
                <w:color w:val="000000"/>
                <w:sz w:val="20"/>
                <w:szCs w:val="20"/>
                <w:lang/>
              </w:rPr>
            </w:pPr>
            <w:r w:rsidRPr="009C4BD5">
              <w:rPr>
                <w:rFonts w:ascii="Times New Roman" w:eastAsia="Times New Roman" w:hAnsi="Times New Roman" w:cs="Times New Roman"/>
                <w:b/>
                <w:bCs/>
                <w:color w:val="000000"/>
                <w:sz w:val="20"/>
                <w:szCs w:val="20"/>
                <w:lang/>
              </w:rPr>
              <w:t>6,05</w:t>
            </w:r>
          </w:p>
        </w:tc>
      </w:tr>
    </w:tbl>
    <w:p w:rsidR="009C4BD5" w:rsidRDefault="009C4BD5" w:rsidP="009C4BD5">
      <w:pPr>
        <w:spacing w:after="0" w:line="312" w:lineRule="auto"/>
        <w:ind w:firstLine="720"/>
        <w:jc w:val="both"/>
      </w:pPr>
    </w:p>
    <w:p w:rsidR="00B67F9D" w:rsidRDefault="00B67F9D" w:rsidP="00B67F9D">
      <w:pPr>
        <w:rPr>
          <w:lang w:val="sr-Latn-CS"/>
        </w:rPr>
      </w:pPr>
    </w:p>
    <w:p w:rsidR="00AC416D" w:rsidRPr="00A63ECC" w:rsidRDefault="00AC416D" w:rsidP="00AC416D">
      <w:pPr>
        <w:pStyle w:val="Hang127"/>
        <w:spacing w:before="120" w:line="312" w:lineRule="auto"/>
        <w:ind w:firstLine="0"/>
        <w:rPr>
          <w:sz w:val="24"/>
          <w:szCs w:val="24"/>
          <w:lang w:val="sr-Latn-CS"/>
        </w:rPr>
      </w:pPr>
      <w:r w:rsidRPr="00A63ECC">
        <w:rPr>
          <w:sz w:val="24"/>
          <w:szCs w:val="24"/>
          <w:lang w:val="sr-Latn-CS"/>
        </w:rPr>
        <w:lastRenderedPageBreak/>
        <w:t>Planom obnavljanja i podizanja novih šuma planirani su sledeći radovi:</w:t>
      </w:r>
    </w:p>
    <w:p w:rsidR="00AC416D" w:rsidRPr="00A63ECC" w:rsidRDefault="00AC416D" w:rsidP="00AC416D">
      <w:pPr>
        <w:pStyle w:val="Hang127"/>
        <w:numPr>
          <w:ilvl w:val="0"/>
          <w:numId w:val="19"/>
        </w:numPr>
        <w:spacing w:after="0" w:line="312" w:lineRule="auto"/>
        <w:rPr>
          <w:sz w:val="24"/>
          <w:szCs w:val="24"/>
          <w:lang w:val="sr-Latn-CS"/>
        </w:rPr>
      </w:pPr>
      <w:r>
        <w:rPr>
          <w:sz w:val="24"/>
          <w:szCs w:val="24"/>
          <w:lang w:val="sr-Latn-CS"/>
        </w:rPr>
        <w:t>Priprema za pošumljavanje mekih lišćara</w:t>
      </w:r>
      <w:r w:rsidRPr="00A63ECC">
        <w:rPr>
          <w:sz w:val="24"/>
          <w:szCs w:val="24"/>
          <w:lang w:val="sr-Latn-CS"/>
        </w:rPr>
        <w:t xml:space="preserve"> na </w:t>
      </w:r>
      <w:r>
        <w:rPr>
          <w:sz w:val="24"/>
          <w:szCs w:val="24"/>
          <w:lang w:val="sr-Latn-CS"/>
        </w:rPr>
        <w:t>2</w:t>
      </w:r>
      <w:r w:rsidRPr="00A63ECC">
        <w:rPr>
          <w:sz w:val="24"/>
          <w:szCs w:val="24"/>
          <w:lang w:val="sr-Latn-CS"/>
        </w:rPr>
        <w:t>,</w:t>
      </w:r>
      <w:r>
        <w:rPr>
          <w:sz w:val="24"/>
          <w:szCs w:val="24"/>
          <w:lang w:val="sr-Latn-CS"/>
        </w:rPr>
        <w:t>75</w:t>
      </w:r>
      <w:r w:rsidRPr="00A63ECC">
        <w:rPr>
          <w:sz w:val="24"/>
          <w:szCs w:val="24"/>
          <w:lang w:val="sr-Latn-CS"/>
        </w:rPr>
        <w:t xml:space="preserve"> ha radne površine,</w:t>
      </w:r>
    </w:p>
    <w:p w:rsidR="00AC416D" w:rsidRPr="00A63ECC" w:rsidRDefault="00AC416D" w:rsidP="00AC416D">
      <w:pPr>
        <w:pStyle w:val="Hang127"/>
        <w:numPr>
          <w:ilvl w:val="0"/>
          <w:numId w:val="19"/>
        </w:numPr>
        <w:spacing w:after="0" w:line="312" w:lineRule="auto"/>
        <w:rPr>
          <w:sz w:val="24"/>
          <w:szCs w:val="24"/>
          <w:lang w:val="sr-Latn-CS"/>
        </w:rPr>
      </w:pPr>
      <w:r w:rsidRPr="00A63ECC">
        <w:rPr>
          <w:sz w:val="24"/>
          <w:szCs w:val="24"/>
          <w:lang w:val="sr-Latn-CS"/>
        </w:rPr>
        <w:t xml:space="preserve">Veštačko pošumljavanje topolom plitkom sadnjom na </w:t>
      </w:r>
      <w:r>
        <w:rPr>
          <w:sz w:val="24"/>
          <w:szCs w:val="24"/>
          <w:lang w:val="sr-Latn-CS"/>
        </w:rPr>
        <w:t>2</w:t>
      </w:r>
      <w:r w:rsidRPr="00A63ECC">
        <w:rPr>
          <w:sz w:val="24"/>
          <w:szCs w:val="24"/>
          <w:lang w:val="sr-Latn-CS"/>
        </w:rPr>
        <w:t>,</w:t>
      </w:r>
      <w:r>
        <w:rPr>
          <w:sz w:val="24"/>
          <w:szCs w:val="24"/>
          <w:lang w:val="sr-Latn-CS"/>
        </w:rPr>
        <w:t>75</w:t>
      </w:r>
      <w:r w:rsidRPr="00A63ECC">
        <w:rPr>
          <w:sz w:val="24"/>
          <w:szCs w:val="24"/>
          <w:lang w:val="sr-Latn-CS"/>
        </w:rPr>
        <w:t xml:space="preserve"> ha radne površine,</w:t>
      </w:r>
    </w:p>
    <w:p w:rsidR="00AC416D" w:rsidRPr="003B54F9" w:rsidRDefault="00AC416D" w:rsidP="00AC416D">
      <w:pPr>
        <w:pStyle w:val="Hang127"/>
        <w:numPr>
          <w:ilvl w:val="0"/>
          <w:numId w:val="19"/>
        </w:numPr>
        <w:spacing w:after="0" w:line="312" w:lineRule="auto"/>
        <w:rPr>
          <w:sz w:val="24"/>
          <w:szCs w:val="24"/>
          <w:lang w:val="sr-Latn-CS"/>
        </w:rPr>
      </w:pPr>
      <w:r w:rsidRPr="003B54F9">
        <w:rPr>
          <w:sz w:val="24"/>
          <w:szCs w:val="24"/>
          <w:lang w:val="sr-Latn-CS"/>
        </w:rPr>
        <w:t xml:space="preserve">Popunjavanje veštački podignutih plantaža na </w:t>
      </w:r>
      <w:r>
        <w:rPr>
          <w:sz w:val="24"/>
          <w:szCs w:val="24"/>
          <w:lang w:val="sr-Latn-CS"/>
        </w:rPr>
        <w:t>0</w:t>
      </w:r>
      <w:r w:rsidRPr="003B54F9">
        <w:rPr>
          <w:sz w:val="24"/>
          <w:szCs w:val="24"/>
          <w:lang w:val="sr-Latn-CS"/>
        </w:rPr>
        <w:t>,</w:t>
      </w:r>
      <w:r>
        <w:rPr>
          <w:sz w:val="24"/>
          <w:szCs w:val="24"/>
          <w:lang w:val="sr-Latn-CS"/>
        </w:rPr>
        <w:t>55</w:t>
      </w:r>
      <w:r w:rsidRPr="003B54F9">
        <w:rPr>
          <w:sz w:val="24"/>
          <w:szCs w:val="24"/>
          <w:lang w:val="sr-Latn-CS"/>
        </w:rPr>
        <w:t xml:space="preserve"> ha radne površine.</w:t>
      </w:r>
    </w:p>
    <w:p w:rsidR="00AC416D" w:rsidRDefault="00AC416D" w:rsidP="00AC416D">
      <w:pPr>
        <w:pStyle w:val="Hang127"/>
        <w:spacing w:before="120" w:after="0" w:line="312" w:lineRule="auto"/>
        <w:ind w:left="0" w:firstLine="720"/>
        <w:rPr>
          <w:sz w:val="24"/>
          <w:szCs w:val="24"/>
          <w:lang w:val="sr-Latn-CS"/>
        </w:rPr>
      </w:pPr>
      <w:r w:rsidRPr="003B54F9">
        <w:rPr>
          <w:sz w:val="24"/>
          <w:szCs w:val="24"/>
          <w:lang w:val="sr-Latn-CS"/>
        </w:rPr>
        <w:t xml:space="preserve">Ukupan plan obnavljanja i podizanja novih šuma iznosi </w:t>
      </w:r>
      <w:r>
        <w:rPr>
          <w:sz w:val="24"/>
          <w:szCs w:val="24"/>
          <w:lang w:val="sr-Latn-CS"/>
        </w:rPr>
        <w:t>6</w:t>
      </w:r>
      <w:r w:rsidRPr="003B54F9">
        <w:rPr>
          <w:sz w:val="24"/>
          <w:szCs w:val="24"/>
          <w:lang w:val="sr-Latn-CS"/>
        </w:rPr>
        <w:t>,</w:t>
      </w:r>
      <w:r>
        <w:rPr>
          <w:sz w:val="24"/>
          <w:szCs w:val="24"/>
          <w:lang w:val="sr-Latn-CS"/>
        </w:rPr>
        <w:t>05</w:t>
      </w:r>
      <w:r w:rsidRPr="003B54F9">
        <w:rPr>
          <w:sz w:val="24"/>
          <w:szCs w:val="24"/>
          <w:lang w:val="sr-Latn-CS"/>
        </w:rPr>
        <w:t xml:space="preserve"> ha radne površine.</w:t>
      </w:r>
    </w:p>
    <w:p w:rsidR="00B67F9D" w:rsidRDefault="00B67F9D" w:rsidP="00B67F9D">
      <w:pPr>
        <w:rPr>
          <w:lang w:val="sr-Latn-CS"/>
        </w:rPr>
      </w:pPr>
    </w:p>
    <w:p w:rsidR="00AC416D" w:rsidRDefault="00AC416D" w:rsidP="00AC416D">
      <w:pPr>
        <w:pStyle w:val="Heading3"/>
        <w:rPr>
          <w:lang w:val="sr-Latn-CS"/>
        </w:rPr>
      </w:pPr>
      <w:bookmarkStart w:id="296" w:name="_Toc67386440"/>
      <w:bookmarkStart w:id="297" w:name="_Toc67396689"/>
      <w:bookmarkStart w:id="298" w:name="_Toc67397058"/>
      <w:bookmarkStart w:id="299" w:name="_Toc67397181"/>
      <w:bookmarkStart w:id="300" w:name="_Toc67398370"/>
      <w:r>
        <w:rPr>
          <w:lang w:val="sr-Latn-CS"/>
        </w:rPr>
        <w:t>Plan potrebnih sadnica</w:t>
      </w:r>
      <w:bookmarkEnd w:id="296"/>
      <w:bookmarkEnd w:id="297"/>
      <w:bookmarkEnd w:id="298"/>
      <w:bookmarkEnd w:id="299"/>
      <w:bookmarkEnd w:id="300"/>
    </w:p>
    <w:p w:rsidR="00AC416D" w:rsidRDefault="00AC416D" w:rsidP="00AC416D">
      <w:pPr>
        <w:ind w:firstLine="720"/>
        <w:jc w:val="both"/>
        <w:rPr>
          <w:rFonts w:ascii="Times New Roman" w:hAnsi="Times New Roman"/>
          <w:sz w:val="24"/>
          <w:lang w:val="sr-Latn-CS"/>
        </w:rPr>
      </w:pPr>
      <w:r w:rsidRPr="00AC416D">
        <w:rPr>
          <w:rFonts w:ascii="Times New Roman" w:hAnsi="Times New Roman"/>
          <w:sz w:val="24"/>
          <w:lang w:val="sr-Latn-CS"/>
        </w:rPr>
        <w:t>U narednoj tabeli dat je potreban broj sadnica za planirana pošumljavanja i popunjavanja</w:t>
      </w:r>
      <w:r>
        <w:rPr>
          <w:rFonts w:ascii="Times New Roman" w:hAnsi="Times New Roman"/>
          <w:sz w:val="24"/>
          <w:lang w:val="sr-Latn-CS"/>
        </w:rPr>
        <w:t>.</w:t>
      </w:r>
    </w:p>
    <w:p w:rsidR="00AC416D" w:rsidRPr="001F02CC" w:rsidRDefault="00AC416D" w:rsidP="00AC416D">
      <w:pPr>
        <w:pStyle w:val="Caption"/>
        <w:keepNext/>
        <w:spacing w:after="60"/>
        <w:rPr>
          <w:rFonts w:ascii="Times New Roman" w:hAnsi="Times New Roman" w:cs="Times New Roman"/>
          <w:color w:val="auto"/>
        </w:rPr>
      </w:pPr>
      <w:r>
        <w:rPr>
          <w:rFonts w:ascii="Times New Roman" w:hAnsi="Times New Roman" w:cs="Times New Roman"/>
          <w:color w:val="auto"/>
        </w:rPr>
        <w:t>Tabela br. 8.1</w:t>
      </w:r>
      <w:r w:rsidRPr="001F02CC">
        <w:rPr>
          <w:rFonts w:ascii="Times New Roman" w:hAnsi="Times New Roman" w:cs="Times New Roman"/>
          <w:color w:val="auto"/>
        </w:rPr>
        <w:t>.</w:t>
      </w:r>
      <w:r>
        <w:rPr>
          <w:rFonts w:ascii="Times New Roman" w:hAnsi="Times New Roman" w:cs="Times New Roman"/>
          <w:color w:val="auto"/>
        </w:rPr>
        <w:t>2.</w:t>
      </w:r>
      <w:r w:rsidRPr="001F02CC">
        <w:rPr>
          <w:rFonts w:ascii="Times New Roman" w:hAnsi="Times New Roman" w:cs="Times New Roman"/>
          <w:color w:val="auto"/>
        </w:rPr>
        <w:t xml:space="preserve"> – </w:t>
      </w:r>
      <w:r>
        <w:rPr>
          <w:rFonts w:ascii="Times New Roman" w:hAnsi="Times New Roman" w:cs="Times New Roman"/>
          <w:color w:val="auto"/>
        </w:rPr>
        <w:t>Broj potrebn</w:t>
      </w:r>
      <w:r w:rsidR="00C4200B">
        <w:rPr>
          <w:rFonts w:ascii="Times New Roman" w:hAnsi="Times New Roman" w:cs="Times New Roman"/>
          <w:color w:val="auto"/>
        </w:rPr>
        <w:t>i</w:t>
      </w:r>
      <w:r>
        <w:rPr>
          <w:rFonts w:ascii="Times New Roman" w:hAnsi="Times New Roman" w:cs="Times New Roman"/>
          <w:color w:val="auto"/>
        </w:rPr>
        <w:t>h sadnica</w:t>
      </w:r>
    </w:p>
    <w:tbl>
      <w:tblPr>
        <w:tblW w:w="8074" w:type="dxa"/>
        <w:tblInd w:w="93" w:type="dxa"/>
        <w:tblLook w:val="04A0"/>
      </w:tblPr>
      <w:tblGrid>
        <w:gridCol w:w="4394"/>
        <w:gridCol w:w="1200"/>
        <w:gridCol w:w="1240"/>
        <w:gridCol w:w="1240"/>
      </w:tblGrid>
      <w:tr w:rsidR="00AC416D" w:rsidRPr="00AC416D" w:rsidTr="00AC416D">
        <w:trPr>
          <w:trHeight w:val="1020"/>
        </w:trPr>
        <w:tc>
          <w:tcPr>
            <w:tcW w:w="4394"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C416D" w:rsidRPr="00AC416D" w:rsidRDefault="00AC416D" w:rsidP="00AC416D">
            <w:pPr>
              <w:spacing w:after="0" w:line="240" w:lineRule="auto"/>
              <w:jc w:val="center"/>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Vrsta rada</w:t>
            </w:r>
          </w:p>
        </w:tc>
        <w:tc>
          <w:tcPr>
            <w:tcW w:w="12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C416D" w:rsidRPr="00AC416D" w:rsidRDefault="00AC416D" w:rsidP="00AC416D">
            <w:pPr>
              <w:spacing w:after="0" w:line="240" w:lineRule="auto"/>
              <w:jc w:val="center"/>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Vrsta drveća</w:t>
            </w:r>
          </w:p>
        </w:tc>
        <w:tc>
          <w:tcPr>
            <w:tcW w:w="2480" w:type="dxa"/>
            <w:gridSpan w:val="2"/>
            <w:tcBorders>
              <w:top w:val="single" w:sz="8" w:space="0" w:color="auto"/>
              <w:left w:val="nil"/>
              <w:bottom w:val="single" w:sz="4" w:space="0" w:color="auto"/>
              <w:right w:val="single" w:sz="8" w:space="0" w:color="auto"/>
            </w:tcBorders>
            <w:shd w:val="clear" w:color="auto" w:fill="auto"/>
            <w:noWrap/>
            <w:vAlign w:val="center"/>
            <w:hideMark/>
          </w:tcPr>
          <w:p w:rsidR="00AC416D" w:rsidRPr="00AC416D" w:rsidRDefault="00AC416D" w:rsidP="00AC416D">
            <w:pPr>
              <w:spacing w:after="0" w:line="240" w:lineRule="auto"/>
              <w:jc w:val="center"/>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Sadnice                                 (kom)</w:t>
            </w:r>
          </w:p>
        </w:tc>
      </w:tr>
      <w:tr w:rsidR="00AC416D" w:rsidRPr="00AC416D" w:rsidTr="00AC416D">
        <w:trPr>
          <w:trHeight w:val="610"/>
        </w:trPr>
        <w:tc>
          <w:tcPr>
            <w:tcW w:w="4394" w:type="dxa"/>
            <w:vMerge/>
            <w:tcBorders>
              <w:top w:val="single" w:sz="4" w:space="0" w:color="auto"/>
              <w:left w:val="single" w:sz="8" w:space="0" w:color="auto"/>
              <w:bottom w:val="single" w:sz="8" w:space="0" w:color="auto"/>
              <w:right w:val="single" w:sz="8" w:space="0" w:color="auto"/>
            </w:tcBorders>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p>
        </w:tc>
        <w:tc>
          <w:tcPr>
            <w:tcW w:w="1200" w:type="dxa"/>
            <w:vMerge/>
            <w:tcBorders>
              <w:top w:val="single" w:sz="4" w:space="0" w:color="auto"/>
              <w:left w:val="single" w:sz="8" w:space="0" w:color="auto"/>
              <w:bottom w:val="single" w:sz="8" w:space="0" w:color="auto"/>
              <w:right w:val="single" w:sz="4" w:space="0" w:color="auto"/>
            </w:tcBorders>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p>
        </w:tc>
        <w:tc>
          <w:tcPr>
            <w:tcW w:w="1240" w:type="dxa"/>
            <w:tcBorders>
              <w:top w:val="nil"/>
              <w:left w:val="nil"/>
              <w:bottom w:val="single" w:sz="8" w:space="0" w:color="auto"/>
              <w:right w:val="single" w:sz="4" w:space="0" w:color="auto"/>
            </w:tcBorders>
            <w:shd w:val="clear" w:color="auto" w:fill="auto"/>
            <w:noWrap/>
            <w:vAlign w:val="center"/>
            <w:hideMark/>
          </w:tcPr>
          <w:p w:rsidR="00AC416D" w:rsidRPr="00AC416D" w:rsidRDefault="00AC416D" w:rsidP="00AC416D">
            <w:pPr>
              <w:spacing w:after="0" w:line="240" w:lineRule="auto"/>
              <w:jc w:val="center"/>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Prosta</w:t>
            </w:r>
          </w:p>
          <w:p w:rsidR="00AC416D" w:rsidRPr="00AC416D" w:rsidRDefault="00AC416D" w:rsidP="00AC416D">
            <w:pPr>
              <w:spacing w:after="0" w:line="240" w:lineRule="auto"/>
              <w:jc w:val="center"/>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reprodukcija</w:t>
            </w:r>
          </w:p>
        </w:tc>
        <w:tc>
          <w:tcPr>
            <w:tcW w:w="1240" w:type="dxa"/>
            <w:tcBorders>
              <w:top w:val="nil"/>
              <w:left w:val="nil"/>
              <w:bottom w:val="single" w:sz="8" w:space="0" w:color="auto"/>
              <w:right w:val="single" w:sz="8" w:space="0" w:color="auto"/>
            </w:tcBorders>
            <w:shd w:val="clear" w:color="auto" w:fill="auto"/>
            <w:noWrap/>
            <w:vAlign w:val="center"/>
            <w:hideMark/>
          </w:tcPr>
          <w:p w:rsidR="00AC416D" w:rsidRPr="00AC416D" w:rsidRDefault="00AC416D" w:rsidP="00AC416D">
            <w:pPr>
              <w:spacing w:after="0" w:line="240" w:lineRule="auto"/>
              <w:jc w:val="center"/>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Proširena</w:t>
            </w:r>
          </w:p>
          <w:p w:rsidR="00AC416D" w:rsidRPr="00AC416D" w:rsidRDefault="00AC416D" w:rsidP="00AC416D">
            <w:pPr>
              <w:spacing w:after="0" w:line="240" w:lineRule="auto"/>
              <w:jc w:val="center"/>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reprodukcija</w:t>
            </w:r>
          </w:p>
        </w:tc>
      </w:tr>
      <w:tr w:rsidR="00AC416D" w:rsidRPr="00AC416D" w:rsidTr="00AC416D">
        <w:trPr>
          <w:trHeight w:val="300"/>
        </w:trPr>
        <w:tc>
          <w:tcPr>
            <w:tcW w:w="4394"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Vestačko posumljavanje topolom plitkom sadnjom</w:t>
            </w:r>
          </w:p>
        </w:tc>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Topola M-1</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rsidR="00AC416D" w:rsidRPr="00AC416D" w:rsidRDefault="00AC416D" w:rsidP="00AC416D">
            <w:pPr>
              <w:spacing w:after="0" w:line="240" w:lineRule="auto"/>
              <w:jc w:val="right"/>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 </w:t>
            </w:r>
          </w:p>
        </w:tc>
        <w:tc>
          <w:tcPr>
            <w:tcW w:w="1240" w:type="dxa"/>
            <w:tcBorders>
              <w:top w:val="single" w:sz="8" w:space="0" w:color="auto"/>
              <w:left w:val="nil"/>
              <w:bottom w:val="single" w:sz="4" w:space="0" w:color="auto"/>
              <w:right w:val="single" w:sz="8" w:space="0" w:color="auto"/>
            </w:tcBorders>
            <w:shd w:val="clear" w:color="auto" w:fill="auto"/>
            <w:noWrap/>
            <w:vAlign w:val="center"/>
            <w:hideMark/>
          </w:tcPr>
          <w:p w:rsidR="00AC416D" w:rsidRPr="00AC416D" w:rsidRDefault="003135DB" w:rsidP="00AC416D">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1.100</w:t>
            </w:r>
          </w:p>
        </w:tc>
      </w:tr>
      <w:tr w:rsidR="00AC416D" w:rsidRPr="00AC416D" w:rsidTr="00AC416D">
        <w:trPr>
          <w:trHeight w:val="300"/>
        </w:trPr>
        <w:tc>
          <w:tcPr>
            <w:tcW w:w="4394" w:type="dxa"/>
            <w:vMerge/>
            <w:tcBorders>
              <w:top w:val="nil"/>
              <w:left w:val="single" w:sz="8" w:space="0" w:color="auto"/>
              <w:bottom w:val="single" w:sz="4" w:space="0" w:color="000000"/>
              <w:right w:val="single" w:sz="8" w:space="0" w:color="auto"/>
            </w:tcBorders>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AC416D" w:rsidRPr="00AC416D" w:rsidRDefault="00AC416D" w:rsidP="00AC416D">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ukupno</w:t>
            </w:r>
          </w:p>
        </w:tc>
        <w:tc>
          <w:tcPr>
            <w:tcW w:w="1240" w:type="dxa"/>
            <w:tcBorders>
              <w:top w:val="nil"/>
              <w:left w:val="nil"/>
              <w:bottom w:val="single" w:sz="4" w:space="0" w:color="auto"/>
              <w:right w:val="single" w:sz="4" w:space="0" w:color="auto"/>
            </w:tcBorders>
            <w:shd w:val="clear" w:color="auto" w:fill="auto"/>
            <w:noWrap/>
            <w:vAlign w:val="center"/>
            <w:hideMark/>
          </w:tcPr>
          <w:p w:rsidR="00AC416D" w:rsidRPr="00AC416D" w:rsidRDefault="00AC416D" w:rsidP="00AC416D">
            <w:pPr>
              <w:spacing w:after="0" w:line="240" w:lineRule="auto"/>
              <w:jc w:val="right"/>
              <w:rPr>
                <w:rFonts w:ascii="Times New Roman" w:eastAsia="Times New Roman" w:hAnsi="Times New Roman" w:cs="Times New Roman"/>
                <w:b/>
                <w:bCs/>
                <w:color w:val="000000"/>
                <w:sz w:val="20"/>
                <w:szCs w:val="20"/>
                <w:lang/>
              </w:rPr>
            </w:pPr>
            <w:r w:rsidRPr="00AC416D">
              <w:rPr>
                <w:rFonts w:ascii="Times New Roman" w:eastAsia="Times New Roman" w:hAnsi="Times New Roman" w:cs="Times New Roman"/>
                <w:b/>
                <w:bCs/>
                <w:color w:val="000000"/>
                <w:sz w:val="20"/>
                <w:szCs w:val="20"/>
                <w:lang/>
              </w:rPr>
              <w:t> </w:t>
            </w:r>
          </w:p>
        </w:tc>
        <w:tc>
          <w:tcPr>
            <w:tcW w:w="1240" w:type="dxa"/>
            <w:tcBorders>
              <w:top w:val="nil"/>
              <w:left w:val="nil"/>
              <w:bottom w:val="single" w:sz="4" w:space="0" w:color="auto"/>
              <w:right w:val="single" w:sz="8" w:space="0" w:color="auto"/>
            </w:tcBorders>
            <w:shd w:val="clear" w:color="auto" w:fill="auto"/>
            <w:noWrap/>
            <w:vAlign w:val="center"/>
            <w:hideMark/>
          </w:tcPr>
          <w:p w:rsidR="00AC416D" w:rsidRPr="00AC416D" w:rsidRDefault="003135DB" w:rsidP="00AC416D">
            <w:pPr>
              <w:spacing w:after="0" w:line="240" w:lineRule="auto"/>
              <w:jc w:val="right"/>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1.000</w:t>
            </w:r>
          </w:p>
        </w:tc>
      </w:tr>
      <w:tr w:rsidR="00AC416D" w:rsidRPr="00AC416D" w:rsidTr="00AC416D">
        <w:trPr>
          <w:trHeight w:val="300"/>
        </w:trPr>
        <w:tc>
          <w:tcPr>
            <w:tcW w:w="439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Popunjavanje vestački podignutih plantaza</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Topola M-1</w:t>
            </w:r>
          </w:p>
        </w:tc>
        <w:tc>
          <w:tcPr>
            <w:tcW w:w="1240" w:type="dxa"/>
            <w:tcBorders>
              <w:top w:val="nil"/>
              <w:left w:val="nil"/>
              <w:bottom w:val="single" w:sz="4" w:space="0" w:color="auto"/>
              <w:right w:val="single" w:sz="4" w:space="0" w:color="auto"/>
            </w:tcBorders>
            <w:shd w:val="clear" w:color="auto" w:fill="auto"/>
            <w:noWrap/>
            <w:vAlign w:val="center"/>
            <w:hideMark/>
          </w:tcPr>
          <w:p w:rsidR="00AC416D" w:rsidRPr="00AC416D" w:rsidRDefault="00AC416D" w:rsidP="00AC416D">
            <w:pPr>
              <w:spacing w:after="0" w:line="240" w:lineRule="auto"/>
              <w:jc w:val="right"/>
              <w:rPr>
                <w:rFonts w:ascii="Times New Roman" w:eastAsia="Times New Roman" w:hAnsi="Times New Roman" w:cs="Times New Roman"/>
                <w:b/>
                <w:bCs/>
                <w:color w:val="000000"/>
                <w:sz w:val="20"/>
                <w:szCs w:val="20"/>
                <w:lang/>
              </w:rPr>
            </w:pPr>
            <w:r w:rsidRPr="00AC416D">
              <w:rPr>
                <w:rFonts w:ascii="Times New Roman" w:eastAsia="Times New Roman" w:hAnsi="Times New Roman" w:cs="Times New Roman"/>
                <w:b/>
                <w:bCs/>
                <w:color w:val="000000"/>
                <w:sz w:val="20"/>
                <w:szCs w:val="20"/>
                <w:lang/>
              </w:rPr>
              <w:t> </w:t>
            </w:r>
          </w:p>
        </w:tc>
        <w:tc>
          <w:tcPr>
            <w:tcW w:w="1240" w:type="dxa"/>
            <w:tcBorders>
              <w:top w:val="nil"/>
              <w:left w:val="nil"/>
              <w:bottom w:val="single" w:sz="4" w:space="0" w:color="auto"/>
              <w:right w:val="single" w:sz="8" w:space="0" w:color="auto"/>
            </w:tcBorders>
            <w:shd w:val="clear" w:color="auto" w:fill="auto"/>
            <w:noWrap/>
            <w:vAlign w:val="center"/>
            <w:hideMark/>
          </w:tcPr>
          <w:p w:rsidR="00AC416D" w:rsidRPr="00AC416D" w:rsidRDefault="003135DB" w:rsidP="00AC416D">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220</w:t>
            </w:r>
          </w:p>
        </w:tc>
      </w:tr>
      <w:tr w:rsidR="00AC416D" w:rsidRPr="00AC416D" w:rsidTr="00AC416D">
        <w:trPr>
          <w:trHeight w:val="300"/>
        </w:trPr>
        <w:tc>
          <w:tcPr>
            <w:tcW w:w="4394" w:type="dxa"/>
            <w:vMerge/>
            <w:tcBorders>
              <w:top w:val="nil"/>
              <w:left w:val="single" w:sz="8" w:space="0" w:color="auto"/>
              <w:bottom w:val="single" w:sz="8" w:space="0" w:color="auto"/>
              <w:right w:val="single" w:sz="8" w:space="0" w:color="auto"/>
            </w:tcBorders>
            <w:vAlign w:val="center"/>
            <w:hideMark/>
          </w:tcPr>
          <w:p w:rsidR="00AC416D" w:rsidRPr="00AC416D" w:rsidRDefault="00AC416D" w:rsidP="00AC416D">
            <w:pPr>
              <w:spacing w:after="0" w:line="240" w:lineRule="auto"/>
              <w:rPr>
                <w:rFonts w:ascii="Times New Roman" w:eastAsia="Times New Roman" w:hAnsi="Times New Roman" w:cs="Times New Roman"/>
                <w:color w:val="000000"/>
                <w:sz w:val="20"/>
                <w:szCs w:val="20"/>
                <w:lang/>
              </w:rPr>
            </w:pPr>
          </w:p>
        </w:tc>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AC416D" w:rsidRPr="00AC416D" w:rsidRDefault="00AC416D" w:rsidP="00AC416D">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ukupno</w:t>
            </w:r>
          </w:p>
        </w:tc>
        <w:tc>
          <w:tcPr>
            <w:tcW w:w="1240" w:type="dxa"/>
            <w:tcBorders>
              <w:top w:val="nil"/>
              <w:left w:val="nil"/>
              <w:bottom w:val="single" w:sz="8" w:space="0" w:color="auto"/>
              <w:right w:val="single" w:sz="4" w:space="0" w:color="auto"/>
            </w:tcBorders>
            <w:shd w:val="clear" w:color="auto" w:fill="auto"/>
            <w:noWrap/>
            <w:vAlign w:val="center"/>
            <w:hideMark/>
          </w:tcPr>
          <w:p w:rsidR="00AC416D" w:rsidRPr="00AC416D" w:rsidRDefault="00AC416D" w:rsidP="00AC416D">
            <w:pPr>
              <w:spacing w:after="0" w:line="240" w:lineRule="auto"/>
              <w:jc w:val="right"/>
              <w:rPr>
                <w:rFonts w:ascii="Times New Roman" w:eastAsia="Times New Roman" w:hAnsi="Times New Roman" w:cs="Times New Roman"/>
                <w:color w:val="000000"/>
                <w:sz w:val="20"/>
                <w:szCs w:val="20"/>
                <w:lang/>
              </w:rPr>
            </w:pPr>
            <w:r w:rsidRPr="00AC416D">
              <w:rPr>
                <w:rFonts w:ascii="Times New Roman" w:eastAsia="Times New Roman" w:hAnsi="Times New Roman" w:cs="Times New Roman"/>
                <w:color w:val="000000"/>
                <w:sz w:val="20"/>
                <w:szCs w:val="20"/>
                <w:lang/>
              </w:rPr>
              <w:t> </w:t>
            </w:r>
          </w:p>
        </w:tc>
        <w:tc>
          <w:tcPr>
            <w:tcW w:w="1240" w:type="dxa"/>
            <w:tcBorders>
              <w:top w:val="nil"/>
              <w:left w:val="nil"/>
              <w:bottom w:val="single" w:sz="8" w:space="0" w:color="auto"/>
              <w:right w:val="single" w:sz="8" w:space="0" w:color="auto"/>
            </w:tcBorders>
            <w:shd w:val="clear" w:color="auto" w:fill="auto"/>
            <w:noWrap/>
            <w:vAlign w:val="center"/>
            <w:hideMark/>
          </w:tcPr>
          <w:p w:rsidR="00AC416D" w:rsidRPr="00AC416D" w:rsidRDefault="003135DB" w:rsidP="00AC416D">
            <w:pPr>
              <w:spacing w:after="0" w:line="240" w:lineRule="auto"/>
              <w:jc w:val="right"/>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220</w:t>
            </w:r>
          </w:p>
        </w:tc>
      </w:tr>
      <w:tr w:rsidR="00AC416D" w:rsidRPr="00AC416D" w:rsidTr="00AC416D">
        <w:trPr>
          <w:trHeight w:val="300"/>
        </w:trPr>
        <w:tc>
          <w:tcPr>
            <w:tcW w:w="439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C416D" w:rsidRPr="00AC416D" w:rsidRDefault="00AC416D" w:rsidP="00AC416D">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SVEGA</w:t>
            </w:r>
          </w:p>
        </w:tc>
        <w:tc>
          <w:tcPr>
            <w:tcW w:w="1200"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rsidR="00AC416D" w:rsidRPr="00AC416D" w:rsidRDefault="00AC416D" w:rsidP="00AC416D">
            <w:pPr>
              <w:spacing w:after="0" w:line="240" w:lineRule="auto"/>
              <w:jc w:val="right"/>
              <w:rPr>
                <w:rFonts w:ascii="Times New Roman" w:eastAsia="Times New Roman" w:hAnsi="Times New Roman" w:cs="Times New Roman"/>
                <w:b/>
                <w:bCs/>
                <w:color w:val="000000"/>
                <w:sz w:val="20"/>
                <w:szCs w:val="20"/>
                <w:lang/>
              </w:rPr>
            </w:pPr>
            <w:r w:rsidRPr="00AC416D">
              <w:rPr>
                <w:rFonts w:ascii="Times New Roman" w:eastAsia="Times New Roman" w:hAnsi="Times New Roman" w:cs="Times New Roman"/>
                <w:b/>
                <w:bCs/>
                <w:color w:val="000000"/>
                <w:sz w:val="20"/>
                <w:szCs w:val="20"/>
                <w:lang/>
              </w:rPr>
              <w:t> </w:t>
            </w:r>
          </w:p>
        </w:tc>
        <w:tc>
          <w:tcPr>
            <w:tcW w:w="1240" w:type="dxa"/>
            <w:tcBorders>
              <w:top w:val="single" w:sz="8" w:space="0" w:color="auto"/>
              <w:left w:val="nil"/>
              <w:bottom w:val="single" w:sz="8" w:space="0" w:color="auto"/>
              <w:right w:val="single" w:sz="4" w:space="0" w:color="auto"/>
            </w:tcBorders>
            <w:shd w:val="clear" w:color="000000" w:fill="F2F2F2"/>
            <w:noWrap/>
            <w:vAlign w:val="center"/>
            <w:hideMark/>
          </w:tcPr>
          <w:p w:rsidR="00AC416D" w:rsidRPr="00AC416D" w:rsidRDefault="00AC416D" w:rsidP="00AC416D">
            <w:pPr>
              <w:spacing w:after="0" w:line="240" w:lineRule="auto"/>
              <w:jc w:val="right"/>
              <w:rPr>
                <w:rFonts w:ascii="Times New Roman" w:eastAsia="Times New Roman" w:hAnsi="Times New Roman" w:cs="Times New Roman"/>
                <w:b/>
                <w:bCs/>
                <w:color w:val="000000"/>
                <w:sz w:val="20"/>
                <w:szCs w:val="20"/>
                <w:lang/>
              </w:rPr>
            </w:pPr>
            <w:r w:rsidRPr="00AC416D">
              <w:rPr>
                <w:rFonts w:ascii="Times New Roman" w:eastAsia="Times New Roman" w:hAnsi="Times New Roman" w:cs="Times New Roman"/>
                <w:b/>
                <w:bCs/>
                <w:color w:val="000000"/>
                <w:sz w:val="20"/>
                <w:szCs w:val="20"/>
                <w:lang/>
              </w:rPr>
              <w:t> </w:t>
            </w:r>
          </w:p>
        </w:tc>
        <w:tc>
          <w:tcPr>
            <w:tcW w:w="1240" w:type="dxa"/>
            <w:tcBorders>
              <w:top w:val="single" w:sz="8" w:space="0" w:color="auto"/>
              <w:left w:val="nil"/>
              <w:bottom w:val="single" w:sz="8" w:space="0" w:color="auto"/>
              <w:right w:val="single" w:sz="8" w:space="0" w:color="auto"/>
            </w:tcBorders>
            <w:shd w:val="clear" w:color="000000" w:fill="F2F2F2"/>
            <w:noWrap/>
            <w:vAlign w:val="center"/>
            <w:hideMark/>
          </w:tcPr>
          <w:p w:rsidR="00AC416D" w:rsidRPr="00AC416D" w:rsidRDefault="00AC416D" w:rsidP="003135DB">
            <w:pPr>
              <w:spacing w:after="0" w:line="240" w:lineRule="auto"/>
              <w:jc w:val="right"/>
              <w:rPr>
                <w:rFonts w:ascii="Times New Roman" w:eastAsia="Times New Roman" w:hAnsi="Times New Roman" w:cs="Times New Roman"/>
                <w:b/>
                <w:bCs/>
                <w:color w:val="000000"/>
                <w:sz w:val="20"/>
                <w:szCs w:val="20"/>
                <w:lang/>
              </w:rPr>
            </w:pPr>
            <w:r w:rsidRPr="00AC416D">
              <w:rPr>
                <w:rFonts w:ascii="Times New Roman" w:eastAsia="Times New Roman" w:hAnsi="Times New Roman" w:cs="Times New Roman"/>
                <w:b/>
                <w:bCs/>
                <w:color w:val="000000"/>
                <w:sz w:val="20"/>
                <w:szCs w:val="20"/>
                <w:lang/>
              </w:rPr>
              <w:t>1.</w:t>
            </w:r>
            <w:r w:rsidR="003135DB">
              <w:rPr>
                <w:rFonts w:ascii="Times New Roman" w:eastAsia="Times New Roman" w:hAnsi="Times New Roman" w:cs="Times New Roman"/>
                <w:b/>
                <w:bCs/>
                <w:color w:val="000000"/>
                <w:sz w:val="20"/>
                <w:szCs w:val="20"/>
                <w:lang/>
              </w:rPr>
              <w:t>320</w:t>
            </w:r>
          </w:p>
        </w:tc>
      </w:tr>
    </w:tbl>
    <w:p w:rsidR="00AC416D" w:rsidRPr="00AC416D" w:rsidRDefault="00AC416D" w:rsidP="00AC416D">
      <w:pPr>
        <w:ind w:firstLine="720"/>
        <w:jc w:val="both"/>
        <w:rPr>
          <w:sz w:val="24"/>
          <w:lang w:val="sr-Latn-CS"/>
        </w:rPr>
      </w:pPr>
    </w:p>
    <w:p w:rsidR="009A673D" w:rsidRPr="003B54F9" w:rsidRDefault="009A673D" w:rsidP="009A673D">
      <w:pPr>
        <w:pStyle w:val="StyleArialLeft698cmRight381cm"/>
        <w:spacing w:line="312" w:lineRule="auto"/>
        <w:ind w:right="0"/>
        <w:rPr>
          <w:rFonts w:ascii="Times New Roman" w:hAnsi="Times New Roman"/>
          <w:szCs w:val="24"/>
          <w:lang w:val="sr-Latn-CS"/>
        </w:rPr>
      </w:pPr>
      <w:r w:rsidRPr="003B54F9">
        <w:rPr>
          <w:rFonts w:ascii="Times New Roman" w:hAnsi="Times New Roman"/>
          <w:szCs w:val="24"/>
        </w:rPr>
        <w:t>Ukupnojepotrebnonanivougazdinskejediniceobezbediti</w:t>
      </w:r>
      <w:r>
        <w:rPr>
          <w:rFonts w:ascii="Times New Roman" w:hAnsi="Times New Roman"/>
          <w:szCs w:val="24"/>
          <w:lang w:val="sr-Latn-CS"/>
        </w:rPr>
        <w:t>1699</w:t>
      </w:r>
      <w:r w:rsidRPr="003B54F9">
        <w:rPr>
          <w:rFonts w:ascii="Times New Roman" w:hAnsi="Times New Roman"/>
          <w:szCs w:val="24"/>
        </w:rPr>
        <w:t>sadnica</w:t>
      </w:r>
      <w:r>
        <w:rPr>
          <w:rFonts w:ascii="Times New Roman" w:hAnsi="Times New Roman"/>
          <w:szCs w:val="24"/>
        </w:rPr>
        <w:t xml:space="preserve"> evroameričke</w:t>
      </w:r>
      <w:r w:rsidRPr="003B54F9">
        <w:rPr>
          <w:rFonts w:ascii="Times New Roman" w:hAnsi="Times New Roman"/>
          <w:szCs w:val="24"/>
        </w:rPr>
        <w:t>topole</w:t>
      </w:r>
      <w:r>
        <w:rPr>
          <w:rFonts w:ascii="Times New Roman" w:hAnsi="Times New Roman"/>
          <w:szCs w:val="24"/>
        </w:rPr>
        <w:t>M-1.</w:t>
      </w:r>
      <w:r w:rsidRPr="003B54F9">
        <w:rPr>
          <w:rFonts w:ascii="Times New Roman" w:hAnsi="Times New Roman"/>
          <w:szCs w:val="24"/>
        </w:rPr>
        <w:t>Sadnjatopole</w:t>
      </w:r>
      <w:r w:rsidRPr="003B54F9">
        <w:rPr>
          <w:rFonts w:ascii="Times New Roman" w:hAnsi="Times New Roman"/>
          <w:szCs w:val="24"/>
          <w:lang w:val="sr-Latn-CS"/>
        </w:rPr>
        <w:t xml:space="preserve"> ć</w:t>
      </w:r>
      <w:r w:rsidRPr="003B54F9">
        <w:rPr>
          <w:rFonts w:ascii="Times New Roman" w:hAnsi="Times New Roman"/>
          <w:szCs w:val="24"/>
        </w:rPr>
        <w:t>esevr</w:t>
      </w:r>
      <w:r w:rsidRPr="003B54F9">
        <w:rPr>
          <w:rFonts w:ascii="Times New Roman" w:hAnsi="Times New Roman"/>
          <w:szCs w:val="24"/>
          <w:lang w:val="sr-Latn-CS"/>
        </w:rPr>
        <w:t>š</w:t>
      </w:r>
      <w:r w:rsidRPr="003B54F9">
        <w:rPr>
          <w:rFonts w:ascii="Times New Roman" w:hAnsi="Times New Roman"/>
          <w:szCs w:val="24"/>
        </w:rPr>
        <w:t>itiumre</w:t>
      </w:r>
      <w:r w:rsidRPr="003B54F9">
        <w:rPr>
          <w:rFonts w:ascii="Times New Roman" w:hAnsi="Times New Roman"/>
          <w:szCs w:val="24"/>
          <w:lang w:val="sr-Latn-CS"/>
        </w:rPr>
        <w:t>ž</w:t>
      </w:r>
      <w:r w:rsidRPr="003B54F9">
        <w:rPr>
          <w:rFonts w:ascii="Times New Roman" w:hAnsi="Times New Roman"/>
          <w:szCs w:val="24"/>
        </w:rPr>
        <w:t>isadnje</w:t>
      </w:r>
      <w:r>
        <w:rPr>
          <w:rFonts w:ascii="Times New Roman" w:hAnsi="Times New Roman"/>
          <w:szCs w:val="24"/>
          <w:lang w:val="sr-Latn-CS"/>
        </w:rPr>
        <w:t xml:space="preserve"> 5x5 m</w:t>
      </w:r>
      <w:r w:rsidR="003135DB">
        <w:rPr>
          <w:rFonts w:ascii="Times New Roman" w:hAnsi="Times New Roman"/>
          <w:szCs w:val="24"/>
          <w:lang w:val="sr-Latn-CS"/>
        </w:rPr>
        <w:t xml:space="preserve"> (400 sadnica po hektaru)</w:t>
      </w:r>
      <w:r>
        <w:rPr>
          <w:rFonts w:ascii="Times New Roman" w:hAnsi="Times New Roman"/>
          <w:szCs w:val="24"/>
          <w:lang w:val="sr-Latn-CS"/>
        </w:rPr>
        <w:t>.</w:t>
      </w:r>
      <w:r w:rsidRPr="003B54F9">
        <w:rPr>
          <w:rFonts w:ascii="Times New Roman" w:hAnsi="Times New Roman"/>
          <w:szCs w:val="24"/>
        </w:rPr>
        <w:t>Ukolonamazapopunjavanjejedatbrojsadnicazapovr</w:t>
      </w:r>
      <w:r w:rsidRPr="003B54F9">
        <w:rPr>
          <w:rFonts w:ascii="Times New Roman" w:hAnsi="Times New Roman"/>
          <w:szCs w:val="24"/>
          <w:lang w:val="sr-Latn-CS"/>
        </w:rPr>
        <w:t>š</w:t>
      </w:r>
      <w:r w:rsidRPr="003B54F9">
        <w:rPr>
          <w:rFonts w:ascii="Times New Roman" w:hAnsi="Times New Roman"/>
          <w:szCs w:val="24"/>
        </w:rPr>
        <w:t>inuredukovanuna</w:t>
      </w:r>
      <w:r w:rsidRPr="003B54F9">
        <w:rPr>
          <w:rFonts w:ascii="Times New Roman" w:hAnsi="Times New Roman"/>
          <w:szCs w:val="24"/>
          <w:lang w:val="sr-Latn-CS"/>
        </w:rPr>
        <w:t xml:space="preserve"> 20% </w:t>
      </w:r>
      <w:r w:rsidRPr="003B54F9">
        <w:rPr>
          <w:rFonts w:ascii="Times New Roman" w:hAnsi="Times New Roman"/>
          <w:szCs w:val="24"/>
        </w:rPr>
        <w:t>odukupnepovr</w:t>
      </w:r>
      <w:r w:rsidRPr="003B54F9">
        <w:rPr>
          <w:rFonts w:ascii="Times New Roman" w:hAnsi="Times New Roman"/>
          <w:szCs w:val="24"/>
          <w:lang w:val="sr-Latn-CS"/>
        </w:rPr>
        <w:t>š</w:t>
      </w:r>
      <w:r w:rsidRPr="003B54F9">
        <w:rPr>
          <w:rFonts w:ascii="Times New Roman" w:hAnsi="Times New Roman"/>
          <w:szCs w:val="24"/>
        </w:rPr>
        <w:t>ineodseka</w:t>
      </w:r>
      <w:r w:rsidRPr="003B54F9">
        <w:rPr>
          <w:rFonts w:ascii="Times New Roman" w:hAnsi="Times New Roman"/>
          <w:szCs w:val="24"/>
          <w:lang w:val="sr-Latn-CS"/>
        </w:rPr>
        <w:t xml:space="preserve">. </w:t>
      </w:r>
      <w:r w:rsidRPr="003B54F9">
        <w:rPr>
          <w:rFonts w:ascii="Times New Roman" w:hAnsi="Times New Roman"/>
          <w:szCs w:val="24"/>
        </w:rPr>
        <w:t>Osim</w:t>
      </w:r>
      <w:r>
        <w:rPr>
          <w:rFonts w:ascii="Times New Roman" w:hAnsi="Times New Roman"/>
          <w:szCs w:val="24"/>
        </w:rPr>
        <w:t>navedenogklona evroameričke topole, može se koristiti eventualno i drugi klon, ukoliko se sadnice ovog klona ne mogu obezbediti.</w:t>
      </w:r>
    </w:p>
    <w:p w:rsidR="009A673D" w:rsidRPr="003B54F9" w:rsidRDefault="009A673D" w:rsidP="009A673D">
      <w:pPr>
        <w:pStyle w:val="Hang127"/>
        <w:spacing w:after="0" w:line="312" w:lineRule="auto"/>
        <w:ind w:left="0" w:firstLine="720"/>
        <w:rPr>
          <w:sz w:val="24"/>
          <w:szCs w:val="24"/>
          <w:lang w:val="sr-Latn-CS"/>
        </w:rPr>
      </w:pPr>
      <w:r>
        <w:rPr>
          <w:sz w:val="24"/>
          <w:szCs w:val="24"/>
        </w:rPr>
        <w:t>S obzirom da sopstvenik šume ne poseduje svoj rasadnik, sadnice je potrebno nabaviti u drugim regitrovanim šumskim rasadnicima koji</w:t>
      </w:r>
      <w:r w:rsidRPr="003B54F9">
        <w:rPr>
          <w:sz w:val="24"/>
          <w:szCs w:val="24"/>
        </w:rPr>
        <w:t>sveuslovepredvi</w:t>
      </w:r>
      <w:r w:rsidRPr="003B54F9">
        <w:rPr>
          <w:sz w:val="24"/>
          <w:szCs w:val="24"/>
          <w:lang w:val="sr-Latn-CS"/>
        </w:rPr>
        <w:t>đ</w:t>
      </w:r>
      <w:r w:rsidRPr="003B54F9">
        <w:rPr>
          <w:sz w:val="24"/>
          <w:szCs w:val="24"/>
        </w:rPr>
        <w:t>eneva</w:t>
      </w:r>
      <w:r w:rsidRPr="003B54F9">
        <w:rPr>
          <w:sz w:val="24"/>
          <w:szCs w:val="24"/>
          <w:lang w:val="sr-Latn-CS"/>
        </w:rPr>
        <w:t>ž</w:t>
      </w:r>
      <w:r w:rsidRPr="003B54F9">
        <w:rPr>
          <w:sz w:val="24"/>
          <w:szCs w:val="24"/>
        </w:rPr>
        <w:t>e</w:t>
      </w:r>
      <w:r w:rsidRPr="003B54F9">
        <w:rPr>
          <w:sz w:val="24"/>
          <w:szCs w:val="24"/>
          <w:lang w:val="sr-Latn-CS"/>
        </w:rPr>
        <w:t>ć</w:t>
      </w:r>
      <w:r w:rsidRPr="003B54F9">
        <w:rPr>
          <w:sz w:val="24"/>
          <w:szCs w:val="24"/>
        </w:rPr>
        <w:t>imZakonomosemenuisadnommaterijalu</w:t>
      </w:r>
      <w:r w:rsidRPr="003B54F9">
        <w:rPr>
          <w:sz w:val="24"/>
          <w:szCs w:val="24"/>
          <w:lang w:val="sr-Latn-CS"/>
        </w:rPr>
        <w:t xml:space="preserve"> (</w:t>
      </w:r>
      <w:r w:rsidRPr="003B54F9">
        <w:rPr>
          <w:sz w:val="24"/>
          <w:szCs w:val="24"/>
        </w:rPr>
        <w:t>Sl</w:t>
      </w:r>
      <w:r w:rsidRPr="003B54F9">
        <w:rPr>
          <w:sz w:val="24"/>
          <w:szCs w:val="24"/>
          <w:lang w:val="sr-Latn-CS"/>
        </w:rPr>
        <w:t>.</w:t>
      </w:r>
      <w:r w:rsidRPr="003B54F9">
        <w:rPr>
          <w:sz w:val="24"/>
          <w:szCs w:val="24"/>
        </w:rPr>
        <w:t>gl</w:t>
      </w:r>
      <w:r w:rsidRPr="003B54F9">
        <w:rPr>
          <w:sz w:val="24"/>
          <w:szCs w:val="24"/>
          <w:lang w:val="sr-Latn-CS"/>
        </w:rPr>
        <w:t xml:space="preserve">. </w:t>
      </w:r>
      <w:r w:rsidRPr="003B54F9">
        <w:rPr>
          <w:sz w:val="24"/>
          <w:szCs w:val="24"/>
        </w:rPr>
        <w:t>RSbr</w:t>
      </w:r>
      <w:r w:rsidRPr="003B54F9">
        <w:rPr>
          <w:sz w:val="24"/>
          <w:szCs w:val="24"/>
          <w:lang w:val="sr-Latn-CS"/>
        </w:rPr>
        <w:t xml:space="preserve">. 54/93, 35/94) </w:t>
      </w:r>
      <w:r w:rsidRPr="003B54F9">
        <w:rPr>
          <w:sz w:val="24"/>
          <w:szCs w:val="24"/>
        </w:rPr>
        <w:t>iZakonomoreproduktivnommaterijalu</w:t>
      </w:r>
      <w:r w:rsidRPr="003B54F9">
        <w:rPr>
          <w:sz w:val="24"/>
          <w:szCs w:val="24"/>
          <w:lang w:val="sr-Latn-CS"/>
        </w:rPr>
        <w:t xml:space="preserve"> š</w:t>
      </w:r>
      <w:r w:rsidRPr="003B54F9">
        <w:rPr>
          <w:sz w:val="24"/>
          <w:szCs w:val="24"/>
        </w:rPr>
        <w:t>umskogdrve</w:t>
      </w:r>
      <w:r w:rsidRPr="003B54F9">
        <w:rPr>
          <w:sz w:val="24"/>
          <w:szCs w:val="24"/>
          <w:lang w:val="sr-Latn-CS"/>
        </w:rPr>
        <w:t>ć</w:t>
      </w:r>
      <w:r w:rsidRPr="003B54F9">
        <w:rPr>
          <w:sz w:val="24"/>
          <w:szCs w:val="24"/>
        </w:rPr>
        <w:t>a</w:t>
      </w:r>
      <w:r w:rsidRPr="003B54F9">
        <w:rPr>
          <w:sz w:val="24"/>
          <w:szCs w:val="24"/>
          <w:lang w:val="sr-Latn-CS"/>
        </w:rPr>
        <w:t xml:space="preserve"> (</w:t>
      </w:r>
      <w:r w:rsidRPr="003B54F9">
        <w:rPr>
          <w:sz w:val="24"/>
          <w:szCs w:val="24"/>
        </w:rPr>
        <w:t>Sl</w:t>
      </w:r>
      <w:r w:rsidRPr="003B54F9">
        <w:rPr>
          <w:sz w:val="24"/>
          <w:szCs w:val="24"/>
          <w:lang w:val="sr-Latn-CS"/>
        </w:rPr>
        <w:t>.</w:t>
      </w:r>
      <w:r w:rsidRPr="003B54F9">
        <w:rPr>
          <w:sz w:val="24"/>
          <w:szCs w:val="24"/>
        </w:rPr>
        <w:t>gl</w:t>
      </w:r>
      <w:r w:rsidRPr="003B54F9">
        <w:rPr>
          <w:sz w:val="24"/>
          <w:szCs w:val="24"/>
          <w:lang w:val="sr-Latn-CS"/>
        </w:rPr>
        <w:t xml:space="preserve">. </w:t>
      </w:r>
      <w:r w:rsidRPr="003B54F9">
        <w:rPr>
          <w:sz w:val="24"/>
          <w:szCs w:val="24"/>
        </w:rPr>
        <w:t>RSbr</w:t>
      </w:r>
      <w:r w:rsidRPr="003B54F9">
        <w:rPr>
          <w:sz w:val="24"/>
          <w:szCs w:val="24"/>
          <w:lang w:val="sr-Latn-CS"/>
        </w:rPr>
        <w:t>. 135/04, 41/09).</w:t>
      </w:r>
    </w:p>
    <w:p w:rsidR="00B67F9D" w:rsidRDefault="00B67F9D" w:rsidP="009A673D">
      <w:pPr>
        <w:spacing w:line="312" w:lineRule="auto"/>
        <w:jc w:val="both"/>
        <w:rPr>
          <w:lang w:val="sr-Latn-CS"/>
        </w:rPr>
      </w:pPr>
    </w:p>
    <w:p w:rsidR="009A673D" w:rsidRDefault="009A673D" w:rsidP="009A673D">
      <w:pPr>
        <w:pStyle w:val="Heading3"/>
        <w:spacing w:after="240"/>
        <w:contextualSpacing w:val="0"/>
        <w:rPr>
          <w:lang w:val="sr-Latn-CS"/>
        </w:rPr>
      </w:pPr>
      <w:bookmarkStart w:id="301" w:name="_Toc67386441"/>
      <w:bookmarkStart w:id="302" w:name="_Toc67396690"/>
      <w:bookmarkStart w:id="303" w:name="_Toc67397059"/>
      <w:bookmarkStart w:id="304" w:name="_Toc67397182"/>
      <w:bookmarkStart w:id="305" w:name="_Toc67398371"/>
      <w:r>
        <w:rPr>
          <w:lang w:val="sr-Latn-CS"/>
        </w:rPr>
        <w:t>Plan nege šuma</w:t>
      </w:r>
      <w:bookmarkEnd w:id="301"/>
      <w:bookmarkEnd w:id="302"/>
      <w:bookmarkEnd w:id="303"/>
      <w:bookmarkEnd w:id="304"/>
      <w:bookmarkEnd w:id="305"/>
    </w:p>
    <w:p w:rsidR="009A673D" w:rsidRPr="009A673D" w:rsidRDefault="009A673D" w:rsidP="009A673D">
      <w:pPr>
        <w:spacing w:after="0" w:line="312" w:lineRule="auto"/>
        <w:ind w:firstLine="720"/>
        <w:jc w:val="both"/>
        <w:rPr>
          <w:rFonts w:ascii="Times New Roman" w:hAnsi="Times New Roman" w:cs="Times New Roman"/>
          <w:sz w:val="24"/>
          <w:szCs w:val="24"/>
        </w:rPr>
      </w:pPr>
      <w:r w:rsidRPr="009A673D">
        <w:rPr>
          <w:rFonts w:ascii="Times New Roman" w:hAnsi="Times New Roman" w:cs="Times New Roman"/>
          <w:sz w:val="24"/>
          <w:szCs w:val="24"/>
        </w:rPr>
        <w:t xml:space="preserve">Detaljan plan mera nege po odsecima dat je u prilogu PLAN GAJENjA ŠUMA, a </w:t>
      </w:r>
      <w:r>
        <w:rPr>
          <w:rFonts w:ascii="Times New Roman" w:hAnsi="Times New Roman" w:cs="Times New Roman"/>
          <w:sz w:val="24"/>
          <w:szCs w:val="24"/>
        </w:rPr>
        <w:t xml:space="preserve">u narednoj tabeli se </w:t>
      </w:r>
      <w:r w:rsidRPr="009A673D">
        <w:rPr>
          <w:rFonts w:ascii="Times New Roman" w:hAnsi="Times New Roman" w:cs="Times New Roman"/>
          <w:sz w:val="24"/>
          <w:szCs w:val="24"/>
        </w:rPr>
        <w:t>daje</w:t>
      </w:r>
      <w:r>
        <w:rPr>
          <w:rFonts w:ascii="Times New Roman" w:hAnsi="Times New Roman" w:cs="Times New Roman"/>
          <w:sz w:val="24"/>
          <w:szCs w:val="24"/>
        </w:rPr>
        <w:t xml:space="preserve"> prikaz u vidu rekapitulacije</w:t>
      </w:r>
      <w:r w:rsidRPr="009A673D">
        <w:rPr>
          <w:rFonts w:ascii="Times New Roman" w:hAnsi="Times New Roman" w:cs="Times New Roman"/>
          <w:sz w:val="24"/>
          <w:szCs w:val="24"/>
        </w:rPr>
        <w:t xml:space="preserve"> radova</w:t>
      </w:r>
      <w:r>
        <w:rPr>
          <w:rFonts w:ascii="Times New Roman" w:hAnsi="Times New Roman" w:cs="Times New Roman"/>
          <w:sz w:val="24"/>
          <w:szCs w:val="24"/>
        </w:rPr>
        <w:t xml:space="preserve"> po gazdinskim klasama.</w:t>
      </w:r>
    </w:p>
    <w:p w:rsidR="009A673D" w:rsidRPr="009A673D" w:rsidRDefault="009A673D" w:rsidP="009A673D">
      <w:pPr>
        <w:rPr>
          <w:lang w:val="sr-Latn-CS"/>
        </w:rPr>
      </w:pPr>
    </w:p>
    <w:p w:rsidR="00B67F9D" w:rsidRDefault="00B67F9D" w:rsidP="00B67F9D">
      <w:pPr>
        <w:rPr>
          <w:lang w:val="sr-Latn-CS"/>
        </w:rPr>
      </w:pPr>
    </w:p>
    <w:p w:rsidR="00B67F9D" w:rsidRDefault="00B67F9D" w:rsidP="00B67F9D">
      <w:pPr>
        <w:rPr>
          <w:lang w:val="sr-Latn-CS"/>
        </w:rPr>
      </w:pPr>
    </w:p>
    <w:p w:rsidR="00B67F9D" w:rsidRDefault="00B67F9D" w:rsidP="00B67F9D">
      <w:pPr>
        <w:rPr>
          <w:lang w:val="sr-Latn-CS"/>
        </w:rPr>
      </w:pPr>
    </w:p>
    <w:p w:rsidR="00B67F9D" w:rsidRDefault="00B67F9D" w:rsidP="00B67F9D">
      <w:pPr>
        <w:rPr>
          <w:lang w:val="sr-Latn-CS"/>
        </w:rPr>
      </w:pPr>
    </w:p>
    <w:p w:rsidR="00C4200B" w:rsidRPr="001F02CC" w:rsidRDefault="00C4200B" w:rsidP="00C4200B">
      <w:pPr>
        <w:pStyle w:val="Caption"/>
        <w:keepNext/>
        <w:spacing w:after="60"/>
        <w:rPr>
          <w:rFonts w:ascii="Times New Roman" w:hAnsi="Times New Roman" w:cs="Times New Roman"/>
          <w:color w:val="auto"/>
        </w:rPr>
      </w:pPr>
      <w:r>
        <w:rPr>
          <w:rFonts w:ascii="Times New Roman" w:hAnsi="Times New Roman" w:cs="Times New Roman"/>
          <w:color w:val="auto"/>
        </w:rPr>
        <w:lastRenderedPageBreak/>
        <w:t>Tabela br. 8.1</w:t>
      </w:r>
      <w:r w:rsidRPr="001F02CC">
        <w:rPr>
          <w:rFonts w:ascii="Times New Roman" w:hAnsi="Times New Roman" w:cs="Times New Roman"/>
          <w:color w:val="auto"/>
        </w:rPr>
        <w:t>.</w:t>
      </w:r>
      <w:r>
        <w:rPr>
          <w:rFonts w:ascii="Times New Roman" w:hAnsi="Times New Roman" w:cs="Times New Roman"/>
          <w:color w:val="auto"/>
        </w:rPr>
        <w:t>3.</w:t>
      </w:r>
      <w:r w:rsidRPr="001F02CC">
        <w:rPr>
          <w:rFonts w:ascii="Times New Roman" w:hAnsi="Times New Roman" w:cs="Times New Roman"/>
          <w:color w:val="auto"/>
        </w:rPr>
        <w:t xml:space="preserve"> – </w:t>
      </w:r>
      <w:r>
        <w:rPr>
          <w:rFonts w:ascii="Times New Roman" w:hAnsi="Times New Roman" w:cs="Times New Roman"/>
          <w:color w:val="auto"/>
        </w:rPr>
        <w:t>Plan nege šuma</w:t>
      </w:r>
    </w:p>
    <w:tbl>
      <w:tblPr>
        <w:tblW w:w="8788" w:type="dxa"/>
        <w:tblInd w:w="93" w:type="dxa"/>
        <w:tblLook w:val="04A0"/>
      </w:tblPr>
      <w:tblGrid>
        <w:gridCol w:w="2322"/>
        <w:gridCol w:w="624"/>
        <w:gridCol w:w="624"/>
        <w:gridCol w:w="624"/>
        <w:gridCol w:w="624"/>
        <w:gridCol w:w="624"/>
        <w:gridCol w:w="657"/>
        <w:gridCol w:w="9"/>
        <w:gridCol w:w="624"/>
        <w:gridCol w:w="614"/>
        <w:gridCol w:w="676"/>
        <w:gridCol w:w="766"/>
      </w:tblGrid>
      <w:tr w:rsidR="009A673D" w:rsidRPr="009A673D" w:rsidTr="00C4200B">
        <w:trPr>
          <w:trHeight w:val="1035"/>
        </w:trPr>
        <w:tc>
          <w:tcPr>
            <w:tcW w:w="232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Gazdinska klasa</w:t>
            </w:r>
          </w:p>
        </w:tc>
        <w:tc>
          <w:tcPr>
            <w:tcW w:w="1248"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Okopavanje i prašenje</w:t>
            </w:r>
          </w:p>
        </w:tc>
        <w:tc>
          <w:tcPr>
            <w:tcW w:w="1248" w:type="dxa"/>
            <w:gridSpan w:val="2"/>
            <w:tcBorders>
              <w:top w:val="single" w:sz="8" w:space="0" w:color="auto"/>
              <w:left w:val="nil"/>
              <w:bottom w:val="single" w:sz="4" w:space="0" w:color="auto"/>
              <w:right w:val="single" w:sz="4"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Orezivanje grana</w:t>
            </w:r>
          </w:p>
        </w:tc>
        <w:tc>
          <w:tcPr>
            <w:tcW w:w="1281" w:type="dxa"/>
            <w:gridSpan w:val="2"/>
            <w:tcBorders>
              <w:top w:val="single" w:sz="8" w:space="0" w:color="auto"/>
              <w:left w:val="nil"/>
              <w:bottom w:val="single" w:sz="4" w:space="0" w:color="auto"/>
              <w:right w:val="single" w:sz="4"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Međuredna obrada tanjiranjem</w:t>
            </w:r>
          </w:p>
        </w:tc>
        <w:tc>
          <w:tcPr>
            <w:tcW w:w="1247" w:type="dxa"/>
            <w:gridSpan w:val="3"/>
            <w:tcBorders>
              <w:top w:val="single" w:sz="8" w:space="0" w:color="auto"/>
              <w:left w:val="nil"/>
              <w:bottom w:val="single" w:sz="4" w:space="0" w:color="auto"/>
              <w:right w:val="single" w:sz="4"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Prorede u izdanačkim sastojinama</w:t>
            </w:r>
          </w:p>
        </w:tc>
        <w:tc>
          <w:tcPr>
            <w:tcW w:w="1442" w:type="dxa"/>
            <w:gridSpan w:val="2"/>
            <w:tcBorders>
              <w:top w:val="single" w:sz="8" w:space="0" w:color="auto"/>
              <w:left w:val="nil"/>
              <w:bottom w:val="single" w:sz="4" w:space="0" w:color="auto"/>
              <w:right w:val="single" w:sz="8"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UKUPNO</w:t>
            </w:r>
          </w:p>
        </w:tc>
      </w:tr>
      <w:tr w:rsidR="009A673D" w:rsidRPr="009A673D" w:rsidTr="00C4200B">
        <w:trPr>
          <w:trHeight w:val="300"/>
        </w:trPr>
        <w:tc>
          <w:tcPr>
            <w:tcW w:w="2322" w:type="dxa"/>
            <w:vMerge/>
            <w:tcBorders>
              <w:top w:val="single" w:sz="4" w:space="0" w:color="auto"/>
              <w:left w:val="single" w:sz="8" w:space="0" w:color="auto"/>
              <w:bottom w:val="single" w:sz="4" w:space="0" w:color="auto"/>
              <w:right w:val="single" w:sz="8" w:space="0" w:color="auto"/>
            </w:tcBorders>
            <w:vAlign w:val="center"/>
            <w:hideMark/>
          </w:tcPr>
          <w:p w:rsidR="009A673D" w:rsidRPr="009A673D" w:rsidRDefault="009A673D" w:rsidP="009A673D">
            <w:pPr>
              <w:spacing w:after="0" w:line="240" w:lineRule="auto"/>
              <w:rPr>
                <w:rFonts w:ascii="Times New Roman" w:eastAsia="Times New Roman" w:hAnsi="Times New Roman" w:cs="Times New Roman"/>
                <w:color w:val="000000"/>
                <w:sz w:val="20"/>
                <w:szCs w:val="20"/>
                <w:lang/>
              </w:rPr>
            </w:pPr>
          </w:p>
        </w:tc>
        <w:tc>
          <w:tcPr>
            <w:tcW w:w="624" w:type="dxa"/>
            <w:tcBorders>
              <w:top w:val="nil"/>
              <w:left w:val="single" w:sz="8" w:space="0" w:color="auto"/>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P</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Rp</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P</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Rp</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P</w:t>
            </w:r>
          </w:p>
        </w:tc>
        <w:tc>
          <w:tcPr>
            <w:tcW w:w="657"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Rp</w:t>
            </w:r>
          </w:p>
        </w:tc>
        <w:tc>
          <w:tcPr>
            <w:tcW w:w="633" w:type="dxa"/>
            <w:gridSpan w:val="2"/>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P</w:t>
            </w:r>
          </w:p>
        </w:tc>
        <w:tc>
          <w:tcPr>
            <w:tcW w:w="61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Rp</w:t>
            </w:r>
          </w:p>
        </w:tc>
        <w:tc>
          <w:tcPr>
            <w:tcW w:w="676"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P</w:t>
            </w:r>
          </w:p>
        </w:tc>
        <w:tc>
          <w:tcPr>
            <w:tcW w:w="766" w:type="dxa"/>
            <w:tcBorders>
              <w:top w:val="nil"/>
              <w:left w:val="nil"/>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Rp</w:t>
            </w:r>
          </w:p>
        </w:tc>
      </w:tr>
      <w:tr w:rsidR="009A673D" w:rsidRPr="009A673D" w:rsidTr="00C4200B">
        <w:trPr>
          <w:trHeight w:val="300"/>
        </w:trPr>
        <w:tc>
          <w:tcPr>
            <w:tcW w:w="2322" w:type="dxa"/>
            <w:vMerge/>
            <w:tcBorders>
              <w:top w:val="single" w:sz="4" w:space="0" w:color="auto"/>
              <w:left w:val="single" w:sz="8" w:space="0" w:color="auto"/>
              <w:bottom w:val="single" w:sz="8" w:space="0" w:color="auto"/>
              <w:right w:val="single" w:sz="8" w:space="0" w:color="auto"/>
            </w:tcBorders>
            <w:vAlign w:val="center"/>
            <w:hideMark/>
          </w:tcPr>
          <w:p w:rsidR="009A673D" w:rsidRPr="009A673D" w:rsidRDefault="009A673D" w:rsidP="009A673D">
            <w:pPr>
              <w:spacing w:after="0" w:line="240" w:lineRule="auto"/>
              <w:rPr>
                <w:rFonts w:ascii="Times New Roman" w:eastAsia="Times New Roman" w:hAnsi="Times New Roman" w:cs="Times New Roman"/>
                <w:color w:val="000000"/>
                <w:sz w:val="20"/>
                <w:szCs w:val="20"/>
                <w:lang/>
              </w:rPr>
            </w:pPr>
          </w:p>
        </w:tc>
        <w:tc>
          <w:tcPr>
            <w:tcW w:w="6466" w:type="dxa"/>
            <w:gridSpan w:val="11"/>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ha</w:t>
            </w:r>
          </w:p>
        </w:tc>
      </w:tr>
      <w:tr w:rsidR="009A673D" w:rsidRPr="009A673D" w:rsidTr="00C4200B">
        <w:trPr>
          <w:trHeight w:val="300"/>
        </w:trPr>
        <w:tc>
          <w:tcPr>
            <w:tcW w:w="232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12 270</w:t>
            </w:r>
          </w:p>
        </w:tc>
        <w:tc>
          <w:tcPr>
            <w:tcW w:w="6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66" w:type="dxa"/>
            <w:gridSpan w:val="2"/>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7,63</w:t>
            </w:r>
          </w:p>
        </w:tc>
        <w:tc>
          <w:tcPr>
            <w:tcW w:w="614" w:type="dxa"/>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7,63</w:t>
            </w:r>
          </w:p>
        </w:tc>
        <w:tc>
          <w:tcPr>
            <w:tcW w:w="676" w:type="dxa"/>
            <w:tcBorders>
              <w:top w:val="single" w:sz="8" w:space="0" w:color="auto"/>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7,63</w:t>
            </w:r>
          </w:p>
        </w:tc>
        <w:tc>
          <w:tcPr>
            <w:tcW w:w="766" w:type="dxa"/>
            <w:tcBorders>
              <w:top w:val="single" w:sz="8" w:space="0" w:color="auto"/>
              <w:left w:val="nil"/>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7,63</w:t>
            </w:r>
          </w:p>
        </w:tc>
      </w:tr>
      <w:tr w:rsidR="009A673D" w:rsidRPr="009A673D" w:rsidTr="00C4200B">
        <w:trPr>
          <w:trHeight w:val="300"/>
        </w:trPr>
        <w:tc>
          <w:tcPr>
            <w:tcW w:w="2322" w:type="dxa"/>
            <w:tcBorders>
              <w:top w:val="nil"/>
              <w:left w:val="single" w:sz="8" w:space="0" w:color="auto"/>
              <w:bottom w:val="single" w:sz="4" w:space="0" w:color="auto"/>
              <w:right w:val="single" w:sz="8" w:space="0" w:color="auto"/>
            </w:tcBorders>
            <w:shd w:val="clear" w:color="auto" w:fill="auto"/>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12 453</w:t>
            </w:r>
          </w:p>
        </w:tc>
        <w:tc>
          <w:tcPr>
            <w:tcW w:w="624" w:type="dxa"/>
            <w:tcBorders>
              <w:top w:val="nil"/>
              <w:left w:val="single" w:sz="8" w:space="0" w:color="auto"/>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2,06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2,06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2,06</w:t>
            </w:r>
          </w:p>
        </w:tc>
        <w:tc>
          <w:tcPr>
            <w:tcW w:w="666" w:type="dxa"/>
            <w:gridSpan w:val="2"/>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2,06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1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76"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4,12</w:t>
            </w:r>
          </w:p>
        </w:tc>
        <w:tc>
          <w:tcPr>
            <w:tcW w:w="766" w:type="dxa"/>
            <w:tcBorders>
              <w:top w:val="nil"/>
              <w:left w:val="nil"/>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4,12</w:t>
            </w:r>
          </w:p>
        </w:tc>
      </w:tr>
      <w:tr w:rsidR="009A673D" w:rsidRPr="009A673D" w:rsidTr="00C4200B">
        <w:trPr>
          <w:trHeight w:val="300"/>
        </w:trPr>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Prosta reprodukcija</w:t>
            </w:r>
          </w:p>
        </w:tc>
        <w:tc>
          <w:tcPr>
            <w:tcW w:w="624" w:type="dxa"/>
            <w:tcBorders>
              <w:top w:val="nil"/>
              <w:left w:val="single" w:sz="8" w:space="0" w:color="auto"/>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2,06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2,06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2,06</w:t>
            </w:r>
          </w:p>
        </w:tc>
        <w:tc>
          <w:tcPr>
            <w:tcW w:w="666" w:type="dxa"/>
            <w:gridSpan w:val="2"/>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2,06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7,63</w:t>
            </w:r>
          </w:p>
        </w:tc>
        <w:tc>
          <w:tcPr>
            <w:tcW w:w="61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7,63</w:t>
            </w:r>
          </w:p>
        </w:tc>
        <w:tc>
          <w:tcPr>
            <w:tcW w:w="676"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11,75</w:t>
            </w:r>
          </w:p>
        </w:tc>
        <w:tc>
          <w:tcPr>
            <w:tcW w:w="766" w:type="dxa"/>
            <w:tcBorders>
              <w:top w:val="nil"/>
              <w:left w:val="nil"/>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11,75</w:t>
            </w:r>
          </w:p>
        </w:tc>
      </w:tr>
      <w:tr w:rsidR="009A673D" w:rsidRPr="009A673D" w:rsidTr="00C4200B">
        <w:trPr>
          <w:trHeight w:val="300"/>
        </w:trPr>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12 123</w:t>
            </w:r>
          </w:p>
        </w:tc>
        <w:tc>
          <w:tcPr>
            <w:tcW w:w="624" w:type="dxa"/>
            <w:tcBorders>
              <w:top w:val="nil"/>
              <w:left w:val="single" w:sz="8" w:space="0" w:color="auto"/>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1,58</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3,16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1,58</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3,16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1,58</w:t>
            </w:r>
          </w:p>
        </w:tc>
        <w:tc>
          <w:tcPr>
            <w:tcW w:w="666" w:type="dxa"/>
            <w:gridSpan w:val="2"/>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6,32</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1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76"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4,74</w:t>
            </w:r>
          </w:p>
        </w:tc>
        <w:tc>
          <w:tcPr>
            <w:tcW w:w="766" w:type="dxa"/>
            <w:tcBorders>
              <w:top w:val="nil"/>
              <w:left w:val="nil"/>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12,64</w:t>
            </w:r>
          </w:p>
        </w:tc>
      </w:tr>
      <w:tr w:rsidR="009A673D" w:rsidRPr="009A673D" w:rsidTr="00C4200B">
        <w:trPr>
          <w:trHeight w:val="300"/>
        </w:trPr>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12 271</w:t>
            </w:r>
          </w:p>
        </w:tc>
        <w:tc>
          <w:tcPr>
            <w:tcW w:w="624" w:type="dxa"/>
            <w:tcBorders>
              <w:top w:val="nil"/>
              <w:left w:val="single" w:sz="8" w:space="0" w:color="auto"/>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0,46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0,92</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0,46</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0,92</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0,46</w:t>
            </w:r>
          </w:p>
        </w:tc>
        <w:tc>
          <w:tcPr>
            <w:tcW w:w="666" w:type="dxa"/>
            <w:gridSpan w:val="2"/>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1,84</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1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76"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1,38</w:t>
            </w:r>
          </w:p>
        </w:tc>
        <w:tc>
          <w:tcPr>
            <w:tcW w:w="766" w:type="dxa"/>
            <w:tcBorders>
              <w:top w:val="nil"/>
              <w:left w:val="nil"/>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3,68</w:t>
            </w:r>
          </w:p>
        </w:tc>
      </w:tr>
      <w:tr w:rsidR="009A673D" w:rsidRPr="009A673D" w:rsidTr="00C4200B">
        <w:trPr>
          <w:trHeight w:val="300"/>
        </w:trPr>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center"/>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12 480</w:t>
            </w:r>
          </w:p>
        </w:tc>
        <w:tc>
          <w:tcPr>
            <w:tcW w:w="624" w:type="dxa"/>
            <w:tcBorders>
              <w:top w:val="nil"/>
              <w:left w:val="single" w:sz="8" w:space="0" w:color="auto"/>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0,71</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1,42</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0,71</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1,42</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0,71</w:t>
            </w:r>
          </w:p>
        </w:tc>
        <w:tc>
          <w:tcPr>
            <w:tcW w:w="666" w:type="dxa"/>
            <w:gridSpan w:val="2"/>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2,84</w:t>
            </w:r>
          </w:p>
        </w:tc>
        <w:tc>
          <w:tcPr>
            <w:tcW w:w="62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14"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 </w:t>
            </w:r>
          </w:p>
        </w:tc>
        <w:tc>
          <w:tcPr>
            <w:tcW w:w="676" w:type="dxa"/>
            <w:tcBorders>
              <w:top w:val="nil"/>
              <w:left w:val="nil"/>
              <w:bottom w:val="single" w:sz="4"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2,13</w:t>
            </w:r>
          </w:p>
        </w:tc>
        <w:tc>
          <w:tcPr>
            <w:tcW w:w="766" w:type="dxa"/>
            <w:tcBorders>
              <w:top w:val="nil"/>
              <w:left w:val="nil"/>
              <w:bottom w:val="single" w:sz="4" w:space="0" w:color="auto"/>
              <w:right w:val="single" w:sz="8"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color w:val="000000"/>
                <w:sz w:val="20"/>
                <w:szCs w:val="20"/>
                <w:lang/>
              </w:rPr>
            </w:pPr>
            <w:r w:rsidRPr="009A673D">
              <w:rPr>
                <w:rFonts w:ascii="Times New Roman" w:eastAsia="Times New Roman" w:hAnsi="Times New Roman" w:cs="Times New Roman"/>
                <w:color w:val="000000"/>
                <w:sz w:val="20"/>
                <w:szCs w:val="20"/>
                <w:lang/>
              </w:rPr>
              <w:t>5,68</w:t>
            </w:r>
          </w:p>
        </w:tc>
      </w:tr>
      <w:tr w:rsidR="009A673D" w:rsidRPr="009A673D" w:rsidTr="00C4200B">
        <w:trPr>
          <w:trHeight w:val="300"/>
        </w:trPr>
        <w:tc>
          <w:tcPr>
            <w:tcW w:w="2322" w:type="dxa"/>
            <w:tcBorders>
              <w:top w:val="nil"/>
              <w:left w:val="single" w:sz="8" w:space="0" w:color="auto"/>
              <w:bottom w:val="single" w:sz="8" w:space="0" w:color="auto"/>
              <w:right w:val="single" w:sz="8" w:space="0" w:color="auto"/>
            </w:tcBorders>
            <w:shd w:val="clear" w:color="auto" w:fill="auto"/>
            <w:noWrap/>
            <w:vAlign w:val="center"/>
            <w:hideMark/>
          </w:tcPr>
          <w:p w:rsidR="009A673D" w:rsidRPr="009A673D" w:rsidRDefault="009A673D" w:rsidP="009A673D">
            <w:pPr>
              <w:spacing w:after="0" w:line="240" w:lineRule="auto"/>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Proširena reprodukcija</w:t>
            </w:r>
          </w:p>
        </w:tc>
        <w:tc>
          <w:tcPr>
            <w:tcW w:w="624" w:type="dxa"/>
            <w:tcBorders>
              <w:top w:val="nil"/>
              <w:left w:val="single" w:sz="8" w:space="0" w:color="auto"/>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2,75</w:t>
            </w:r>
          </w:p>
        </w:tc>
        <w:tc>
          <w:tcPr>
            <w:tcW w:w="624" w:type="dxa"/>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5,5</w:t>
            </w:r>
          </w:p>
        </w:tc>
        <w:tc>
          <w:tcPr>
            <w:tcW w:w="624" w:type="dxa"/>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2,75</w:t>
            </w:r>
          </w:p>
        </w:tc>
        <w:tc>
          <w:tcPr>
            <w:tcW w:w="624" w:type="dxa"/>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5,5</w:t>
            </w:r>
          </w:p>
        </w:tc>
        <w:tc>
          <w:tcPr>
            <w:tcW w:w="624" w:type="dxa"/>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2,75</w:t>
            </w:r>
          </w:p>
        </w:tc>
        <w:tc>
          <w:tcPr>
            <w:tcW w:w="666" w:type="dxa"/>
            <w:gridSpan w:val="2"/>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11</w:t>
            </w:r>
          </w:p>
        </w:tc>
        <w:tc>
          <w:tcPr>
            <w:tcW w:w="624" w:type="dxa"/>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 </w:t>
            </w:r>
          </w:p>
        </w:tc>
        <w:tc>
          <w:tcPr>
            <w:tcW w:w="614" w:type="dxa"/>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 </w:t>
            </w:r>
          </w:p>
        </w:tc>
        <w:tc>
          <w:tcPr>
            <w:tcW w:w="676" w:type="dxa"/>
            <w:tcBorders>
              <w:top w:val="nil"/>
              <w:left w:val="nil"/>
              <w:bottom w:val="single" w:sz="8" w:space="0" w:color="auto"/>
              <w:right w:val="single" w:sz="4"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8,25</w:t>
            </w:r>
          </w:p>
        </w:tc>
        <w:tc>
          <w:tcPr>
            <w:tcW w:w="766" w:type="dxa"/>
            <w:tcBorders>
              <w:top w:val="nil"/>
              <w:left w:val="nil"/>
              <w:bottom w:val="single" w:sz="8" w:space="0" w:color="auto"/>
              <w:right w:val="single" w:sz="8" w:space="0" w:color="auto"/>
            </w:tcBorders>
            <w:shd w:val="clear" w:color="auto" w:fill="auto"/>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22</w:t>
            </w:r>
          </w:p>
        </w:tc>
      </w:tr>
      <w:tr w:rsidR="009A673D" w:rsidRPr="009A673D" w:rsidTr="00C4200B">
        <w:trPr>
          <w:trHeight w:val="300"/>
        </w:trPr>
        <w:tc>
          <w:tcPr>
            <w:tcW w:w="2322"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A673D" w:rsidRPr="009A673D" w:rsidRDefault="00C4200B" w:rsidP="009A673D">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SVEGA</w:t>
            </w:r>
          </w:p>
        </w:tc>
        <w:tc>
          <w:tcPr>
            <w:tcW w:w="624"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2,75</w:t>
            </w:r>
          </w:p>
        </w:tc>
        <w:tc>
          <w:tcPr>
            <w:tcW w:w="62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5,5</w:t>
            </w:r>
          </w:p>
        </w:tc>
        <w:tc>
          <w:tcPr>
            <w:tcW w:w="62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4,81</w:t>
            </w:r>
          </w:p>
        </w:tc>
        <w:tc>
          <w:tcPr>
            <w:tcW w:w="62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7,56</w:t>
            </w:r>
          </w:p>
        </w:tc>
        <w:tc>
          <w:tcPr>
            <w:tcW w:w="62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4,81</w:t>
            </w:r>
          </w:p>
        </w:tc>
        <w:tc>
          <w:tcPr>
            <w:tcW w:w="666" w:type="dxa"/>
            <w:gridSpan w:val="2"/>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13,06</w:t>
            </w:r>
          </w:p>
        </w:tc>
        <w:tc>
          <w:tcPr>
            <w:tcW w:w="62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7,63</w:t>
            </w:r>
          </w:p>
        </w:tc>
        <w:tc>
          <w:tcPr>
            <w:tcW w:w="61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7,63</w:t>
            </w:r>
          </w:p>
        </w:tc>
        <w:tc>
          <w:tcPr>
            <w:tcW w:w="67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20</w:t>
            </w:r>
          </w:p>
        </w:tc>
        <w:tc>
          <w:tcPr>
            <w:tcW w:w="766"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9A673D" w:rsidRPr="009A673D" w:rsidRDefault="009A673D" w:rsidP="009A673D">
            <w:pPr>
              <w:spacing w:after="0" w:line="240" w:lineRule="auto"/>
              <w:jc w:val="right"/>
              <w:rPr>
                <w:rFonts w:ascii="Times New Roman" w:eastAsia="Times New Roman" w:hAnsi="Times New Roman" w:cs="Times New Roman"/>
                <w:b/>
                <w:bCs/>
                <w:color w:val="000000"/>
                <w:sz w:val="20"/>
                <w:szCs w:val="20"/>
                <w:lang/>
              </w:rPr>
            </w:pPr>
            <w:r w:rsidRPr="009A673D">
              <w:rPr>
                <w:rFonts w:ascii="Times New Roman" w:eastAsia="Times New Roman" w:hAnsi="Times New Roman" w:cs="Times New Roman"/>
                <w:b/>
                <w:bCs/>
                <w:color w:val="000000"/>
                <w:sz w:val="20"/>
                <w:szCs w:val="20"/>
                <w:lang/>
              </w:rPr>
              <w:t>33,75</w:t>
            </w:r>
          </w:p>
        </w:tc>
      </w:tr>
    </w:tbl>
    <w:p w:rsidR="00B67F9D" w:rsidRPr="00C4200B" w:rsidRDefault="00B67F9D" w:rsidP="00C4200B">
      <w:pPr>
        <w:spacing w:after="0" w:line="312" w:lineRule="auto"/>
        <w:jc w:val="both"/>
        <w:rPr>
          <w:rFonts w:ascii="Times New Roman" w:hAnsi="Times New Roman" w:cs="Times New Roman"/>
          <w:lang w:val="sr-Latn-CS"/>
        </w:rPr>
      </w:pPr>
    </w:p>
    <w:p w:rsidR="00C4200B" w:rsidRPr="00C4200B" w:rsidRDefault="00C4200B" w:rsidP="00C4200B">
      <w:pPr>
        <w:pStyle w:val="Hang127"/>
        <w:spacing w:after="0" w:line="312" w:lineRule="auto"/>
        <w:ind w:firstLine="0"/>
        <w:rPr>
          <w:sz w:val="24"/>
          <w:szCs w:val="24"/>
          <w:lang w:val="it-IT"/>
        </w:rPr>
      </w:pPr>
      <w:r w:rsidRPr="00C4200B">
        <w:rPr>
          <w:sz w:val="24"/>
          <w:szCs w:val="24"/>
          <w:lang w:val="it-IT"/>
        </w:rPr>
        <w:t>Planom nege šuma planirani su sledeći radovi:</w:t>
      </w:r>
    </w:p>
    <w:p w:rsidR="00C4200B" w:rsidRPr="00C4200B" w:rsidRDefault="00C4200B" w:rsidP="00C4200B">
      <w:pPr>
        <w:numPr>
          <w:ilvl w:val="0"/>
          <w:numId w:val="2"/>
        </w:numPr>
        <w:tabs>
          <w:tab w:val="clear" w:pos="1080"/>
          <w:tab w:val="num" w:pos="1276"/>
        </w:tabs>
        <w:spacing w:after="0" w:line="312" w:lineRule="auto"/>
        <w:ind w:left="1276" w:hanging="283"/>
        <w:jc w:val="both"/>
        <w:rPr>
          <w:rFonts w:ascii="Times New Roman" w:hAnsi="Times New Roman" w:cs="Times New Roman"/>
          <w:sz w:val="24"/>
          <w:szCs w:val="24"/>
          <w:lang w:val="it-IT"/>
        </w:rPr>
      </w:pPr>
      <w:r>
        <w:rPr>
          <w:rFonts w:ascii="Times New Roman" w:hAnsi="Times New Roman" w:cs="Times New Roman"/>
          <w:sz w:val="24"/>
          <w:szCs w:val="24"/>
          <w:lang w:val="it-IT"/>
        </w:rPr>
        <w:t>Okopavanje i prašenje na 5,5 ha radne površine,</w:t>
      </w:r>
    </w:p>
    <w:p w:rsidR="00C4200B" w:rsidRPr="00C4200B" w:rsidRDefault="00C4200B" w:rsidP="00C4200B">
      <w:pPr>
        <w:numPr>
          <w:ilvl w:val="0"/>
          <w:numId w:val="2"/>
        </w:numPr>
        <w:tabs>
          <w:tab w:val="clear" w:pos="1080"/>
          <w:tab w:val="num" w:pos="1276"/>
        </w:tabs>
        <w:spacing w:after="0" w:line="312" w:lineRule="auto"/>
        <w:ind w:left="1276" w:hanging="283"/>
        <w:jc w:val="both"/>
        <w:rPr>
          <w:rFonts w:ascii="Times New Roman" w:hAnsi="Times New Roman" w:cs="Times New Roman"/>
          <w:sz w:val="24"/>
          <w:szCs w:val="24"/>
          <w:lang w:val="it-IT"/>
        </w:rPr>
      </w:pPr>
      <w:r>
        <w:rPr>
          <w:rFonts w:ascii="Times New Roman" w:hAnsi="Times New Roman" w:cs="Times New Roman"/>
          <w:sz w:val="24"/>
          <w:szCs w:val="24"/>
          <w:lang w:val="it-IT"/>
        </w:rPr>
        <w:t>Orezivanje</w:t>
      </w:r>
      <w:r w:rsidRPr="00C4200B">
        <w:rPr>
          <w:rFonts w:ascii="Times New Roman" w:hAnsi="Times New Roman" w:cs="Times New Roman"/>
          <w:sz w:val="24"/>
          <w:szCs w:val="24"/>
          <w:lang w:val="it-IT"/>
        </w:rPr>
        <w:t xml:space="preserve"> grana na </w:t>
      </w:r>
      <w:r>
        <w:rPr>
          <w:rFonts w:ascii="Times New Roman" w:hAnsi="Times New Roman" w:cs="Times New Roman"/>
          <w:sz w:val="24"/>
          <w:szCs w:val="24"/>
          <w:lang w:val="it-IT"/>
        </w:rPr>
        <w:t>7</w:t>
      </w:r>
      <w:r w:rsidRPr="00C4200B">
        <w:rPr>
          <w:rFonts w:ascii="Times New Roman" w:hAnsi="Times New Roman" w:cs="Times New Roman"/>
          <w:sz w:val="24"/>
          <w:szCs w:val="24"/>
          <w:lang w:val="it-IT"/>
        </w:rPr>
        <w:t>,</w:t>
      </w:r>
      <w:r>
        <w:rPr>
          <w:rFonts w:ascii="Times New Roman" w:hAnsi="Times New Roman" w:cs="Times New Roman"/>
          <w:sz w:val="24"/>
          <w:szCs w:val="24"/>
          <w:lang w:val="it-IT"/>
        </w:rPr>
        <w:t>56</w:t>
      </w:r>
      <w:r w:rsidRPr="00C4200B">
        <w:rPr>
          <w:rFonts w:ascii="Times New Roman" w:hAnsi="Times New Roman" w:cs="Times New Roman"/>
          <w:sz w:val="24"/>
          <w:szCs w:val="24"/>
          <w:lang w:val="it-IT"/>
        </w:rPr>
        <w:t xml:space="preserve"> ha radne površine,</w:t>
      </w:r>
    </w:p>
    <w:p w:rsidR="00C4200B" w:rsidRPr="00C4200B" w:rsidRDefault="00C4200B" w:rsidP="00C4200B">
      <w:pPr>
        <w:numPr>
          <w:ilvl w:val="0"/>
          <w:numId w:val="2"/>
        </w:numPr>
        <w:tabs>
          <w:tab w:val="clear" w:pos="1080"/>
          <w:tab w:val="num" w:pos="1276"/>
        </w:tabs>
        <w:spacing w:after="0" w:line="312" w:lineRule="auto"/>
        <w:ind w:left="1276" w:hanging="283"/>
        <w:jc w:val="both"/>
        <w:rPr>
          <w:rFonts w:ascii="Times New Roman" w:hAnsi="Times New Roman" w:cs="Times New Roman"/>
          <w:sz w:val="24"/>
          <w:szCs w:val="24"/>
          <w:lang w:val="it-IT"/>
        </w:rPr>
      </w:pPr>
      <w:r>
        <w:rPr>
          <w:rFonts w:ascii="Times New Roman" w:hAnsi="Times New Roman" w:cs="Times New Roman"/>
          <w:sz w:val="24"/>
          <w:szCs w:val="24"/>
          <w:lang w:val="it-IT"/>
        </w:rPr>
        <w:t>Međuredna obrada tanjiranjem</w:t>
      </w:r>
      <w:r w:rsidRPr="00C4200B">
        <w:rPr>
          <w:rFonts w:ascii="Times New Roman" w:hAnsi="Times New Roman" w:cs="Times New Roman"/>
          <w:sz w:val="24"/>
          <w:szCs w:val="24"/>
          <w:lang w:val="it-IT"/>
        </w:rPr>
        <w:t xml:space="preserve"> na </w:t>
      </w:r>
      <w:r>
        <w:rPr>
          <w:rFonts w:ascii="Times New Roman" w:hAnsi="Times New Roman" w:cs="Times New Roman"/>
          <w:sz w:val="24"/>
          <w:szCs w:val="24"/>
          <w:lang w:val="it-IT"/>
        </w:rPr>
        <w:t>13</w:t>
      </w:r>
      <w:r w:rsidRPr="00C4200B">
        <w:rPr>
          <w:rFonts w:ascii="Times New Roman" w:hAnsi="Times New Roman" w:cs="Times New Roman"/>
          <w:sz w:val="24"/>
          <w:szCs w:val="24"/>
          <w:lang w:val="it-IT"/>
        </w:rPr>
        <w:t>,</w:t>
      </w:r>
      <w:r>
        <w:rPr>
          <w:rFonts w:ascii="Times New Roman" w:hAnsi="Times New Roman" w:cs="Times New Roman"/>
          <w:sz w:val="24"/>
          <w:szCs w:val="24"/>
          <w:lang w:val="it-IT"/>
        </w:rPr>
        <w:t>06</w:t>
      </w:r>
      <w:r w:rsidRPr="00C4200B">
        <w:rPr>
          <w:rFonts w:ascii="Times New Roman" w:hAnsi="Times New Roman" w:cs="Times New Roman"/>
          <w:sz w:val="24"/>
          <w:szCs w:val="24"/>
          <w:lang w:val="it-IT"/>
        </w:rPr>
        <w:t xml:space="preserve"> ha radne površine i</w:t>
      </w:r>
    </w:p>
    <w:p w:rsidR="00C4200B" w:rsidRPr="00C4200B" w:rsidRDefault="00C4200B" w:rsidP="00C4200B">
      <w:pPr>
        <w:numPr>
          <w:ilvl w:val="0"/>
          <w:numId w:val="2"/>
        </w:numPr>
        <w:tabs>
          <w:tab w:val="clear" w:pos="1080"/>
          <w:tab w:val="num" w:pos="1276"/>
        </w:tabs>
        <w:spacing w:after="120" w:line="312" w:lineRule="auto"/>
        <w:ind w:left="1276" w:hanging="283"/>
        <w:jc w:val="both"/>
        <w:rPr>
          <w:rFonts w:ascii="Times New Roman" w:hAnsi="Times New Roman" w:cs="Times New Roman"/>
          <w:sz w:val="24"/>
          <w:szCs w:val="24"/>
          <w:lang w:val="it-IT"/>
        </w:rPr>
      </w:pPr>
      <w:r w:rsidRPr="00C4200B">
        <w:rPr>
          <w:rFonts w:ascii="Times New Roman" w:hAnsi="Times New Roman" w:cs="Times New Roman"/>
          <w:sz w:val="24"/>
          <w:szCs w:val="24"/>
          <w:lang w:val="it-IT"/>
        </w:rPr>
        <w:t xml:space="preserve">Prorede na </w:t>
      </w:r>
      <w:r>
        <w:rPr>
          <w:rFonts w:ascii="Times New Roman" w:hAnsi="Times New Roman" w:cs="Times New Roman"/>
          <w:sz w:val="24"/>
          <w:szCs w:val="24"/>
          <w:lang w:val="it-IT"/>
        </w:rPr>
        <w:t>7,63</w:t>
      </w:r>
      <w:r w:rsidRPr="00C4200B">
        <w:rPr>
          <w:rFonts w:ascii="Times New Roman" w:hAnsi="Times New Roman" w:cs="Times New Roman"/>
          <w:sz w:val="24"/>
          <w:szCs w:val="24"/>
          <w:lang w:val="it-IT"/>
        </w:rPr>
        <w:t xml:space="preserve"> ha radne površine.</w:t>
      </w:r>
    </w:p>
    <w:p w:rsidR="00C4200B" w:rsidRDefault="00C4200B" w:rsidP="00C4200B">
      <w:pPr>
        <w:spacing w:after="0" w:line="312" w:lineRule="auto"/>
        <w:ind w:firstLine="720"/>
        <w:jc w:val="both"/>
        <w:rPr>
          <w:rFonts w:ascii="Times New Roman" w:hAnsi="Times New Roman" w:cs="Times New Roman"/>
          <w:color w:val="000000"/>
        </w:rPr>
      </w:pPr>
      <w:r w:rsidRPr="00C4200B">
        <w:rPr>
          <w:rFonts w:ascii="Times New Roman" w:hAnsi="Times New Roman" w:cs="Times New Roman"/>
          <w:sz w:val="24"/>
          <w:szCs w:val="24"/>
          <w:lang w:val="it-IT"/>
        </w:rPr>
        <w:t xml:space="preserve">Ukupan plan nege šuma iznosi </w:t>
      </w:r>
      <w:r>
        <w:rPr>
          <w:rFonts w:ascii="Times New Roman" w:hAnsi="Times New Roman" w:cs="Times New Roman"/>
          <w:sz w:val="24"/>
          <w:szCs w:val="24"/>
          <w:lang w:val="it-IT"/>
        </w:rPr>
        <w:t>33,75</w:t>
      </w:r>
      <w:r w:rsidRPr="00C4200B">
        <w:rPr>
          <w:rFonts w:ascii="Times New Roman" w:hAnsi="Times New Roman" w:cs="Times New Roman"/>
          <w:sz w:val="24"/>
          <w:szCs w:val="24"/>
          <w:lang w:val="it-IT"/>
        </w:rPr>
        <w:t xml:space="preserve"> ha radne površine</w:t>
      </w:r>
      <w:r>
        <w:rPr>
          <w:rFonts w:ascii="Times New Roman" w:hAnsi="Times New Roman" w:cs="Times New Roman"/>
          <w:sz w:val="24"/>
          <w:szCs w:val="24"/>
          <w:lang w:val="it-IT"/>
        </w:rPr>
        <w:t>, od čega je11,75</w:t>
      </w:r>
      <w:r w:rsidRPr="00C4200B">
        <w:rPr>
          <w:rFonts w:ascii="Times New Roman" w:hAnsi="Times New Roman" w:cs="Times New Roman"/>
          <w:sz w:val="24"/>
          <w:szCs w:val="24"/>
          <w:lang w:val="it-IT"/>
        </w:rPr>
        <w:t xml:space="preserve"> ha u prostoj reprodukciji i </w:t>
      </w:r>
      <w:r>
        <w:rPr>
          <w:rFonts w:ascii="Times New Roman" w:hAnsi="Times New Roman" w:cs="Times New Roman"/>
          <w:sz w:val="24"/>
          <w:szCs w:val="24"/>
          <w:lang w:val="it-IT"/>
        </w:rPr>
        <w:t>22</w:t>
      </w:r>
      <w:r w:rsidRPr="00C4200B">
        <w:rPr>
          <w:rFonts w:ascii="Times New Roman" w:hAnsi="Times New Roman" w:cs="Times New Roman"/>
          <w:sz w:val="24"/>
          <w:szCs w:val="24"/>
          <w:lang w:val="it-IT"/>
        </w:rPr>
        <w:t xml:space="preserve"> ha u proširenoj reprodukciji.</w:t>
      </w:r>
    </w:p>
    <w:p w:rsidR="00EE0E74" w:rsidRDefault="00EE0E74" w:rsidP="00C4200B">
      <w:pPr>
        <w:spacing w:after="0" w:line="312" w:lineRule="auto"/>
        <w:ind w:firstLine="720"/>
        <w:jc w:val="both"/>
        <w:rPr>
          <w:rFonts w:ascii="Times New Roman" w:hAnsi="Times New Roman" w:cs="Times New Roman"/>
          <w:color w:val="000000"/>
        </w:rPr>
      </w:pPr>
    </w:p>
    <w:p w:rsidR="00EE0E74" w:rsidRDefault="00EE0E74" w:rsidP="00EE0E74">
      <w:pPr>
        <w:pStyle w:val="Heading2"/>
        <w:spacing w:after="240"/>
        <w:ind w:left="1077" w:hanging="357"/>
        <w:contextualSpacing w:val="0"/>
      </w:pPr>
      <w:bookmarkStart w:id="306" w:name="_Toc67386442"/>
      <w:bookmarkStart w:id="307" w:name="_Toc67396691"/>
      <w:bookmarkStart w:id="308" w:name="_Toc67397060"/>
      <w:bookmarkStart w:id="309" w:name="_Toc67397183"/>
      <w:bookmarkStart w:id="310" w:name="_Toc67398372"/>
      <w:r>
        <w:t>Plan zaštite šuma</w:t>
      </w:r>
      <w:bookmarkEnd w:id="306"/>
      <w:bookmarkEnd w:id="307"/>
      <w:bookmarkEnd w:id="308"/>
      <w:bookmarkEnd w:id="309"/>
      <w:bookmarkEnd w:id="310"/>
    </w:p>
    <w:p w:rsidR="00EE0E74" w:rsidRPr="008871AE" w:rsidRDefault="00EE0E74" w:rsidP="00EE0E74">
      <w:pPr>
        <w:pStyle w:val="StyleArialLeft698cmRight381cm"/>
        <w:spacing w:line="312" w:lineRule="auto"/>
        <w:ind w:right="6" w:firstLine="720"/>
        <w:rPr>
          <w:rFonts w:ascii="Times New Roman" w:hAnsi="Times New Roman"/>
          <w:szCs w:val="24"/>
        </w:rPr>
      </w:pPr>
      <w:r w:rsidRPr="008871AE">
        <w:rPr>
          <w:rFonts w:ascii="Times New Roman" w:hAnsi="Times New Roman"/>
          <w:szCs w:val="24"/>
        </w:rPr>
        <w:t>Ovim planom utvrđuje se obim i vrsta radova na preventivnoj i represivnoj zaštiti od štetnih insekata, biljnih bolesti, stoke, divljači, čoveka, požara i drugih štetnih uticaja.</w:t>
      </w:r>
    </w:p>
    <w:p w:rsidR="00EE0E74" w:rsidRPr="008871AE" w:rsidRDefault="00EE0E74" w:rsidP="00EE0E74">
      <w:pPr>
        <w:pStyle w:val="StyleArialLeft698cmRight381cm"/>
        <w:spacing w:line="312" w:lineRule="auto"/>
        <w:ind w:right="6" w:firstLine="720"/>
        <w:rPr>
          <w:rFonts w:ascii="Times New Roman" w:hAnsi="Times New Roman"/>
          <w:szCs w:val="24"/>
        </w:rPr>
      </w:pPr>
      <w:r w:rsidRPr="008871AE">
        <w:rPr>
          <w:rFonts w:ascii="Times New Roman" w:hAnsi="Times New Roman"/>
          <w:szCs w:val="24"/>
        </w:rPr>
        <w:t>Prema odredbama Zakona o šumama sopstvenik šuma dužan je preduzimati određene mere i radnje u cilju zaštite šuma od svi nepovoljnih uticaja.</w:t>
      </w:r>
    </w:p>
    <w:p w:rsidR="00EE0E74" w:rsidRPr="00EE0E74" w:rsidRDefault="00EE0E74" w:rsidP="00EE0E74">
      <w:pPr>
        <w:rPr>
          <w:lang w:val="sr-Latn-CS"/>
        </w:rPr>
      </w:pPr>
    </w:p>
    <w:p w:rsidR="00B67F9D" w:rsidRDefault="00EE0E74" w:rsidP="00EE0E74">
      <w:pPr>
        <w:pStyle w:val="Heading3"/>
        <w:spacing w:after="240"/>
        <w:contextualSpacing w:val="0"/>
        <w:rPr>
          <w:lang w:val="sr-Latn-CS"/>
        </w:rPr>
      </w:pPr>
      <w:bookmarkStart w:id="311" w:name="_Toc67386443"/>
      <w:bookmarkStart w:id="312" w:name="_Toc67396692"/>
      <w:bookmarkStart w:id="313" w:name="_Toc67397061"/>
      <w:bookmarkStart w:id="314" w:name="_Toc67397184"/>
      <w:bookmarkStart w:id="315" w:name="_Toc67398373"/>
      <w:r>
        <w:rPr>
          <w:lang w:val="sr-Latn-CS"/>
        </w:rPr>
        <w:t>Plan zaštite od štetnih insekata i bolesti</w:t>
      </w:r>
      <w:bookmarkEnd w:id="311"/>
      <w:bookmarkEnd w:id="312"/>
      <w:bookmarkEnd w:id="313"/>
      <w:bookmarkEnd w:id="314"/>
      <w:bookmarkEnd w:id="315"/>
    </w:p>
    <w:p w:rsidR="001B7BB3" w:rsidRDefault="00EE0E74" w:rsidP="00EE0E74">
      <w:pPr>
        <w:pStyle w:val="StyleArialLeft698cmRight381cm"/>
        <w:spacing w:line="312" w:lineRule="auto"/>
        <w:ind w:right="0" w:firstLine="720"/>
        <w:rPr>
          <w:rFonts w:ascii="Times New Roman" w:hAnsi="Times New Roman"/>
          <w:lang w:val="sr-Latn-CS"/>
        </w:rPr>
      </w:pPr>
      <w:r w:rsidRPr="00C97E3B">
        <w:rPr>
          <w:rFonts w:ascii="Times New Roman" w:hAnsi="Times New Roman"/>
          <w:lang w:val="sr-Latn-CS"/>
        </w:rPr>
        <w:t xml:space="preserve">Plan zaštite od štetnih insekata i biljnih bolesti se ne može tačno utvrditi za duži period, zato što nije moguće prognozirati koji će se sve insekti i biljne bolesti javljati i koliko će biti njihovo štetno dejstvo. Zato se ovaj plan ne prikazuje po odsecima i čistinama, </w:t>
      </w:r>
      <w:r w:rsidR="001B7BB3">
        <w:rPr>
          <w:rFonts w:ascii="Times New Roman" w:hAnsi="Times New Roman"/>
          <w:lang w:val="sr-Latn-CS"/>
        </w:rPr>
        <w:t xml:space="preserve">već se </w:t>
      </w:r>
      <w:r w:rsidR="001B7BB3" w:rsidRPr="001B7BB3">
        <w:rPr>
          <w:rFonts w:ascii="Times New Roman" w:hAnsi="Times New Roman"/>
          <w:lang w:val="sr-Latn-CS"/>
        </w:rPr>
        <w:t>donosi u opštim načelima.</w:t>
      </w:r>
    </w:p>
    <w:p w:rsidR="00EE0E74" w:rsidRPr="00C97E3B" w:rsidRDefault="00EE0E74" w:rsidP="00EE0E74">
      <w:pPr>
        <w:pStyle w:val="StyleArialLeft698cmRight381cm"/>
        <w:spacing w:line="312" w:lineRule="auto"/>
        <w:ind w:right="0" w:firstLine="720"/>
        <w:rPr>
          <w:rFonts w:ascii="Times New Roman" w:hAnsi="Times New Roman"/>
          <w:lang w:val="sr-Latn-CS"/>
        </w:rPr>
      </w:pPr>
      <w:r w:rsidRPr="00C97E3B">
        <w:rPr>
          <w:rFonts w:ascii="Times New Roman" w:hAnsi="Times New Roman"/>
          <w:lang w:val="sr-Latn-CS"/>
        </w:rPr>
        <w:t>Represivne mere su hemijske, biološke i mehaničke mere borbe. Radi očuvanja životne sredine od zagađivanja, hemijske mere borbe treba svesti na najmanju moguću meru i primenjivati samo u slučaju kada druge mere ne daju rezultate, a napad je takvog intenziteta da je doveden u pitanje i opstanak šume.</w:t>
      </w:r>
    </w:p>
    <w:p w:rsidR="00EE0E74" w:rsidRPr="00C97E3B" w:rsidRDefault="00EE0E74" w:rsidP="00EE0E74">
      <w:pPr>
        <w:pStyle w:val="StyleArialLeft698cmRight381cm"/>
        <w:spacing w:line="312" w:lineRule="auto"/>
        <w:ind w:right="0" w:firstLine="720"/>
        <w:rPr>
          <w:rFonts w:ascii="Times New Roman" w:hAnsi="Times New Roman"/>
          <w:lang w:val="sr-Latn-CS"/>
        </w:rPr>
      </w:pPr>
      <w:r w:rsidRPr="00C97E3B">
        <w:rPr>
          <w:rFonts w:ascii="Times New Roman" w:hAnsi="Times New Roman"/>
          <w:lang w:val="sr-Latn-CS"/>
        </w:rPr>
        <w:t xml:space="preserve">Potrebno je sprovoditi i preventivne mere zaštite od štetnih insekata i biljnih bolesti koje se sastoje u dobrim uzgojnim merama. Potrebno je stalno pratiti pojavljivanja biljnih bolesti i </w:t>
      </w:r>
      <w:r w:rsidRPr="00C97E3B">
        <w:rPr>
          <w:rFonts w:ascii="Times New Roman" w:hAnsi="Times New Roman"/>
          <w:lang w:val="sr-Latn-CS"/>
        </w:rPr>
        <w:lastRenderedPageBreak/>
        <w:t>štetnih insekata, da bi se u slučaju potrebe mogle preduzeti represivne mere. Praćenje ovih pojava se obavljau saradnji sa IDP službom Instituta za nizijsko šumarstvo i životnu sredinu</w:t>
      </w:r>
      <w:r w:rsidR="001B7BB3">
        <w:rPr>
          <w:rFonts w:ascii="Times New Roman" w:hAnsi="Times New Roman"/>
          <w:lang w:val="sr-Latn-CS"/>
        </w:rPr>
        <w:t xml:space="preserve"> iz Novog Sada</w:t>
      </w:r>
      <w:r w:rsidRPr="00C97E3B">
        <w:rPr>
          <w:rFonts w:ascii="Times New Roman" w:hAnsi="Times New Roman"/>
          <w:lang w:val="sr-Latn-CS"/>
        </w:rPr>
        <w:t>.</w:t>
      </w:r>
    </w:p>
    <w:p w:rsidR="00EE0E74" w:rsidRDefault="00EE0E74" w:rsidP="00EE0E74">
      <w:pPr>
        <w:pStyle w:val="StyleArialLeft698cmRight381cm"/>
        <w:spacing w:line="312" w:lineRule="auto"/>
        <w:ind w:right="0" w:firstLine="720"/>
        <w:rPr>
          <w:rFonts w:ascii="Times New Roman" w:hAnsi="Times New Roman"/>
          <w:lang w:val="sr-Latn-CS"/>
        </w:rPr>
      </w:pPr>
      <w:r w:rsidRPr="00C97E3B">
        <w:rPr>
          <w:rFonts w:ascii="Times New Roman" w:hAnsi="Times New Roman"/>
          <w:lang w:val="sr-Latn-CS"/>
        </w:rPr>
        <w:t>Održavanjem sastojina u stanju pune vitalnosti putem izbora odgovarajućih vrsta drveća za sadnju, primenom adekvatne tehnologije osnivanja kultura i sprovođenjem potrebnih mera nege, najbolje će se doprineti efikasnoj zaštiti šuma. Ukoliko se ukaže potreba za preduzimanjem zaštitnih mera sa hemijskim sredstvima, naročito sa insekticidima, ove mere treba ograničiti na što manje prostore, da bi se izbeglo drastično narušavanje biološke ravnoteže u šumama.</w:t>
      </w:r>
    </w:p>
    <w:p w:rsidR="001B7BB3" w:rsidRPr="00A63644" w:rsidRDefault="001B7BB3" w:rsidP="001B7BB3">
      <w:pPr>
        <w:pStyle w:val="StyleArialLeft698cmRight381cm"/>
        <w:spacing w:line="312" w:lineRule="auto"/>
        <w:ind w:right="5" w:firstLine="720"/>
        <w:rPr>
          <w:rFonts w:ascii="Times New Roman" w:hAnsi="Times New Roman"/>
          <w:szCs w:val="24"/>
          <w:lang w:val="de-DE"/>
        </w:rPr>
      </w:pPr>
      <w:r w:rsidRPr="00A63644">
        <w:rPr>
          <w:rFonts w:ascii="Times New Roman" w:hAnsi="Times New Roman"/>
          <w:szCs w:val="24"/>
          <w:lang w:val="de-DE"/>
        </w:rPr>
        <w:t>Pri prikupljanju taksacionih podataka zdravstveno stanje sastojina je ocenjeno kao srednje dobro. Nisu evidentirana nikakva oboljenja i oštećenja jačeg intenziteta koja zahtevaju konkretno planiranje radova na zaštiti šuma u narednom uređajnom razdoblju.</w:t>
      </w:r>
      <w:r>
        <w:rPr>
          <w:rFonts w:ascii="Times New Roman" w:hAnsi="Times New Roman"/>
          <w:szCs w:val="24"/>
          <w:lang w:val="de-DE"/>
        </w:rPr>
        <w:t>O</w:t>
      </w:r>
      <w:r w:rsidRPr="00A63644">
        <w:rPr>
          <w:rFonts w:ascii="Times New Roman" w:hAnsi="Times New Roman"/>
          <w:szCs w:val="24"/>
          <w:lang w:val="de-DE"/>
        </w:rPr>
        <w:t xml:space="preserve">vaj plan </w:t>
      </w:r>
      <w:r>
        <w:rPr>
          <w:rFonts w:ascii="Times New Roman" w:hAnsi="Times New Roman"/>
          <w:szCs w:val="24"/>
          <w:lang w:val="de-DE"/>
        </w:rPr>
        <w:t xml:space="preserve">se </w:t>
      </w:r>
      <w:r w:rsidRPr="00A63644">
        <w:rPr>
          <w:rFonts w:ascii="Times New Roman" w:hAnsi="Times New Roman"/>
          <w:szCs w:val="24"/>
          <w:lang w:val="de-DE"/>
        </w:rPr>
        <w:t>donosi za sve površine na kojima se vrše pošumljavanja, a ako ne bude potrebe za tim radovima oni se neće obavljati. Ujedno, ako se pojavi potreba za većim obimom zaštite šu</w:t>
      </w:r>
      <w:r>
        <w:rPr>
          <w:rFonts w:ascii="Times New Roman" w:hAnsi="Times New Roman"/>
          <w:szCs w:val="24"/>
          <w:lang w:val="de-DE"/>
        </w:rPr>
        <w:t>ma ona će se sprovesti iako nisu</w:t>
      </w:r>
      <w:r w:rsidRPr="00A63644">
        <w:rPr>
          <w:rFonts w:ascii="Times New Roman" w:hAnsi="Times New Roman"/>
          <w:szCs w:val="24"/>
          <w:lang w:val="de-DE"/>
        </w:rPr>
        <w:t xml:space="preserve"> planirana.</w:t>
      </w:r>
    </w:p>
    <w:p w:rsidR="001B7BB3" w:rsidRDefault="001B7BB3" w:rsidP="001B7BB3">
      <w:pPr>
        <w:pStyle w:val="StyleArialLeft698cmRight381cm"/>
        <w:spacing w:line="312" w:lineRule="auto"/>
        <w:ind w:right="5" w:firstLine="720"/>
        <w:rPr>
          <w:rFonts w:ascii="Times New Roman" w:hAnsi="Times New Roman"/>
          <w:szCs w:val="24"/>
          <w:lang w:val="de-DE"/>
        </w:rPr>
      </w:pPr>
      <w:r w:rsidRPr="00A63644">
        <w:rPr>
          <w:rFonts w:ascii="Times New Roman" w:hAnsi="Times New Roman"/>
          <w:szCs w:val="24"/>
          <w:lang w:val="de-DE"/>
        </w:rPr>
        <w:t>Detaljan plan mera zaštite šuma od insekata i biljnih bolesti planiran je samo za novopodignute plantaže topolai dat</w:t>
      </w:r>
      <w:r>
        <w:rPr>
          <w:rFonts w:ascii="Times New Roman" w:hAnsi="Times New Roman"/>
          <w:szCs w:val="24"/>
          <w:lang w:val="de-DE"/>
        </w:rPr>
        <w:t xml:space="preserve"> je u prilogu PLAN GAJENJ</w:t>
      </w:r>
      <w:r w:rsidRPr="00A63644">
        <w:rPr>
          <w:rFonts w:ascii="Times New Roman" w:hAnsi="Times New Roman"/>
          <w:szCs w:val="24"/>
          <w:lang w:val="de-DE"/>
        </w:rPr>
        <w:t>A ŠUMA.</w:t>
      </w:r>
    </w:p>
    <w:p w:rsidR="001B7BB3" w:rsidRDefault="001B7BB3" w:rsidP="00824C20">
      <w:pPr>
        <w:pStyle w:val="StyleArialLeft698cmRight381cm"/>
        <w:spacing w:after="240" w:line="312" w:lineRule="auto"/>
        <w:ind w:right="6" w:firstLine="720"/>
        <w:rPr>
          <w:rFonts w:ascii="Times New Roman" w:hAnsi="Times New Roman"/>
          <w:szCs w:val="24"/>
          <w:lang w:val="de-DE"/>
        </w:rPr>
      </w:pPr>
      <w:r>
        <w:rPr>
          <w:rFonts w:ascii="Times New Roman" w:hAnsi="Times New Roman"/>
          <w:szCs w:val="24"/>
          <w:lang w:val="de-DE"/>
        </w:rPr>
        <w:t xml:space="preserve">U narednoj tabeli daje se prikaz </w:t>
      </w:r>
      <w:r w:rsidRPr="00A63644">
        <w:rPr>
          <w:rFonts w:ascii="Times New Roman" w:hAnsi="Times New Roman"/>
          <w:szCs w:val="24"/>
          <w:lang w:val="de-DE"/>
        </w:rPr>
        <w:t>mera zaštite šum</w:t>
      </w:r>
      <w:r>
        <w:rPr>
          <w:rFonts w:ascii="Times New Roman" w:hAnsi="Times New Roman"/>
          <w:szCs w:val="24"/>
          <w:lang w:val="de-DE"/>
        </w:rPr>
        <w:t>a od insekata i biljnih bolesti po gazdinskim klasama.</w:t>
      </w:r>
      <w:r w:rsidR="00824C20">
        <w:rPr>
          <w:rFonts w:ascii="Times New Roman" w:hAnsi="Times New Roman"/>
          <w:szCs w:val="24"/>
          <w:lang w:val="de-DE"/>
        </w:rPr>
        <w:tab/>
      </w:r>
    </w:p>
    <w:p w:rsidR="001B7BB3" w:rsidRPr="001F02CC" w:rsidRDefault="001B7BB3" w:rsidP="001B7BB3">
      <w:pPr>
        <w:pStyle w:val="Caption"/>
        <w:keepNext/>
        <w:spacing w:after="60"/>
        <w:rPr>
          <w:rFonts w:ascii="Times New Roman" w:hAnsi="Times New Roman" w:cs="Times New Roman"/>
          <w:color w:val="auto"/>
        </w:rPr>
      </w:pPr>
      <w:r>
        <w:rPr>
          <w:rFonts w:ascii="Times New Roman" w:hAnsi="Times New Roman" w:cs="Times New Roman"/>
          <w:color w:val="auto"/>
        </w:rPr>
        <w:t>Tabela br. 8.2</w:t>
      </w:r>
      <w:r w:rsidRPr="001F02CC">
        <w:rPr>
          <w:rFonts w:ascii="Times New Roman" w:hAnsi="Times New Roman" w:cs="Times New Roman"/>
          <w:color w:val="auto"/>
        </w:rPr>
        <w:t>.</w:t>
      </w:r>
      <w:r>
        <w:rPr>
          <w:rFonts w:ascii="Times New Roman" w:hAnsi="Times New Roman" w:cs="Times New Roman"/>
          <w:color w:val="auto"/>
        </w:rPr>
        <w:t>1.</w:t>
      </w:r>
      <w:r w:rsidRPr="001F02CC">
        <w:rPr>
          <w:rFonts w:ascii="Times New Roman" w:hAnsi="Times New Roman" w:cs="Times New Roman"/>
          <w:color w:val="auto"/>
        </w:rPr>
        <w:t xml:space="preserve"> – </w:t>
      </w:r>
      <w:r>
        <w:rPr>
          <w:rFonts w:ascii="Times New Roman" w:hAnsi="Times New Roman" w:cs="Times New Roman"/>
          <w:color w:val="auto"/>
        </w:rPr>
        <w:t>Plan zaštite šuma</w:t>
      </w:r>
    </w:p>
    <w:tbl>
      <w:tblPr>
        <w:tblW w:w="7842" w:type="dxa"/>
        <w:tblInd w:w="93" w:type="dxa"/>
        <w:tblLook w:val="04A0"/>
      </w:tblPr>
      <w:tblGrid>
        <w:gridCol w:w="2322"/>
        <w:gridCol w:w="920"/>
        <w:gridCol w:w="920"/>
        <w:gridCol w:w="920"/>
        <w:gridCol w:w="920"/>
        <w:gridCol w:w="920"/>
        <w:gridCol w:w="920"/>
      </w:tblGrid>
      <w:tr w:rsidR="001B7BB3" w:rsidRPr="001B7BB3" w:rsidTr="00824C20">
        <w:trPr>
          <w:trHeight w:val="765"/>
        </w:trPr>
        <w:tc>
          <w:tcPr>
            <w:tcW w:w="232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Gazdinska klasa</w:t>
            </w:r>
          </w:p>
        </w:tc>
        <w:tc>
          <w:tcPr>
            <w:tcW w:w="184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Zastita suma od biljnih bolesti</w:t>
            </w:r>
          </w:p>
        </w:tc>
        <w:tc>
          <w:tcPr>
            <w:tcW w:w="1840" w:type="dxa"/>
            <w:gridSpan w:val="2"/>
            <w:tcBorders>
              <w:top w:val="single" w:sz="8" w:space="0" w:color="auto"/>
              <w:left w:val="nil"/>
              <w:bottom w:val="single" w:sz="4" w:space="0" w:color="auto"/>
              <w:right w:val="single" w:sz="4" w:space="0" w:color="auto"/>
            </w:tcBorders>
            <w:shd w:val="clear" w:color="auto" w:fill="auto"/>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Zastita suma od entomoloških oboljenja</w:t>
            </w:r>
          </w:p>
        </w:tc>
        <w:tc>
          <w:tcPr>
            <w:tcW w:w="1840" w:type="dxa"/>
            <w:gridSpan w:val="2"/>
            <w:tcBorders>
              <w:top w:val="single" w:sz="8" w:space="0" w:color="auto"/>
              <w:left w:val="nil"/>
              <w:bottom w:val="single" w:sz="4" w:space="0" w:color="auto"/>
              <w:right w:val="single" w:sz="8" w:space="0" w:color="auto"/>
            </w:tcBorders>
            <w:shd w:val="clear" w:color="auto" w:fill="auto"/>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UKUPNO</w:t>
            </w:r>
          </w:p>
        </w:tc>
      </w:tr>
      <w:tr w:rsidR="001B7BB3" w:rsidRPr="001B7BB3" w:rsidTr="00824C20">
        <w:trPr>
          <w:trHeight w:val="300"/>
        </w:trPr>
        <w:tc>
          <w:tcPr>
            <w:tcW w:w="2322" w:type="dxa"/>
            <w:vMerge/>
            <w:tcBorders>
              <w:top w:val="single" w:sz="4" w:space="0" w:color="auto"/>
              <w:left w:val="single" w:sz="8" w:space="0" w:color="auto"/>
              <w:bottom w:val="single" w:sz="4" w:space="0" w:color="auto"/>
              <w:right w:val="single" w:sz="8" w:space="0" w:color="auto"/>
            </w:tcBorders>
            <w:vAlign w:val="center"/>
            <w:hideMark/>
          </w:tcPr>
          <w:p w:rsidR="001B7BB3" w:rsidRPr="001B7BB3" w:rsidRDefault="001B7BB3" w:rsidP="001B7BB3">
            <w:pPr>
              <w:spacing w:after="0" w:line="240" w:lineRule="auto"/>
              <w:rPr>
                <w:rFonts w:ascii="Times New Roman" w:eastAsia="Times New Roman" w:hAnsi="Times New Roman" w:cs="Times New Roman"/>
                <w:color w:val="000000"/>
                <w:sz w:val="20"/>
                <w:szCs w:val="20"/>
                <w:lang/>
              </w:rPr>
            </w:pPr>
          </w:p>
        </w:tc>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P</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Rp</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P</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Rp</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P</w:t>
            </w:r>
          </w:p>
        </w:tc>
        <w:tc>
          <w:tcPr>
            <w:tcW w:w="920" w:type="dxa"/>
            <w:tcBorders>
              <w:top w:val="nil"/>
              <w:left w:val="nil"/>
              <w:bottom w:val="single" w:sz="4" w:space="0" w:color="auto"/>
              <w:right w:val="single" w:sz="8"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Rp</w:t>
            </w:r>
          </w:p>
        </w:tc>
      </w:tr>
      <w:tr w:rsidR="001B7BB3" w:rsidRPr="001B7BB3" w:rsidTr="00824C20">
        <w:trPr>
          <w:trHeight w:val="300"/>
        </w:trPr>
        <w:tc>
          <w:tcPr>
            <w:tcW w:w="2322" w:type="dxa"/>
            <w:vMerge/>
            <w:tcBorders>
              <w:top w:val="single" w:sz="4" w:space="0" w:color="auto"/>
              <w:left w:val="single" w:sz="8" w:space="0" w:color="auto"/>
              <w:bottom w:val="single" w:sz="8" w:space="0" w:color="auto"/>
              <w:right w:val="single" w:sz="8" w:space="0" w:color="auto"/>
            </w:tcBorders>
            <w:vAlign w:val="center"/>
            <w:hideMark/>
          </w:tcPr>
          <w:p w:rsidR="001B7BB3" w:rsidRPr="001B7BB3" w:rsidRDefault="001B7BB3" w:rsidP="001B7BB3">
            <w:pPr>
              <w:spacing w:after="0" w:line="240" w:lineRule="auto"/>
              <w:rPr>
                <w:rFonts w:ascii="Times New Roman" w:eastAsia="Times New Roman" w:hAnsi="Times New Roman" w:cs="Times New Roman"/>
                <w:color w:val="000000"/>
                <w:sz w:val="20"/>
                <w:szCs w:val="20"/>
                <w:lang/>
              </w:rPr>
            </w:pPr>
          </w:p>
        </w:tc>
        <w:tc>
          <w:tcPr>
            <w:tcW w:w="5520" w:type="dxa"/>
            <w:gridSpan w:val="6"/>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ha</w:t>
            </w:r>
          </w:p>
        </w:tc>
      </w:tr>
      <w:tr w:rsidR="001B7BB3" w:rsidRPr="001B7BB3" w:rsidTr="00824C20">
        <w:trPr>
          <w:trHeight w:val="300"/>
        </w:trPr>
        <w:tc>
          <w:tcPr>
            <w:tcW w:w="232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12 123</w:t>
            </w:r>
          </w:p>
        </w:tc>
        <w:tc>
          <w:tcPr>
            <w:tcW w:w="9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1,58</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3,16</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1,58</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3,16</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3,16</w:t>
            </w:r>
          </w:p>
        </w:tc>
        <w:tc>
          <w:tcPr>
            <w:tcW w:w="920" w:type="dxa"/>
            <w:tcBorders>
              <w:top w:val="single" w:sz="8" w:space="0" w:color="auto"/>
              <w:left w:val="nil"/>
              <w:bottom w:val="single" w:sz="4" w:space="0" w:color="auto"/>
              <w:right w:val="single" w:sz="8"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6,32</w:t>
            </w:r>
          </w:p>
        </w:tc>
      </w:tr>
      <w:tr w:rsidR="001B7BB3" w:rsidRPr="001B7BB3" w:rsidTr="00824C20">
        <w:trPr>
          <w:trHeight w:val="300"/>
        </w:trPr>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12 271</w:t>
            </w:r>
          </w:p>
        </w:tc>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0,46</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0,92</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0,46</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0,92</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0,92</w:t>
            </w:r>
          </w:p>
        </w:tc>
        <w:tc>
          <w:tcPr>
            <w:tcW w:w="920" w:type="dxa"/>
            <w:tcBorders>
              <w:top w:val="nil"/>
              <w:left w:val="nil"/>
              <w:bottom w:val="single" w:sz="4" w:space="0" w:color="auto"/>
              <w:right w:val="single" w:sz="8"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1,84</w:t>
            </w:r>
          </w:p>
        </w:tc>
      </w:tr>
      <w:tr w:rsidR="001B7BB3" w:rsidRPr="001B7BB3" w:rsidTr="00824C20">
        <w:trPr>
          <w:trHeight w:val="300"/>
        </w:trPr>
        <w:tc>
          <w:tcPr>
            <w:tcW w:w="2322" w:type="dxa"/>
            <w:tcBorders>
              <w:top w:val="nil"/>
              <w:left w:val="single" w:sz="8" w:space="0" w:color="auto"/>
              <w:bottom w:val="single" w:sz="4" w:space="0" w:color="auto"/>
              <w:right w:val="single" w:sz="8" w:space="0" w:color="auto"/>
            </w:tcBorders>
            <w:shd w:val="clear" w:color="auto" w:fill="auto"/>
            <w:noWrap/>
            <w:vAlign w:val="center"/>
            <w:hideMark/>
          </w:tcPr>
          <w:p w:rsidR="001B7BB3" w:rsidRPr="001B7BB3" w:rsidRDefault="001B7BB3" w:rsidP="001B7BB3">
            <w:pPr>
              <w:spacing w:after="0" w:line="240" w:lineRule="auto"/>
              <w:jc w:val="center"/>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12 480</w:t>
            </w:r>
          </w:p>
        </w:tc>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0,71</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1,42</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0,71</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1,42</w:t>
            </w:r>
          </w:p>
        </w:tc>
        <w:tc>
          <w:tcPr>
            <w:tcW w:w="920" w:type="dxa"/>
            <w:tcBorders>
              <w:top w:val="nil"/>
              <w:left w:val="nil"/>
              <w:bottom w:val="single" w:sz="4"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1,42</w:t>
            </w:r>
          </w:p>
        </w:tc>
        <w:tc>
          <w:tcPr>
            <w:tcW w:w="920" w:type="dxa"/>
            <w:tcBorders>
              <w:top w:val="nil"/>
              <w:left w:val="nil"/>
              <w:bottom w:val="single" w:sz="4" w:space="0" w:color="auto"/>
              <w:right w:val="single" w:sz="8"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color w:val="000000"/>
                <w:sz w:val="20"/>
                <w:szCs w:val="20"/>
                <w:lang/>
              </w:rPr>
            </w:pPr>
            <w:r w:rsidRPr="001B7BB3">
              <w:rPr>
                <w:rFonts w:ascii="Times New Roman" w:eastAsia="Times New Roman" w:hAnsi="Times New Roman" w:cs="Times New Roman"/>
                <w:color w:val="000000"/>
                <w:sz w:val="20"/>
                <w:szCs w:val="20"/>
                <w:lang/>
              </w:rPr>
              <w:t>2,84</w:t>
            </w:r>
          </w:p>
        </w:tc>
      </w:tr>
      <w:tr w:rsidR="001B7BB3" w:rsidRPr="001B7BB3" w:rsidTr="00824C20">
        <w:trPr>
          <w:trHeight w:val="300"/>
        </w:trPr>
        <w:tc>
          <w:tcPr>
            <w:tcW w:w="2322" w:type="dxa"/>
            <w:tcBorders>
              <w:top w:val="nil"/>
              <w:left w:val="single" w:sz="8" w:space="0" w:color="auto"/>
              <w:bottom w:val="single" w:sz="8" w:space="0" w:color="auto"/>
              <w:right w:val="single" w:sz="8" w:space="0" w:color="auto"/>
            </w:tcBorders>
            <w:shd w:val="clear" w:color="auto" w:fill="auto"/>
            <w:noWrap/>
            <w:vAlign w:val="center"/>
            <w:hideMark/>
          </w:tcPr>
          <w:p w:rsidR="001B7BB3" w:rsidRPr="001B7BB3" w:rsidRDefault="001B7BB3" w:rsidP="001B7BB3">
            <w:pPr>
              <w:spacing w:after="0" w:line="240" w:lineRule="auto"/>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Proširena reprodukcija</w:t>
            </w:r>
          </w:p>
        </w:tc>
        <w:tc>
          <w:tcPr>
            <w:tcW w:w="920" w:type="dxa"/>
            <w:tcBorders>
              <w:top w:val="nil"/>
              <w:left w:val="single" w:sz="8" w:space="0" w:color="auto"/>
              <w:bottom w:val="single" w:sz="8"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2,75</w:t>
            </w:r>
          </w:p>
        </w:tc>
        <w:tc>
          <w:tcPr>
            <w:tcW w:w="920" w:type="dxa"/>
            <w:tcBorders>
              <w:top w:val="nil"/>
              <w:left w:val="nil"/>
              <w:bottom w:val="single" w:sz="8"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5,5</w:t>
            </w:r>
          </w:p>
        </w:tc>
        <w:tc>
          <w:tcPr>
            <w:tcW w:w="920" w:type="dxa"/>
            <w:tcBorders>
              <w:top w:val="nil"/>
              <w:left w:val="nil"/>
              <w:bottom w:val="single" w:sz="8"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2,75</w:t>
            </w:r>
          </w:p>
        </w:tc>
        <w:tc>
          <w:tcPr>
            <w:tcW w:w="920" w:type="dxa"/>
            <w:tcBorders>
              <w:top w:val="nil"/>
              <w:left w:val="nil"/>
              <w:bottom w:val="single" w:sz="8"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5,5</w:t>
            </w:r>
          </w:p>
        </w:tc>
        <w:tc>
          <w:tcPr>
            <w:tcW w:w="920" w:type="dxa"/>
            <w:tcBorders>
              <w:top w:val="nil"/>
              <w:left w:val="nil"/>
              <w:bottom w:val="single" w:sz="8" w:space="0" w:color="auto"/>
              <w:right w:val="single" w:sz="4"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5,5</w:t>
            </w:r>
          </w:p>
        </w:tc>
        <w:tc>
          <w:tcPr>
            <w:tcW w:w="920" w:type="dxa"/>
            <w:tcBorders>
              <w:top w:val="nil"/>
              <w:left w:val="nil"/>
              <w:bottom w:val="single" w:sz="8" w:space="0" w:color="auto"/>
              <w:right w:val="single" w:sz="8" w:space="0" w:color="auto"/>
            </w:tcBorders>
            <w:shd w:val="clear" w:color="auto" w:fill="auto"/>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11</w:t>
            </w:r>
          </w:p>
        </w:tc>
      </w:tr>
      <w:tr w:rsidR="001B7BB3" w:rsidRPr="001B7BB3" w:rsidTr="00824C20">
        <w:trPr>
          <w:trHeight w:val="300"/>
        </w:trPr>
        <w:tc>
          <w:tcPr>
            <w:tcW w:w="2322"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B7BB3" w:rsidRPr="001B7BB3" w:rsidRDefault="001B7BB3" w:rsidP="001B7BB3">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SVEGA</w:t>
            </w:r>
          </w:p>
        </w:tc>
        <w:tc>
          <w:tcPr>
            <w:tcW w:w="92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2,75</w:t>
            </w:r>
          </w:p>
        </w:tc>
        <w:tc>
          <w:tcPr>
            <w:tcW w:w="92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5,5</w:t>
            </w:r>
          </w:p>
        </w:tc>
        <w:tc>
          <w:tcPr>
            <w:tcW w:w="92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2,75</w:t>
            </w:r>
          </w:p>
        </w:tc>
        <w:tc>
          <w:tcPr>
            <w:tcW w:w="92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5,5</w:t>
            </w:r>
          </w:p>
        </w:tc>
        <w:tc>
          <w:tcPr>
            <w:tcW w:w="92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5,5</w:t>
            </w:r>
          </w:p>
        </w:tc>
        <w:tc>
          <w:tcPr>
            <w:tcW w:w="92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1B7BB3" w:rsidRPr="001B7BB3" w:rsidRDefault="001B7BB3" w:rsidP="001B7BB3">
            <w:pPr>
              <w:spacing w:after="0" w:line="240" w:lineRule="auto"/>
              <w:jc w:val="right"/>
              <w:rPr>
                <w:rFonts w:ascii="Times New Roman" w:eastAsia="Times New Roman" w:hAnsi="Times New Roman" w:cs="Times New Roman"/>
                <w:b/>
                <w:bCs/>
                <w:color w:val="000000"/>
                <w:sz w:val="20"/>
                <w:szCs w:val="20"/>
                <w:lang/>
              </w:rPr>
            </w:pPr>
            <w:r w:rsidRPr="001B7BB3">
              <w:rPr>
                <w:rFonts w:ascii="Times New Roman" w:eastAsia="Times New Roman" w:hAnsi="Times New Roman" w:cs="Times New Roman"/>
                <w:b/>
                <w:bCs/>
                <w:color w:val="000000"/>
                <w:sz w:val="20"/>
                <w:szCs w:val="20"/>
                <w:lang/>
              </w:rPr>
              <w:t>11</w:t>
            </w:r>
          </w:p>
        </w:tc>
      </w:tr>
    </w:tbl>
    <w:p w:rsidR="001B7BB3" w:rsidRPr="00A63644" w:rsidRDefault="001B7BB3" w:rsidP="001B7BB3">
      <w:pPr>
        <w:pStyle w:val="StyleArialLeft698cmRight381cm"/>
        <w:spacing w:line="312" w:lineRule="auto"/>
        <w:ind w:right="5" w:firstLine="720"/>
        <w:rPr>
          <w:rFonts w:ascii="Times New Roman" w:hAnsi="Times New Roman"/>
          <w:szCs w:val="24"/>
          <w:lang w:val="de-DE"/>
        </w:rPr>
      </w:pPr>
    </w:p>
    <w:p w:rsidR="001B7BB3" w:rsidRPr="00C97E3B" w:rsidRDefault="001B7BB3" w:rsidP="001B7BB3">
      <w:pPr>
        <w:pStyle w:val="StyleArialLeft698cmRight381cm"/>
        <w:spacing w:line="312" w:lineRule="auto"/>
        <w:ind w:right="0" w:firstLine="720"/>
        <w:rPr>
          <w:rFonts w:ascii="Times New Roman" w:hAnsi="Times New Roman"/>
          <w:lang w:val="sr-Latn-CS"/>
        </w:rPr>
      </w:pPr>
    </w:p>
    <w:p w:rsidR="00EE0E74" w:rsidRDefault="00824C20" w:rsidP="00824C20">
      <w:pPr>
        <w:pStyle w:val="Heading3"/>
        <w:spacing w:after="240"/>
        <w:contextualSpacing w:val="0"/>
        <w:rPr>
          <w:lang w:val="sr-Latn-CS"/>
        </w:rPr>
      </w:pPr>
      <w:bookmarkStart w:id="316" w:name="_Toc67386444"/>
      <w:bookmarkStart w:id="317" w:name="_Toc67396693"/>
      <w:bookmarkStart w:id="318" w:name="_Toc67397062"/>
      <w:bookmarkStart w:id="319" w:name="_Toc67397185"/>
      <w:bookmarkStart w:id="320" w:name="_Toc67398374"/>
      <w:r>
        <w:rPr>
          <w:lang w:val="sr-Latn-CS"/>
        </w:rPr>
        <w:t>Plan zaštite šuma od stoke</w:t>
      </w:r>
      <w:bookmarkEnd w:id="316"/>
      <w:bookmarkEnd w:id="317"/>
      <w:bookmarkEnd w:id="318"/>
      <w:bookmarkEnd w:id="319"/>
      <w:bookmarkEnd w:id="320"/>
    </w:p>
    <w:p w:rsidR="00824C20" w:rsidRPr="00C97E3B" w:rsidRDefault="00824C20" w:rsidP="00824C20">
      <w:pPr>
        <w:pStyle w:val="StyleArialLeft698cmRight381cm"/>
        <w:spacing w:line="312" w:lineRule="auto"/>
        <w:ind w:right="0" w:firstLine="720"/>
        <w:rPr>
          <w:rFonts w:ascii="Times New Roman" w:hAnsi="Times New Roman"/>
          <w:lang w:val="sr-Latn-CS"/>
        </w:rPr>
      </w:pPr>
      <w:r w:rsidRPr="00C97E3B">
        <w:rPr>
          <w:rFonts w:ascii="Times New Roman" w:hAnsi="Times New Roman"/>
          <w:lang w:val="sr-Latn-CS"/>
        </w:rPr>
        <w:t xml:space="preserve">Štete od stoke u ovoj gazdinskoj jedinici nisu značajne. Mere zaštite šuma od stoke </w:t>
      </w:r>
      <w:r>
        <w:rPr>
          <w:rFonts w:ascii="Times New Roman" w:hAnsi="Times New Roman"/>
          <w:lang w:val="sr-Latn-CS"/>
        </w:rPr>
        <w:t xml:space="preserve">ogledaju se kroz </w:t>
      </w:r>
      <w:r w:rsidRPr="00C97E3B">
        <w:rPr>
          <w:rFonts w:ascii="Times New Roman" w:hAnsi="Times New Roman"/>
          <w:lang w:val="sr-Latn-CS"/>
        </w:rPr>
        <w:t>zabran</w:t>
      </w:r>
      <w:r>
        <w:rPr>
          <w:rFonts w:ascii="Times New Roman" w:hAnsi="Times New Roman"/>
          <w:lang w:val="sr-Latn-CS"/>
        </w:rPr>
        <w:t>u</w:t>
      </w:r>
      <w:r w:rsidRPr="00C97E3B">
        <w:rPr>
          <w:rFonts w:ascii="Times New Roman" w:hAnsi="Times New Roman"/>
          <w:lang w:val="sr-Latn-CS"/>
        </w:rPr>
        <w:t xml:space="preserve"> ulaska stoke u šumu bez čuvara i zabrana ispaše u kulturama i mladim sastojinama do 10 godina. U slučaju da se ove mere ne mogu uspešno sprovoditi, treba zabraniti bilo kakvu ispašu stoke u šumi. Sprovođenje propisanih mera zaštite će se obezbediti pojačanim nadzorom čuvarske službe.</w:t>
      </w:r>
    </w:p>
    <w:p w:rsidR="00824C20" w:rsidRDefault="00824C20" w:rsidP="00824C20">
      <w:pPr>
        <w:rPr>
          <w:lang w:val="sr-Latn-CS"/>
        </w:rPr>
      </w:pPr>
    </w:p>
    <w:p w:rsidR="00824C20" w:rsidRDefault="00824C20" w:rsidP="00824C20">
      <w:pPr>
        <w:rPr>
          <w:lang w:val="sr-Latn-CS"/>
        </w:rPr>
      </w:pPr>
    </w:p>
    <w:p w:rsidR="00824C20" w:rsidRDefault="00824C20" w:rsidP="00824C20">
      <w:pPr>
        <w:rPr>
          <w:lang w:val="sr-Latn-CS"/>
        </w:rPr>
      </w:pPr>
    </w:p>
    <w:p w:rsidR="00824C20" w:rsidRDefault="00824C20" w:rsidP="00824C20">
      <w:pPr>
        <w:pStyle w:val="Heading3"/>
        <w:spacing w:after="240"/>
        <w:rPr>
          <w:lang w:val="sr-Latn-CS"/>
        </w:rPr>
      </w:pPr>
      <w:bookmarkStart w:id="321" w:name="_Toc67386445"/>
      <w:bookmarkStart w:id="322" w:name="_Toc67396694"/>
      <w:bookmarkStart w:id="323" w:name="_Toc67397063"/>
      <w:bookmarkStart w:id="324" w:name="_Toc67397186"/>
      <w:bookmarkStart w:id="325" w:name="_Toc67398375"/>
      <w:r>
        <w:rPr>
          <w:lang w:val="sr-Latn-CS"/>
        </w:rPr>
        <w:lastRenderedPageBreak/>
        <w:t>Plan zaštite šuma od divljači</w:t>
      </w:r>
      <w:bookmarkEnd w:id="321"/>
      <w:bookmarkEnd w:id="322"/>
      <w:bookmarkEnd w:id="323"/>
      <w:bookmarkEnd w:id="324"/>
      <w:bookmarkEnd w:id="325"/>
    </w:p>
    <w:p w:rsidR="00824C20" w:rsidRPr="00824C20" w:rsidRDefault="00824C20" w:rsidP="00824C20">
      <w:pPr>
        <w:spacing w:after="240" w:line="312" w:lineRule="auto"/>
        <w:ind w:right="6" w:firstLine="720"/>
        <w:jc w:val="both"/>
        <w:rPr>
          <w:rFonts w:ascii="Times New Roman" w:hAnsi="Times New Roman" w:cs="Times New Roman"/>
          <w:sz w:val="24"/>
          <w:szCs w:val="24"/>
        </w:rPr>
      </w:pPr>
      <w:r w:rsidRPr="00824C20">
        <w:rPr>
          <w:rFonts w:ascii="Times New Roman" w:hAnsi="Times New Roman" w:cs="Times New Roman"/>
          <w:sz w:val="24"/>
          <w:szCs w:val="24"/>
        </w:rPr>
        <w:t>U šumama ove gazdinske jedinice nema veće ugroženosti od divljači, a zaštita se sastoji u regulisanju brojnog stanja i dodatnoj ishrani, o čemu brinu korisnici lovišta.</w:t>
      </w:r>
    </w:p>
    <w:p w:rsidR="00824C20" w:rsidRDefault="00824C20" w:rsidP="00824C20">
      <w:pPr>
        <w:pStyle w:val="Heading3"/>
        <w:rPr>
          <w:lang w:val="sr-Latn-CS"/>
        </w:rPr>
      </w:pPr>
      <w:bookmarkStart w:id="326" w:name="_Toc67386446"/>
      <w:bookmarkStart w:id="327" w:name="_Toc67396695"/>
      <w:bookmarkStart w:id="328" w:name="_Toc67397064"/>
      <w:bookmarkStart w:id="329" w:name="_Toc67397187"/>
      <w:bookmarkStart w:id="330" w:name="_Toc67398376"/>
      <w:r>
        <w:rPr>
          <w:lang w:val="sr-Latn-CS"/>
        </w:rPr>
        <w:t>Plan zaštite šuma od čoveka</w:t>
      </w:r>
      <w:bookmarkEnd w:id="326"/>
      <w:bookmarkEnd w:id="327"/>
      <w:bookmarkEnd w:id="328"/>
      <w:bookmarkEnd w:id="329"/>
      <w:bookmarkEnd w:id="330"/>
    </w:p>
    <w:p w:rsidR="00824C20" w:rsidRPr="00824C20" w:rsidRDefault="00824C20" w:rsidP="00824C20">
      <w:pPr>
        <w:pStyle w:val="StyleArialLeft698cmRight381cm"/>
        <w:spacing w:after="120" w:line="312" w:lineRule="auto"/>
        <w:ind w:right="0" w:firstLine="720"/>
        <w:rPr>
          <w:rFonts w:ascii="Times New Roman" w:hAnsi="Times New Roman"/>
          <w:szCs w:val="24"/>
          <w:lang w:val="sr-Latn-CS"/>
        </w:rPr>
      </w:pPr>
      <w:r w:rsidRPr="00824C20">
        <w:rPr>
          <w:rFonts w:ascii="Times New Roman" w:hAnsi="Times New Roman"/>
          <w:szCs w:val="24"/>
          <w:lang w:val="sr-Latn-CS"/>
        </w:rPr>
        <w:t>Najveća opasnost po šumske sastojine i prostor ove gazdinske</w:t>
      </w:r>
      <w:r>
        <w:rPr>
          <w:rFonts w:ascii="Times New Roman" w:hAnsi="Times New Roman"/>
          <w:szCs w:val="24"/>
          <w:lang w:val="sr-Latn-CS"/>
        </w:rPr>
        <w:t xml:space="preserve"> jedinice </w:t>
      </w:r>
      <w:r w:rsidRPr="00824C20">
        <w:rPr>
          <w:rFonts w:ascii="Times New Roman" w:hAnsi="Times New Roman"/>
          <w:szCs w:val="24"/>
          <w:lang w:val="sr-Latn-CS"/>
        </w:rPr>
        <w:t xml:space="preserve">je </w:t>
      </w:r>
      <w:r>
        <w:rPr>
          <w:rFonts w:ascii="Times New Roman" w:hAnsi="Times New Roman"/>
          <w:szCs w:val="24"/>
          <w:lang w:val="sr-Latn-CS"/>
        </w:rPr>
        <w:t xml:space="preserve">od </w:t>
      </w:r>
      <w:r w:rsidRPr="00824C20">
        <w:rPr>
          <w:rFonts w:ascii="Times New Roman" w:hAnsi="Times New Roman"/>
          <w:szCs w:val="24"/>
          <w:lang w:val="sr-Latn-CS"/>
        </w:rPr>
        <w:t>čoveka. Neodgovoran i nesavestan odnos prema šumi čovek iskazuje je kroz bespravne seče, izazivanje požara, urbanizaciju, odlag</w:t>
      </w:r>
      <w:r>
        <w:rPr>
          <w:rFonts w:ascii="Times New Roman" w:hAnsi="Times New Roman"/>
          <w:szCs w:val="24"/>
          <w:lang w:val="sr-Latn-CS"/>
        </w:rPr>
        <w:t>a</w:t>
      </w:r>
      <w:r w:rsidRPr="00824C20">
        <w:rPr>
          <w:rFonts w:ascii="Times New Roman" w:hAnsi="Times New Roman"/>
          <w:szCs w:val="24"/>
          <w:lang w:val="sr-Latn-CS"/>
        </w:rPr>
        <w:t>nje otpada i drugo. Zaštita šuma od negativnog delovanja ćoveka podiže se na viši nivo sledećim aktivnostima:</w:t>
      </w:r>
    </w:p>
    <w:p w:rsidR="00824C20" w:rsidRPr="00824C20" w:rsidRDefault="00824C20" w:rsidP="00824C20">
      <w:pPr>
        <w:numPr>
          <w:ilvl w:val="0"/>
          <w:numId w:val="20"/>
        </w:numPr>
        <w:tabs>
          <w:tab w:val="clear" w:pos="2745"/>
        </w:tabs>
        <w:spacing w:after="0" w:line="312" w:lineRule="auto"/>
        <w:ind w:left="1560" w:hanging="284"/>
        <w:jc w:val="both"/>
        <w:rPr>
          <w:rFonts w:ascii="Times New Roman" w:hAnsi="Times New Roman"/>
          <w:sz w:val="24"/>
          <w:szCs w:val="24"/>
          <w:lang w:val="sr-Latn-CS"/>
        </w:rPr>
      </w:pPr>
      <w:r w:rsidRPr="00824C20">
        <w:rPr>
          <w:rFonts w:ascii="Times New Roman" w:hAnsi="Times New Roman"/>
          <w:sz w:val="24"/>
          <w:szCs w:val="24"/>
          <w:lang w:val="sr-Latn-CS"/>
        </w:rPr>
        <w:t>Čuvarsku službu pojačati i materijalno dobro opremiti;</w:t>
      </w:r>
    </w:p>
    <w:p w:rsidR="00824C20" w:rsidRPr="00824C20" w:rsidRDefault="00824C20" w:rsidP="00824C20">
      <w:pPr>
        <w:numPr>
          <w:ilvl w:val="0"/>
          <w:numId w:val="20"/>
        </w:numPr>
        <w:tabs>
          <w:tab w:val="clear" w:pos="2745"/>
        </w:tabs>
        <w:spacing w:after="60" w:line="240" w:lineRule="auto"/>
        <w:ind w:left="1560" w:hanging="284"/>
        <w:jc w:val="both"/>
        <w:rPr>
          <w:rFonts w:ascii="Times New Roman" w:hAnsi="Times New Roman"/>
          <w:sz w:val="24"/>
          <w:szCs w:val="24"/>
          <w:lang w:val="sr-Latn-CS"/>
        </w:rPr>
      </w:pPr>
      <w:r w:rsidRPr="00824C20">
        <w:rPr>
          <w:rFonts w:ascii="Times New Roman" w:hAnsi="Times New Roman"/>
          <w:sz w:val="24"/>
          <w:szCs w:val="24"/>
          <w:lang w:val="sr-Latn-CS"/>
        </w:rPr>
        <w:t>Utuživanje svih fizičkih lica i pravnih lica za koje se utvrdi da su počinili štete na šumi po bilo kom osnovu;</w:t>
      </w:r>
    </w:p>
    <w:p w:rsidR="00824C20" w:rsidRPr="00824C20" w:rsidRDefault="00824C20" w:rsidP="00824C20">
      <w:pPr>
        <w:numPr>
          <w:ilvl w:val="0"/>
          <w:numId w:val="20"/>
        </w:numPr>
        <w:tabs>
          <w:tab w:val="clear" w:pos="2745"/>
        </w:tabs>
        <w:spacing w:after="60" w:line="240" w:lineRule="auto"/>
        <w:ind w:left="1560" w:hanging="284"/>
        <w:jc w:val="both"/>
        <w:rPr>
          <w:rFonts w:ascii="Times New Roman" w:hAnsi="Times New Roman"/>
          <w:sz w:val="24"/>
          <w:szCs w:val="24"/>
          <w:lang w:val="sr-Latn-CS"/>
        </w:rPr>
      </w:pPr>
      <w:r w:rsidRPr="00824C20">
        <w:rPr>
          <w:rFonts w:ascii="Times New Roman" w:hAnsi="Times New Roman"/>
          <w:sz w:val="24"/>
          <w:szCs w:val="24"/>
          <w:lang w:val="sr-Latn-CS"/>
        </w:rPr>
        <w:t>Merama propagande i obaveštavanja upozoriti lokalno stanovništvo da se odgovornije odnosi prema šumi;</w:t>
      </w:r>
    </w:p>
    <w:p w:rsidR="00824C20" w:rsidRDefault="00824C20" w:rsidP="00824C20">
      <w:pPr>
        <w:numPr>
          <w:ilvl w:val="0"/>
          <w:numId w:val="20"/>
        </w:numPr>
        <w:tabs>
          <w:tab w:val="clear" w:pos="2745"/>
        </w:tabs>
        <w:spacing w:after="0" w:line="312" w:lineRule="auto"/>
        <w:ind w:left="1560" w:hanging="284"/>
        <w:jc w:val="both"/>
        <w:rPr>
          <w:rFonts w:ascii="Times New Roman" w:hAnsi="Times New Roman"/>
          <w:sz w:val="24"/>
          <w:szCs w:val="24"/>
          <w:lang w:val="sr-Latn-CS"/>
        </w:rPr>
      </w:pPr>
      <w:r w:rsidRPr="00824C20">
        <w:rPr>
          <w:rFonts w:ascii="Times New Roman" w:hAnsi="Times New Roman"/>
          <w:sz w:val="24"/>
          <w:szCs w:val="24"/>
          <w:lang w:val="sr-Latn-CS"/>
        </w:rPr>
        <w:t>Povećati saradnju sa lokalnim organima unutrašnjih poslova.</w:t>
      </w:r>
    </w:p>
    <w:p w:rsidR="006D32DE" w:rsidRDefault="006D32DE" w:rsidP="006D32DE">
      <w:pPr>
        <w:spacing w:after="0" w:line="312" w:lineRule="auto"/>
        <w:ind w:left="1560"/>
        <w:jc w:val="both"/>
        <w:rPr>
          <w:rFonts w:ascii="Times New Roman" w:hAnsi="Times New Roman"/>
          <w:sz w:val="24"/>
          <w:szCs w:val="24"/>
          <w:lang w:val="sr-Latn-CS"/>
        </w:rPr>
      </w:pPr>
    </w:p>
    <w:p w:rsidR="006D32DE" w:rsidRDefault="006D32DE" w:rsidP="006D32DE">
      <w:pPr>
        <w:pStyle w:val="Heading3"/>
        <w:spacing w:after="240"/>
        <w:contextualSpacing w:val="0"/>
        <w:rPr>
          <w:lang w:val="sr-Latn-CS"/>
        </w:rPr>
      </w:pPr>
      <w:bookmarkStart w:id="331" w:name="_Toc67386447"/>
      <w:bookmarkStart w:id="332" w:name="_Toc67396696"/>
      <w:bookmarkStart w:id="333" w:name="_Toc67397065"/>
      <w:bookmarkStart w:id="334" w:name="_Toc67397188"/>
      <w:bookmarkStart w:id="335" w:name="_Toc67398377"/>
      <w:r>
        <w:rPr>
          <w:lang w:val="sr-Latn-CS"/>
        </w:rPr>
        <w:t>Plan zaštite šuma od požara</w:t>
      </w:r>
      <w:bookmarkEnd w:id="331"/>
      <w:bookmarkEnd w:id="332"/>
      <w:bookmarkEnd w:id="333"/>
      <w:bookmarkEnd w:id="334"/>
      <w:bookmarkEnd w:id="335"/>
    </w:p>
    <w:p w:rsidR="006D32DE" w:rsidRPr="006D32DE" w:rsidRDefault="006D32DE" w:rsidP="006D32DE">
      <w:pPr>
        <w:pStyle w:val="StyleArialLeft698cmRight381cm"/>
        <w:spacing w:line="312" w:lineRule="auto"/>
        <w:ind w:right="0" w:firstLine="720"/>
        <w:rPr>
          <w:rFonts w:ascii="Times New Roman" w:hAnsi="Times New Roman"/>
          <w:szCs w:val="24"/>
        </w:rPr>
      </w:pPr>
      <w:r w:rsidRPr="006D32DE">
        <w:rPr>
          <w:rFonts w:ascii="Times New Roman" w:hAnsi="Times New Roman"/>
          <w:szCs w:val="24"/>
        </w:rPr>
        <w:t>Ugroženost od požara je najveća je u rano proleće nakon topljenja snega, a pre početka vegetacije, kao i u jesen ako je vreme izuzetno suvo. U tim periodima se javljaju velike površine suve trave koja se lako pali i brzo gori. Naročito su od požara ugroženi delovi šume koji se graniče sa poljoprivrednim zemljištem i u blizini naselja, gde se često v</w:t>
      </w:r>
      <w:r w:rsidR="008333F7">
        <w:rPr>
          <w:rFonts w:ascii="Times New Roman" w:hAnsi="Times New Roman"/>
          <w:szCs w:val="24"/>
        </w:rPr>
        <w:t>rši paljenje korova i strnjika.</w:t>
      </w:r>
    </w:p>
    <w:p w:rsidR="006D32DE" w:rsidRPr="006D32DE" w:rsidRDefault="006D32DE" w:rsidP="008333F7">
      <w:pPr>
        <w:pStyle w:val="StyleArialLeft698cmRight381cm"/>
        <w:spacing w:after="60" w:line="312" w:lineRule="auto"/>
        <w:ind w:right="0" w:firstLine="720"/>
        <w:rPr>
          <w:rFonts w:ascii="Times New Roman" w:hAnsi="Times New Roman"/>
          <w:szCs w:val="24"/>
        </w:rPr>
      </w:pPr>
      <w:r w:rsidRPr="006D32DE">
        <w:rPr>
          <w:rFonts w:ascii="Times New Roman" w:hAnsi="Times New Roman"/>
          <w:szCs w:val="24"/>
        </w:rPr>
        <w:t>Mere zaštite šuma od požara, koje naročito intenzivno treba sprovoditi u periodu povećane ugroženosti se sastoje u sledećem:</w:t>
      </w:r>
    </w:p>
    <w:p w:rsidR="006D32DE" w:rsidRPr="006D32DE" w:rsidRDefault="006D32DE" w:rsidP="008333F7">
      <w:pPr>
        <w:numPr>
          <w:ilvl w:val="0"/>
          <w:numId w:val="20"/>
        </w:numPr>
        <w:tabs>
          <w:tab w:val="clear" w:pos="2745"/>
        </w:tabs>
        <w:spacing w:after="60" w:line="240" w:lineRule="auto"/>
        <w:ind w:left="1276" w:hanging="284"/>
        <w:jc w:val="both"/>
        <w:rPr>
          <w:rFonts w:ascii="Times New Roman" w:hAnsi="Times New Roman" w:cs="Times New Roman"/>
          <w:sz w:val="24"/>
          <w:szCs w:val="24"/>
        </w:rPr>
      </w:pPr>
      <w:r w:rsidRPr="006D32DE">
        <w:rPr>
          <w:rFonts w:ascii="Times New Roman" w:hAnsi="Times New Roman" w:cs="Times New Roman"/>
          <w:sz w:val="24"/>
          <w:szCs w:val="24"/>
        </w:rPr>
        <w:t>izvršiti  tanjiranje  uskog  pojasa oko  površina  jače  ugroženih  od požara, a naročito u vreme paljenja strnjika;</w:t>
      </w:r>
    </w:p>
    <w:p w:rsidR="006D32DE" w:rsidRPr="006D32DE" w:rsidRDefault="006D32DE" w:rsidP="008333F7">
      <w:pPr>
        <w:numPr>
          <w:ilvl w:val="0"/>
          <w:numId w:val="20"/>
        </w:numPr>
        <w:tabs>
          <w:tab w:val="clear" w:pos="2745"/>
        </w:tabs>
        <w:spacing w:after="0" w:line="312" w:lineRule="auto"/>
        <w:ind w:left="1276" w:hanging="283"/>
        <w:jc w:val="both"/>
        <w:rPr>
          <w:rFonts w:ascii="Times New Roman" w:hAnsi="Times New Roman" w:cs="Times New Roman"/>
          <w:sz w:val="24"/>
          <w:szCs w:val="24"/>
        </w:rPr>
      </w:pPr>
      <w:r w:rsidRPr="006D32DE">
        <w:rPr>
          <w:rFonts w:ascii="Times New Roman" w:hAnsi="Times New Roman" w:cs="Times New Roman"/>
          <w:sz w:val="24"/>
          <w:szCs w:val="24"/>
        </w:rPr>
        <w:t>strogo voditi računa o održavanju šumskog reda;</w:t>
      </w:r>
    </w:p>
    <w:p w:rsidR="006D32DE" w:rsidRPr="006D32DE" w:rsidRDefault="006D32DE" w:rsidP="008333F7">
      <w:pPr>
        <w:numPr>
          <w:ilvl w:val="0"/>
          <w:numId w:val="20"/>
        </w:numPr>
        <w:tabs>
          <w:tab w:val="clear" w:pos="2745"/>
        </w:tabs>
        <w:spacing w:after="60" w:line="240" w:lineRule="auto"/>
        <w:ind w:left="1276" w:hanging="284"/>
        <w:jc w:val="both"/>
        <w:rPr>
          <w:rFonts w:ascii="Times New Roman" w:hAnsi="Times New Roman" w:cs="Times New Roman"/>
          <w:sz w:val="24"/>
          <w:szCs w:val="24"/>
        </w:rPr>
      </w:pPr>
      <w:r w:rsidRPr="006D32DE">
        <w:rPr>
          <w:rFonts w:ascii="Times New Roman" w:hAnsi="Times New Roman" w:cs="Times New Roman"/>
          <w:sz w:val="24"/>
          <w:szCs w:val="24"/>
        </w:rPr>
        <w:t>postaviti i održavati protivpožarne table sa upozorenjem na opasnost od požara i zabranu loženja vatre;</w:t>
      </w:r>
    </w:p>
    <w:p w:rsidR="006D32DE" w:rsidRPr="006D32DE" w:rsidRDefault="006D32DE" w:rsidP="008333F7">
      <w:pPr>
        <w:numPr>
          <w:ilvl w:val="0"/>
          <w:numId w:val="20"/>
        </w:numPr>
        <w:tabs>
          <w:tab w:val="clear" w:pos="2745"/>
        </w:tabs>
        <w:spacing w:after="0" w:line="312" w:lineRule="auto"/>
        <w:ind w:left="1276" w:hanging="283"/>
        <w:jc w:val="both"/>
        <w:rPr>
          <w:rFonts w:ascii="Times New Roman" w:hAnsi="Times New Roman" w:cs="Times New Roman"/>
          <w:sz w:val="24"/>
          <w:szCs w:val="24"/>
        </w:rPr>
      </w:pPr>
      <w:r w:rsidRPr="006D32DE">
        <w:rPr>
          <w:rFonts w:ascii="Times New Roman" w:hAnsi="Times New Roman" w:cs="Times New Roman"/>
          <w:sz w:val="24"/>
          <w:szCs w:val="24"/>
        </w:rPr>
        <w:t>ažurnije registrovanje počinilaca i podnošenje prekršajnih prijava.</w:t>
      </w:r>
    </w:p>
    <w:p w:rsidR="006D32DE" w:rsidRPr="006D32DE" w:rsidRDefault="006D32DE" w:rsidP="006D32DE">
      <w:pPr>
        <w:rPr>
          <w:lang w:val="sr-Latn-CS"/>
        </w:rPr>
      </w:pPr>
    </w:p>
    <w:p w:rsidR="00B67F9D" w:rsidRDefault="008D6227" w:rsidP="008D6227">
      <w:pPr>
        <w:pStyle w:val="Heading2"/>
        <w:spacing w:after="240"/>
        <w:ind w:left="1077" w:hanging="357"/>
        <w:contextualSpacing w:val="0"/>
      </w:pPr>
      <w:bookmarkStart w:id="336" w:name="_Toc67386448"/>
      <w:bookmarkStart w:id="337" w:name="_Toc67396697"/>
      <w:bookmarkStart w:id="338" w:name="_Toc67397066"/>
      <w:bookmarkStart w:id="339" w:name="_Toc67397189"/>
      <w:bookmarkStart w:id="340" w:name="_Toc67398378"/>
      <w:r>
        <w:t>Plan korišćenja šuma</w:t>
      </w:r>
      <w:bookmarkEnd w:id="336"/>
      <w:bookmarkEnd w:id="337"/>
      <w:bookmarkEnd w:id="338"/>
      <w:bookmarkEnd w:id="339"/>
      <w:bookmarkEnd w:id="340"/>
    </w:p>
    <w:p w:rsidR="008D6227" w:rsidRDefault="008D6227" w:rsidP="008D6227">
      <w:pPr>
        <w:spacing w:line="312" w:lineRule="auto"/>
        <w:ind w:right="6" w:firstLine="720"/>
        <w:jc w:val="both"/>
        <w:rPr>
          <w:rFonts w:ascii="Times New Roman" w:hAnsi="Times New Roman" w:cs="Times New Roman"/>
          <w:sz w:val="24"/>
          <w:szCs w:val="24"/>
          <w:lang w:val="de-DE"/>
        </w:rPr>
      </w:pPr>
      <w:r w:rsidRPr="008D6227">
        <w:rPr>
          <w:rFonts w:ascii="Times New Roman" w:hAnsi="Times New Roman" w:cs="Times New Roman"/>
          <w:sz w:val="24"/>
          <w:szCs w:val="24"/>
          <w:lang w:val="de-DE"/>
        </w:rPr>
        <w:t>Plan korišćenja šuma može se posmatrati u globalu kao korišćenje funkcija šuma u najširem smislu, ili kao plan u užem smislu pri čemu on obuhvata samo korišćenje drveta kao proizvoda za potrošnju i dalju preradu.</w:t>
      </w:r>
    </w:p>
    <w:p w:rsidR="008D6227" w:rsidRDefault="008D6227" w:rsidP="008D6227">
      <w:pPr>
        <w:spacing w:line="312" w:lineRule="auto"/>
        <w:ind w:right="6" w:firstLine="720"/>
        <w:jc w:val="both"/>
        <w:rPr>
          <w:rFonts w:ascii="Times New Roman" w:hAnsi="Times New Roman" w:cs="Times New Roman"/>
          <w:sz w:val="24"/>
          <w:szCs w:val="24"/>
          <w:lang w:val="de-DE"/>
        </w:rPr>
      </w:pPr>
    </w:p>
    <w:p w:rsidR="008D6227" w:rsidRDefault="008D6227" w:rsidP="008D6227">
      <w:pPr>
        <w:spacing w:line="312" w:lineRule="auto"/>
        <w:ind w:right="6" w:firstLine="720"/>
        <w:jc w:val="both"/>
        <w:rPr>
          <w:rFonts w:ascii="Times New Roman" w:hAnsi="Times New Roman" w:cs="Times New Roman"/>
          <w:sz w:val="24"/>
          <w:szCs w:val="24"/>
          <w:lang w:val="de-DE"/>
        </w:rPr>
      </w:pPr>
    </w:p>
    <w:p w:rsidR="008D6227" w:rsidRPr="008D6227" w:rsidRDefault="008D6227" w:rsidP="008D6227">
      <w:pPr>
        <w:spacing w:line="312" w:lineRule="auto"/>
        <w:ind w:right="6" w:firstLine="720"/>
        <w:jc w:val="both"/>
        <w:rPr>
          <w:rFonts w:ascii="Times New Roman" w:hAnsi="Times New Roman" w:cs="Times New Roman"/>
          <w:sz w:val="24"/>
          <w:szCs w:val="24"/>
          <w:lang w:val="de-DE"/>
        </w:rPr>
      </w:pPr>
    </w:p>
    <w:p w:rsidR="008D6227" w:rsidRDefault="008D6227" w:rsidP="008D6227">
      <w:pPr>
        <w:pStyle w:val="Heading3"/>
        <w:spacing w:after="240"/>
        <w:contextualSpacing w:val="0"/>
        <w:rPr>
          <w:lang w:val="sr-Latn-CS"/>
        </w:rPr>
      </w:pPr>
      <w:bookmarkStart w:id="341" w:name="_Toc67386449"/>
      <w:bookmarkStart w:id="342" w:name="_Toc67396698"/>
      <w:bookmarkStart w:id="343" w:name="_Toc67397067"/>
      <w:bookmarkStart w:id="344" w:name="_Toc67397190"/>
      <w:bookmarkStart w:id="345" w:name="_Toc67398379"/>
      <w:r>
        <w:rPr>
          <w:lang w:val="sr-Latn-CS"/>
        </w:rPr>
        <w:lastRenderedPageBreak/>
        <w:t>Plan seča obnavljanja</w:t>
      </w:r>
      <w:r w:rsidR="00331CC4">
        <w:rPr>
          <w:lang w:val="sr-Latn-CS"/>
        </w:rPr>
        <w:t xml:space="preserve"> šuma (glavni prinos)</w:t>
      </w:r>
      <w:bookmarkEnd w:id="341"/>
      <w:bookmarkEnd w:id="342"/>
      <w:bookmarkEnd w:id="343"/>
      <w:bookmarkEnd w:id="344"/>
      <w:bookmarkEnd w:id="345"/>
    </w:p>
    <w:p w:rsidR="008D6227" w:rsidRDefault="008D6227" w:rsidP="008D6227">
      <w:pPr>
        <w:pStyle w:val="StyleArialLeft698cmRight381cm"/>
        <w:spacing w:line="312" w:lineRule="auto"/>
        <w:ind w:right="0"/>
        <w:rPr>
          <w:rFonts w:ascii="Times New Roman" w:hAnsi="Times New Roman"/>
          <w:lang w:val="sr-Latn-CS"/>
        </w:rPr>
      </w:pPr>
      <w:r w:rsidRPr="00640166">
        <w:rPr>
          <w:rFonts w:ascii="Times New Roman" w:hAnsi="Times New Roman"/>
          <w:lang w:val="sr-Latn-CS"/>
        </w:rPr>
        <w:t xml:space="preserve">Metod dobnih razreda je glavni kriterijum za obim korišćenja i regulator trajnosti prinosa, a sastojinsko gazdovanje je kriterijum za izbor sastojina za seču. Glavni prinos je određen po metodu umerenog sastojinskog gazdovanja, koji u na najpovoljniji način reguliše obim i izbor sastojina za seču. Sečama obnavljanja su obuhvaćene </w:t>
      </w:r>
      <w:r>
        <w:rPr>
          <w:rFonts w:ascii="Times New Roman" w:hAnsi="Times New Roman"/>
          <w:lang w:val="sr-Latn-CS"/>
        </w:rPr>
        <w:t>izdanačka (1b) i devastirane</w:t>
      </w:r>
      <w:r w:rsidRPr="00640166">
        <w:rPr>
          <w:rFonts w:ascii="Times New Roman" w:hAnsi="Times New Roman"/>
          <w:lang w:val="sr-Latn-CS"/>
        </w:rPr>
        <w:t xml:space="preserve"> sastojine</w:t>
      </w:r>
      <w:r>
        <w:rPr>
          <w:rFonts w:ascii="Times New Roman" w:hAnsi="Times New Roman"/>
          <w:lang w:val="sr-Latn-CS"/>
        </w:rPr>
        <w:t xml:space="preserve"> (1c i 1e).</w:t>
      </w:r>
    </w:p>
    <w:p w:rsidR="008D6227" w:rsidRDefault="008D6227" w:rsidP="008D6227">
      <w:pPr>
        <w:pStyle w:val="StyleArialLeft698cmRight381cm"/>
        <w:spacing w:line="312" w:lineRule="auto"/>
        <w:ind w:right="0"/>
        <w:rPr>
          <w:rFonts w:ascii="Times New Roman" w:hAnsi="Times New Roman"/>
          <w:lang w:val="sr-Latn-CS"/>
        </w:rPr>
      </w:pPr>
      <w:r w:rsidRPr="00640166">
        <w:rPr>
          <w:rFonts w:ascii="Times New Roman" w:hAnsi="Times New Roman"/>
          <w:lang w:val="sr-Latn-CS"/>
        </w:rPr>
        <w:t>Glavni prinos je utvrđen tako što je sadašnjem stanju dodat prirast za 2.5 godine za seče u I polurazdoblju, dok u II polurazdoblju nema planiranih seča obnavljanja</w:t>
      </w:r>
      <w:r w:rsidR="00603B34">
        <w:rPr>
          <w:rFonts w:ascii="Times New Roman" w:hAnsi="Times New Roman"/>
          <w:lang w:val="sr-Latn-CS"/>
        </w:rPr>
        <w:t xml:space="preserve"> (tabela br. 8.3.1</w:t>
      </w:r>
      <w:r w:rsidR="0008108C">
        <w:rPr>
          <w:rFonts w:ascii="Times New Roman" w:hAnsi="Times New Roman"/>
          <w:lang w:val="sr-Latn-CS"/>
        </w:rPr>
        <w:t>.-1</w:t>
      </w:r>
      <w:r w:rsidR="00603B34">
        <w:rPr>
          <w:rFonts w:ascii="Times New Roman" w:hAnsi="Times New Roman"/>
          <w:lang w:val="sr-Latn-CS"/>
        </w:rPr>
        <w:t>.).</w:t>
      </w:r>
    </w:p>
    <w:p w:rsidR="00603B34" w:rsidRDefault="00603B34" w:rsidP="008D6227">
      <w:pPr>
        <w:pStyle w:val="StyleArialLeft698cmRight381cm"/>
        <w:spacing w:line="312" w:lineRule="auto"/>
        <w:ind w:right="0"/>
        <w:rPr>
          <w:rFonts w:ascii="Times New Roman" w:hAnsi="Times New Roman"/>
          <w:lang w:val="sr-Latn-CS"/>
        </w:rPr>
      </w:pPr>
    </w:p>
    <w:p w:rsidR="0008108C" w:rsidRPr="001F02CC" w:rsidRDefault="0008108C" w:rsidP="0008108C">
      <w:pPr>
        <w:pStyle w:val="Caption"/>
        <w:keepNext/>
        <w:spacing w:after="60"/>
        <w:rPr>
          <w:rFonts w:ascii="Times New Roman" w:hAnsi="Times New Roman" w:cs="Times New Roman"/>
          <w:color w:val="auto"/>
        </w:rPr>
      </w:pPr>
      <w:r>
        <w:rPr>
          <w:rFonts w:ascii="Times New Roman" w:hAnsi="Times New Roman" w:cs="Times New Roman"/>
          <w:color w:val="auto"/>
        </w:rPr>
        <w:t>Tabela br. 8.3</w:t>
      </w:r>
      <w:r w:rsidRPr="001F02CC">
        <w:rPr>
          <w:rFonts w:ascii="Times New Roman" w:hAnsi="Times New Roman" w:cs="Times New Roman"/>
          <w:color w:val="auto"/>
        </w:rPr>
        <w:t>.</w:t>
      </w:r>
      <w:r>
        <w:rPr>
          <w:rFonts w:ascii="Times New Roman" w:hAnsi="Times New Roman" w:cs="Times New Roman"/>
          <w:color w:val="auto"/>
        </w:rPr>
        <w:t>1.-1.</w:t>
      </w:r>
      <w:r w:rsidRPr="001F02CC">
        <w:rPr>
          <w:rFonts w:ascii="Times New Roman" w:hAnsi="Times New Roman" w:cs="Times New Roman"/>
          <w:color w:val="auto"/>
        </w:rPr>
        <w:t xml:space="preserve"> – </w:t>
      </w:r>
      <w:r>
        <w:rPr>
          <w:rFonts w:ascii="Times New Roman" w:hAnsi="Times New Roman" w:cs="Times New Roman"/>
          <w:color w:val="auto"/>
        </w:rPr>
        <w:t>Plan seča obnavljanja po gazdinskim klasama</w:t>
      </w:r>
    </w:p>
    <w:tbl>
      <w:tblPr>
        <w:tblW w:w="9287" w:type="dxa"/>
        <w:tblInd w:w="93" w:type="dxa"/>
        <w:tblLayout w:type="fixed"/>
        <w:tblLook w:val="04A0"/>
      </w:tblPr>
      <w:tblGrid>
        <w:gridCol w:w="1061"/>
        <w:gridCol w:w="566"/>
        <w:gridCol w:w="666"/>
        <w:gridCol w:w="566"/>
        <w:gridCol w:w="700"/>
        <w:gridCol w:w="680"/>
        <w:gridCol w:w="680"/>
        <w:gridCol w:w="567"/>
        <w:gridCol w:w="567"/>
        <w:gridCol w:w="680"/>
        <w:gridCol w:w="766"/>
        <w:gridCol w:w="681"/>
        <w:gridCol w:w="516"/>
        <w:gridCol w:w="591"/>
      </w:tblGrid>
      <w:tr w:rsidR="006B6D6C" w:rsidRPr="00603B34" w:rsidTr="006B6D6C">
        <w:trPr>
          <w:trHeight w:val="1240"/>
        </w:trPr>
        <w:tc>
          <w:tcPr>
            <w:tcW w:w="106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Gazdinska klasa</w:t>
            </w:r>
          </w:p>
        </w:tc>
        <w:tc>
          <w:tcPr>
            <w:tcW w:w="1798" w:type="dxa"/>
            <w:gridSpan w:val="3"/>
            <w:tcBorders>
              <w:top w:val="single" w:sz="8" w:space="0" w:color="auto"/>
              <w:left w:val="single" w:sz="8" w:space="0" w:color="auto"/>
              <w:bottom w:val="single" w:sz="4" w:space="0" w:color="000000"/>
              <w:right w:val="single" w:sz="4" w:space="0" w:color="000000"/>
            </w:tcBorders>
            <w:shd w:val="clear" w:color="auto" w:fill="auto"/>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Stanje šuma za GK                                         u kojima se vrše seče</w:t>
            </w:r>
          </w:p>
        </w:tc>
        <w:tc>
          <w:tcPr>
            <w:tcW w:w="700" w:type="dxa"/>
            <w:vMerge w:val="restart"/>
            <w:tcBorders>
              <w:top w:val="single" w:sz="8" w:space="0" w:color="auto"/>
              <w:left w:val="single" w:sz="4" w:space="0" w:color="auto"/>
              <w:right w:val="single" w:sz="4" w:space="0" w:color="auto"/>
            </w:tcBorders>
            <w:shd w:val="clear" w:color="auto" w:fill="auto"/>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An</w:t>
            </w:r>
          </w:p>
        </w:tc>
        <w:tc>
          <w:tcPr>
            <w:tcW w:w="4621" w:type="dxa"/>
            <w:gridSpan w:val="7"/>
            <w:tcBorders>
              <w:top w:val="single" w:sz="8" w:space="0" w:color="auto"/>
              <w:left w:val="single" w:sz="4" w:space="0" w:color="auto"/>
              <w:right w:val="single" w:sz="4" w:space="0" w:color="auto"/>
            </w:tcBorders>
            <w:shd w:val="clear" w:color="auto" w:fill="auto"/>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Prinos iz seča obnavljanja</w:t>
            </w:r>
          </w:p>
        </w:tc>
        <w:tc>
          <w:tcPr>
            <w:tcW w:w="110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Intenzitet seče po</w:t>
            </w:r>
          </w:p>
        </w:tc>
      </w:tr>
      <w:tr w:rsidR="006B6D6C" w:rsidRPr="00603B34" w:rsidTr="006B6D6C">
        <w:trPr>
          <w:trHeight w:val="340"/>
        </w:trPr>
        <w:tc>
          <w:tcPr>
            <w:tcW w:w="1061" w:type="dxa"/>
            <w:vMerge/>
            <w:tcBorders>
              <w:top w:val="single" w:sz="4" w:space="0" w:color="auto"/>
              <w:left w:val="single" w:sz="8" w:space="0" w:color="auto"/>
              <w:bottom w:val="single" w:sz="4" w:space="0" w:color="auto"/>
              <w:right w:val="single" w:sz="8" w:space="0" w:color="auto"/>
            </w:tcBorders>
            <w:vAlign w:val="center"/>
            <w:hideMark/>
          </w:tcPr>
          <w:p w:rsidR="006B6D6C" w:rsidRPr="00603B34" w:rsidRDefault="006B6D6C" w:rsidP="00603B34">
            <w:pPr>
              <w:spacing w:after="0" w:line="240" w:lineRule="auto"/>
              <w:rPr>
                <w:rFonts w:ascii="Times New Roman" w:eastAsia="Times New Roman" w:hAnsi="Times New Roman" w:cs="Times New Roman"/>
                <w:color w:val="000000"/>
                <w:sz w:val="20"/>
                <w:szCs w:val="20"/>
                <w:lang/>
              </w:rPr>
            </w:pPr>
          </w:p>
        </w:tc>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P</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V</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Iv</w:t>
            </w:r>
          </w:p>
        </w:tc>
        <w:tc>
          <w:tcPr>
            <w:tcW w:w="700" w:type="dxa"/>
            <w:vMerge/>
            <w:tcBorders>
              <w:left w:val="single" w:sz="4" w:space="0" w:color="auto"/>
              <w:bottom w:val="single" w:sz="4" w:space="0" w:color="auto"/>
              <w:right w:val="single" w:sz="4" w:space="0" w:color="auto"/>
            </w:tcBorders>
            <w:vAlign w:val="center"/>
            <w:hideMark/>
          </w:tcPr>
          <w:p w:rsidR="006B6D6C" w:rsidRPr="00603B34" w:rsidRDefault="006B6D6C" w:rsidP="00603B34">
            <w:pPr>
              <w:spacing w:after="0" w:line="240" w:lineRule="auto"/>
              <w:rPr>
                <w:rFonts w:ascii="Times New Roman" w:eastAsia="Times New Roman" w:hAnsi="Times New Roman" w:cs="Times New Roman"/>
                <w:color w:val="000000"/>
                <w:sz w:val="20"/>
                <w:szCs w:val="20"/>
                <w:lang/>
              </w:rPr>
            </w:pPr>
          </w:p>
        </w:tc>
        <w:tc>
          <w:tcPr>
            <w:tcW w:w="1360" w:type="dxa"/>
            <w:gridSpan w:val="2"/>
            <w:tcBorders>
              <w:top w:val="single" w:sz="4" w:space="0" w:color="auto"/>
              <w:left w:val="nil"/>
              <w:bottom w:val="single" w:sz="4" w:space="0" w:color="auto"/>
              <w:right w:val="single" w:sz="4" w:space="0" w:color="auto"/>
            </w:tcBorders>
            <w:shd w:val="clear" w:color="auto" w:fill="auto"/>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18"/>
                <w:szCs w:val="20"/>
                <w:lang/>
              </w:rPr>
            </w:pPr>
            <w:r w:rsidRPr="00603B34">
              <w:rPr>
                <w:rFonts w:ascii="Times New Roman" w:eastAsia="Times New Roman" w:hAnsi="Times New Roman" w:cs="Times New Roman"/>
                <w:color w:val="000000"/>
                <w:sz w:val="18"/>
                <w:szCs w:val="20"/>
                <w:lang/>
              </w:rPr>
              <w:t>Prvo polurazdoblje</w:t>
            </w:r>
          </w:p>
        </w:tc>
        <w:tc>
          <w:tcPr>
            <w:tcW w:w="113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18"/>
                <w:szCs w:val="20"/>
                <w:lang/>
              </w:rPr>
            </w:pPr>
            <w:r w:rsidRPr="00603B34">
              <w:rPr>
                <w:rFonts w:ascii="Times New Roman" w:eastAsia="Times New Roman" w:hAnsi="Times New Roman" w:cs="Times New Roman"/>
                <w:color w:val="000000"/>
                <w:sz w:val="18"/>
                <w:szCs w:val="20"/>
                <w:lang/>
              </w:rPr>
              <w:t>Drugo polurazdoblje</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18"/>
                <w:szCs w:val="20"/>
                <w:lang/>
              </w:rPr>
            </w:pPr>
            <w:r w:rsidRPr="00603B34">
              <w:rPr>
                <w:rFonts w:ascii="Times New Roman" w:eastAsia="Times New Roman" w:hAnsi="Times New Roman" w:cs="Times New Roman"/>
                <w:color w:val="000000"/>
                <w:sz w:val="18"/>
                <w:szCs w:val="20"/>
                <w:lang/>
              </w:rPr>
              <w:t>Ukupno</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P</w:t>
            </w:r>
          </w:p>
        </w:tc>
        <w:tc>
          <w:tcPr>
            <w:tcW w:w="591" w:type="dxa"/>
            <w:tcBorders>
              <w:top w:val="single" w:sz="4" w:space="0" w:color="auto"/>
              <w:left w:val="nil"/>
              <w:bottom w:val="single" w:sz="4" w:space="0" w:color="auto"/>
              <w:right w:val="single" w:sz="8" w:space="0" w:color="auto"/>
            </w:tcBorders>
            <w:shd w:val="clear" w:color="auto" w:fill="auto"/>
            <w:noWrap/>
            <w:vAlign w:val="center"/>
            <w:hideMark/>
          </w:tcPr>
          <w:p w:rsidR="006B6D6C" w:rsidRPr="00603B34" w:rsidRDefault="006B6D6C"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V</w:t>
            </w:r>
          </w:p>
        </w:tc>
      </w:tr>
      <w:tr w:rsidR="00603B34" w:rsidRPr="00603B34" w:rsidTr="0008108C">
        <w:trPr>
          <w:trHeight w:val="227"/>
        </w:trPr>
        <w:tc>
          <w:tcPr>
            <w:tcW w:w="1061" w:type="dxa"/>
            <w:vMerge/>
            <w:tcBorders>
              <w:top w:val="single" w:sz="4" w:space="0" w:color="auto"/>
              <w:left w:val="single" w:sz="8" w:space="0" w:color="auto"/>
              <w:bottom w:val="single" w:sz="8" w:space="0" w:color="auto"/>
              <w:right w:val="single" w:sz="8" w:space="0" w:color="auto"/>
            </w:tcBorders>
            <w:vAlign w:val="center"/>
            <w:hideMark/>
          </w:tcPr>
          <w:p w:rsidR="00603B34" w:rsidRPr="00603B34" w:rsidRDefault="00603B34" w:rsidP="00603B34">
            <w:pPr>
              <w:spacing w:after="0" w:line="240" w:lineRule="auto"/>
              <w:rPr>
                <w:rFonts w:ascii="Times New Roman" w:eastAsia="Times New Roman" w:hAnsi="Times New Roman" w:cs="Times New Roman"/>
                <w:color w:val="000000"/>
                <w:sz w:val="20"/>
                <w:szCs w:val="20"/>
                <w:lang/>
              </w:rPr>
            </w:pPr>
          </w:p>
        </w:tc>
        <w:tc>
          <w:tcPr>
            <w:tcW w:w="566" w:type="dxa"/>
            <w:tcBorders>
              <w:top w:val="nil"/>
              <w:left w:val="single" w:sz="8" w:space="0" w:color="auto"/>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ha</w:t>
            </w:r>
          </w:p>
        </w:tc>
        <w:tc>
          <w:tcPr>
            <w:tcW w:w="66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m</w:t>
            </w:r>
            <w:r w:rsidRPr="00603B34">
              <w:rPr>
                <w:rFonts w:ascii="Times New Roman" w:eastAsia="Times New Roman" w:hAnsi="Times New Roman" w:cs="Times New Roman"/>
                <w:color w:val="000000"/>
                <w:sz w:val="20"/>
                <w:szCs w:val="20"/>
                <w:vertAlign w:val="superscript"/>
                <w:lang/>
              </w:rPr>
              <w:t>3</w:t>
            </w:r>
          </w:p>
        </w:tc>
        <w:tc>
          <w:tcPr>
            <w:tcW w:w="56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m</w:t>
            </w:r>
            <w:r w:rsidRPr="00603B34">
              <w:rPr>
                <w:rFonts w:ascii="Times New Roman" w:eastAsia="Times New Roman" w:hAnsi="Times New Roman" w:cs="Times New Roman"/>
                <w:color w:val="000000"/>
                <w:sz w:val="20"/>
                <w:szCs w:val="20"/>
                <w:vertAlign w:val="superscript"/>
                <w:lang/>
              </w:rPr>
              <w:t>3</w:t>
            </w:r>
          </w:p>
        </w:tc>
        <w:tc>
          <w:tcPr>
            <w:tcW w:w="70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ha</w:t>
            </w:r>
          </w:p>
        </w:tc>
        <w:tc>
          <w:tcPr>
            <w:tcW w:w="68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ha</w:t>
            </w:r>
          </w:p>
        </w:tc>
        <w:tc>
          <w:tcPr>
            <w:tcW w:w="68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m</w:t>
            </w:r>
            <w:r w:rsidRPr="00603B34">
              <w:rPr>
                <w:rFonts w:ascii="Times New Roman" w:eastAsia="Times New Roman" w:hAnsi="Times New Roman" w:cs="Times New Roman"/>
                <w:color w:val="000000"/>
                <w:sz w:val="20"/>
                <w:szCs w:val="20"/>
                <w:vertAlign w:val="superscript"/>
                <w:lang/>
              </w:rPr>
              <w:t>3</w:t>
            </w:r>
          </w:p>
        </w:tc>
        <w:tc>
          <w:tcPr>
            <w:tcW w:w="567"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ha</w:t>
            </w:r>
          </w:p>
        </w:tc>
        <w:tc>
          <w:tcPr>
            <w:tcW w:w="567"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m</w:t>
            </w:r>
            <w:r w:rsidRPr="00603B34">
              <w:rPr>
                <w:rFonts w:ascii="Times New Roman" w:eastAsia="Times New Roman" w:hAnsi="Times New Roman" w:cs="Times New Roman"/>
                <w:color w:val="000000"/>
                <w:sz w:val="20"/>
                <w:szCs w:val="20"/>
                <w:vertAlign w:val="superscript"/>
                <w:lang/>
              </w:rPr>
              <w:t>3</w:t>
            </w:r>
          </w:p>
        </w:tc>
        <w:tc>
          <w:tcPr>
            <w:tcW w:w="68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ha</w:t>
            </w:r>
          </w:p>
        </w:tc>
        <w:tc>
          <w:tcPr>
            <w:tcW w:w="76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m</w:t>
            </w:r>
            <w:r w:rsidRPr="00603B34">
              <w:rPr>
                <w:rFonts w:ascii="Times New Roman" w:eastAsia="Times New Roman" w:hAnsi="Times New Roman" w:cs="Times New Roman"/>
                <w:color w:val="000000"/>
                <w:sz w:val="20"/>
                <w:szCs w:val="20"/>
                <w:vertAlign w:val="superscript"/>
                <w:lang/>
              </w:rPr>
              <w:t>3</w:t>
            </w:r>
          </w:p>
        </w:tc>
        <w:tc>
          <w:tcPr>
            <w:tcW w:w="681"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m</w:t>
            </w:r>
            <w:r w:rsidRPr="00603B34">
              <w:rPr>
                <w:rFonts w:ascii="Times New Roman" w:eastAsia="Times New Roman" w:hAnsi="Times New Roman" w:cs="Times New Roman"/>
                <w:color w:val="000000"/>
                <w:sz w:val="20"/>
                <w:szCs w:val="20"/>
                <w:vertAlign w:val="superscript"/>
                <w:lang/>
              </w:rPr>
              <w:t>3</w:t>
            </w:r>
            <w:r w:rsidRPr="00603B34">
              <w:rPr>
                <w:rFonts w:ascii="Times New Roman" w:eastAsia="Times New Roman" w:hAnsi="Times New Roman" w:cs="Times New Roman"/>
                <w:color w:val="000000"/>
                <w:sz w:val="20"/>
                <w:szCs w:val="20"/>
                <w:lang/>
              </w:rPr>
              <w:t>/ha</w:t>
            </w:r>
          </w:p>
        </w:tc>
        <w:tc>
          <w:tcPr>
            <w:tcW w:w="51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w:t>
            </w:r>
          </w:p>
        </w:tc>
        <w:tc>
          <w:tcPr>
            <w:tcW w:w="591" w:type="dxa"/>
            <w:tcBorders>
              <w:top w:val="nil"/>
              <w:left w:val="nil"/>
              <w:bottom w:val="single" w:sz="8" w:space="0" w:color="auto"/>
              <w:right w:val="single" w:sz="8"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w:t>
            </w:r>
          </w:p>
        </w:tc>
      </w:tr>
      <w:tr w:rsidR="00603B34" w:rsidRPr="00603B34" w:rsidTr="00603B34">
        <w:trPr>
          <w:trHeight w:val="300"/>
        </w:trPr>
        <w:tc>
          <w:tcPr>
            <w:tcW w:w="10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12 123</w:t>
            </w:r>
          </w:p>
        </w:tc>
        <w:tc>
          <w:tcPr>
            <w:tcW w:w="5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1,58</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247,4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9,9</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0,32</w:t>
            </w:r>
          </w:p>
        </w:tc>
        <w:tc>
          <w:tcPr>
            <w:tcW w:w="680"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1,58</w:t>
            </w:r>
          </w:p>
        </w:tc>
        <w:tc>
          <w:tcPr>
            <w:tcW w:w="680"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272,2</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 </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 </w:t>
            </w:r>
          </w:p>
        </w:tc>
        <w:tc>
          <w:tcPr>
            <w:tcW w:w="680"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1,58</w:t>
            </w:r>
          </w:p>
        </w:tc>
        <w:tc>
          <w:tcPr>
            <w:tcW w:w="766"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272,2</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172,2</w:t>
            </w:r>
          </w:p>
        </w:tc>
        <w:tc>
          <w:tcPr>
            <w:tcW w:w="516" w:type="dxa"/>
            <w:tcBorders>
              <w:top w:val="single" w:sz="8" w:space="0" w:color="auto"/>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100</w:t>
            </w:r>
          </w:p>
        </w:tc>
        <w:tc>
          <w:tcPr>
            <w:tcW w:w="591" w:type="dxa"/>
            <w:tcBorders>
              <w:top w:val="single" w:sz="8" w:space="0" w:color="auto"/>
              <w:left w:val="nil"/>
              <w:bottom w:val="single" w:sz="4" w:space="0" w:color="auto"/>
              <w:right w:val="single" w:sz="8"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110</w:t>
            </w:r>
          </w:p>
        </w:tc>
      </w:tr>
      <w:tr w:rsidR="00603B34" w:rsidRPr="00603B34" w:rsidTr="00603B34">
        <w:trPr>
          <w:trHeight w:val="300"/>
        </w:trPr>
        <w:tc>
          <w:tcPr>
            <w:tcW w:w="1061" w:type="dxa"/>
            <w:tcBorders>
              <w:top w:val="nil"/>
              <w:left w:val="single" w:sz="8" w:space="0" w:color="auto"/>
              <w:bottom w:val="single" w:sz="4" w:space="0" w:color="auto"/>
              <w:right w:val="single" w:sz="8"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12 271</w:t>
            </w:r>
          </w:p>
        </w:tc>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0,46</w:t>
            </w:r>
          </w:p>
        </w:tc>
        <w:tc>
          <w:tcPr>
            <w:tcW w:w="666"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47,7</w:t>
            </w:r>
          </w:p>
        </w:tc>
        <w:tc>
          <w:tcPr>
            <w:tcW w:w="566"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1,4</w:t>
            </w:r>
          </w:p>
        </w:tc>
        <w:tc>
          <w:tcPr>
            <w:tcW w:w="700"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0,06</w:t>
            </w:r>
          </w:p>
        </w:tc>
        <w:tc>
          <w:tcPr>
            <w:tcW w:w="680"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0,46</w:t>
            </w:r>
          </w:p>
        </w:tc>
        <w:tc>
          <w:tcPr>
            <w:tcW w:w="680"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51,2</w:t>
            </w:r>
          </w:p>
        </w:tc>
        <w:tc>
          <w:tcPr>
            <w:tcW w:w="567"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 </w:t>
            </w:r>
          </w:p>
        </w:tc>
        <w:tc>
          <w:tcPr>
            <w:tcW w:w="567"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 </w:t>
            </w:r>
          </w:p>
        </w:tc>
        <w:tc>
          <w:tcPr>
            <w:tcW w:w="680"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0,46</w:t>
            </w:r>
          </w:p>
        </w:tc>
        <w:tc>
          <w:tcPr>
            <w:tcW w:w="766"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51,2</w:t>
            </w:r>
          </w:p>
        </w:tc>
        <w:tc>
          <w:tcPr>
            <w:tcW w:w="681"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111,3</w:t>
            </w:r>
          </w:p>
        </w:tc>
        <w:tc>
          <w:tcPr>
            <w:tcW w:w="516" w:type="dxa"/>
            <w:tcBorders>
              <w:top w:val="nil"/>
              <w:left w:val="nil"/>
              <w:bottom w:val="single" w:sz="4"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100</w:t>
            </w:r>
          </w:p>
        </w:tc>
        <w:tc>
          <w:tcPr>
            <w:tcW w:w="591" w:type="dxa"/>
            <w:tcBorders>
              <w:top w:val="nil"/>
              <w:left w:val="nil"/>
              <w:bottom w:val="single" w:sz="4" w:space="0" w:color="auto"/>
              <w:right w:val="single" w:sz="8"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107</w:t>
            </w:r>
          </w:p>
        </w:tc>
      </w:tr>
      <w:tr w:rsidR="00603B34" w:rsidRPr="00603B34" w:rsidTr="00603B34">
        <w:trPr>
          <w:trHeight w:val="300"/>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rsidR="00603B34" w:rsidRPr="00603B34" w:rsidRDefault="00603B34" w:rsidP="00603B34">
            <w:pPr>
              <w:spacing w:after="0" w:line="240" w:lineRule="auto"/>
              <w:jc w:val="center"/>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12 480</w:t>
            </w:r>
          </w:p>
        </w:tc>
        <w:tc>
          <w:tcPr>
            <w:tcW w:w="566" w:type="dxa"/>
            <w:tcBorders>
              <w:top w:val="nil"/>
              <w:left w:val="single" w:sz="8" w:space="0" w:color="auto"/>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0,71</w:t>
            </w:r>
          </w:p>
        </w:tc>
        <w:tc>
          <w:tcPr>
            <w:tcW w:w="66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13,5</w:t>
            </w:r>
          </w:p>
        </w:tc>
        <w:tc>
          <w:tcPr>
            <w:tcW w:w="56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1,7</w:t>
            </w:r>
          </w:p>
        </w:tc>
        <w:tc>
          <w:tcPr>
            <w:tcW w:w="70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0,14</w:t>
            </w:r>
          </w:p>
        </w:tc>
        <w:tc>
          <w:tcPr>
            <w:tcW w:w="68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0,71</w:t>
            </w:r>
          </w:p>
        </w:tc>
        <w:tc>
          <w:tcPr>
            <w:tcW w:w="68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17,8</w:t>
            </w:r>
          </w:p>
        </w:tc>
        <w:tc>
          <w:tcPr>
            <w:tcW w:w="567"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 </w:t>
            </w:r>
          </w:p>
        </w:tc>
        <w:tc>
          <w:tcPr>
            <w:tcW w:w="567"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 </w:t>
            </w:r>
          </w:p>
        </w:tc>
        <w:tc>
          <w:tcPr>
            <w:tcW w:w="680"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0,71</w:t>
            </w:r>
          </w:p>
        </w:tc>
        <w:tc>
          <w:tcPr>
            <w:tcW w:w="76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17,</w:t>
            </w:r>
            <w:r>
              <w:rPr>
                <w:rFonts w:ascii="Times New Roman" w:eastAsia="Times New Roman" w:hAnsi="Times New Roman" w:cs="Times New Roman"/>
                <w:color w:val="000000"/>
                <w:sz w:val="20"/>
                <w:szCs w:val="20"/>
                <w:lang/>
              </w:rPr>
              <w:t>6</w:t>
            </w:r>
          </w:p>
        </w:tc>
        <w:tc>
          <w:tcPr>
            <w:tcW w:w="681"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25,0</w:t>
            </w:r>
          </w:p>
        </w:tc>
        <w:tc>
          <w:tcPr>
            <w:tcW w:w="516" w:type="dxa"/>
            <w:tcBorders>
              <w:top w:val="nil"/>
              <w:left w:val="nil"/>
              <w:bottom w:val="single" w:sz="8" w:space="0" w:color="auto"/>
              <w:right w:val="single" w:sz="4"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sidRPr="00603B34">
              <w:rPr>
                <w:rFonts w:ascii="Times New Roman" w:eastAsia="Times New Roman" w:hAnsi="Times New Roman" w:cs="Times New Roman"/>
                <w:color w:val="000000"/>
                <w:sz w:val="20"/>
                <w:szCs w:val="20"/>
                <w:lang/>
              </w:rPr>
              <w:t>100</w:t>
            </w:r>
          </w:p>
        </w:tc>
        <w:tc>
          <w:tcPr>
            <w:tcW w:w="591" w:type="dxa"/>
            <w:tcBorders>
              <w:top w:val="nil"/>
              <w:left w:val="nil"/>
              <w:bottom w:val="single" w:sz="8" w:space="0" w:color="auto"/>
              <w:right w:val="single" w:sz="8" w:space="0" w:color="auto"/>
            </w:tcBorders>
            <w:shd w:val="clear" w:color="auto" w:fill="auto"/>
            <w:noWrap/>
            <w:vAlign w:val="center"/>
            <w:hideMark/>
          </w:tcPr>
          <w:p w:rsidR="00603B34" w:rsidRPr="00603B34" w:rsidRDefault="00603B34" w:rsidP="00603B34">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131</w:t>
            </w:r>
          </w:p>
        </w:tc>
      </w:tr>
      <w:tr w:rsidR="00603B34" w:rsidRPr="00603B34" w:rsidTr="00603B34">
        <w:trPr>
          <w:trHeight w:val="300"/>
        </w:trPr>
        <w:tc>
          <w:tcPr>
            <w:tcW w:w="1061"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603B34" w:rsidRPr="00603B34" w:rsidRDefault="00603B34" w:rsidP="00603B34">
            <w:pPr>
              <w:spacing w:after="0" w:line="240" w:lineRule="auto"/>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SVEGA</w:t>
            </w:r>
          </w:p>
        </w:tc>
        <w:tc>
          <w:tcPr>
            <w:tcW w:w="566"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2,75</w:t>
            </w:r>
          </w:p>
        </w:tc>
        <w:tc>
          <w:tcPr>
            <w:tcW w:w="66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308,6</w:t>
            </w:r>
          </w:p>
        </w:tc>
        <w:tc>
          <w:tcPr>
            <w:tcW w:w="56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13,0</w:t>
            </w:r>
          </w:p>
        </w:tc>
        <w:tc>
          <w:tcPr>
            <w:tcW w:w="70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 </w:t>
            </w:r>
          </w:p>
        </w:tc>
        <w:tc>
          <w:tcPr>
            <w:tcW w:w="68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2,75</w:t>
            </w:r>
          </w:p>
        </w:tc>
        <w:tc>
          <w:tcPr>
            <w:tcW w:w="68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341,1</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 </w:t>
            </w:r>
          </w:p>
        </w:tc>
        <w:tc>
          <w:tcPr>
            <w:tcW w:w="567"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 </w:t>
            </w:r>
          </w:p>
        </w:tc>
        <w:tc>
          <w:tcPr>
            <w:tcW w:w="68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2,75</w:t>
            </w:r>
          </w:p>
        </w:tc>
        <w:tc>
          <w:tcPr>
            <w:tcW w:w="76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341,10</w:t>
            </w:r>
          </w:p>
        </w:tc>
        <w:tc>
          <w:tcPr>
            <w:tcW w:w="681"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bCs/>
                <w:color w:val="000000"/>
                <w:sz w:val="20"/>
                <w:szCs w:val="20"/>
                <w:lang/>
              </w:rPr>
            </w:pPr>
            <w:r w:rsidRPr="00603B34">
              <w:rPr>
                <w:rFonts w:ascii="Times New Roman" w:eastAsia="Times New Roman" w:hAnsi="Times New Roman" w:cs="Times New Roman"/>
                <w:b/>
                <w:bCs/>
                <w:color w:val="000000"/>
                <w:sz w:val="20"/>
                <w:szCs w:val="20"/>
                <w:lang/>
              </w:rPr>
              <w:t>124,0</w:t>
            </w:r>
          </w:p>
        </w:tc>
        <w:tc>
          <w:tcPr>
            <w:tcW w:w="51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color w:val="000000"/>
                <w:sz w:val="20"/>
                <w:szCs w:val="20"/>
                <w:lang/>
              </w:rPr>
            </w:pPr>
            <w:r w:rsidRPr="00603B34">
              <w:rPr>
                <w:rFonts w:ascii="Times New Roman" w:eastAsia="Times New Roman" w:hAnsi="Times New Roman" w:cs="Times New Roman"/>
                <w:b/>
                <w:color w:val="000000"/>
                <w:sz w:val="20"/>
                <w:szCs w:val="20"/>
                <w:lang/>
              </w:rPr>
              <w:t>100</w:t>
            </w:r>
          </w:p>
        </w:tc>
        <w:tc>
          <w:tcPr>
            <w:tcW w:w="591"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603B34" w:rsidRPr="00603B34" w:rsidRDefault="00603B34" w:rsidP="00603B34">
            <w:pPr>
              <w:spacing w:after="0" w:line="240" w:lineRule="auto"/>
              <w:jc w:val="right"/>
              <w:rPr>
                <w:rFonts w:ascii="Times New Roman" w:eastAsia="Times New Roman" w:hAnsi="Times New Roman" w:cs="Times New Roman"/>
                <w:b/>
                <w:color w:val="000000"/>
                <w:sz w:val="20"/>
                <w:szCs w:val="20"/>
                <w:lang/>
              </w:rPr>
            </w:pPr>
            <w:r w:rsidRPr="00603B34">
              <w:rPr>
                <w:rFonts w:ascii="Times New Roman" w:eastAsia="Times New Roman" w:hAnsi="Times New Roman" w:cs="Times New Roman"/>
                <w:b/>
                <w:color w:val="000000"/>
                <w:sz w:val="20"/>
                <w:szCs w:val="20"/>
                <w:lang/>
              </w:rPr>
              <w:t>111</w:t>
            </w:r>
          </w:p>
        </w:tc>
      </w:tr>
    </w:tbl>
    <w:p w:rsidR="00603B34" w:rsidRPr="00640166" w:rsidRDefault="00603B34" w:rsidP="008D6227">
      <w:pPr>
        <w:pStyle w:val="StyleArialLeft698cmRight381cm"/>
        <w:spacing w:line="312" w:lineRule="auto"/>
        <w:ind w:right="0"/>
        <w:rPr>
          <w:rFonts w:ascii="Times New Roman" w:hAnsi="Times New Roman"/>
          <w:lang w:val="sr-Latn-CS"/>
        </w:rPr>
      </w:pPr>
    </w:p>
    <w:p w:rsidR="0008108C" w:rsidRPr="0008108C" w:rsidRDefault="0008108C" w:rsidP="0008108C">
      <w:pPr>
        <w:spacing w:before="120" w:line="312" w:lineRule="auto"/>
        <w:ind w:firstLine="720"/>
        <w:jc w:val="both"/>
        <w:rPr>
          <w:rFonts w:ascii="Times New Roman" w:hAnsi="Times New Roman" w:cs="Times New Roman"/>
          <w:sz w:val="24"/>
          <w:szCs w:val="24"/>
        </w:rPr>
      </w:pPr>
      <w:r w:rsidRPr="0008108C">
        <w:rPr>
          <w:rFonts w:ascii="Times New Roman" w:hAnsi="Times New Roman" w:cs="Times New Roman"/>
          <w:sz w:val="24"/>
          <w:szCs w:val="24"/>
        </w:rPr>
        <w:t xml:space="preserve">Ukupno planirani prinos glavnih seča iznosi </w:t>
      </w:r>
      <w:r>
        <w:rPr>
          <w:rFonts w:ascii="Times New Roman" w:hAnsi="Times New Roman" w:cs="Times New Roman"/>
          <w:sz w:val="24"/>
          <w:szCs w:val="24"/>
        </w:rPr>
        <w:t>341,1</w:t>
      </w:r>
      <w:r w:rsidRPr="0008108C">
        <w:rPr>
          <w:rFonts w:ascii="Times New Roman" w:hAnsi="Times New Roman" w:cs="Times New Roman"/>
          <w:sz w:val="24"/>
          <w:szCs w:val="24"/>
        </w:rPr>
        <w:t xml:space="preserve"> m</w:t>
      </w:r>
      <w:r w:rsidRPr="0008108C">
        <w:rPr>
          <w:rFonts w:ascii="Times New Roman" w:hAnsi="Times New Roman" w:cs="Times New Roman"/>
          <w:sz w:val="24"/>
          <w:szCs w:val="24"/>
          <w:vertAlign w:val="superscript"/>
        </w:rPr>
        <w:t>3</w:t>
      </w:r>
      <w:r>
        <w:rPr>
          <w:rFonts w:ascii="Times New Roman" w:hAnsi="Times New Roman" w:cs="Times New Roman"/>
          <w:sz w:val="24"/>
          <w:szCs w:val="24"/>
        </w:rPr>
        <w:t xml:space="preserve"> na 2,75 hektara površine.</w:t>
      </w:r>
      <w:r w:rsidRPr="0008108C">
        <w:rPr>
          <w:rFonts w:ascii="Times New Roman" w:hAnsi="Times New Roman" w:cs="Times New Roman"/>
          <w:sz w:val="24"/>
          <w:szCs w:val="24"/>
        </w:rPr>
        <w:t xml:space="preserve"> Prosečna sečiva zapremina sastojina koje su obuhvaćene planom seča iznosi </w:t>
      </w:r>
      <w:r>
        <w:rPr>
          <w:rFonts w:ascii="Times New Roman" w:hAnsi="Times New Roman" w:cs="Times New Roman"/>
          <w:sz w:val="24"/>
          <w:szCs w:val="24"/>
        </w:rPr>
        <w:t>124</w:t>
      </w:r>
      <w:r w:rsidRPr="0008108C">
        <w:rPr>
          <w:rFonts w:ascii="Times New Roman" w:hAnsi="Times New Roman" w:cs="Times New Roman"/>
          <w:sz w:val="24"/>
          <w:szCs w:val="24"/>
        </w:rPr>
        <w:t xml:space="preserve"> m</w:t>
      </w:r>
      <w:r w:rsidRPr="0008108C">
        <w:rPr>
          <w:rFonts w:ascii="Times New Roman" w:hAnsi="Times New Roman" w:cs="Times New Roman"/>
          <w:sz w:val="24"/>
          <w:szCs w:val="24"/>
          <w:vertAlign w:val="superscript"/>
        </w:rPr>
        <w:t>3</w:t>
      </w:r>
      <w:r w:rsidRPr="0008108C">
        <w:rPr>
          <w:rFonts w:ascii="Times New Roman" w:hAnsi="Times New Roman" w:cs="Times New Roman"/>
          <w:sz w:val="24"/>
          <w:szCs w:val="24"/>
        </w:rPr>
        <w:t xml:space="preserve">/ha. Intenzitet seče po površini iznosi </w:t>
      </w:r>
      <w:r>
        <w:rPr>
          <w:rFonts w:ascii="Times New Roman" w:hAnsi="Times New Roman" w:cs="Times New Roman"/>
          <w:sz w:val="24"/>
          <w:szCs w:val="24"/>
        </w:rPr>
        <w:t>100</w:t>
      </w:r>
      <w:r w:rsidRPr="0008108C">
        <w:rPr>
          <w:rFonts w:ascii="Times New Roman" w:hAnsi="Times New Roman" w:cs="Times New Roman"/>
          <w:sz w:val="24"/>
          <w:szCs w:val="24"/>
        </w:rPr>
        <w:t>%,</w:t>
      </w:r>
      <w:r>
        <w:rPr>
          <w:rFonts w:ascii="Times New Roman" w:hAnsi="Times New Roman" w:cs="Times New Roman"/>
          <w:sz w:val="24"/>
          <w:szCs w:val="24"/>
        </w:rPr>
        <w:t>a</w:t>
      </w:r>
      <w:r w:rsidRPr="0008108C">
        <w:rPr>
          <w:rFonts w:ascii="Times New Roman" w:hAnsi="Times New Roman" w:cs="Times New Roman"/>
          <w:sz w:val="24"/>
          <w:szCs w:val="24"/>
        </w:rPr>
        <w:t xml:space="preserve"> po zapremini </w:t>
      </w:r>
      <w:r>
        <w:rPr>
          <w:rFonts w:ascii="Times New Roman" w:hAnsi="Times New Roman" w:cs="Times New Roman"/>
          <w:sz w:val="24"/>
          <w:szCs w:val="24"/>
        </w:rPr>
        <w:t>111</w:t>
      </w:r>
      <w:r w:rsidRPr="0008108C">
        <w:rPr>
          <w:rFonts w:ascii="Times New Roman" w:hAnsi="Times New Roman" w:cs="Times New Roman"/>
          <w:sz w:val="24"/>
          <w:szCs w:val="24"/>
        </w:rPr>
        <w:t>%</w:t>
      </w:r>
      <w:r>
        <w:rPr>
          <w:rFonts w:ascii="Times New Roman" w:hAnsi="Times New Roman" w:cs="Times New Roman"/>
          <w:sz w:val="24"/>
          <w:szCs w:val="24"/>
        </w:rPr>
        <w:t xml:space="preserve">. </w:t>
      </w:r>
    </w:p>
    <w:p w:rsidR="0008108C" w:rsidRPr="0008108C" w:rsidRDefault="0008108C" w:rsidP="0008108C">
      <w:pPr>
        <w:spacing w:before="120"/>
        <w:ind w:firstLine="720"/>
        <w:jc w:val="both"/>
        <w:rPr>
          <w:rFonts w:ascii="Times New Roman" w:hAnsi="Times New Roman" w:cs="Times New Roman"/>
          <w:sz w:val="24"/>
          <w:szCs w:val="24"/>
        </w:rPr>
      </w:pPr>
      <w:r w:rsidRPr="0008108C">
        <w:rPr>
          <w:rFonts w:ascii="Times New Roman" w:hAnsi="Times New Roman" w:cs="Times New Roman"/>
          <w:sz w:val="24"/>
          <w:szCs w:val="24"/>
        </w:rPr>
        <w:t>Obim seča obnavljanja po vrsti drveća prikazan je u sledećoj tabeli:</w:t>
      </w:r>
    </w:p>
    <w:p w:rsidR="0008108C" w:rsidRPr="001F02CC" w:rsidRDefault="0008108C" w:rsidP="0008108C">
      <w:pPr>
        <w:pStyle w:val="Caption"/>
        <w:keepNext/>
        <w:spacing w:after="60"/>
        <w:rPr>
          <w:rFonts w:ascii="Times New Roman" w:hAnsi="Times New Roman" w:cs="Times New Roman"/>
          <w:color w:val="auto"/>
        </w:rPr>
      </w:pPr>
      <w:r>
        <w:rPr>
          <w:rFonts w:ascii="Times New Roman" w:hAnsi="Times New Roman" w:cs="Times New Roman"/>
          <w:color w:val="auto"/>
        </w:rPr>
        <w:t>Tabela br. 8.3</w:t>
      </w:r>
      <w:r w:rsidRPr="001F02CC">
        <w:rPr>
          <w:rFonts w:ascii="Times New Roman" w:hAnsi="Times New Roman" w:cs="Times New Roman"/>
          <w:color w:val="auto"/>
        </w:rPr>
        <w:t>.</w:t>
      </w:r>
      <w:r>
        <w:rPr>
          <w:rFonts w:ascii="Times New Roman" w:hAnsi="Times New Roman" w:cs="Times New Roman"/>
          <w:color w:val="auto"/>
        </w:rPr>
        <w:t>1.-2.</w:t>
      </w:r>
      <w:r w:rsidRPr="001F02CC">
        <w:rPr>
          <w:rFonts w:ascii="Times New Roman" w:hAnsi="Times New Roman" w:cs="Times New Roman"/>
          <w:color w:val="auto"/>
        </w:rPr>
        <w:t xml:space="preserve"> – </w:t>
      </w:r>
      <w:r>
        <w:rPr>
          <w:rFonts w:ascii="Times New Roman" w:hAnsi="Times New Roman" w:cs="Times New Roman"/>
          <w:color w:val="auto"/>
        </w:rPr>
        <w:t>Plan seča obnavljanja po vrstama drveća</w:t>
      </w:r>
    </w:p>
    <w:tbl>
      <w:tblPr>
        <w:tblW w:w="7564" w:type="dxa"/>
        <w:tblInd w:w="93" w:type="dxa"/>
        <w:tblLook w:val="04A0"/>
      </w:tblPr>
      <w:tblGrid>
        <w:gridCol w:w="1460"/>
        <w:gridCol w:w="1072"/>
        <w:gridCol w:w="848"/>
        <w:gridCol w:w="1126"/>
        <w:gridCol w:w="1126"/>
        <w:gridCol w:w="960"/>
        <w:gridCol w:w="972"/>
      </w:tblGrid>
      <w:tr w:rsidR="0008108C" w:rsidRPr="0008108C" w:rsidTr="0008108C">
        <w:trPr>
          <w:trHeight w:val="510"/>
        </w:trPr>
        <w:tc>
          <w:tcPr>
            <w:tcW w:w="146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Vrsta drveća</w:t>
            </w:r>
          </w:p>
        </w:tc>
        <w:tc>
          <w:tcPr>
            <w:tcW w:w="192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Stanje za vrste zahvaćene sečom</w:t>
            </w:r>
          </w:p>
        </w:tc>
        <w:tc>
          <w:tcPr>
            <w:tcW w:w="3212" w:type="dxa"/>
            <w:gridSpan w:val="3"/>
            <w:tcBorders>
              <w:top w:val="single" w:sz="8" w:space="0" w:color="auto"/>
              <w:left w:val="nil"/>
              <w:bottom w:val="single" w:sz="4" w:space="0" w:color="auto"/>
              <w:right w:val="single" w:sz="4" w:space="0" w:color="auto"/>
            </w:tcBorders>
            <w:shd w:val="clear" w:color="auto" w:fill="auto"/>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Prinos iz seča obnavljanja</w:t>
            </w:r>
          </w:p>
        </w:tc>
        <w:tc>
          <w:tcPr>
            <w:tcW w:w="972" w:type="dxa"/>
            <w:tcBorders>
              <w:top w:val="single" w:sz="8" w:space="0" w:color="auto"/>
              <w:left w:val="nil"/>
              <w:bottom w:val="single" w:sz="4" w:space="0" w:color="auto"/>
              <w:right w:val="single" w:sz="8" w:space="0" w:color="auto"/>
            </w:tcBorders>
            <w:shd w:val="clear" w:color="auto" w:fill="auto"/>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Intenzitet seča po</w:t>
            </w:r>
          </w:p>
        </w:tc>
      </w:tr>
      <w:tr w:rsidR="0008108C" w:rsidRPr="0008108C" w:rsidTr="0008108C">
        <w:trPr>
          <w:trHeight w:val="720"/>
        </w:trPr>
        <w:tc>
          <w:tcPr>
            <w:tcW w:w="1460" w:type="dxa"/>
            <w:vMerge/>
            <w:tcBorders>
              <w:top w:val="single" w:sz="4" w:space="0" w:color="auto"/>
              <w:left w:val="single" w:sz="8" w:space="0" w:color="auto"/>
              <w:bottom w:val="single" w:sz="4" w:space="0" w:color="auto"/>
              <w:right w:val="single" w:sz="8" w:space="0" w:color="auto"/>
            </w:tcBorders>
            <w:vAlign w:val="center"/>
            <w:hideMark/>
          </w:tcPr>
          <w:p w:rsidR="0008108C" w:rsidRPr="0008108C" w:rsidRDefault="0008108C" w:rsidP="0008108C">
            <w:pPr>
              <w:spacing w:after="0" w:line="240" w:lineRule="auto"/>
              <w:rPr>
                <w:rFonts w:ascii="Times New Roman" w:eastAsia="Times New Roman" w:hAnsi="Times New Roman" w:cs="Times New Roman"/>
                <w:color w:val="000000"/>
                <w:sz w:val="20"/>
                <w:szCs w:val="20"/>
                <w:lang/>
              </w:rPr>
            </w:pPr>
          </w:p>
        </w:tc>
        <w:tc>
          <w:tcPr>
            <w:tcW w:w="1072" w:type="dxa"/>
            <w:tcBorders>
              <w:top w:val="nil"/>
              <w:left w:val="single" w:sz="8" w:space="0" w:color="auto"/>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V</w:t>
            </w:r>
          </w:p>
        </w:tc>
        <w:tc>
          <w:tcPr>
            <w:tcW w:w="848"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Iv</w:t>
            </w:r>
          </w:p>
        </w:tc>
        <w:tc>
          <w:tcPr>
            <w:tcW w:w="1126" w:type="dxa"/>
            <w:tcBorders>
              <w:top w:val="nil"/>
              <w:left w:val="nil"/>
              <w:bottom w:val="single" w:sz="4" w:space="0" w:color="auto"/>
              <w:right w:val="single" w:sz="4" w:space="0" w:color="auto"/>
            </w:tcBorders>
            <w:shd w:val="clear" w:color="auto" w:fill="auto"/>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18"/>
                <w:szCs w:val="18"/>
                <w:lang/>
              </w:rPr>
            </w:pPr>
            <w:r w:rsidRPr="0008108C">
              <w:rPr>
                <w:rFonts w:ascii="Times New Roman" w:eastAsia="Times New Roman" w:hAnsi="Times New Roman" w:cs="Times New Roman"/>
                <w:color w:val="000000"/>
                <w:sz w:val="18"/>
                <w:szCs w:val="18"/>
                <w:lang/>
              </w:rPr>
              <w:t>Prosta reprodukcija</w:t>
            </w:r>
          </w:p>
        </w:tc>
        <w:tc>
          <w:tcPr>
            <w:tcW w:w="1126" w:type="dxa"/>
            <w:tcBorders>
              <w:top w:val="nil"/>
              <w:left w:val="nil"/>
              <w:bottom w:val="single" w:sz="4" w:space="0" w:color="auto"/>
              <w:right w:val="single" w:sz="4" w:space="0" w:color="auto"/>
            </w:tcBorders>
            <w:shd w:val="clear" w:color="auto" w:fill="auto"/>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18"/>
                <w:szCs w:val="18"/>
                <w:lang/>
              </w:rPr>
            </w:pPr>
            <w:r w:rsidRPr="0008108C">
              <w:rPr>
                <w:rFonts w:ascii="Times New Roman" w:eastAsia="Times New Roman" w:hAnsi="Times New Roman" w:cs="Times New Roman"/>
                <w:color w:val="000000"/>
                <w:sz w:val="18"/>
                <w:szCs w:val="18"/>
                <w:lang/>
              </w:rPr>
              <w:t>Proširena reprodukcija</w:t>
            </w:r>
          </w:p>
        </w:tc>
        <w:tc>
          <w:tcPr>
            <w:tcW w:w="960"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Ukupno</w:t>
            </w:r>
          </w:p>
        </w:tc>
        <w:tc>
          <w:tcPr>
            <w:tcW w:w="972" w:type="dxa"/>
            <w:tcBorders>
              <w:top w:val="nil"/>
              <w:left w:val="nil"/>
              <w:bottom w:val="single" w:sz="4" w:space="0" w:color="auto"/>
              <w:right w:val="single" w:sz="8"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V</w:t>
            </w:r>
          </w:p>
        </w:tc>
      </w:tr>
      <w:tr w:rsidR="0008108C" w:rsidRPr="0008108C" w:rsidTr="0008108C">
        <w:trPr>
          <w:trHeight w:val="227"/>
        </w:trPr>
        <w:tc>
          <w:tcPr>
            <w:tcW w:w="1460" w:type="dxa"/>
            <w:vMerge/>
            <w:tcBorders>
              <w:top w:val="single" w:sz="4" w:space="0" w:color="auto"/>
              <w:left w:val="single" w:sz="8" w:space="0" w:color="auto"/>
              <w:bottom w:val="single" w:sz="8" w:space="0" w:color="auto"/>
              <w:right w:val="single" w:sz="8" w:space="0" w:color="auto"/>
            </w:tcBorders>
            <w:vAlign w:val="center"/>
            <w:hideMark/>
          </w:tcPr>
          <w:p w:rsidR="0008108C" w:rsidRPr="0008108C" w:rsidRDefault="0008108C" w:rsidP="0008108C">
            <w:pPr>
              <w:spacing w:after="0" w:line="240" w:lineRule="auto"/>
              <w:rPr>
                <w:rFonts w:ascii="Times New Roman" w:eastAsia="Times New Roman" w:hAnsi="Times New Roman" w:cs="Times New Roman"/>
                <w:color w:val="000000"/>
                <w:sz w:val="20"/>
                <w:szCs w:val="20"/>
                <w:lang/>
              </w:rPr>
            </w:pPr>
          </w:p>
        </w:tc>
        <w:tc>
          <w:tcPr>
            <w:tcW w:w="1072" w:type="dxa"/>
            <w:tcBorders>
              <w:top w:val="nil"/>
              <w:left w:val="single" w:sz="8" w:space="0" w:color="auto"/>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m</w:t>
            </w:r>
            <w:r w:rsidRPr="0008108C">
              <w:rPr>
                <w:rFonts w:ascii="Times New Roman" w:eastAsia="Times New Roman" w:hAnsi="Times New Roman" w:cs="Times New Roman"/>
                <w:color w:val="000000"/>
                <w:sz w:val="20"/>
                <w:szCs w:val="20"/>
                <w:vertAlign w:val="superscript"/>
                <w:lang/>
              </w:rPr>
              <w:t>3</w:t>
            </w:r>
          </w:p>
        </w:tc>
        <w:tc>
          <w:tcPr>
            <w:tcW w:w="848"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m</w:t>
            </w:r>
            <w:r w:rsidRPr="0008108C">
              <w:rPr>
                <w:rFonts w:ascii="Times New Roman" w:eastAsia="Times New Roman" w:hAnsi="Times New Roman" w:cs="Times New Roman"/>
                <w:color w:val="000000"/>
                <w:sz w:val="20"/>
                <w:szCs w:val="20"/>
                <w:vertAlign w:val="superscript"/>
                <w:lang/>
              </w:rPr>
              <w:t>3</w:t>
            </w:r>
          </w:p>
        </w:tc>
        <w:tc>
          <w:tcPr>
            <w:tcW w:w="1126"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m</w:t>
            </w:r>
            <w:r w:rsidRPr="0008108C">
              <w:rPr>
                <w:rFonts w:ascii="Times New Roman" w:eastAsia="Times New Roman" w:hAnsi="Times New Roman" w:cs="Times New Roman"/>
                <w:color w:val="000000"/>
                <w:sz w:val="20"/>
                <w:szCs w:val="20"/>
                <w:vertAlign w:val="superscript"/>
                <w:lang/>
              </w:rPr>
              <w:t>3</w:t>
            </w:r>
          </w:p>
        </w:tc>
        <w:tc>
          <w:tcPr>
            <w:tcW w:w="1126"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m</w:t>
            </w:r>
            <w:r w:rsidRPr="0008108C">
              <w:rPr>
                <w:rFonts w:ascii="Times New Roman" w:eastAsia="Times New Roman" w:hAnsi="Times New Roman" w:cs="Times New Roman"/>
                <w:color w:val="000000"/>
                <w:sz w:val="20"/>
                <w:szCs w:val="20"/>
                <w:vertAlign w:val="superscript"/>
                <w:lang/>
              </w:rPr>
              <w:t>3</w:t>
            </w:r>
          </w:p>
        </w:tc>
        <w:tc>
          <w:tcPr>
            <w:tcW w:w="960"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m</w:t>
            </w:r>
            <w:r w:rsidRPr="0008108C">
              <w:rPr>
                <w:rFonts w:ascii="Times New Roman" w:eastAsia="Times New Roman" w:hAnsi="Times New Roman" w:cs="Times New Roman"/>
                <w:color w:val="000000"/>
                <w:sz w:val="20"/>
                <w:szCs w:val="20"/>
                <w:vertAlign w:val="superscript"/>
                <w:lang/>
              </w:rPr>
              <w:t>3</w:t>
            </w:r>
          </w:p>
        </w:tc>
        <w:tc>
          <w:tcPr>
            <w:tcW w:w="972" w:type="dxa"/>
            <w:tcBorders>
              <w:top w:val="nil"/>
              <w:left w:val="nil"/>
              <w:bottom w:val="single" w:sz="8" w:space="0" w:color="auto"/>
              <w:right w:val="single" w:sz="8" w:space="0" w:color="auto"/>
            </w:tcBorders>
            <w:shd w:val="clear" w:color="auto" w:fill="auto"/>
            <w:noWrap/>
            <w:vAlign w:val="center"/>
            <w:hideMark/>
          </w:tcPr>
          <w:p w:rsidR="0008108C" w:rsidRPr="0008108C" w:rsidRDefault="0008108C" w:rsidP="0008108C">
            <w:pPr>
              <w:spacing w:after="0" w:line="240" w:lineRule="auto"/>
              <w:jc w:val="center"/>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w:t>
            </w:r>
          </w:p>
        </w:tc>
      </w:tr>
      <w:tr w:rsidR="0008108C" w:rsidRPr="0008108C" w:rsidTr="0008108C">
        <w:trPr>
          <w:trHeight w:val="315"/>
        </w:trPr>
        <w:tc>
          <w:tcPr>
            <w:tcW w:w="14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8108C" w:rsidRPr="0008108C" w:rsidRDefault="0008108C" w:rsidP="0008108C">
            <w:pPr>
              <w:spacing w:after="0" w:line="240" w:lineRule="auto"/>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Topola M-1</w:t>
            </w:r>
          </w:p>
        </w:tc>
        <w:tc>
          <w:tcPr>
            <w:tcW w:w="10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261,0</w:t>
            </w:r>
          </w:p>
        </w:tc>
        <w:tc>
          <w:tcPr>
            <w:tcW w:w="848" w:type="dxa"/>
            <w:tcBorders>
              <w:top w:val="single" w:sz="8" w:space="0" w:color="auto"/>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11,6</w:t>
            </w:r>
          </w:p>
        </w:tc>
        <w:tc>
          <w:tcPr>
            <w:tcW w:w="1126" w:type="dxa"/>
            <w:tcBorders>
              <w:top w:val="single" w:sz="8" w:space="0" w:color="auto"/>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 </w:t>
            </w:r>
          </w:p>
        </w:tc>
        <w:tc>
          <w:tcPr>
            <w:tcW w:w="1126" w:type="dxa"/>
            <w:tcBorders>
              <w:top w:val="single" w:sz="8" w:space="0" w:color="auto"/>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290,0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290,0</w:t>
            </w:r>
          </w:p>
        </w:tc>
        <w:tc>
          <w:tcPr>
            <w:tcW w:w="972" w:type="dxa"/>
            <w:tcBorders>
              <w:top w:val="single" w:sz="8" w:space="0" w:color="auto"/>
              <w:left w:val="nil"/>
              <w:bottom w:val="single" w:sz="4" w:space="0" w:color="auto"/>
              <w:right w:val="single" w:sz="8"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111</w:t>
            </w:r>
          </w:p>
        </w:tc>
      </w:tr>
      <w:tr w:rsidR="0008108C" w:rsidRPr="0008108C" w:rsidTr="0008108C">
        <w:trPr>
          <w:trHeight w:val="300"/>
        </w:trPr>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08108C" w:rsidRPr="0008108C" w:rsidRDefault="0008108C" w:rsidP="0008108C">
            <w:pPr>
              <w:spacing w:after="0" w:line="240" w:lineRule="auto"/>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Koprivić</w:t>
            </w:r>
          </w:p>
        </w:tc>
        <w:tc>
          <w:tcPr>
            <w:tcW w:w="1072" w:type="dxa"/>
            <w:tcBorders>
              <w:top w:val="nil"/>
              <w:left w:val="single" w:sz="8" w:space="0" w:color="auto"/>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44,4</w:t>
            </w:r>
          </w:p>
        </w:tc>
        <w:tc>
          <w:tcPr>
            <w:tcW w:w="848"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1,3</w:t>
            </w:r>
          </w:p>
        </w:tc>
        <w:tc>
          <w:tcPr>
            <w:tcW w:w="1126"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 </w:t>
            </w:r>
          </w:p>
        </w:tc>
        <w:tc>
          <w:tcPr>
            <w:tcW w:w="1126"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47,7</w:t>
            </w:r>
          </w:p>
        </w:tc>
        <w:tc>
          <w:tcPr>
            <w:tcW w:w="960"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47,7</w:t>
            </w:r>
          </w:p>
        </w:tc>
        <w:tc>
          <w:tcPr>
            <w:tcW w:w="972" w:type="dxa"/>
            <w:tcBorders>
              <w:top w:val="nil"/>
              <w:left w:val="nil"/>
              <w:bottom w:val="single" w:sz="4" w:space="0" w:color="auto"/>
              <w:right w:val="single" w:sz="8"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107</w:t>
            </w:r>
          </w:p>
        </w:tc>
      </w:tr>
      <w:tr w:rsidR="0008108C" w:rsidRPr="0008108C" w:rsidTr="0008108C">
        <w:trPr>
          <w:trHeight w:val="300"/>
        </w:trPr>
        <w:tc>
          <w:tcPr>
            <w:tcW w:w="1460" w:type="dxa"/>
            <w:tcBorders>
              <w:top w:val="nil"/>
              <w:left w:val="single" w:sz="8" w:space="0" w:color="auto"/>
              <w:bottom w:val="single" w:sz="4" w:space="0" w:color="auto"/>
              <w:right w:val="single" w:sz="8" w:space="0" w:color="auto"/>
            </w:tcBorders>
            <w:shd w:val="clear" w:color="auto" w:fill="auto"/>
            <w:noWrap/>
            <w:vAlign w:val="center"/>
            <w:hideMark/>
          </w:tcPr>
          <w:p w:rsidR="0008108C" w:rsidRPr="0008108C" w:rsidRDefault="0008108C" w:rsidP="0008108C">
            <w:pPr>
              <w:spacing w:after="0" w:line="240" w:lineRule="auto"/>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Bagrem</w:t>
            </w:r>
          </w:p>
        </w:tc>
        <w:tc>
          <w:tcPr>
            <w:tcW w:w="1072" w:type="dxa"/>
            <w:tcBorders>
              <w:top w:val="nil"/>
              <w:left w:val="single" w:sz="8" w:space="0" w:color="auto"/>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0,8</w:t>
            </w:r>
          </w:p>
        </w:tc>
        <w:tc>
          <w:tcPr>
            <w:tcW w:w="848"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0</w:t>
            </w:r>
          </w:p>
        </w:tc>
        <w:tc>
          <w:tcPr>
            <w:tcW w:w="1126"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 </w:t>
            </w:r>
          </w:p>
        </w:tc>
        <w:tc>
          <w:tcPr>
            <w:tcW w:w="1126"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0,8</w:t>
            </w:r>
          </w:p>
        </w:tc>
        <w:tc>
          <w:tcPr>
            <w:tcW w:w="960" w:type="dxa"/>
            <w:tcBorders>
              <w:top w:val="nil"/>
              <w:left w:val="nil"/>
              <w:bottom w:val="single" w:sz="4"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0,8</w:t>
            </w:r>
          </w:p>
        </w:tc>
        <w:tc>
          <w:tcPr>
            <w:tcW w:w="972" w:type="dxa"/>
            <w:tcBorders>
              <w:top w:val="nil"/>
              <w:left w:val="nil"/>
              <w:bottom w:val="single" w:sz="4" w:space="0" w:color="auto"/>
              <w:right w:val="single" w:sz="8"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100</w:t>
            </w:r>
          </w:p>
        </w:tc>
      </w:tr>
      <w:tr w:rsidR="0008108C" w:rsidRPr="0008108C" w:rsidTr="0008108C">
        <w:trPr>
          <w:trHeight w:val="300"/>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rsidR="0008108C" w:rsidRPr="0008108C" w:rsidRDefault="0008108C" w:rsidP="0008108C">
            <w:pPr>
              <w:spacing w:after="0" w:line="240" w:lineRule="auto"/>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OTL</w:t>
            </w:r>
          </w:p>
        </w:tc>
        <w:tc>
          <w:tcPr>
            <w:tcW w:w="1072" w:type="dxa"/>
            <w:tcBorders>
              <w:top w:val="nil"/>
              <w:left w:val="single" w:sz="8" w:space="0" w:color="auto"/>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2,3</w:t>
            </w:r>
          </w:p>
        </w:tc>
        <w:tc>
          <w:tcPr>
            <w:tcW w:w="848"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0,1</w:t>
            </w:r>
          </w:p>
        </w:tc>
        <w:tc>
          <w:tcPr>
            <w:tcW w:w="1126"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 </w:t>
            </w:r>
          </w:p>
        </w:tc>
        <w:tc>
          <w:tcPr>
            <w:tcW w:w="1126"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2,6</w:t>
            </w:r>
          </w:p>
        </w:tc>
        <w:tc>
          <w:tcPr>
            <w:tcW w:w="960" w:type="dxa"/>
            <w:tcBorders>
              <w:top w:val="nil"/>
              <w:left w:val="nil"/>
              <w:bottom w:val="single" w:sz="8" w:space="0" w:color="auto"/>
              <w:right w:val="single" w:sz="4"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2,6</w:t>
            </w:r>
          </w:p>
        </w:tc>
        <w:tc>
          <w:tcPr>
            <w:tcW w:w="972" w:type="dxa"/>
            <w:tcBorders>
              <w:top w:val="nil"/>
              <w:left w:val="nil"/>
              <w:bottom w:val="single" w:sz="8" w:space="0" w:color="auto"/>
              <w:right w:val="single" w:sz="8" w:space="0" w:color="auto"/>
            </w:tcBorders>
            <w:shd w:val="clear" w:color="auto" w:fill="auto"/>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111</w:t>
            </w:r>
          </w:p>
        </w:tc>
      </w:tr>
      <w:tr w:rsidR="0008108C" w:rsidRPr="0008108C" w:rsidTr="0008108C">
        <w:trPr>
          <w:trHeight w:val="300"/>
        </w:trPr>
        <w:tc>
          <w:tcPr>
            <w:tcW w:w="146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08108C" w:rsidRPr="0008108C" w:rsidRDefault="0008108C" w:rsidP="0008108C">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SVEGA</w:t>
            </w:r>
          </w:p>
        </w:tc>
        <w:tc>
          <w:tcPr>
            <w:tcW w:w="1072"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08108C" w:rsidRPr="0008108C" w:rsidRDefault="0008108C" w:rsidP="0008108C">
            <w:pPr>
              <w:spacing w:after="0" w:line="240" w:lineRule="auto"/>
              <w:jc w:val="right"/>
              <w:rPr>
                <w:rFonts w:ascii="Times New Roman" w:eastAsia="Times New Roman" w:hAnsi="Times New Roman" w:cs="Times New Roman"/>
                <w:b/>
                <w:bCs/>
                <w:color w:val="000000"/>
                <w:sz w:val="20"/>
                <w:szCs w:val="20"/>
                <w:lang/>
              </w:rPr>
            </w:pPr>
            <w:r w:rsidRPr="0008108C">
              <w:rPr>
                <w:rFonts w:ascii="Times New Roman" w:eastAsia="Times New Roman" w:hAnsi="Times New Roman" w:cs="Times New Roman"/>
                <w:b/>
                <w:bCs/>
                <w:color w:val="000000"/>
                <w:sz w:val="20"/>
                <w:szCs w:val="20"/>
                <w:lang/>
              </w:rPr>
              <w:t>308,6</w:t>
            </w:r>
          </w:p>
        </w:tc>
        <w:tc>
          <w:tcPr>
            <w:tcW w:w="848"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08108C" w:rsidRPr="0008108C" w:rsidRDefault="0008108C" w:rsidP="0008108C">
            <w:pPr>
              <w:spacing w:after="0" w:line="240" w:lineRule="auto"/>
              <w:jc w:val="right"/>
              <w:rPr>
                <w:rFonts w:ascii="Times New Roman" w:eastAsia="Times New Roman" w:hAnsi="Times New Roman" w:cs="Times New Roman"/>
                <w:b/>
                <w:bCs/>
                <w:color w:val="000000"/>
                <w:sz w:val="20"/>
                <w:szCs w:val="20"/>
                <w:lang/>
              </w:rPr>
            </w:pPr>
            <w:r w:rsidRPr="0008108C">
              <w:rPr>
                <w:rFonts w:ascii="Times New Roman" w:eastAsia="Times New Roman" w:hAnsi="Times New Roman" w:cs="Times New Roman"/>
                <w:b/>
                <w:bCs/>
                <w:color w:val="000000"/>
                <w:sz w:val="20"/>
                <w:szCs w:val="20"/>
                <w:lang/>
              </w:rPr>
              <w:t>13</w:t>
            </w:r>
          </w:p>
        </w:tc>
        <w:tc>
          <w:tcPr>
            <w:tcW w:w="112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08108C" w:rsidRPr="0008108C" w:rsidRDefault="0008108C" w:rsidP="0008108C">
            <w:pPr>
              <w:spacing w:after="0" w:line="240" w:lineRule="auto"/>
              <w:jc w:val="right"/>
              <w:rPr>
                <w:rFonts w:ascii="Times New Roman" w:eastAsia="Times New Roman" w:hAnsi="Times New Roman" w:cs="Times New Roman"/>
                <w:color w:val="000000"/>
                <w:sz w:val="20"/>
                <w:szCs w:val="20"/>
                <w:lang/>
              </w:rPr>
            </w:pPr>
            <w:r w:rsidRPr="0008108C">
              <w:rPr>
                <w:rFonts w:ascii="Times New Roman" w:eastAsia="Times New Roman" w:hAnsi="Times New Roman" w:cs="Times New Roman"/>
                <w:color w:val="000000"/>
                <w:sz w:val="20"/>
                <w:szCs w:val="20"/>
                <w:lang/>
              </w:rPr>
              <w:t> </w:t>
            </w:r>
          </w:p>
        </w:tc>
        <w:tc>
          <w:tcPr>
            <w:tcW w:w="112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08108C" w:rsidRPr="0008108C" w:rsidRDefault="0008108C" w:rsidP="0008108C">
            <w:pPr>
              <w:spacing w:after="0" w:line="240" w:lineRule="auto"/>
              <w:jc w:val="right"/>
              <w:rPr>
                <w:rFonts w:ascii="Times New Roman" w:eastAsia="Times New Roman" w:hAnsi="Times New Roman" w:cs="Times New Roman"/>
                <w:b/>
                <w:bCs/>
                <w:color w:val="000000"/>
                <w:sz w:val="20"/>
                <w:szCs w:val="20"/>
                <w:lang/>
              </w:rPr>
            </w:pPr>
            <w:r w:rsidRPr="0008108C">
              <w:rPr>
                <w:rFonts w:ascii="Times New Roman" w:eastAsia="Times New Roman" w:hAnsi="Times New Roman" w:cs="Times New Roman"/>
                <w:b/>
                <w:bCs/>
                <w:color w:val="000000"/>
                <w:sz w:val="20"/>
                <w:szCs w:val="20"/>
                <w:lang/>
              </w:rPr>
              <w:t>341,1</w:t>
            </w:r>
          </w:p>
        </w:tc>
        <w:tc>
          <w:tcPr>
            <w:tcW w:w="96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08108C" w:rsidRPr="0008108C" w:rsidRDefault="0008108C" w:rsidP="0008108C">
            <w:pPr>
              <w:spacing w:after="0" w:line="240" w:lineRule="auto"/>
              <w:jc w:val="right"/>
              <w:rPr>
                <w:rFonts w:ascii="Times New Roman" w:eastAsia="Times New Roman" w:hAnsi="Times New Roman" w:cs="Times New Roman"/>
                <w:b/>
                <w:bCs/>
                <w:color w:val="000000"/>
                <w:sz w:val="20"/>
                <w:szCs w:val="20"/>
                <w:lang/>
              </w:rPr>
            </w:pPr>
            <w:r w:rsidRPr="0008108C">
              <w:rPr>
                <w:rFonts w:ascii="Times New Roman" w:eastAsia="Times New Roman" w:hAnsi="Times New Roman" w:cs="Times New Roman"/>
                <w:b/>
                <w:bCs/>
                <w:color w:val="000000"/>
                <w:sz w:val="20"/>
                <w:szCs w:val="20"/>
                <w:lang/>
              </w:rPr>
              <w:t>341,1</w:t>
            </w:r>
          </w:p>
        </w:tc>
        <w:tc>
          <w:tcPr>
            <w:tcW w:w="97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08108C" w:rsidRPr="0008108C" w:rsidRDefault="0008108C" w:rsidP="0008108C">
            <w:pPr>
              <w:spacing w:after="0" w:line="240" w:lineRule="auto"/>
              <w:jc w:val="right"/>
              <w:rPr>
                <w:rFonts w:ascii="Times New Roman" w:eastAsia="Times New Roman" w:hAnsi="Times New Roman" w:cs="Times New Roman"/>
                <w:b/>
                <w:color w:val="000000"/>
                <w:sz w:val="20"/>
                <w:szCs w:val="20"/>
                <w:lang/>
              </w:rPr>
            </w:pPr>
            <w:r w:rsidRPr="0008108C">
              <w:rPr>
                <w:rFonts w:ascii="Times New Roman" w:eastAsia="Times New Roman" w:hAnsi="Times New Roman" w:cs="Times New Roman"/>
                <w:b/>
                <w:color w:val="000000"/>
                <w:sz w:val="20"/>
                <w:szCs w:val="20"/>
                <w:lang/>
              </w:rPr>
              <w:t>111</w:t>
            </w:r>
          </w:p>
        </w:tc>
      </w:tr>
    </w:tbl>
    <w:p w:rsidR="008D6227" w:rsidRPr="008D6227" w:rsidRDefault="008D6227" w:rsidP="008D6227">
      <w:pPr>
        <w:rPr>
          <w:lang w:val="sr-Latn-CS"/>
        </w:rPr>
      </w:pPr>
    </w:p>
    <w:p w:rsidR="00642AD2" w:rsidRDefault="00642AD2" w:rsidP="00642AD2">
      <w:pPr>
        <w:spacing w:before="120" w:line="312" w:lineRule="auto"/>
        <w:ind w:firstLine="720"/>
        <w:jc w:val="both"/>
        <w:rPr>
          <w:rFonts w:ascii="Times New Roman" w:hAnsi="Times New Roman" w:cs="Times New Roman"/>
          <w:sz w:val="24"/>
          <w:szCs w:val="24"/>
        </w:rPr>
      </w:pPr>
      <w:r w:rsidRPr="00642AD2">
        <w:rPr>
          <w:rFonts w:ascii="Times New Roman" w:hAnsi="Times New Roman" w:cs="Times New Roman"/>
          <w:sz w:val="24"/>
          <w:szCs w:val="24"/>
        </w:rPr>
        <w:t xml:space="preserve">Po vrsti drveća u sečama obnavljanja najzastupljenija je Topola </w:t>
      </w:r>
      <w:r w:rsidR="00331CC4">
        <w:rPr>
          <w:rFonts w:ascii="Times New Roman" w:hAnsi="Times New Roman" w:cs="Times New Roman"/>
          <w:sz w:val="24"/>
          <w:szCs w:val="24"/>
        </w:rPr>
        <w:t>M-1.</w:t>
      </w:r>
    </w:p>
    <w:p w:rsidR="00331CC4" w:rsidRDefault="00331CC4" w:rsidP="00642AD2">
      <w:pPr>
        <w:spacing w:before="120" w:line="312" w:lineRule="auto"/>
        <w:ind w:firstLine="720"/>
        <w:jc w:val="both"/>
        <w:rPr>
          <w:rFonts w:ascii="Times New Roman" w:hAnsi="Times New Roman" w:cs="Times New Roman"/>
          <w:sz w:val="24"/>
          <w:szCs w:val="24"/>
        </w:rPr>
      </w:pPr>
    </w:p>
    <w:p w:rsidR="00331CC4" w:rsidRDefault="00331CC4" w:rsidP="00642AD2">
      <w:pPr>
        <w:spacing w:before="120" w:line="312" w:lineRule="auto"/>
        <w:ind w:firstLine="720"/>
        <w:jc w:val="both"/>
        <w:rPr>
          <w:rFonts w:ascii="Times New Roman" w:hAnsi="Times New Roman" w:cs="Times New Roman"/>
          <w:sz w:val="24"/>
          <w:szCs w:val="24"/>
        </w:rPr>
      </w:pPr>
    </w:p>
    <w:p w:rsidR="00331CC4" w:rsidRDefault="00331CC4" w:rsidP="00331CC4">
      <w:pPr>
        <w:pStyle w:val="Heading3"/>
        <w:spacing w:after="240"/>
      </w:pPr>
      <w:bookmarkStart w:id="346" w:name="_Toc67386450"/>
      <w:bookmarkStart w:id="347" w:name="_Toc67396699"/>
      <w:bookmarkStart w:id="348" w:name="_Toc67397068"/>
      <w:bookmarkStart w:id="349" w:name="_Toc67397191"/>
      <w:bookmarkStart w:id="350" w:name="_Toc67398380"/>
      <w:r>
        <w:lastRenderedPageBreak/>
        <w:t>Plan prorednih seča (prethodni prinos)</w:t>
      </w:r>
      <w:bookmarkEnd w:id="346"/>
      <w:bookmarkEnd w:id="347"/>
      <w:bookmarkEnd w:id="348"/>
      <w:bookmarkEnd w:id="349"/>
      <w:bookmarkEnd w:id="350"/>
    </w:p>
    <w:p w:rsidR="00861E4D" w:rsidRDefault="00331CC4" w:rsidP="00DF53CF">
      <w:pPr>
        <w:widowControl w:val="0"/>
        <w:spacing w:after="0" w:line="312" w:lineRule="auto"/>
        <w:ind w:firstLine="720"/>
        <w:jc w:val="both"/>
        <w:rPr>
          <w:rFonts w:ascii="Times New Roman" w:hAnsi="Times New Roman" w:cs="Times New Roman"/>
          <w:snapToGrid w:val="0"/>
          <w:sz w:val="24"/>
          <w:szCs w:val="24"/>
          <w:lang w:val="pl-PL"/>
        </w:rPr>
      </w:pPr>
      <w:r w:rsidRPr="00331CC4">
        <w:rPr>
          <w:rFonts w:ascii="Times New Roman" w:hAnsi="Times New Roman" w:cs="Times New Roman"/>
          <w:snapToGrid w:val="0"/>
          <w:sz w:val="24"/>
          <w:szCs w:val="24"/>
          <w:lang w:val="pl-PL"/>
        </w:rPr>
        <w:t xml:space="preserve">Pri planiranju prethodnog prinosa pošlo se od zatečenog stanja šuma i uzgojnih potreba u odnosu na planirano optimalno stanje. Osnovni cilj proreda je da reguliše obrast, poboljša kvalitativna struktura i zdravstveno stanje glavne sastojine, te utiče na smesu u mešovitim </w:t>
      </w:r>
      <w:r w:rsidRPr="00861E4D">
        <w:rPr>
          <w:rFonts w:ascii="Times New Roman" w:hAnsi="Times New Roman" w:cs="Times New Roman"/>
          <w:snapToGrid w:val="0"/>
          <w:sz w:val="24"/>
          <w:szCs w:val="24"/>
          <w:lang w:val="pl-PL"/>
        </w:rPr>
        <w:t>sastojinama.</w:t>
      </w:r>
      <w:r w:rsidR="00861E4D" w:rsidRPr="00861E4D">
        <w:rPr>
          <w:rFonts w:ascii="Times New Roman" w:hAnsi="Times New Roman" w:cs="Times New Roman"/>
          <w:snapToGrid w:val="0"/>
          <w:sz w:val="24"/>
          <w:szCs w:val="24"/>
          <w:lang w:val="pl-PL"/>
        </w:rPr>
        <w:t>Obim prorednih seča po gazdinskim klasama prikazan je sledećom tabelom:</w:t>
      </w:r>
    </w:p>
    <w:p w:rsidR="00861E4D" w:rsidRPr="001F02CC" w:rsidRDefault="00861E4D" w:rsidP="00861E4D">
      <w:pPr>
        <w:pStyle w:val="Caption"/>
        <w:keepNext/>
        <w:spacing w:after="60"/>
        <w:rPr>
          <w:rFonts w:ascii="Times New Roman" w:hAnsi="Times New Roman" w:cs="Times New Roman"/>
          <w:color w:val="auto"/>
        </w:rPr>
      </w:pPr>
      <w:r>
        <w:rPr>
          <w:rFonts w:ascii="Times New Roman" w:hAnsi="Times New Roman" w:cs="Times New Roman"/>
          <w:color w:val="auto"/>
        </w:rPr>
        <w:t>Tabela br. 8.3</w:t>
      </w:r>
      <w:r w:rsidRPr="001F02CC">
        <w:rPr>
          <w:rFonts w:ascii="Times New Roman" w:hAnsi="Times New Roman" w:cs="Times New Roman"/>
          <w:color w:val="auto"/>
        </w:rPr>
        <w:t>.</w:t>
      </w:r>
      <w:r>
        <w:rPr>
          <w:rFonts w:ascii="Times New Roman" w:hAnsi="Times New Roman" w:cs="Times New Roman"/>
          <w:color w:val="auto"/>
        </w:rPr>
        <w:t>2.</w:t>
      </w:r>
      <w:r w:rsidR="002A35CA">
        <w:rPr>
          <w:rFonts w:ascii="Times New Roman" w:hAnsi="Times New Roman" w:cs="Times New Roman"/>
          <w:color w:val="auto"/>
        </w:rPr>
        <w:t>-1.</w:t>
      </w:r>
      <w:r w:rsidRPr="001F02CC">
        <w:rPr>
          <w:rFonts w:ascii="Times New Roman" w:hAnsi="Times New Roman" w:cs="Times New Roman"/>
          <w:color w:val="auto"/>
        </w:rPr>
        <w:t xml:space="preserve"> – </w:t>
      </w:r>
      <w:r>
        <w:rPr>
          <w:rFonts w:ascii="Times New Roman" w:hAnsi="Times New Roman" w:cs="Times New Roman"/>
          <w:color w:val="auto"/>
        </w:rPr>
        <w:t>Plan prorednih seča po gazdinskim klasama</w:t>
      </w:r>
    </w:p>
    <w:tbl>
      <w:tblPr>
        <w:tblW w:w="8379" w:type="dxa"/>
        <w:tblInd w:w="93" w:type="dxa"/>
        <w:tblLook w:val="04A0"/>
      </w:tblPr>
      <w:tblGrid>
        <w:gridCol w:w="1179"/>
        <w:gridCol w:w="883"/>
        <w:gridCol w:w="1115"/>
        <w:gridCol w:w="883"/>
        <w:gridCol w:w="872"/>
        <w:gridCol w:w="872"/>
        <w:gridCol w:w="874"/>
        <w:gridCol w:w="850"/>
        <w:gridCol w:w="851"/>
      </w:tblGrid>
      <w:tr w:rsidR="00861E4D" w:rsidRPr="00861E4D" w:rsidTr="00861E4D">
        <w:trPr>
          <w:trHeight w:val="510"/>
        </w:trPr>
        <w:tc>
          <w:tcPr>
            <w:tcW w:w="117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Gazdinska klasa</w:t>
            </w:r>
          </w:p>
        </w:tc>
        <w:tc>
          <w:tcPr>
            <w:tcW w:w="2881"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Stanje šuma za GK u kojima se vrše prorede</w:t>
            </w:r>
          </w:p>
        </w:tc>
        <w:tc>
          <w:tcPr>
            <w:tcW w:w="2618" w:type="dxa"/>
            <w:gridSpan w:val="3"/>
            <w:tcBorders>
              <w:top w:val="single" w:sz="8" w:space="0" w:color="auto"/>
              <w:left w:val="nil"/>
              <w:bottom w:val="single" w:sz="4" w:space="0" w:color="auto"/>
              <w:right w:val="single" w:sz="4" w:space="0" w:color="auto"/>
            </w:tcBorders>
            <w:shd w:val="clear" w:color="auto" w:fill="auto"/>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Prinos iz prorednih seča</w:t>
            </w:r>
          </w:p>
        </w:tc>
        <w:tc>
          <w:tcPr>
            <w:tcW w:w="1701" w:type="dxa"/>
            <w:gridSpan w:val="2"/>
            <w:tcBorders>
              <w:top w:val="single" w:sz="8" w:space="0" w:color="auto"/>
              <w:left w:val="nil"/>
              <w:bottom w:val="single" w:sz="4" w:space="0" w:color="auto"/>
              <w:right w:val="single" w:sz="8" w:space="0" w:color="auto"/>
            </w:tcBorders>
            <w:shd w:val="clear" w:color="auto" w:fill="auto"/>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Intenzitet seča po</w:t>
            </w:r>
          </w:p>
        </w:tc>
      </w:tr>
      <w:tr w:rsidR="00861E4D" w:rsidRPr="00861E4D" w:rsidTr="00861E4D">
        <w:trPr>
          <w:trHeight w:val="300"/>
        </w:trPr>
        <w:tc>
          <w:tcPr>
            <w:tcW w:w="1179" w:type="dxa"/>
            <w:vMerge/>
            <w:tcBorders>
              <w:top w:val="single" w:sz="4" w:space="0" w:color="auto"/>
              <w:left w:val="single" w:sz="8" w:space="0" w:color="auto"/>
              <w:bottom w:val="single" w:sz="4" w:space="0" w:color="auto"/>
              <w:right w:val="single" w:sz="8" w:space="0" w:color="auto"/>
            </w:tcBorders>
            <w:vAlign w:val="center"/>
            <w:hideMark/>
          </w:tcPr>
          <w:p w:rsidR="00861E4D" w:rsidRPr="00861E4D" w:rsidRDefault="00861E4D" w:rsidP="00861E4D">
            <w:pPr>
              <w:spacing w:after="0" w:line="240" w:lineRule="auto"/>
              <w:rPr>
                <w:rFonts w:ascii="Times New Roman" w:eastAsia="Times New Roman" w:hAnsi="Times New Roman" w:cs="Times New Roman"/>
                <w:color w:val="000000"/>
                <w:sz w:val="20"/>
                <w:szCs w:val="20"/>
                <w:lang/>
              </w:rPr>
            </w:pPr>
          </w:p>
        </w:tc>
        <w:tc>
          <w:tcPr>
            <w:tcW w:w="883" w:type="dxa"/>
            <w:tcBorders>
              <w:top w:val="nil"/>
              <w:left w:val="single" w:sz="8" w:space="0" w:color="auto"/>
              <w:bottom w:val="single" w:sz="4"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P</w:t>
            </w:r>
          </w:p>
        </w:tc>
        <w:tc>
          <w:tcPr>
            <w:tcW w:w="1115" w:type="dxa"/>
            <w:tcBorders>
              <w:top w:val="nil"/>
              <w:left w:val="nil"/>
              <w:bottom w:val="single" w:sz="4"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V</w:t>
            </w:r>
          </w:p>
        </w:tc>
        <w:tc>
          <w:tcPr>
            <w:tcW w:w="883" w:type="dxa"/>
            <w:tcBorders>
              <w:top w:val="nil"/>
              <w:left w:val="nil"/>
              <w:bottom w:val="single" w:sz="4"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Iv</w:t>
            </w:r>
          </w:p>
        </w:tc>
        <w:tc>
          <w:tcPr>
            <w:tcW w:w="872" w:type="dxa"/>
            <w:tcBorders>
              <w:top w:val="nil"/>
              <w:left w:val="nil"/>
              <w:bottom w:val="single" w:sz="4"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P</w:t>
            </w:r>
          </w:p>
        </w:tc>
        <w:tc>
          <w:tcPr>
            <w:tcW w:w="1746" w:type="dxa"/>
            <w:gridSpan w:val="2"/>
            <w:tcBorders>
              <w:top w:val="single" w:sz="4" w:space="0" w:color="auto"/>
              <w:left w:val="nil"/>
              <w:bottom w:val="single" w:sz="4" w:space="0" w:color="auto"/>
              <w:right w:val="single" w:sz="4" w:space="0" w:color="auto"/>
            </w:tcBorders>
            <w:shd w:val="clear" w:color="auto" w:fill="auto"/>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V</w:t>
            </w:r>
          </w:p>
        </w:tc>
        <w:tc>
          <w:tcPr>
            <w:tcW w:w="850" w:type="dxa"/>
            <w:tcBorders>
              <w:top w:val="nil"/>
              <w:left w:val="nil"/>
              <w:bottom w:val="single" w:sz="4"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P</w:t>
            </w:r>
          </w:p>
        </w:tc>
        <w:tc>
          <w:tcPr>
            <w:tcW w:w="851" w:type="dxa"/>
            <w:tcBorders>
              <w:top w:val="nil"/>
              <w:left w:val="nil"/>
              <w:bottom w:val="single" w:sz="4" w:space="0" w:color="auto"/>
              <w:right w:val="single" w:sz="8"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V</w:t>
            </w:r>
          </w:p>
        </w:tc>
      </w:tr>
      <w:tr w:rsidR="00861E4D" w:rsidRPr="00861E4D" w:rsidTr="00861E4D">
        <w:trPr>
          <w:trHeight w:val="227"/>
        </w:trPr>
        <w:tc>
          <w:tcPr>
            <w:tcW w:w="1179" w:type="dxa"/>
            <w:vMerge/>
            <w:tcBorders>
              <w:top w:val="single" w:sz="4" w:space="0" w:color="auto"/>
              <w:left w:val="single" w:sz="8" w:space="0" w:color="auto"/>
              <w:bottom w:val="single" w:sz="8" w:space="0" w:color="auto"/>
              <w:right w:val="single" w:sz="8" w:space="0" w:color="auto"/>
            </w:tcBorders>
            <w:vAlign w:val="center"/>
            <w:hideMark/>
          </w:tcPr>
          <w:p w:rsidR="00861E4D" w:rsidRPr="00861E4D" w:rsidRDefault="00861E4D" w:rsidP="00861E4D">
            <w:pPr>
              <w:spacing w:after="0" w:line="240" w:lineRule="auto"/>
              <w:rPr>
                <w:rFonts w:ascii="Times New Roman" w:eastAsia="Times New Roman" w:hAnsi="Times New Roman" w:cs="Times New Roman"/>
                <w:color w:val="000000"/>
                <w:sz w:val="20"/>
                <w:szCs w:val="20"/>
                <w:lang/>
              </w:rPr>
            </w:pPr>
          </w:p>
        </w:tc>
        <w:tc>
          <w:tcPr>
            <w:tcW w:w="883" w:type="dxa"/>
            <w:tcBorders>
              <w:top w:val="nil"/>
              <w:left w:val="single" w:sz="8" w:space="0" w:color="auto"/>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ha</w:t>
            </w:r>
          </w:p>
        </w:tc>
        <w:tc>
          <w:tcPr>
            <w:tcW w:w="1115" w:type="dxa"/>
            <w:tcBorders>
              <w:top w:val="nil"/>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m</w:t>
            </w:r>
            <w:r w:rsidRPr="00861E4D">
              <w:rPr>
                <w:rFonts w:ascii="Times New Roman" w:eastAsia="Times New Roman" w:hAnsi="Times New Roman" w:cs="Times New Roman"/>
                <w:color w:val="000000"/>
                <w:sz w:val="20"/>
                <w:szCs w:val="20"/>
                <w:vertAlign w:val="superscript"/>
                <w:lang/>
              </w:rPr>
              <w:t>3</w:t>
            </w:r>
          </w:p>
        </w:tc>
        <w:tc>
          <w:tcPr>
            <w:tcW w:w="883" w:type="dxa"/>
            <w:tcBorders>
              <w:top w:val="nil"/>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m</w:t>
            </w:r>
            <w:r w:rsidRPr="00861E4D">
              <w:rPr>
                <w:rFonts w:ascii="Times New Roman" w:eastAsia="Times New Roman" w:hAnsi="Times New Roman" w:cs="Times New Roman"/>
                <w:color w:val="000000"/>
                <w:sz w:val="20"/>
                <w:szCs w:val="20"/>
                <w:vertAlign w:val="superscript"/>
                <w:lang/>
              </w:rPr>
              <w:t>3</w:t>
            </w:r>
          </w:p>
        </w:tc>
        <w:tc>
          <w:tcPr>
            <w:tcW w:w="872" w:type="dxa"/>
            <w:tcBorders>
              <w:top w:val="nil"/>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ha</w:t>
            </w:r>
          </w:p>
        </w:tc>
        <w:tc>
          <w:tcPr>
            <w:tcW w:w="872" w:type="dxa"/>
            <w:tcBorders>
              <w:top w:val="nil"/>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m</w:t>
            </w:r>
            <w:r w:rsidRPr="00861E4D">
              <w:rPr>
                <w:rFonts w:ascii="Times New Roman" w:eastAsia="Times New Roman" w:hAnsi="Times New Roman" w:cs="Times New Roman"/>
                <w:color w:val="000000"/>
                <w:sz w:val="20"/>
                <w:szCs w:val="20"/>
                <w:vertAlign w:val="superscript"/>
                <w:lang/>
              </w:rPr>
              <w:t>3</w:t>
            </w:r>
          </w:p>
        </w:tc>
        <w:tc>
          <w:tcPr>
            <w:tcW w:w="874" w:type="dxa"/>
            <w:tcBorders>
              <w:top w:val="nil"/>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m</w:t>
            </w:r>
            <w:r w:rsidRPr="00861E4D">
              <w:rPr>
                <w:rFonts w:ascii="Times New Roman" w:eastAsia="Times New Roman" w:hAnsi="Times New Roman" w:cs="Times New Roman"/>
                <w:color w:val="000000"/>
                <w:sz w:val="20"/>
                <w:szCs w:val="20"/>
                <w:vertAlign w:val="superscript"/>
                <w:lang/>
              </w:rPr>
              <w:t>3</w:t>
            </w:r>
            <w:r w:rsidRPr="00861E4D">
              <w:rPr>
                <w:rFonts w:ascii="Times New Roman" w:eastAsia="Times New Roman" w:hAnsi="Times New Roman" w:cs="Times New Roman"/>
                <w:color w:val="000000"/>
                <w:sz w:val="20"/>
                <w:szCs w:val="20"/>
                <w:lang/>
              </w:rPr>
              <w:t>/ha</w:t>
            </w:r>
          </w:p>
        </w:tc>
        <w:tc>
          <w:tcPr>
            <w:tcW w:w="850" w:type="dxa"/>
            <w:tcBorders>
              <w:top w:val="nil"/>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w:t>
            </w:r>
          </w:p>
        </w:tc>
        <w:tc>
          <w:tcPr>
            <w:tcW w:w="851" w:type="dxa"/>
            <w:tcBorders>
              <w:top w:val="nil"/>
              <w:left w:val="nil"/>
              <w:bottom w:val="single" w:sz="8" w:space="0" w:color="auto"/>
              <w:right w:val="single" w:sz="8"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w:t>
            </w:r>
          </w:p>
        </w:tc>
      </w:tr>
      <w:tr w:rsidR="00861E4D" w:rsidRPr="00861E4D" w:rsidTr="00861E4D">
        <w:trPr>
          <w:trHeight w:val="300"/>
        </w:trPr>
        <w:tc>
          <w:tcPr>
            <w:tcW w:w="117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1E4D" w:rsidRPr="00861E4D" w:rsidRDefault="00861E4D" w:rsidP="00861E4D">
            <w:pPr>
              <w:spacing w:after="0" w:line="240" w:lineRule="auto"/>
              <w:jc w:val="center"/>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12 270</w:t>
            </w:r>
          </w:p>
        </w:tc>
        <w:tc>
          <w:tcPr>
            <w:tcW w:w="88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7,63</w:t>
            </w:r>
          </w:p>
        </w:tc>
        <w:tc>
          <w:tcPr>
            <w:tcW w:w="1115" w:type="dxa"/>
            <w:tcBorders>
              <w:top w:val="single" w:sz="8" w:space="0" w:color="auto"/>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631,1</w:t>
            </w:r>
          </w:p>
        </w:tc>
        <w:tc>
          <w:tcPr>
            <w:tcW w:w="883" w:type="dxa"/>
            <w:tcBorders>
              <w:top w:val="single" w:sz="8" w:space="0" w:color="auto"/>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17,5</w:t>
            </w:r>
          </w:p>
        </w:tc>
        <w:tc>
          <w:tcPr>
            <w:tcW w:w="872" w:type="dxa"/>
            <w:tcBorders>
              <w:top w:val="single" w:sz="8" w:space="0" w:color="auto"/>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7,63</w:t>
            </w:r>
          </w:p>
        </w:tc>
        <w:tc>
          <w:tcPr>
            <w:tcW w:w="872" w:type="dxa"/>
            <w:tcBorders>
              <w:top w:val="single" w:sz="8" w:space="0" w:color="auto"/>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94,7</w:t>
            </w:r>
          </w:p>
        </w:tc>
        <w:tc>
          <w:tcPr>
            <w:tcW w:w="874" w:type="dxa"/>
            <w:tcBorders>
              <w:top w:val="single" w:sz="8" w:space="0" w:color="auto"/>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12,4</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100</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861E4D" w:rsidRPr="00861E4D" w:rsidRDefault="00861E4D" w:rsidP="00861E4D">
            <w:pPr>
              <w:spacing w:after="0" w:line="240" w:lineRule="auto"/>
              <w:jc w:val="right"/>
              <w:rPr>
                <w:rFonts w:ascii="Times New Roman" w:eastAsia="Times New Roman" w:hAnsi="Times New Roman" w:cs="Times New Roman"/>
                <w:color w:val="000000"/>
                <w:sz w:val="20"/>
                <w:szCs w:val="20"/>
                <w:lang/>
              </w:rPr>
            </w:pPr>
            <w:r w:rsidRPr="00861E4D">
              <w:rPr>
                <w:rFonts w:ascii="Times New Roman" w:eastAsia="Times New Roman" w:hAnsi="Times New Roman" w:cs="Times New Roman"/>
                <w:color w:val="000000"/>
                <w:sz w:val="20"/>
                <w:szCs w:val="20"/>
                <w:lang/>
              </w:rPr>
              <w:t>15%</w:t>
            </w:r>
          </w:p>
        </w:tc>
      </w:tr>
      <w:tr w:rsidR="00861E4D" w:rsidRPr="00861E4D" w:rsidTr="00861E4D">
        <w:trPr>
          <w:trHeight w:val="300"/>
        </w:trPr>
        <w:tc>
          <w:tcPr>
            <w:tcW w:w="1179"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861E4D" w:rsidRPr="00861E4D" w:rsidRDefault="00861E4D" w:rsidP="00861E4D">
            <w:pPr>
              <w:spacing w:after="0" w:line="240" w:lineRule="auto"/>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SVEGA</w:t>
            </w:r>
          </w:p>
        </w:tc>
        <w:tc>
          <w:tcPr>
            <w:tcW w:w="883"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7,63</w:t>
            </w:r>
          </w:p>
        </w:tc>
        <w:tc>
          <w:tcPr>
            <w:tcW w:w="1115"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631,1</w:t>
            </w:r>
          </w:p>
        </w:tc>
        <w:tc>
          <w:tcPr>
            <w:tcW w:w="883"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17,5</w:t>
            </w:r>
          </w:p>
        </w:tc>
        <w:tc>
          <w:tcPr>
            <w:tcW w:w="872"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7,63</w:t>
            </w:r>
          </w:p>
        </w:tc>
        <w:tc>
          <w:tcPr>
            <w:tcW w:w="872"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94,7</w:t>
            </w:r>
          </w:p>
        </w:tc>
        <w:tc>
          <w:tcPr>
            <w:tcW w:w="87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12,4</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100%</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861E4D" w:rsidRPr="00861E4D" w:rsidRDefault="00861E4D" w:rsidP="00861E4D">
            <w:pPr>
              <w:spacing w:after="0" w:line="240" w:lineRule="auto"/>
              <w:jc w:val="right"/>
              <w:rPr>
                <w:rFonts w:ascii="Times New Roman" w:eastAsia="Times New Roman" w:hAnsi="Times New Roman" w:cs="Times New Roman"/>
                <w:b/>
                <w:bCs/>
                <w:color w:val="000000"/>
                <w:sz w:val="20"/>
                <w:szCs w:val="20"/>
                <w:lang/>
              </w:rPr>
            </w:pPr>
            <w:r w:rsidRPr="00861E4D">
              <w:rPr>
                <w:rFonts w:ascii="Times New Roman" w:eastAsia="Times New Roman" w:hAnsi="Times New Roman" w:cs="Times New Roman"/>
                <w:b/>
                <w:bCs/>
                <w:color w:val="000000"/>
                <w:sz w:val="20"/>
                <w:szCs w:val="20"/>
                <w:lang/>
              </w:rPr>
              <w:t>15%</w:t>
            </w:r>
          </w:p>
        </w:tc>
      </w:tr>
    </w:tbl>
    <w:p w:rsidR="00861E4D" w:rsidRPr="00861E4D" w:rsidRDefault="00861E4D" w:rsidP="00861E4D">
      <w:pPr>
        <w:widowControl w:val="0"/>
        <w:spacing w:after="0" w:line="312" w:lineRule="auto"/>
        <w:ind w:firstLine="720"/>
        <w:jc w:val="both"/>
        <w:rPr>
          <w:rFonts w:ascii="Times New Roman" w:hAnsi="Times New Roman" w:cs="Times New Roman"/>
          <w:snapToGrid w:val="0"/>
          <w:sz w:val="24"/>
          <w:szCs w:val="24"/>
          <w:lang w:val="pl-PL"/>
        </w:rPr>
      </w:pPr>
    </w:p>
    <w:p w:rsidR="007B15CB" w:rsidRPr="007B15CB" w:rsidRDefault="007B15CB" w:rsidP="00DF53CF">
      <w:pPr>
        <w:widowControl w:val="0"/>
        <w:spacing w:after="0" w:line="312" w:lineRule="auto"/>
        <w:ind w:firstLine="720"/>
        <w:jc w:val="both"/>
        <w:rPr>
          <w:rFonts w:ascii="Times New Roman" w:hAnsi="Times New Roman" w:cs="Times New Roman"/>
          <w:snapToGrid w:val="0"/>
          <w:sz w:val="24"/>
          <w:szCs w:val="24"/>
          <w:lang w:val="pl-PL"/>
        </w:rPr>
      </w:pPr>
      <w:r w:rsidRPr="007B15CB">
        <w:rPr>
          <w:rFonts w:ascii="Times New Roman" w:hAnsi="Times New Roman" w:cs="Times New Roman"/>
          <w:snapToGrid w:val="0"/>
          <w:sz w:val="24"/>
          <w:szCs w:val="24"/>
          <w:lang w:val="pl-PL"/>
        </w:rPr>
        <w:t xml:space="preserve">Proredne seče planirane su </w:t>
      </w:r>
      <w:r>
        <w:rPr>
          <w:rFonts w:ascii="Times New Roman" w:hAnsi="Times New Roman" w:cs="Times New Roman"/>
          <w:snapToGrid w:val="0"/>
          <w:sz w:val="24"/>
          <w:szCs w:val="24"/>
          <w:lang w:val="pl-PL"/>
        </w:rPr>
        <w:t xml:space="preserve">u prostoj reprodukciji </w:t>
      </w:r>
      <w:r w:rsidRPr="007B15CB">
        <w:rPr>
          <w:rFonts w:ascii="Times New Roman" w:hAnsi="Times New Roman" w:cs="Times New Roman"/>
          <w:snapToGrid w:val="0"/>
          <w:sz w:val="24"/>
          <w:szCs w:val="24"/>
          <w:lang w:val="pl-PL"/>
        </w:rPr>
        <w:t xml:space="preserve">na </w:t>
      </w:r>
      <w:r>
        <w:rPr>
          <w:rFonts w:ascii="Times New Roman" w:hAnsi="Times New Roman" w:cs="Times New Roman"/>
          <w:snapToGrid w:val="0"/>
          <w:sz w:val="24"/>
          <w:szCs w:val="24"/>
          <w:lang w:val="pl-PL"/>
        </w:rPr>
        <w:t>7</w:t>
      </w:r>
      <w:r w:rsidRPr="007B15CB">
        <w:rPr>
          <w:rFonts w:ascii="Times New Roman" w:hAnsi="Times New Roman" w:cs="Times New Roman"/>
          <w:snapToGrid w:val="0"/>
          <w:sz w:val="24"/>
          <w:szCs w:val="24"/>
          <w:lang w:val="pl-PL"/>
        </w:rPr>
        <w:t>,</w:t>
      </w:r>
      <w:r>
        <w:rPr>
          <w:rFonts w:ascii="Times New Roman" w:hAnsi="Times New Roman" w:cs="Times New Roman"/>
          <w:snapToGrid w:val="0"/>
          <w:sz w:val="24"/>
          <w:szCs w:val="24"/>
          <w:lang w:val="pl-PL"/>
        </w:rPr>
        <w:t>63</w:t>
      </w:r>
      <w:r w:rsidRPr="007B15CB">
        <w:rPr>
          <w:rFonts w:ascii="Times New Roman" w:hAnsi="Times New Roman" w:cs="Times New Roman"/>
          <w:snapToGrid w:val="0"/>
          <w:sz w:val="24"/>
          <w:szCs w:val="24"/>
          <w:lang w:val="pl-PL"/>
        </w:rPr>
        <w:t xml:space="preserve"> ha. Ukupan prinos iz prorednih seča iznosi </w:t>
      </w:r>
      <w:r>
        <w:rPr>
          <w:rFonts w:ascii="Times New Roman" w:hAnsi="Times New Roman" w:cs="Times New Roman"/>
          <w:snapToGrid w:val="0"/>
          <w:sz w:val="24"/>
          <w:szCs w:val="24"/>
          <w:lang w:val="pl-PL"/>
        </w:rPr>
        <w:t>94</w:t>
      </w:r>
      <w:r>
        <w:rPr>
          <w:rFonts w:ascii="Times New Roman" w:hAnsi="Times New Roman" w:cs="Times New Roman"/>
          <w:snapToGrid w:val="0"/>
          <w:sz w:val="24"/>
          <w:szCs w:val="24"/>
          <w:lang/>
        </w:rPr>
        <w:t>,7</w:t>
      </w:r>
      <w:r w:rsidRPr="007B15CB">
        <w:rPr>
          <w:rFonts w:ascii="Times New Roman" w:hAnsi="Times New Roman" w:cs="Times New Roman"/>
          <w:snapToGrid w:val="0"/>
          <w:sz w:val="24"/>
          <w:szCs w:val="24"/>
          <w:lang w:val="pl-PL"/>
        </w:rPr>
        <w:t xml:space="preserve"> m</w:t>
      </w:r>
      <w:r w:rsidRPr="007B15CB">
        <w:rPr>
          <w:rFonts w:ascii="Times New Roman" w:hAnsi="Times New Roman" w:cs="Times New Roman"/>
          <w:snapToGrid w:val="0"/>
          <w:sz w:val="24"/>
          <w:szCs w:val="24"/>
          <w:vertAlign w:val="superscript"/>
          <w:lang w:val="pl-PL"/>
        </w:rPr>
        <w:t>3</w:t>
      </w:r>
      <w:r w:rsidRPr="007B15CB">
        <w:rPr>
          <w:rFonts w:ascii="Times New Roman" w:hAnsi="Times New Roman" w:cs="Times New Roman"/>
          <w:snapToGrid w:val="0"/>
          <w:sz w:val="24"/>
          <w:szCs w:val="24"/>
          <w:lang w:val="pl-PL"/>
        </w:rPr>
        <w:t xml:space="preserve">, odnosno prosečno </w:t>
      </w:r>
      <w:r>
        <w:rPr>
          <w:rFonts w:ascii="Times New Roman" w:hAnsi="Times New Roman" w:cs="Times New Roman"/>
          <w:snapToGrid w:val="0"/>
          <w:sz w:val="24"/>
          <w:szCs w:val="24"/>
          <w:lang w:val="pl-PL"/>
        </w:rPr>
        <w:t>12</w:t>
      </w:r>
      <w:r w:rsidRPr="007B15CB">
        <w:rPr>
          <w:rFonts w:ascii="Times New Roman" w:hAnsi="Times New Roman" w:cs="Times New Roman"/>
          <w:snapToGrid w:val="0"/>
          <w:sz w:val="24"/>
          <w:szCs w:val="24"/>
          <w:lang w:val="pl-PL"/>
        </w:rPr>
        <w:t>,</w:t>
      </w:r>
      <w:r>
        <w:rPr>
          <w:rFonts w:ascii="Times New Roman" w:hAnsi="Times New Roman" w:cs="Times New Roman"/>
          <w:snapToGrid w:val="0"/>
          <w:sz w:val="24"/>
          <w:szCs w:val="24"/>
          <w:lang w:val="pl-PL"/>
        </w:rPr>
        <w:t>4</w:t>
      </w:r>
      <w:r w:rsidRPr="007B15CB">
        <w:rPr>
          <w:rFonts w:ascii="Times New Roman" w:hAnsi="Times New Roman" w:cs="Times New Roman"/>
          <w:snapToGrid w:val="0"/>
          <w:sz w:val="24"/>
          <w:szCs w:val="24"/>
          <w:lang w:val="pl-PL"/>
        </w:rPr>
        <w:t xml:space="preserve"> m</w:t>
      </w:r>
      <w:r w:rsidRPr="007B15CB">
        <w:rPr>
          <w:rFonts w:ascii="Times New Roman" w:hAnsi="Times New Roman" w:cs="Times New Roman"/>
          <w:snapToGrid w:val="0"/>
          <w:sz w:val="24"/>
          <w:szCs w:val="24"/>
          <w:vertAlign w:val="superscript"/>
          <w:lang w:val="pl-PL"/>
        </w:rPr>
        <w:t>3</w:t>
      </w:r>
      <w:r w:rsidRPr="007B15CB">
        <w:rPr>
          <w:rFonts w:ascii="Times New Roman" w:hAnsi="Times New Roman" w:cs="Times New Roman"/>
          <w:snapToGrid w:val="0"/>
          <w:sz w:val="24"/>
          <w:szCs w:val="24"/>
          <w:lang w:val="pl-PL"/>
        </w:rPr>
        <w:t>/ha.</w:t>
      </w:r>
    </w:p>
    <w:p w:rsidR="002A35CA" w:rsidRDefault="002A35CA" w:rsidP="002A35CA">
      <w:pPr>
        <w:widowControl w:val="0"/>
        <w:ind w:firstLine="720"/>
        <w:rPr>
          <w:rFonts w:ascii="Times New Roman" w:hAnsi="Times New Roman" w:cs="Times New Roman"/>
          <w:snapToGrid w:val="0"/>
          <w:sz w:val="24"/>
          <w:szCs w:val="24"/>
          <w:lang w:val="pl-PL"/>
        </w:rPr>
      </w:pPr>
      <w:r w:rsidRPr="002A35CA">
        <w:rPr>
          <w:rFonts w:ascii="Times New Roman" w:hAnsi="Times New Roman" w:cs="Times New Roman"/>
          <w:snapToGrid w:val="0"/>
          <w:sz w:val="24"/>
          <w:szCs w:val="24"/>
          <w:lang w:val="pl-PL"/>
        </w:rPr>
        <w:t>Obim prorednih seča po vrsti drveća prikazan je sledećom tabelom:</w:t>
      </w:r>
    </w:p>
    <w:p w:rsidR="002A35CA" w:rsidRPr="001F02CC" w:rsidRDefault="002A35CA" w:rsidP="002A35CA">
      <w:pPr>
        <w:pStyle w:val="Caption"/>
        <w:keepNext/>
        <w:spacing w:after="60"/>
        <w:rPr>
          <w:rFonts w:ascii="Times New Roman" w:hAnsi="Times New Roman" w:cs="Times New Roman"/>
          <w:color w:val="auto"/>
        </w:rPr>
      </w:pPr>
      <w:r>
        <w:rPr>
          <w:rFonts w:ascii="Times New Roman" w:hAnsi="Times New Roman" w:cs="Times New Roman"/>
          <w:color w:val="auto"/>
        </w:rPr>
        <w:t>Tabela br. 8.3</w:t>
      </w:r>
      <w:r w:rsidRPr="001F02CC">
        <w:rPr>
          <w:rFonts w:ascii="Times New Roman" w:hAnsi="Times New Roman" w:cs="Times New Roman"/>
          <w:color w:val="auto"/>
        </w:rPr>
        <w:t>.</w:t>
      </w:r>
      <w:r>
        <w:rPr>
          <w:rFonts w:ascii="Times New Roman" w:hAnsi="Times New Roman" w:cs="Times New Roman"/>
          <w:color w:val="auto"/>
        </w:rPr>
        <w:t>2.-2.</w:t>
      </w:r>
      <w:r w:rsidRPr="001F02CC">
        <w:rPr>
          <w:rFonts w:ascii="Times New Roman" w:hAnsi="Times New Roman" w:cs="Times New Roman"/>
          <w:color w:val="auto"/>
        </w:rPr>
        <w:t xml:space="preserve"> – </w:t>
      </w:r>
      <w:r>
        <w:rPr>
          <w:rFonts w:ascii="Times New Roman" w:hAnsi="Times New Roman" w:cs="Times New Roman"/>
          <w:color w:val="auto"/>
        </w:rPr>
        <w:t>Plan prorednih seča po vrstama drveća</w:t>
      </w:r>
    </w:p>
    <w:tbl>
      <w:tblPr>
        <w:tblW w:w="5066" w:type="dxa"/>
        <w:tblInd w:w="93" w:type="dxa"/>
        <w:tblLook w:val="04A0"/>
      </w:tblPr>
      <w:tblGrid>
        <w:gridCol w:w="1180"/>
        <w:gridCol w:w="1072"/>
        <w:gridCol w:w="848"/>
        <w:gridCol w:w="994"/>
        <w:gridCol w:w="972"/>
      </w:tblGrid>
      <w:tr w:rsidR="002A35CA" w:rsidRPr="002A35CA" w:rsidTr="002A35CA">
        <w:trPr>
          <w:trHeight w:val="765"/>
        </w:trPr>
        <w:tc>
          <w:tcPr>
            <w:tcW w:w="118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Vrsta drveća</w:t>
            </w:r>
          </w:p>
        </w:tc>
        <w:tc>
          <w:tcPr>
            <w:tcW w:w="192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Stanje za vrste zahvaćene sečom</w:t>
            </w:r>
          </w:p>
        </w:tc>
        <w:tc>
          <w:tcPr>
            <w:tcW w:w="994" w:type="dxa"/>
            <w:tcBorders>
              <w:top w:val="single" w:sz="8" w:space="0" w:color="auto"/>
              <w:left w:val="nil"/>
              <w:bottom w:val="single" w:sz="4" w:space="0" w:color="auto"/>
              <w:right w:val="single" w:sz="4" w:space="0" w:color="auto"/>
            </w:tcBorders>
            <w:shd w:val="clear" w:color="auto" w:fill="auto"/>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Prinos iz prorednih seča</w:t>
            </w:r>
          </w:p>
        </w:tc>
        <w:tc>
          <w:tcPr>
            <w:tcW w:w="972" w:type="dxa"/>
            <w:tcBorders>
              <w:top w:val="single" w:sz="8" w:space="0" w:color="auto"/>
              <w:left w:val="nil"/>
              <w:bottom w:val="single" w:sz="4" w:space="0" w:color="auto"/>
              <w:right w:val="single" w:sz="8" w:space="0" w:color="auto"/>
            </w:tcBorders>
            <w:shd w:val="clear" w:color="auto" w:fill="auto"/>
            <w:vAlign w:val="center"/>
            <w:hideMark/>
          </w:tcPr>
          <w:p w:rsidR="002A35CA" w:rsidRPr="002A35CA" w:rsidRDefault="002A35CA" w:rsidP="002A35CA">
            <w:pPr>
              <w:spacing w:after="0" w:line="240" w:lineRule="auto"/>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Intenzitet seča po</w:t>
            </w:r>
          </w:p>
        </w:tc>
      </w:tr>
      <w:tr w:rsidR="002A35CA" w:rsidRPr="002A35CA" w:rsidTr="002A35CA">
        <w:trPr>
          <w:trHeight w:val="300"/>
        </w:trPr>
        <w:tc>
          <w:tcPr>
            <w:tcW w:w="1180" w:type="dxa"/>
            <w:vMerge/>
            <w:tcBorders>
              <w:top w:val="single" w:sz="4" w:space="0" w:color="auto"/>
              <w:left w:val="single" w:sz="8" w:space="0" w:color="auto"/>
              <w:bottom w:val="single" w:sz="4" w:space="0" w:color="auto"/>
              <w:right w:val="single" w:sz="8" w:space="0" w:color="auto"/>
            </w:tcBorders>
            <w:vAlign w:val="center"/>
            <w:hideMark/>
          </w:tcPr>
          <w:p w:rsidR="002A35CA" w:rsidRPr="002A35CA" w:rsidRDefault="002A35CA" w:rsidP="002A35CA">
            <w:pPr>
              <w:spacing w:after="0" w:line="240" w:lineRule="auto"/>
              <w:rPr>
                <w:rFonts w:ascii="Times New Roman" w:eastAsia="Times New Roman" w:hAnsi="Times New Roman" w:cs="Times New Roman"/>
                <w:color w:val="000000"/>
                <w:sz w:val="20"/>
                <w:szCs w:val="20"/>
                <w:lang/>
              </w:rPr>
            </w:pPr>
          </w:p>
        </w:tc>
        <w:tc>
          <w:tcPr>
            <w:tcW w:w="1072" w:type="dxa"/>
            <w:tcBorders>
              <w:top w:val="nil"/>
              <w:left w:val="single" w:sz="8" w:space="0" w:color="auto"/>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V</w:t>
            </w:r>
          </w:p>
        </w:tc>
        <w:tc>
          <w:tcPr>
            <w:tcW w:w="848" w:type="dxa"/>
            <w:tcBorders>
              <w:top w:val="nil"/>
              <w:left w:val="nil"/>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Iv</w:t>
            </w:r>
          </w:p>
        </w:tc>
        <w:tc>
          <w:tcPr>
            <w:tcW w:w="994" w:type="dxa"/>
            <w:tcBorders>
              <w:top w:val="nil"/>
              <w:left w:val="nil"/>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Ukupno</w:t>
            </w:r>
          </w:p>
        </w:tc>
        <w:tc>
          <w:tcPr>
            <w:tcW w:w="972" w:type="dxa"/>
            <w:tcBorders>
              <w:top w:val="nil"/>
              <w:left w:val="nil"/>
              <w:bottom w:val="single" w:sz="4" w:space="0" w:color="auto"/>
              <w:right w:val="single" w:sz="8"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V</w:t>
            </w:r>
          </w:p>
        </w:tc>
      </w:tr>
      <w:tr w:rsidR="002A35CA" w:rsidRPr="002A35CA" w:rsidTr="002A35CA">
        <w:trPr>
          <w:trHeight w:val="227"/>
        </w:trPr>
        <w:tc>
          <w:tcPr>
            <w:tcW w:w="1180" w:type="dxa"/>
            <w:vMerge/>
            <w:tcBorders>
              <w:top w:val="single" w:sz="4" w:space="0" w:color="auto"/>
              <w:left w:val="single" w:sz="8" w:space="0" w:color="auto"/>
              <w:bottom w:val="single" w:sz="8" w:space="0" w:color="auto"/>
              <w:right w:val="single" w:sz="8" w:space="0" w:color="auto"/>
            </w:tcBorders>
            <w:vAlign w:val="center"/>
            <w:hideMark/>
          </w:tcPr>
          <w:p w:rsidR="002A35CA" w:rsidRPr="002A35CA" w:rsidRDefault="002A35CA" w:rsidP="002A35CA">
            <w:pPr>
              <w:spacing w:after="0" w:line="240" w:lineRule="auto"/>
              <w:rPr>
                <w:rFonts w:ascii="Times New Roman" w:eastAsia="Times New Roman" w:hAnsi="Times New Roman" w:cs="Times New Roman"/>
                <w:color w:val="000000"/>
                <w:sz w:val="20"/>
                <w:szCs w:val="20"/>
                <w:lang/>
              </w:rPr>
            </w:pPr>
          </w:p>
        </w:tc>
        <w:tc>
          <w:tcPr>
            <w:tcW w:w="1072" w:type="dxa"/>
            <w:tcBorders>
              <w:top w:val="nil"/>
              <w:left w:val="single" w:sz="8" w:space="0" w:color="auto"/>
              <w:bottom w:val="single" w:sz="8" w:space="0" w:color="auto"/>
              <w:right w:val="single" w:sz="4"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m</w:t>
            </w:r>
            <w:r w:rsidRPr="002A35CA">
              <w:rPr>
                <w:rFonts w:ascii="Times New Roman" w:eastAsia="Times New Roman" w:hAnsi="Times New Roman" w:cs="Times New Roman"/>
                <w:color w:val="000000"/>
                <w:sz w:val="20"/>
                <w:szCs w:val="20"/>
                <w:vertAlign w:val="superscript"/>
                <w:lang/>
              </w:rPr>
              <w:t>3</w:t>
            </w:r>
          </w:p>
        </w:tc>
        <w:tc>
          <w:tcPr>
            <w:tcW w:w="848" w:type="dxa"/>
            <w:tcBorders>
              <w:top w:val="nil"/>
              <w:left w:val="nil"/>
              <w:bottom w:val="single" w:sz="8" w:space="0" w:color="auto"/>
              <w:right w:val="single" w:sz="4"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m</w:t>
            </w:r>
            <w:r w:rsidRPr="002A35CA">
              <w:rPr>
                <w:rFonts w:ascii="Times New Roman" w:eastAsia="Times New Roman" w:hAnsi="Times New Roman" w:cs="Times New Roman"/>
                <w:color w:val="000000"/>
                <w:sz w:val="20"/>
                <w:szCs w:val="20"/>
                <w:vertAlign w:val="superscript"/>
                <w:lang/>
              </w:rPr>
              <w:t>3</w:t>
            </w:r>
          </w:p>
        </w:tc>
        <w:tc>
          <w:tcPr>
            <w:tcW w:w="994" w:type="dxa"/>
            <w:tcBorders>
              <w:top w:val="nil"/>
              <w:left w:val="nil"/>
              <w:bottom w:val="single" w:sz="8" w:space="0" w:color="auto"/>
              <w:right w:val="single" w:sz="4"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m</w:t>
            </w:r>
            <w:r w:rsidRPr="002A35CA">
              <w:rPr>
                <w:rFonts w:ascii="Times New Roman" w:eastAsia="Times New Roman" w:hAnsi="Times New Roman" w:cs="Times New Roman"/>
                <w:color w:val="000000"/>
                <w:sz w:val="20"/>
                <w:szCs w:val="20"/>
                <w:vertAlign w:val="superscript"/>
                <w:lang/>
              </w:rPr>
              <w:t>3</w:t>
            </w:r>
          </w:p>
        </w:tc>
        <w:tc>
          <w:tcPr>
            <w:tcW w:w="972" w:type="dxa"/>
            <w:tcBorders>
              <w:top w:val="nil"/>
              <w:left w:val="nil"/>
              <w:bottom w:val="single" w:sz="8" w:space="0" w:color="auto"/>
              <w:right w:val="single" w:sz="8" w:space="0" w:color="auto"/>
            </w:tcBorders>
            <w:shd w:val="clear" w:color="auto" w:fill="auto"/>
            <w:noWrap/>
            <w:vAlign w:val="center"/>
            <w:hideMark/>
          </w:tcPr>
          <w:p w:rsidR="002A35CA" w:rsidRPr="002A35CA" w:rsidRDefault="002A35CA" w:rsidP="002A35CA">
            <w:pPr>
              <w:spacing w:after="0" w:line="240" w:lineRule="auto"/>
              <w:jc w:val="center"/>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w:t>
            </w:r>
          </w:p>
        </w:tc>
      </w:tr>
      <w:tr w:rsidR="002A35CA" w:rsidRPr="002A35CA" w:rsidTr="002A35CA">
        <w:trPr>
          <w:trHeight w:val="300"/>
        </w:trPr>
        <w:tc>
          <w:tcPr>
            <w:tcW w:w="11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A35CA" w:rsidRPr="002A35CA" w:rsidRDefault="002A35CA" w:rsidP="002A35CA">
            <w:pPr>
              <w:spacing w:after="0" w:line="240" w:lineRule="auto"/>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Koprivić</w:t>
            </w:r>
          </w:p>
        </w:tc>
        <w:tc>
          <w:tcPr>
            <w:tcW w:w="10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545,5</w:t>
            </w:r>
          </w:p>
        </w:tc>
        <w:tc>
          <w:tcPr>
            <w:tcW w:w="848" w:type="dxa"/>
            <w:tcBorders>
              <w:top w:val="single" w:sz="8" w:space="0" w:color="auto"/>
              <w:left w:val="nil"/>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15,8</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81,8</w:t>
            </w:r>
          </w:p>
        </w:tc>
        <w:tc>
          <w:tcPr>
            <w:tcW w:w="972" w:type="dxa"/>
            <w:tcBorders>
              <w:top w:val="single" w:sz="8" w:space="0" w:color="auto"/>
              <w:left w:val="nil"/>
              <w:bottom w:val="single" w:sz="4" w:space="0" w:color="auto"/>
              <w:right w:val="single" w:sz="8"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15</w:t>
            </w:r>
          </w:p>
        </w:tc>
      </w:tr>
      <w:tr w:rsidR="002A35CA" w:rsidRPr="002A35CA" w:rsidTr="002A35CA">
        <w:trPr>
          <w:trHeight w:val="300"/>
        </w:trPr>
        <w:tc>
          <w:tcPr>
            <w:tcW w:w="1180" w:type="dxa"/>
            <w:tcBorders>
              <w:top w:val="nil"/>
              <w:left w:val="single" w:sz="8" w:space="0" w:color="auto"/>
              <w:bottom w:val="single" w:sz="4" w:space="0" w:color="auto"/>
              <w:right w:val="single" w:sz="8" w:space="0" w:color="auto"/>
            </w:tcBorders>
            <w:shd w:val="clear" w:color="auto" w:fill="auto"/>
            <w:noWrap/>
            <w:vAlign w:val="center"/>
            <w:hideMark/>
          </w:tcPr>
          <w:p w:rsidR="002A35CA" w:rsidRPr="002A35CA" w:rsidRDefault="002A35CA" w:rsidP="002A35CA">
            <w:pPr>
              <w:spacing w:after="0" w:line="240" w:lineRule="auto"/>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Bagrem</w:t>
            </w:r>
          </w:p>
        </w:tc>
        <w:tc>
          <w:tcPr>
            <w:tcW w:w="1072" w:type="dxa"/>
            <w:tcBorders>
              <w:top w:val="nil"/>
              <w:left w:val="single" w:sz="8" w:space="0" w:color="auto"/>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69,3</w:t>
            </w:r>
          </w:p>
        </w:tc>
        <w:tc>
          <w:tcPr>
            <w:tcW w:w="848" w:type="dxa"/>
            <w:tcBorders>
              <w:top w:val="nil"/>
              <w:left w:val="nil"/>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1,2</w:t>
            </w:r>
          </w:p>
        </w:tc>
        <w:tc>
          <w:tcPr>
            <w:tcW w:w="994" w:type="dxa"/>
            <w:tcBorders>
              <w:top w:val="nil"/>
              <w:left w:val="nil"/>
              <w:bottom w:val="single" w:sz="4"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10,4</w:t>
            </w:r>
          </w:p>
        </w:tc>
        <w:tc>
          <w:tcPr>
            <w:tcW w:w="972" w:type="dxa"/>
            <w:tcBorders>
              <w:top w:val="nil"/>
              <w:left w:val="nil"/>
              <w:bottom w:val="single" w:sz="4" w:space="0" w:color="auto"/>
              <w:right w:val="single" w:sz="8"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15</w:t>
            </w:r>
          </w:p>
        </w:tc>
      </w:tr>
      <w:tr w:rsidR="002A35CA" w:rsidRPr="002A35CA" w:rsidTr="002A35CA">
        <w:trPr>
          <w:trHeight w:val="300"/>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rsidR="002A35CA" w:rsidRPr="002A35CA" w:rsidRDefault="002A35CA" w:rsidP="002A35CA">
            <w:pPr>
              <w:spacing w:after="0" w:line="240" w:lineRule="auto"/>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OTL</w:t>
            </w:r>
          </w:p>
        </w:tc>
        <w:tc>
          <w:tcPr>
            <w:tcW w:w="1072" w:type="dxa"/>
            <w:tcBorders>
              <w:top w:val="nil"/>
              <w:left w:val="single" w:sz="8" w:space="0" w:color="auto"/>
              <w:bottom w:val="single" w:sz="8"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16,5</w:t>
            </w:r>
          </w:p>
        </w:tc>
        <w:tc>
          <w:tcPr>
            <w:tcW w:w="848" w:type="dxa"/>
            <w:tcBorders>
              <w:top w:val="nil"/>
              <w:left w:val="nil"/>
              <w:bottom w:val="single" w:sz="8"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0,5</w:t>
            </w:r>
          </w:p>
        </w:tc>
        <w:tc>
          <w:tcPr>
            <w:tcW w:w="994" w:type="dxa"/>
            <w:tcBorders>
              <w:top w:val="nil"/>
              <w:left w:val="nil"/>
              <w:bottom w:val="single" w:sz="8" w:space="0" w:color="auto"/>
              <w:right w:val="single" w:sz="4"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sidRPr="002A35CA">
              <w:rPr>
                <w:rFonts w:ascii="Times New Roman" w:eastAsia="Times New Roman" w:hAnsi="Times New Roman" w:cs="Times New Roman"/>
                <w:color w:val="000000"/>
                <w:sz w:val="20"/>
                <w:szCs w:val="20"/>
                <w:lang/>
              </w:rPr>
              <w:t>2,5</w:t>
            </w:r>
          </w:p>
        </w:tc>
        <w:tc>
          <w:tcPr>
            <w:tcW w:w="972" w:type="dxa"/>
            <w:tcBorders>
              <w:top w:val="nil"/>
              <w:left w:val="nil"/>
              <w:bottom w:val="single" w:sz="8" w:space="0" w:color="auto"/>
              <w:right w:val="single" w:sz="8" w:space="0" w:color="auto"/>
            </w:tcBorders>
            <w:shd w:val="clear" w:color="auto" w:fill="auto"/>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15</w:t>
            </w:r>
          </w:p>
        </w:tc>
      </w:tr>
      <w:tr w:rsidR="002A35CA" w:rsidRPr="002A35CA" w:rsidTr="002A35CA">
        <w:trPr>
          <w:trHeight w:val="300"/>
        </w:trPr>
        <w:tc>
          <w:tcPr>
            <w:tcW w:w="118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2A35CA" w:rsidRPr="002A35CA" w:rsidRDefault="002A35CA" w:rsidP="002A35CA">
            <w:pPr>
              <w:spacing w:after="0" w:line="240" w:lineRule="auto"/>
              <w:rPr>
                <w:rFonts w:ascii="Times New Roman" w:eastAsia="Times New Roman" w:hAnsi="Times New Roman" w:cs="Times New Roman"/>
                <w:b/>
                <w:bCs/>
                <w:color w:val="000000"/>
                <w:sz w:val="20"/>
                <w:szCs w:val="20"/>
                <w:lang/>
              </w:rPr>
            </w:pPr>
            <w:r>
              <w:rPr>
                <w:rFonts w:ascii="Times New Roman" w:eastAsia="Times New Roman" w:hAnsi="Times New Roman" w:cs="Times New Roman"/>
                <w:b/>
                <w:bCs/>
                <w:color w:val="000000"/>
                <w:sz w:val="20"/>
                <w:szCs w:val="20"/>
                <w:lang/>
              </w:rPr>
              <w:t>SVEGA</w:t>
            </w:r>
          </w:p>
        </w:tc>
        <w:tc>
          <w:tcPr>
            <w:tcW w:w="1072"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2A35CA" w:rsidRPr="002A35CA" w:rsidRDefault="002A35CA" w:rsidP="002A35CA">
            <w:pPr>
              <w:spacing w:after="0" w:line="240" w:lineRule="auto"/>
              <w:jc w:val="right"/>
              <w:rPr>
                <w:rFonts w:ascii="Times New Roman" w:eastAsia="Times New Roman" w:hAnsi="Times New Roman" w:cs="Times New Roman"/>
                <w:b/>
                <w:bCs/>
                <w:color w:val="000000"/>
                <w:sz w:val="20"/>
                <w:szCs w:val="20"/>
                <w:lang/>
              </w:rPr>
            </w:pPr>
            <w:r w:rsidRPr="002A35CA">
              <w:rPr>
                <w:rFonts w:ascii="Times New Roman" w:eastAsia="Times New Roman" w:hAnsi="Times New Roman" w:cs="Times New Roman"/>
                <w:b/>
                <w:bCs/>
                <w:color w:val="000000"/>
                <w:sz w:val="20"/>
                <w:szCs w:val="20"/>
                <w:lang/>
              </w:rPr>
              <w:t>631,3</w:t>
            </w:r>
          </w:p>
        </w:tc>
        <w:tc>
          <w:tcPr>
            <w:tcW w:w="848"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2A35CA" w:rsidRPr="002A35CA" w:rsidRDefault="002A35CA" w:rsidP="002A35CA">
            <w:pPr>
              <w:spacing w:after="0" w:line="240" w:lineRule="auto"/>
              <w:jc w:val="right"/>
              <w:rPr>
                <w:rFonts w:ascii="Times New Roman" w:eastAsia="Times New Roman" w:hAnsi="Times New Roman" w:cs="Times New Roman"/>
                <w:b/>
                <w:bCs/>
                <w:color w:val="000000"/>
                <w:sz w:val="20"/>
                <w:szCs w:val="20"/>
                <w:lang/>
              </w:rPr>
            </w:pPr>
            <w:r w:rsidRPr="002A35CA">
              <w:rPr>
                <w:rFonts w:ascii="Times New Roman" w:eastAsia="Times New Roman" w:hAnsi="Times New Roman" w:cs="Times New Roman"/>
                <w:b/>
                <w:bCs/>
                <w:color w:val="000000"/>
                <w:sz w:val="20"/>
                <w:szCs w:val="20"/>
                <w:lang/>
              </w:rPr>
              <w:t>17,5</w:t>
            </w:r>
          </w:p>
        </w:tc>
        <w:tc>
          <w:tcPr>
            <w:tcW w:w="99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2A35CA" w:rsidRPr="002A35CA" w:rsidRDefault="002A35CA" w:rsidP="002A35CA">
            <w:pPr>
              <w:spacing w:after="0" w:line="240" w:lineRule="auto"/>
              <w:jc w:val="right"/>
              <w:rPr>
                <w:rFonts w:ascii="Times New Roman" w:eastAsia="Times New Roman" w:hAnsi="Times New Roman" w:cs="Times New Roman"/>
                <w:b/>
                <w:bCs/>
                <w:color w:val="000000"/>
                <w:sz w:val="20"/>
                <w:szCs w:val="20"/>
                <w:lang/>
              </w:rPr>
            </w:pPr>
            <w:r w:rsidRPr="002A35CA">
              <w:rPr>
                <w:rFonts w:ascii="Times New Roman" w:eastAsia="Times New Roman" w:hAnsi="Times New Roman" w:cs="Times New Roman"/>
                <w:b/>
                <w:bCs/>
                <w:color w:val="000000"/>
                <w:sz w:val="20"/>
                <w:szCs w:val="20"/>
                <w:lang/>
              </w:rPr>
              <w:t>94,7</w:t>
            </w:r>
          </w:p>
        </w:tc>
        <w:tc>
          <w:tcPr>
            <w:tcW w:w="97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2A35CA" w:rsidRPr="002A35CA" w:rsidRDefault="002A35CA" w:rsidP="002A35CA">
            <w:pPr>
              <w:spacing w:after="0" w:line="240" w:lineRule="auto"/>
              <w:jc w:val="right"/>
              <w:rPr>
                <w:rFonts w:ascii="Times New Roman" w:eastAsia="Times New Roman" w:hAnsi="Times New Roman" w:cs="Times New Roman"/>
                <w:color w:val="000000"/>
                <w:sz w:val="20"/>
                <w:szCs w:val="20"/>
                <w:lang/>
              </w:rPr>
            </w:pPr>
            <w:r>
              <w:rPr>
                <w:rFonts w:ascii="Times New Roman" w:eastAsia="Times New Roman" w:hAnsi="Times New Roman" w:cs="Times New Roman"/>
                <w:color w:val="000000"/>
                <w:sz w:val="20"/>
                <w:szCs w:val="20"/>
                <w:lang/>
              </w:rPr>
              <w:t>15</w:t>
            </w:r>
          </w:p>
        </w:tc>
      </w:tr>
    </w:tbl>
    <w:p w:rsidR="002A35CA" w:rsidRDefault="002A35CA" w:rsidP="002A35CA">
      <w:pPr>
        <w:spacing w:before="240" w:after="360"/>
        <w:ind w:firstLine="720"/>
        <w:jc w:val="both"/>
        <w:rPr>
          <w:rFonts w:ascii="Times New Roman" w:hAnsi="Times New Roman" w:cs="Times New Roman"/>
          <w:sz w:val="24"/>
          <w:szCs w:val="24"/>
        </w:rPr>
      </w:pPr>
      <w:r w:rsidRPr="002A35CA">
        <w:rPr>
          <w:rFonts w:ascii="Times New Roman" w:hAnsi="Times New Roman" w:cs="Times New Roman"/>
          <w:sz w:val="24"/>
          <w:szCs w:val="24"/>
        </w:rPr>
        <w:t>Po vrsti drveća u prorednim sečama zastupljen</w:t>
      </w:r>
      <w:r>
        <w:rPr>
          <w:rFonts w:ascii="Times New Roman" w:hAnsi="Times New Roman" w:cs="Times New Roman"/>
          <w:sz w:val="24"/>
          <w:szCs w:val="24"/>
        </w:rPr>
        <w:t>i je koprivić.</w:t>
      </w:r>
    </w:p>
    <w:p w:rsidR="002A35CA" w:rsidRDefault="002A35CA" w:rsidP="002A35CA">
      <w:pPr>
        <w:pStyle w:val="Heading3"/>
        <w:spacing w:after="240"/>
        <w:contextualSpacing w:val="0"/>
      </w:pPr>
      <w:bookmarkStart w:id="351" w:name="_Toc67386451"/>
      <w:bookmarkStart w:id="352" w:name="_Toc67396700"/>
      <w:bookmarkStart w:id="353" w:name="_Toc67397069"/>
      <w:bookmarkStart w:id="354" w:name="_Toc67397192"/>
      <w:bookmarkStart w:id="355" w:name="_Toc67398381"/>
      <w:r>
        <w:t>Planirani ukupni prinos (glavni+prethodni prinos)</w:t>
      </w:r>
      <w:bookmarkEnd w:id="351"/>
      <w:bookmarkEnd w:id="352"/>
      <w:bookmarkEnd w:id="353"/>
      <w:bookmarkEnd w:id="354"/>
      <w:bookmarkEnd w:id="355"/>
    </w:p>
    <w:p w:rsidR="00DF53CF" w:rsidRDefault="002A35CA" w:rsidP="002A35CA">
      <w:pPr>
        <w:pStyle w:val="StyleArialLeft698cmRight381cm"/>
        <w:spacing w:line="312" w:lineRule="auto"/>
        <w:ind w:right="0" w:firstLine="720"/>
        <w:rPr>
          <w:rFonts w:ascii="Times New Roman" w:hAnsi="Times New Roman"/>
          <w:lang w:val="sr-Latn-CS"/>
        </w:rPr>
      </w:pPr>
      <w:r w:rsidRPr="007F5A1F">
        <w:rPr>
          <w:rFonts w:ascii="Times New Roman" w:hAnsi="Times New Roman"/>
          <w:lang w:val="sr-Latn-CS"/>
        </w:rPr>
        <w:t xml:space="preserve">Ukupni etat u ovoj gazdinskoj jedinici prikazan je po gazdinskim klasama u tabeli </w:t>
      </w:r>
      <w:r>
        <w:rPr>
          <w:rFonts w:ascii="Times New Roman" w:hAnsi="Times New Roman"/>
          <w:lang w:val="sr-Latn-CS"/>
        </w:rPr>
        <w:t xml:space="preserve">br. </w:t>
      </w:r>
      <w:r w:rsidRPr="007F5A1F">
        <w:rPr>
          <w:rFonts w:ascii="Times New Roman" w:hAnsi="Times New Roman"/>
          <w:lang w:val="sr-Latn-CS"/>
        </w:rPr>
        <w:t>8.</w:t>
      </w:r>
      <w:r>
        <w:rPr>
          <w:rFonts w:ascii="Times New Roman" w:hAnsi="Times New Roman"/>
          <w:lang w:val="sr-Latn-CS"/>
        </w:rPr>
        <w:t>3.3.-1.</w:t>
      </w:r>
      <w:r w:rsidRPr="007F5A1F">
        <w:rPr>
          <w:rFonts w:ascii="Times New Roman" w:hAnsi="Times New Roman"/>
          <w:lang w:val="sr-Latn-CS"/>
        </w:rPr>
        <w:t xml:space="preserve">, a po vrstama drveća u tabeli </w:t>
      </w:r>
      <w:r>
        <w:rPr>
          <w:rFonts w:ascii="Times New Roman" w:hAnsi="Times New Roman"/>
          <w:lang w:val="sr-Latn-CS"/>
        </w:rPr>
        <w:t>br. 8.3.3.-2</w:t>
      </w:r>
      <w:r w:rsidRPr="007F5A1F">
        <w:rPr>
          <w:rFonts w:ascii="Times New Roman" w:hAnsi="Times New Roman"/>
          <w:lang w:val="sr-Latn-CS"/>
        </w:rPr>
        <w:t>.</w:t>
      </w:r>
    </w:p>
    <w:p w:rsidR="00DF53CF" w:rsidRPr="001F02CC" w:rsidRDefault="00DF53CF" w:rsidP="00DF53CF">
      <w:pPr>
        <w:pStyle w:val="Caption"/>
        <w:keepNext/>
        <w:spacing w:after="60"/>
        <w:rPr>
          <w:rFonts w:ascii="Times New Roman" w:hAnsi="Times New Roman" w:cs="Times New Roman"/>
          <w:color w:val="auto"/>
        </w:rPr>
      </w:pPr>
      <w:r>
        <w:rPr>
          <w:rFonts w:ascii="Times New Roman" w:hAnsi="Times New Roman" w:cs="Times New Roman"/>
          <w:color w:val="auto"/>
        </w:rPr>
        <w:t xml:space="preserve"> Tabela br. 8.3</w:t>
      </w:r>
      <w:r w:rsidRPr="001F02CC">
        <w:rPr>
          <w:rFonts w:ascii="Times New Roman" w:hAnsi="Times New Roman" w:cs="Times New Roman"/>
          <w:color w:val="auto"/>
        </w:rPr>
        <w:t>.</w:t>
      </w:r>
      <w:r w:rsidR="00BD0A3E">
        <w:rPr>
          <w:rFonts w:ascii="Times New Roman" w:hAnsi="Times New Roman" w:cs="Times New Roman"/>
          <w:color w:val="auto"/>
        </w:rPr>
        <w:t>3.-1</w:t>
      </w:r>
      <w:r>
        <w:rPr>
          <w:rFonts w:ascii="Times New Roman" w:hAnsi="Times New Roman" w:cs="Times New Roman"/>
          <w:color w:val="auto"/>
        </w:rPr>
        <w:t>.</w:t>
      </w:r>
      <w:r w:rsidRPr="001F02CC">
        <w:rPr>
          <w:rFonts w:ascii="Times New Roman" w:hAnsi="Times New Roman" w:cs="Times New Roman"/>
          <w:color w:val="auto"/>
        </w:rPr>
        <w:t xml:space="preserve"> – </w:t>
      </w:r>
      <w:r w:rsidR="00BD0A3E">
        <w:rPr>
          <w:rFonts w:ascii="Times New Roman" w:hAnsi="Times New Roman" w:cs="Times New Roman"/>
          <w:color w:val="auto"/>
        </w:rPr>
        <w:t>Ukupni prinos</w:t>
      </w:r>
      <w:r>
        <w:rPr>
          <w:rFonts w:ascii="Times New Roman" w:hAnsi="Times New Roman" w:cs="Times New Roman"/>
          <w:color w:val="auto"/>
        </w:rPr>
        <w:t xml:space="preserve"> po gazdinskim klasama</w:t>
      </w:r>
    </w:p>
    <w:tbl>
      <w:tblPr>
        <w:tblW w:w="9377" w:type="dxa"/>
        <w:tblInd w:w="93" w:type="dxa"/>
        <w:tblLayout w:type="fixed"/>
        <w:tblLook w:val="04A0"/>
      </w:tblPr>
      <w:tblGrid>
        <w:gridCol w:w="1644"/>
        <w:gridCol w:w="632"/>
        <w:gridCol w:w="631"/>
        <w:gridCol w:w="501"/>
        <w:gridCol w:w="483"/>
        <w:gridCol w:w="551"/>
        <w:gridCol w:w="541"/>
        <w:gridCol w:w="425"/>
        <w:gridCol w:w="426"/>
        <w:gridCol w:w="567"/>
        <w:gridCol w:w="567"/>
        <w:gridCol w:w="680"/>
        <w:gridCol w:w="595"/>
        <w:gridCol w:w="567"/>
        <w:gridCol w:w="567"/>
      </w:tblGrid>
      <w:tr w:rsidR="00DF53CF" w:rsidRPr="00DF53CF" w:rsidTr="00107380">
        <w:trPr>
          <w:trHeight w:val="300"/>
        </w:trPr>
        <w:tc>
          <w:tcPr>
            <w:tcW w:w="164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Gazdinska klasa</w:t>
            </w:r>
          </w:p>
        </w:tc>
        <w:tc>
          <w:tcPr>
            <w:tcW w:w="1764" w:type="dxa"/>
            <w:gridSpan w:val="3"/>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Stanje šuma za GK u kojima se vrše seče</w:t>
            </w:r>
          </w:p>
        </w:tc>
        <w:tc>
          <w:tcPr>
            <w:tcW w:w="4835" w:type="dxa"/>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Planirani prinos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Intenzitet seče po</w:t>
            </w:r>
          </w:p>
        </w:tc>
      </w:tr>
      <w:tr w:rsidR="00DF53CF" w:rsidRPr="00DF53CF" w:rsidTr="00107380">
        <w:trPr>
          <w:trHeight w:val="283"/>
        </w:trPr>
        <w:tc>
          <w:tcPr>
            <w:tcW w:w="16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F53CF" w:rsidRPr="00DF53CF" w:rsidRDefault="00DF53CF" w:rsidP="00DF53CF">
            <w:pPr>
              <w:spacing w:after="0" w:line="240" w:lineRule="auto"/>
              <w:rPr>
                <w:rFonts w:ascii="Times New Roman" w:eastAsia="Times New Roman" w:hAnsi="Times New Roman" w:cs="Times New Roman"/>
                <w:color w:val="000000"/>
                <w:sz w:val="18"/>
                <w:szCs w:val="18"/>
                <w:lang/>
              </w:rPr>
            </w:pPr>
          </w:p>
        </w:tc>
        <w:tc>
          <w:tcPr>
            <w:tcW w:w="1764" w:type="dxa"/>
            <w:gridSpan w:val="3"/>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F53CF" w:rsidRPr="00DF53CF" w:rsidRDefault="00DF53CF" w:rsidP="00DF53CF">
            <w:pPr>
              <w:spacing w:after="0" w:line="240" w:lineRule="auto"/>
              <w:rPr>
                <w:rFonts w:ascii="Times New Roman" w:eastAsia="Times New Roman" w:hAnsi="Times New Roman" w:cs="Times New Roman"/>
                <w:color w:val="000000"/>
                <w:sz w:val="18"/>
                <w:szCs w:val="18"/>
                <w:lang/>
              </w:rPr>
            </w:pPr>
          </w:p>
        </w:tc>
        <w:tc>
          <w:tcPr>
            <w:tcW w:w="1575"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Glavni</w:t>
            </w:r>
          </w:p>
        </w:tc>
        <w:tc>
          <w:tcPr>
            <w:tcW w:w="1418"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Prethodni</w:t>
            </w:r>
          </w:p>
        </w:tc>
        <w:tc>
          <w:tcPr>
            <w:tcW w:w="1842"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Ukupno</w:t>
            </w:r>
          </w:p>
        </w:tc>
        <w:tc>
          <w:tcPr>
            <w:tcW w:w="1134" w:type="dxa"/>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F53CF" w:rsidRPr="00DF53CF" w:rsidRDefault="00DF53CF" w:rsidP="00DF53CF">
            <w:pPr>
              <w:spacing w:after="0" w:line="240" w:lineRule="auto"/>
              <w:rPr>
                <w:rFonts w:ascii="Times New Roman" w:eastAsia="Times New Roman" w:hAnsi="Times New Roman" w:cs="Times New Roman"/>
                <w:color w:val="000000"/>
                <w:sz w:val="18"/>
                <w:szCs w:val="18"/>
                <w:lang/>
              </w:rPr>
            </w:pPr>
          </w:p>
        </w:tc>
      </w:tr>
      <w:tr w:rsidR="00107380" w:rsidRPr="00DF53CF" w:rsidTr="00107380">
        <w:trPr>
          <w:trHeight w:val="283"/>
        </w:trPr>
        <w:tc>
          <w:tcPr>
            <w:tcW w:w="16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F53CF" w:rsidRPr="00DF53CF" w:rsidRDefault="00DF53CF" w:rsidP="00DF53CF">
            <w:pPr>
              <w:spacing w:after="0" w:line="240" w:lineRule="auto"/>
              <w:rPr>
                <w:rFonts w:ascii="Times New Roman" w:eastAsia="Times New Roman" w:hAnsi="Times New Roman" w:cs="Times New Roman"/>
                <w:color w:val="000000"/>
                <w:sz w:val="18"/>
                <w:szCs w:val="18"/>
                <w:lang/>
              </w:rPr>
            </w:pP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P</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V</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Iv</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P</w:t>
            </w:r>
          </w:p>
        </w:tc>
        <w:tc>
          <w:tcPr>
            <w:tcW w:w="1092"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V</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P</w:t>
            </w:r>
          </w:p>
        </w:tc>
        <w:tc>
          <w:tcPr>
            <w:tcW w:w="993"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V</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P</w:t>
            </w:r>
          </w:p>
        </w:tc>
        <w:tc>
          <w:tcPr>
            <w:tcW w:w="127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V</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P</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V</w:t>
            </w:r>
          </w:p>
        </w:tc>
      </w:tr>
      <w:tr w:rsidR="00DF53CF" w:rsidRPr="00DF53CF" w:rsidTr="00107380">
        <w:trPr>
          <w:trHeight w:val="227"/>
        </w:trPr>
        <w:tc>
          <w:tcPr>
            <w:tcW w:w="16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F53CF" w:rsidRPr="00DF53CF" w:rsidRDefault="00DF53CF" w:rsidP="00DF53CF">
            <w:pPr>
              <w:spacing w:after="0" w:line="240" w:lineRule="auto"/>
              <w:rPr>
                <w:rFonts w:ascii="Times New Roman" w:eastAsia="Times New Roman" w:hAnsi="Times New Roman" w:cs="Times New Roman"/>
                <w:color w:val="000000"/>
                <w:sz w:val="18"/>
                <w:szCs w:val="18"/>
                <w:lang/>
              </w:rPr>
            </w:pP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ha</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ha</w:t>
            </w:r>
          </w:p>
        </w:tc>
        <w:tc>
          <w:tcPr>
            <w:tcW w:w="5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p>
        </w:tc>
        <w:tc>
          <w:tcPr>
            <w:tcW w:w="5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r w:rsidRPr="00DF53CF">
              <w:rPr>
                <w:rFonts w:ascii="Times New Roman" w:eastAsia="Times New Roman" w:hAnsi="Times New Roman" w:cs="Times New Roman"/>
                <w:color w:val="000000"/>
                <w:sz w:val="18"/>
                <w:szCs w:val="18"/>
                <w:lang/>
              </w:rPr>
              <w:t>/ha</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ha</w:t>
            </w:r>
          </w:p>
        </w:tc>
        <w:tc>
          <w:tcPr>
            <w:tcW w:w="4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r w:rsidRPr="00DF53CF">
              <w:rPr>
                <w:rFonts w:ascii="Times New Roman" w:eastAsia="Times New Roman" w:hAnsi="Times New Roman" w:cs="Times New Roman"/>
                <w:color w:val="000000"/>
                <w:sz w:val="18"/>
                <w:szCs w:val="18"/>
                <w:lang/>
              </w:rPr>
              <w:t>/ha</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ha</w:t>
            </w:r>
          </w:p>
        </w:tc>
        <w:tc>
          <w:tcPr>
            <w:tcW w:w="6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p>
        </w:tc>
        <w:tc>
          <w:tcPr>
            <w:tcW w:w="5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m</w:t>
            </w:r>
            <w:r w:rsidRPr="00DF53CF">
              <w:rPr>
                <w:rFonts w:ascii="Times New Roman" w:eastAsia="Times New Roman" w:hAnsi="Times New Roman" w:cs="Times New Roman"/>
                <w:color w:val="000000"/>
                <w:sz w:val="18"/>
                <w:szCs w:val="18"/>
                <w:vertAlign w:val="superscript"/>
                <w:lang/>
              </w:rPr>
              <w:t>3</w:t>
            </w:r>
            <w:r w:rsidRPr="00DF53CF">
              <w:rPr>
                <w:rFonts w:ascii="Times New Roman" w:eastAsia="Times New Roman" w:hAnsi="Times New Roman" w:cs="Times New Roman"/>
                <w:color w:val="000000"/>
                <w:sz w:val="18"/>
                <w:szCs w:val="18"/>
                <w:lang/>
              </w:rPr>
              <w:t>/ha</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w:t>
            </w:r>
          </w:p>
        </w:tc>
      </w:tr>
      <w:tr w:rsidR="00DF53CF" w:rsidRPr="00DF53CF" w:rsidTr="00107380">
        <w:trPr>
          <w:trHeight w:val="283"/>
        </w:trPr>
        <w:tc>
          <w:tcPr>
            <w:tcW w:w="16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12 270</w:t>
            </w: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7,63</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631,1</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17,5</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7,63</w:t>
            </w:r>
          </w:p>
        </w:tc>
        <w:tc>
          <w:tcPr>
            <w:tcW w:w="4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94,7</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12,4</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7,63</w:t>
            </w:r>
          </w:p>
        </w:tc>
        <w:tc>
          <w:tcPr>
            <w:tcW w:w="6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94,7</w:t>
            </w:r>
          </w:p>
        </w:tc>
        <w:tc>
          <w:tcPr>
            <w:tcW w:w="5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12,4</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100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15</w:t>
            </w:r>
          </w:p>
        </w:tc>
      </w:tr>
      <w:tr w:rsidR="00DF53CF" w:rsidRPr="00DF53CF" w:rsidTr="00107380">
        <w:trPr>
          <w:trHeight w:val="283"/>
        </w:trPr>
        <w:tc>
          <w:tcPr>
            <w:tcW w:w="16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rPr>
                <w:rFonts w:ascii="Times New Roman" w:eastAsia="Times New Roman" w:hAnsi="Times New Roman" w:cs="Times New Roman"/>
                <w:b/>
                <w:bCs/>
                <w:color w:val="000000"/>
                <w:sz w:val="18"/>
                <w:szCs w:val="18"/>
                <w:lang/>
              </w:rPr>
            </w:pPr>
            <w:r w:rsidRPr="00DF53CF">
              <w:rPr>
                <w:rFonts w:ascii="Times New Roman" w:eastAsia="Times New Roman" w:hAnsi="Times New Roman" w:cs="Times New Roman"/>
                <w:b/>
                <w:bCs/>
                <w:color w:val="000000"/>
                <w:sz w:val="18"/>
                <w:szCs w:val="18"/>
                <w:lang/>
              </w:rPr>
              <w:t>Prosta reprodukcija</w:t>
            </w: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7,63</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631,1</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17,5</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 </w:t>
            </w:r>
          </w:p>
        </w:tc>
        <w:tc>
          <w:tcPr>
            <w:tcW w:w="5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 </w:t>
            </w:r>
          </w:p>
        </w:tc>
        <w:tc>
          <w:tcPr>
            <w:tcW w:w="5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7,63</w:t>
            </w:r>
          </w:p>
        </w:tc>
        <w:tc>
          <w:tcPr>
            <w:tcW w:w="4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94,7</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12,4</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7,63</w:t>
            </w:r>
          </w:p>
        </w:tc>
        <w:tc>
          <w:tcPr>
            <w:tcW w:w="6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94,7</w:t>
            </w:r>
          </w:p>
        </w:tc>
        <w:tc>
          <w:tcPr>
            <w:tcW w:w="5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12,4</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b/>
                <w:bCs/>
                <w:color w:val="000000"/>
                <w:sz w:val="18"/>
                <w:szCs w:val="18"/>
                <w:lang/>
              </w:rPr>
            </w:pPr>
            <w:r w:rsidRPr="008B78C8">
              <w:rPr>
                <w:rFonts w:ascii="Times New Roman" w:eastAsia="Times New Roman" w:hAnsi="Times New Roman" w:cs="Times New Roman"/>
                <w:b/>
                <w:bCs/>
                <w:color w:val="000000"/>
                <w:sz w:val="18"/>
                <w:szCs w:val="18"/>
                <w:lang/>
              </w:rPr>
              <w:t>100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b/>
                <w:bCs/>
                <w:color w:val="000000"/>
                <w:sz w:val="18"/>
                <w:szCs w:val="18"/>
                <w:lang/>
              </w:rPr>
            </w:pPr>
            <w:r w:rsidRPr="008B78C8">
              <w:rPr>
                <w:rFonts w:ascii="Times New Roman" w:eastAsia="Times New Roman" w:hAnsi="Times New Roman" w:cs="Times New Roman"/>
                <w:b/>
                <w:bCs/>
                <w:color w:val="000000"/>
                <w:sz w:val="18"/>
                <w:szCs w:val="18"/>
                <w:lang/>
              </w:rPr>
              <w:t>15</w:t>
            </w:r>
          </w:p>
        </w:tc>
      </w:tr>
      <w:tr w:rsidR="00DF53CF" w:rsidRPr="00DF53CF" w:rsidTr="00107380">
        <w:trPr>
          <w:trHeight w:val="283"/>
        </w:trPr>
        <w:tc>
          <w:tcPr>
            <w:tcW w:w="16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12 123</w:t>
            </w: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1,58</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247,4</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9,9</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1,58</w:t>
            </w:r>
          </w:p>
        </w:tc>
        <w:tc>
          <w:tcPr>
            <w:tcW w:w="5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272,2</w:t>
            </w:r>
          </w:p>
        </w:tc>
        <w:tc>
          <w:tcPr>
            <w:tcW w:w="5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172,2</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4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1,58</w:t>
            </w:r>
          </w:p>
        </w:tc>
        <w:tc>
          <w:tcPr>
            <w:tcW w:w="6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272,2</w:t>
            </w:r>
          </w:p>
        </w:tc>
        <w:tc>
          <w:tcPr>
            <w:tcW w:w="5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172,2</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100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110</w:t>
            </w:r>
          </w:p>
        </w:tc>
      </w:tr>
      <w:tr w:rsidR="00DF53CF" w:rsidRPr="00DF53CF" w:rsidTr="00107380">
        <w:trPr>
          <w:trHeight w:val="283"/>
        </w:trPr>
        <w:tc>
          <w:tcPr>
            <w:tcW w:w="16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12 271</w:t>
            </w: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0,46</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47,7</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1,4</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0,46</w:t>
            </w:r>
          </w:p>
        </w:tc>
        <w:tc>
          <w:tcPr>
            <w:tcW w:w="5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51,2</w:t>
            </w:r>
          </w:p>
        </w:tc>
        <w:tc>
          <w:tcPr>
            <w:tcW w:w="5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111,3</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4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0,46</w:t>
            </w:r>
          </w:p>
        </w:tc>
        <w:tc>
          <w:tcPr>
            <w:tcW w:w="6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51,2</w:t>
            </w:r>
          </w:p>
        </w:tc>
        <w:tc>
          <w:tcPr>
            <w:tcW w:w="5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111,3</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100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107</w:t>
            </w:r>
          </w:p>
        </w:tc>
      </w:tr>
      <w:tr w:rsidR="00DF53CF" w:rsidRPr="00DF53CF" w:rsidTr="00107380">
        <w:trPr>
          <w:trHeight w:val="283"/>
        </w:trPr>
        <w:tc>
          <w:tcPr>
            <w:tcW w:w="16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color w:val="000000"/>
                <w:sz w:val="18"/>
                <w:szCs w:val="18"/>
                <w:lang/>
              </w:rPr>
            </w:pPr>
            <w:r w:rsidRPr="00DF53CF">
              <w:rPr>
                <w:rFonts w:ascii="Times New Roman" w:eastAsia="Times New Roman" w:hAnsi="Times New Roman" w:cs="Times New Roman"/>
                <w:color w:val="000000"/>
                <w:sz w:val="18"/>
                <w:szCs w:val="18"/>
                <w:lang/>
              </w:rPr>
              <w:t>12 480</w:t>
            </w: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0,71</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13,5</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1,7</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0,71</w:t>
            </w:r>
          </w:p>
        </w:tc>
        <w:tc>
          <w:tcPr>
            <w:tcW w:w="5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17,8</w:t>
            </w:r>
          </w:p>
        </w:tc>
        <w:tc>
          <w:tcPr>
            <w:tcW w:w="5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25,0</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4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rPr>
                <w:rFonts w:ascii="Times New Roman" w:hAnsi="Times New Roman" w:cs="Times New Roman"/>
                <w:color w:val="000000"/>
                <w:sz w:val="18"/>
                <w:szCs w:val="18"/>
              </w:rPr>
            </w:pPr>
            <w:r w:rsidRPr="008B78C8">
              <w:rPr>
                <w:rFonts w:ascii="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0,71</w:t>
            </w:r>
          </w:p>
        </w:tc>
        <w:tc>
          <w:tcPr>
            <w:tcW w:w="6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17,8</w:t>
            </w:r>
          </w:p>
        </w:tc>
        <w:tc>
          <w:tcPr>
            <w:tcW w:w="5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color w:val="000000"/>
                <w:sz w:val="18"/>
                <w:szCs w:val="18"/>
              </w:rPr>
            </w:pPr>
            <w:r w:rsidRPr="008B78C8">
              <w:rPr>
                <w:rFonts w:ascii="Times New Roman" w:hAnsi="Times New Roman" w:cs="Times New Roman"/>
                <w:color w:val="000000"/>
                <w:sz w:val="18"/>
                <w:szCs w:val="18"/>
              </w:rPr>
              <w:t>25,0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100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131</w:t>
            </w:r>
          </w:p>
        </w:tc>
      </w:tr>
      <w:tr w:rsidR="00DF53CF" w:rsidRPr="00DF53CF" w:rsidTr="00107380">
        <w:trPr>
          <w:trHeight w:val="283"/>
        </w:trPr>
        <w:tc>
          <w:tcPr>
            <w:tcW w:w="16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107380" w:rsidP="00DF53CF">
            <w:pPr>
              <w:spacing w:after="0" w:line="240" w:lineRule="auto"/>
              <w:rPr>
                <w:rFonts w:ascii="Times New Roman" w:eastAsia="Times New Roman" w:hAnsi="Times New Roman" w:cs="Times New Roman"/>
                <w:b/>
                <w:bCs/>
                <w:color w:val="000000"/>
                <w:sz w:val="18"/>
                <w:szCs w:val="18"/>
                <w:lang/>
              </w:rPr>
            </w:pPr>
            <w:r>
              <w:rPr>
                <w:rFonts w:ascii="Times New Roman" w:eastAsia="Times New Roman" w:hAnsi="Times New Roman" w:cs="Times New Roman"/>
                <w:b/>
                <w:bCs/>
                <w:color w:val="000000"/>
                <w:sz w:val="18"/>
                <w:szCs w:val="18"/>
                <w:lang/>
              </w:rPr>
              <w:t xml:space="preserve">Proš. </w:t>
            </w:r>
            <w:r w:rsidR="00DF53CF" w:rsidRPr="00DF53CF">
              <w:rPr>
                <w:rFonts w:ascii="Times New Roman" w:eastAsia="Times New Roman" w:hAnsi="Times New Roman" w:cs="Times New Roman"/>
                <w:b/>
                <w:bCs/>
                <w:color w:val="000000"/>
                <w:sz w:val="18"/>
                <w:szCs w:val="18"/>
                <w:lang/>
              </w:rPr>
              <w:t>reprodukcija</w:t>
            </w:r>
          </w:p>
        </w:tc>
        <w:tc>
          <w:tcPr>
            <w:tcW w:w="6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2,75</w:t>
            </w:r>
          </w:p>
        </w:tc>
        <w:tc>
          <w:tcPr>
            <w:tcW w:w="63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308,6</w:t>
            </w:r>
          </w:p>
        </w:tc>
        <w:tc>
          <w:tcPr>
            <w:tcW w:w="5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13,0</w:t>
            </w:r>
          </w:p>
        </w:tc>
        <w:tc>
          <w:tcPr>
            <w:tcW w:w="4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2,75</w:t>
            </w:r>
          </w:p>
        </w:tc>
        <w:tc>
          <w:tcPr>
            <w:tcW w:w="5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341,1</w:t>
            </w:r>
          </w:p>
        </w:tc>
        <w:tc>
          <w:tcPr>
            <w:tcW w:w="5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124,0</w:t>
            </w:r>
          </w:p>
        </w:tc>
        <w:tc>
          <w:tcPr>
            <w:tcW w:w="4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 </w:t>
            </w:r>
          </w:p>
        </w:tc>
        <w:tc>
          <w:tcPr>
            <w:tcW w:w="4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2,75</w:t>
            </w:r>
          </w:p>
        </w:tc>
        <w:tc>
          <w:tcPr>
            <w:tcW w:w="6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341,1</w:t>
            </w:r>
          </w:p>
        </w:tc>
        <w:tc>
          <w:tcPr>
            <w:tcW w:w="5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124,0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100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color w:val="000000"/>
                <w:sz w:val="18"/>
                <w:szCs w:val="18"/>
                <w:lang/>
              </w:rPr>
            </w:pPr>
            <w:r w:rsidRPr="008B78C8">
              <w:rPr>
                <w:rFonts w:ascii="Times New Roman" w:eastAsia="Times New Roman" w:hAnsi="Times New Roman" w:cs="Times New Roman"/>
                <w:color w:val="000000"/>
                <w:sz w:val="18"/>
                <w:szCs w:val="18"/>
                <w:lang/>
              </w:rPr>
              <w:t>111</w:t>
            </w:r>
          </w:p>
        </w:tc>
      </w:tr>
      <w:tr w:rsidR="00107380" w:rsidRPr="00DF53CF" w:rsidTr="00107380">
        <w:trPr>
          <w:trHeight w:val="283"/>
        </w:trPr>
        <w:tc>
          <w:tcPr>
            <w:tcW w:w="1644" w:type="dxa"/>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DF53CF" w:rsidRDefault="00DF53CF" w:rsidP="00DF53CF">
            <w:pPr>
              <w:spacing w:after="0" w:line="240" w:lineRule="auto"/>
              <w:jc w:val="center"/>
              <w:rPr>
                <w:rFonts w:ascii="Times New Roman" w:eastAsia="Times New Roman" w:hAnsi="Times New Roman" w:cs="Times New Roman"/>
                <w:b/>
                <w:bCs/>
                <w:color w:val="000000"/>
                <w:sz w:val="18"/>
                <w:szCs w:val="18"/>
                <w:lang/>
              </w:rPr>
            </w:pPr>
            <w:r w:rsidRPr="00DF53CF">
              <w:rPr>
                <w:rFonts w:ascii="Times New Roman" w:eastAsia="Times New Roman" w:hAnsi="Times New Roman" w:cs="Times New Roman"/>
                <w:b/>
                <w:bCs/>
                <w:color w:val="000000"/>
                <w:sz w:val="18"/>
                <w:szCs w:val="18"/>
                <w:lang/>
              </w:rPr>
              <w:t>SVEGA</w:t>
            </w:r>
          </w:p>
        </w:tc>
        <w:tc>
          <w:tcPr>
            <w:tcW w:w="63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10,38</w:t>
            </w:r>
          </w:p>
        </w:tc>
        <w:tc>
          <w:tcPr>
            <w:tcW w:w="631"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939,7</w:t>
            </w:r>
          </w:p>
        </w:tc>
        <w:tc>
          <w:tcPr>
            <w:tcW w:w="501"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30,5</w:t>
            </w:r>
          </w:p>
        </w:tc>
        <w:tc>
          <w:tcPr>
            <w:tcW w:w="48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2,75</w:t>
            </w:r>
          </w:p>
        </w:tc>
        <w:tc>
          <w:tcPr>
            <w:tcW w:w="551"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341,1</w:t>
            </w:r>
          </w:p>
        </w:tc>
        <w:tc>
          <w:tcPr>
            <w:tcW w:w="541"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124,0</w:t>
            </w:r>
          </w:p>
        </w:tc>
        <w:tc>
          <w:tcPr>
            <w:tcW w:w="425"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7,6</w:t>
            </w:r>
            <w:r w:rsidR="00107380">
              <w:rPr>
                <w:rFonts w:ascii="Times New Roman" w:hAnsi="Times New Roman" w:cs="Times New Roman"/>
                <w:b/>
                <w:bCs/>
                <w:color w:val="000000"/>
                <w:sz w:val="18"/>
                <w:szCs w:val="18"/>
              </w:rPr>
              <w:t>3</w:t>
            </w:r>
          </w:p>
        </w:tc>
        <w:tc>
          <w:tcPr>
            <w:tcW w:w="426"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94,7</w:t>
            </w:r>
          </w:p>
        </w:tc>
        <w:tc>
          <w:tcPr>
            <w:tcW w:w="567"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12,4</w:t>
            </w:r>
          </w:p>
        </w:tc>
        <w:tc>
          <w:tcPr>
            <w:tcW w:w="567"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10,38</w:t>
            </w:r>
          </w:p>
        </w:tc>
        <w:tc>
          <w:tcPr>
            <w:tcW w:w="680"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435,7</w:t>
            </w:r>
          </w:p>
        </w:tc>
        <w:tc>
          <w:tcPr>
            <w:tcW w:w="595"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8B78C8" w:rsidRDefault="00DF53CF" w:rsidP="00DF53CF">
            <w:pPr>
              <w:spacing w:after="0" w:line="240" w:lineRule="auto"/>
              <w:jc w:val="right"/>
              <w:rPr>
                <w:rFonts w:ascii="Times New Roman" w:hAnsi="Times New Roman" w:cs="Times New Roman"/>
                <w:b/>
                <w:bCs/>
                <w:color w:val="000000"/>
                <w:sz w:val="18"/>
                <w:szCs w:val="18"/>
              </w:rPr>
            </w:pPr>
            <w:r w:rsidRPr="008B78C8">
              <w:rPr>
                <w:rFonts w:ascii="Times New Roman" w:hAnsi="Times New Roman" w:cs="Times New Roman"/>
                <w:b/>
                <w:bCs/>
                <w:color w:val="000000"/>
                <w:sz w:val="18"/>
                <w:szCs w:val="18"/>
              </w:rPr>
              <w:t>136,4</w:t>
            </w:r>
          </w:p>
        </w:tc>
        <w:tc>
          <w:tcPr>
            <w:tcW w:w="567"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b/>
                <w:bCs/>
                <w:color w:val="000000"/>
                <w:sz w:val="18"/>
                <w:szCs w:val="18"/>
                <w:lang/>
              </w:rPr>
            </w:pPr>
            <w:r w:rsidRPr="008B78C8">
              <w:rPr>
                <w:rFonts w:ascii="Times New Roman" w:eastAsia="Times New Roman" w:hAnsi="Times New Roman" w:cs="Times New Roman"/>
                <w:b/>
                <w:bCs/>
                <w:color w:val="000000"/>
                <w:sz w:val="18"/>
                <w:szCs w:val="18"/>
                <w:lang/>
              </w:rPr>
              <w:t>100</w:t>
            </w:r>
          </w:p>
        </w:tc>
        <w:tc>
          <w:tcPr>
            <w:tcW w:w="567"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rsidR="00DF53CF" w:rsidRPr="00DF53CF" w:rsidRDefault="00DF53CF" w:rsidP="00DF53CF">
            <w:pPr>
              <w:spacing w:after="0" w:line="240" w:lineRule="auto"/>
              <w:jc w:val="right"/>
              <w:rPr>
                <w:rFonts w:ascii="Times New Roman" w:eastAsia="Times New Roman" w:hAnsi="Times New Roman" w:cs="Times New Roman"/>
                <w:b/>
                <w:bCs/>
                <w:color w:val="000000"/>
                <w:sz w:val="18"/>
                <w:szCs w:val="18"/>
                <w:lang/>
              </w:rPr>
            </w:pPr>
            <w:r w:rsidRPr="008B78C8">
              <w:rPr>
                <w:rFonts w:ascii="Times New Roman" w:eastAsia="Times New Roman" w:hAnsi="Times New Roman" w:cs="Times New Roman"/>
                <w:b/>
                <w:bCs/>
                <w:color w:val="000000"/>
                <w:sz w:val="18"/>
                <w:szCs w:val="18"/>
                <w:lang/>
              </w:rPr>
              <w:t>46</w:t>
            </w:r>
          </w:p>
        </w:tc>
      </w:tr>
    </w:tbl>
    <w:p w:rsidR="00DF53CF" w:rsidRPr="007F5A1F" w:rsidRDefault="00DF53CF" w:rsidP="002A35CA">
      <w:pPr>
        <w:pStyle w:val="StyleArialLeft698cmRight381cm"/>
        <w:spacing w:line="312" w:lineRule="auto"/>
        <w:ind w:right="0" w:firstLine="720"/>
        <w:rPr>
          <w:rFonts w:ascii="Times New Roman" w:hAnsi="Times New Roman"/>
          <w:lang w:val="sr-Latn-CS"/>
        </w:rPr>
      </w:pPr>
    </w:p>
    <w:p w:rsidR="00107380" w:rsidRPr="00107380" w:rsidRDefault="00107380" w:rsidP="00107380">
      <w:pPr>
        <w:spacing w:before="120" w:line="312" w:lineRule="auto"/>
        <w:ind w:firstLine="720"/>
        <w:jc w:val="both"/>
        <w:rPr>
          <w:rFonts w:ascii="Times New Roman" w:hAnsi="Times New Roman" w:cs="Times New Roman"/>
          <w:sz w:val="24"/>
          <w:szCs w:val="24"/>
        </w:rPr>
      </w:pPr>
      <w:r w:rsidRPr="00107380">
        <w:rPr>
          <w:rFonts w:ascii="Times New Roman" w:hAnsi="Times New Roman" w:cs="Times New Roman"/>
          <w:sz w:val="24"/>
          <w:szCs w:val="24"/>
        </w:rPr>
        <w:lastRenderedPageBreak/>
        <w:t xml:space="preserve">Ukupno planirani prinos iznosi </w:t>
      </w:r>
      <w:r>
        <w:rPr>
          <w:rFonts w:ascii="Times New Roman" w:hAnsi="Times New Roman" w:cs="Times New Roman"/>
          <w:sz w:val="24"/>
          <w:szCs w:val="24"/>
        </w:rPr>
        <w:t>435,7</w:t>
      </w:r>
      <w:r w:rsidRPr="00107380">
        <w:rPr>
          <w:rFonts w:ascii="Times New Roman" w:hAnsi="Times New Roman" w:cs="Times New Roman"/>
          <w:sz w:val="24"/>
          <w:szCs w:val="24"/>
        </w:rPr>
        <w:t xml:space="preserve"> m</w:t>
      </w:r>
      <w:r w:rsidRPr="00107380">
        <w:rPr>
          <w:rFonts w:ascii="Times New Roman" w:hAnsi="Times New Roman" w:cs="Times New Roman"/>
          <w:sz w:val="24"/>
          <w:szCs w:val="24"/>
          <w:vertAlign w:val="superscript"/>
        </w:rPr>
        <w:t>3</w:t>
      </w:r>
      <w:r w:rsidRPr="00107380">
        <w:rPr>
          <w:rFonts w:ascii="Times New Roman" w:hAnsi="Times New Roman" w:cs="Times New Roman"/>
          <w:sz w:val="24"/>
          <w:szCs w:val="24"/>
        </w:rPr>
        <w:t xml:space="preserve">. Prosečna sečiva zapremina sastojina koje su obuhvaćene planom seča iznosi </w:t>
      </w:r>
      <w:r>
        <w:rPr>
          <w:rFonts w:ascii="Times New Roman" w:hAnsi="Times New Roman" w:cs="Times New Roman"/>
          <w:sz w:val="24"/>
          <w:szCs w:val="24"/>
        </w:rPr>
        <w:t>136,4</w:t>
      </w:r>
      <w:r w:rsidRPr="00107380">
        <w:rPr>
          <w:rFonts w:ascii="Times New Roman" w:hAnsi="Times New Roman" w:cs="Times New Roman"/>
          <w:sz w:val="24"/>
          <w:szCs w:val="24"/>
        </w:rPr>
        <w:t xml:space="preserve"> m</w:t>
      </w:r>
      <w:r w:rsidRPr="00107380">
        <w:rPr>
          <w:rFonts w:ascii="Times New Roman" w:hAnsi="Times New Roman" w:cs="Times New Roman"/>
          <w:sz w:val="24"/>
          <w:szCs w:val="24"/>
          <w:vertAlign w:val="superscript"/>
        </w:rPr>
        <w:t>3</w:t>
      </w:r>
      <w:r w:rsidRPr="00107380">
        <w:rPr>
          <w:rFonts w:ascii="Times New Roman" w:hAnsi="Times New Roman" w:cs="Times New Roman"/>
          <w:sz w:val="24"/>
          <w:szCs w:val="24"/>
        </w:rPr>
        <w:t xml:space="preserve">/ha. Intenzitet seče po površini iznosi </w:t>
      </w:r>
      <w:r>
        <w:rPr>
          <w:rFonts w:ascii="Times New Roman" w:hAnsi="Times New Roman" w:cs="Times New Roman"/>
          <w:sz w:val="24"/>
          <w:szCs w:val="24"/>
        </w:rPr>
        <w:t>100</w:t>
      </w:r>
      <w:r w:rsidRPr="00107380">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107380">
        <w:rPr>
          <w:rFonts w:ascii="Times New Roman" w:hAnsi="Times New Roman" w:cs="Times New Roman"/>
          <w:sz w:val="24"/>
          <w:szCs w:val="24"/>
        </w:rPr>
        <w:t xml:space="preserve">po zapremini </w:t>
      </w:r>
      <w:r>
        <w:rPr>
          <w:rFonts w:ascii="Times New Roman" w:hAnsi="Times New Roman" w:cs="Times New Roman"/>
          <w:sz w:val="24"/>
          <w:szCs w:val="24"/>
        </w:rPr>
        <w:t>46</w:t>
      </w:r>
      <w:r w:rsidRPr="00107380">
        <w:rPr>
          <w:rFonts w:ascii="Times New Roman" w:hAnsi="Times New Roman" w:cs="Times New Roman"/>
          <w:sz w:val="24"/>
          <w:szCs w:val="24"/>
        </w:rPr>
        <w:t xml:space="preserve"> % u odnosu na stanje šuma gazdinskih klasa u kojima se vrše seče.</w:t>
      </w:r>
    </w:p>
    <w:p w:rsidR="00BD0A3E" w:rsidRDefault="00BD0A3E" w:rsidP="00BD0A3E">
      <w:pPr>
        <w:pStyle w:val="Caption"/>
        <w:keepNext/>
        <w:spacing w:after="60"/>
      </w:pPr>
      <w:r>
        <w:rPr>
          <w:rFonts w:ascii="Times New Roman" w:hAnsi="Times New Roman" w:cs="Times New Roman"/>
          <w:color w:val="auto"/>
        </w:rPr>
        <w:t>Tabela br. 8.3</w:t>
      </w:r>
      <w:r w:rsidRPr="001F02CC">
        <w:rPr>
          <w:rFonts w:ascii="Times New Roman" w:hAnsi="Times New Roman" w:cs="Times New Roman"/>
          <w:color w:val="auto"/>
        </w:rPr>
        <w:t>.</w:t>
      </w:r>
      <w:r>
        <w:rPr>
          <w:rFonts w:ascii="Times New Roman" w:hAnsi="Times New Roman" w:cs="Times New Roman"/>
          <w:color w:val="auto"/>
        </w:rPr>
        <w:t>3.-2.</w:t>
      </w:r>
      <w:r w:rsidRPr="001F02CC">
        <w:rPr>
          <w:rFonts w:ascii="Times New Roman" w:hAnsi="Times New Roman" w:cs="Times New Roman"/>
          <w:color w:val="auto"/>
        </w:rPr>
        <w:t xml:space="preserve"> – </w:t>
      </w:r>
      <w:r>
        <w:rPr>
          <w:rFonts w:ascii="Times New Roman" w:hAnsi="Times New Roman" w:cs="Times New Roman"/>
          <w:color w:val="auto"/>
        </w:rPr>
        <w:t>Ukupni prinos po gazdinskim klasama</w:t>
      </w:r>
    </w:p>
    <w:tbl>
      <w:tblPr>
        <w:tblW w:w="6257" w:type="dxa"/>
        <w:tblInd w:w="113" w:type="dxa"/>
        <w:tblLook w:val="04A0"/>
      </w:tblPr>
      <w:tblGrid>
        <w:gridCol w:w="1271"/>
        <w:gridCol w:w="764"/>
        <w:gridCol w:w="725"/>
        <w:gridCol w:w="820"/>
        <w:gridCol w:w="916"/>
        <w:gridCol w:w="820"/>
        <w:gridCol w:w="941"/>
      </w:tblGrid>
      <w:tr w:rsidR="00BD0A3E" w:rsidRPr="00BD0A3E" w:rsidTr="00BD0A3E">
        <w:trPr>
          <w:trHeight w:val="300"/>
        </w:trPr>
        <w:tc>
          <w:tcPr>
            <w:tcW w:w="127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Vrsta drveća</w:t>
            </w:r>
          </w:p>
        </w:tc>
        <w:tc>
          <w:tcPr>
            <w:tcW w:w="1489"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Stanje za vrste zahvaćene sečom</w:t>
            </w:r>
          </w:p>
        </w:tc>
        <w:tc>
          <w:tcPr>
            <w:tcW w:w="2556" w:type="dxa"/>
            <w:gridSpan w:val="3"/>
            <w:tcBorders>
              <w:top w:val="single" w:sz="8" w:space="0" w:color="auto"/>
              <w:left w:val="nil"/>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Planirani prinos</w:t>
            </w:r>
          </w:p>
        </w:tc>
        <w:tc>
          <w:tcPr>
            <w:tcW w:w="94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Intenzitet po</w:t>
            </w:r>
          </w:p>
        </w:tc>
      </w:tr>
      <w:tr w:rsidR="00BD0A3E" w:rsidRPr="00BD0A3E" w:rsidTr="00BD0A3E">
        <w:trPr>
          <w:trHeight w:val="300"/>
        </w:trPr>
        <w:tc>
          <w:tcPr>
            <w:tcW w:w="1271" w:type="dxa"/>
            <w:vMerge/>
            <w:tcBorders>
              <w:top w:val="single" w:sz="4" w:space="0" w:color="auto"/>
              <w:left w:val="single" w:sz="8" w:space="0" w:color="auto"/>
              <w:bottom w:val="single" w:sz="4" w:space="0" w:color="auto"/>
              <w:right w:val="single" w:sz="8" w:space="0" w:color="auto"/>
            </w:tcBorders>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18"/>
                <w:szCs w:val="18"/>
              </w:rPr>
            </w:pPr>
          </w:p>
        </w:tc>
        <w:tc>
          <w:tcPr>
            <w:tcW w:w="1489" w:type="dxa"/>
            <w:gridSpan w:val="2"/>
            <w:vMerge/>
            <w:tcBorders>
              <w:top w:val="single" w:sz="4" w:space="0" w:color="auto"/>
              <w:left w:val="single" w:sz="8" w:space="0" w:color="auto"/>
              <w:bottom w:val="single" w:sz="4" w:space="0" w:color="auto"/>
              <w:right w:val="single" w:sz="4" w:space="0" w:color="auto"/>
            </w:tcBorders>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18"/>
                <w:szCs w:val="18"/>
              </w:rPr>
            </w:pPr>
          </w:p>
        </w:tc>
        <w:tc>
          <w:tcPr>
            <w:tcW w:w="820" w:type="dxa"/>
            <w:tcBorders>
              <w:top w:val="nil"/>
              <w:left w:val="nil"/>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Glavni</w:t>
            </w:r>
          </w:p>
        </w:tc>
        <w:tc>
          <w:tcPr>
            <w:tcW w:w="916" w:type="dxa"/>
            <w:tcBorders>
              <w:top w:val="nil"/>
              <w:left w:val="nil"/>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Prethodni</w:t>
            </w:r>
          </w:p>
        </w:tc>
        <w:tc>
          <w:tcPr>
            <w:tcW w:w="820" w:type="dxa"/>
            <w:tcBorders>
              <w:top w:val="nil"/>
              <w:left w:val="nil"/>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Ukupno</w:t>
            </w:r>
          </w:p>
        </w:tc>
        <w:tc>
          <w:tcPr>
            <w:tcW w:w="941" w:type="dxa"/>
            <w:vMerge/>
            <w:tcBorders>
              <w:top w:val="single" w:sz="4" w:space="0" w:color="auto"/>
              <w:left w:val="single" w:sz="4" w:space="0" w:color="auto"/>
              <w:bottom w:val="single" w:sz="4" w:space="0" w:color="auto"/>
              <w:right w:val="single" w:sz="8" w:space="0" w:color="auto"/>
            </w:tcBorders>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18"/>
                <w:szCs w:val="18"/>
              </w:rPr>
            </w:pPr>
          </w:p>
        </w:tc>
      </w:tr>
      <w:tr w:rsidR="00BD0A3E" w:rsidRPr="00BD0A3E" w:rsidTr="00BD0A3E">
        <w:trPr>
          <w:trHeight w:val="300"/>
        </w:trPr>
        <w:tc>
          <w:tcPr>
            <w:tcW w:w="1271" w:type="dxa"/>
            <w:vMerge/>
            <w:tcBorders>
              <w:top w:val="single" w:sz="4" w:space="0" w:color="auto"/>
              <w:left w:val="single" w:sz="8" w:space="0" w:color="auto"/>
              <w:bottom w:val="single" w:sz="4" w:space="0" w:color="auto"/>
              <w:right w:val="single" w:sz="8" w:space="0" w:color="auto"/>
            </w:tcBorders>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18"/>
                <w:szCs w:val="18"/>
              </w:rPr>
            </w:pPr>
          </w:p>
        </w:tc>
        <w:tc>
          <w:tcPr>
            <w:tcW w:w="764" w:type="dxa"/>
            <w:tcBorders>
              <w:top w:val="nil"/>
              <w:left w:val="single" w:sz="8" w:space="0" w:color="auto"/>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V</w:t>
            </w:r>
          </w:p>
        </w:tc>
        <w:tc>
          <w:tcPr>
            <w:tcW w:w="725"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Iv</w:t>
            </w:r>
          </w:p>
        </w:tc>
        <w:tc>
          <w:tcPr>
            <w:tcW w:w="820" w:type="dxa"/>
            <w:tcBorders>
              <w:top w:val="nil"/>
              <w:left w:val="nil"/>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V</w:t>
            </w:r>
          </w:p>
        </w:tc>
        <w:tc>
          <w:tcPr>
            <w:tcW w:w="916" w:type="dxa"/>
            <w:tcBorders>
              <w:top w:val="nil"/>
              <w:left w:val="nil"/>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V</w:t>
            </w:r>
          </w:p>
        </w:tc>
        <w:tc>
          <w:tcPr>
            <w:tcW w:w="820" w:type="dxa"/>
            <w:tcBorders>
              <w:top w:val="nil"/>
              <w:left w:val="nil"/>
              <w:bottom w:val="single" w:sz="4" w:space="0" w:color="auto"/>
              <w:right w:val="single" w:sz="4" w:space="0" w:color="auto"/>
            </w:tcBorders>
            <w:shd w:val="clear" w:color="auto" w:fill="auto"/>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V</w:t>
            </w:r>
          </w:p>
        </w:tc>
        <w:tc>
          <w:tcPr>
            <w:tcW w:w="941" w:type="dxa"/>
            <w:tcBorders>
              <w:top w:val="nil"/>
              <w:left w:val="nil"/>
              <w:bottom w:val="single" w:sz="4" w:space="0" w:color="auto"/>
              <w:right w:val="single" w:sz="8"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V</w:t>
            </w:r>
          </w:p>
        </w:tc>
      </w:tr>
      <w:tr w:rsidR="00BD0A3E" w:rsidRPr="00BD0A3E" w:rsidTr="00BD0A3E">
        <w:trPr>
          <w:trHeight w:val="227"/>
        </w:trPr>
        <w:tc>
          <w:tcPr>
            <w:tcW w:w="1271" w:type="dxa"/>
            <w:vMerge/>
            <w:tcBorders>
              <w:top w:val="single" w:sz="4" w:space="0" w:color="auto"/>
              <w:left w:val="single" w:sz="8" w:space="0" w:color="auto"/>
              <w:bottom w:val="single" w:sz="8" w:space="0" w:color="auto"/>
              <w:right w:val="single" w:sz="8" w:space="0" w:color="auto"/>
            </w:tcBorders>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18"/>
                <w:szCs w:val="18"/>
              </w:rPr>
            </w:pPr>
          </w:p>
        </w:tc>
        <w:tc>
          <w:tcPr>
            <w:tcW w:w="764" w:type="dxa"/>
            <w:tcBorders>
              <w:top w:val="nil"/>
              <w:left w:val="single" w:sz="8" w:space="0" w:color="auto"/>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m</w:t>
            </w:r>
            <w:r w:rsidRPr="00BD0A3E">
              <w:rPr>
                <w:rFonts w:ascii="Times New Roman" w:eastAsia="Times New Roman" w:hAnsi="Times New Roman" w:cs="Times New Roman"/>
                <w:color w:val="000000"/>
                <w:sz w:val="18"/>
                <w:szCs w:val="18"/>
                <w:vertAlign w:val="superscript"/>
              </w:rPr>
              <w:t>3</w:t>
            </w:r>
          </w:p>
        </w:tc>
        <w:tc>
          <w:tcPr>
            <w:tcW w:w="725"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m</w:t>
            </w:r>
            <w:r w:rsidRPr="00BD0A3E">
              <w:rPr>
                <w:rFonts w:ascii="Times New Roman" w:eastAsia="Times New Roman" w:hAnsi="Times New Roman" w:cs="Times New Roman"/>
                <w:color w:val="000000"/>
                <w:sz w:val="18"/>
                <w:szCs w:val="18"/>
                <w:vertAlign w:val="superscript"/>
              </w:rPr>
              <w:t>3</w:t>
            </w:r>
          </w:p>
        </w:tc>
        <w:tc>
          <w:tcPr>
            <w:tcW w:w="820"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m</w:t>
            </w:r>
            <w:r w:rsidRPr="00BD0A3E">
              <w:rPr>
                <w:rFonts w:ascii="Times New Roman" w:eastAsia="Times New Roman" w:hAnsi="Times New Roman" w:cs="Times New Roman"/>
                <w:color w:val="000000"/>
                <w:sz w:val="18"/>
                <w:szCs w:val="18"/>
                <w:vertAlign w:val="superscript"/>
              </w:rPr>
              <w:t>3</w:t>
            </w:r>
          </w:p>
        </w:tc>
        <w:tc>
          <w:tcPr>
            <w:tcW w:w="916"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m</w:t>
            </w:r>
            <w:r w:rsidRPr="00BD0A3E">
              <w:rPr>
                <w:rFonts w:ascii="Times New Roman" w:eastAsia="Times New Roman" w:hAnsi="Times New Roman" w:cs="Times New Roman"/>
                <w:color w:val="000000"/>
                <w:sz w:val="18"/>
                <w:szCs w:val="18"/>
                <w:vertAlign w:val="superscript"/>
              </w:rPr>
              <w:t>3</w:t>
            </w:r>
          </w:p>
        </w:tc>
        <w:tc>
          <w:tcPr>
            <w:tcW w:w="820"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m</w:t>
            </w:r>
            <w:r w:rsidRPr="00BD0A3E">
              <w:rPr>
                <w:rFonts w:ascii="Times New Roman" w:eastAsia="Times New Roman" w:hAnsi="Times New Roman" w:cs="Times New Roman"/>
                <w:color w:val="000000"/>
                <w:sz w:val="18"/>
                <w:szCs w:val="18"/>
                <w:vertAlign w:val="superscript"/>
              </w:rPr>
              <w:t>3</w:t>
            </w:r>
          </w:p>
        </w:tc>
        <w:tc>
          <w:tcPr>
            <w:tcW w:w="941" w:type="dxa"/>
            <w:tcBorders>
              <w:top w:val="nil"/>
              <w:left w:val="nil"/>
              <w:bottom w:val="single" w:sz="8" w:space="0" w:color="auto"/>
              <w:right w:val="single" w:sz="8"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w:t>
            </w:r>
          </w:p>
        </w:tc>
      </w:tr>
      <w:tr w:rsidR="00BD0A3E" w:rsidRPr="00BD0A3E" w:rsidTr="00BD0A3E">
        <w:trPr>
          <w:trHeight w:val="300"/>
        </w:trPr>
        <w:tc>
          <w:tcPr>
            <w:tcW w:w="127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Topola M-1</w:t>
            </w:r>
          </w:p>
        </w:tc>
        <w:tc>
          <w:tcPr>
            <w:tcW w:w="76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261,0</w:t>
            </w:r>
          </w:p>
        </w:tc>
        <w:tc>
          <w:tcPr>
            <w:tcW w:w="725" w:type="dxa"/>
            <w:tcBorders>
              <w:top w:val="single" w:sz="8" w:space="0" w:color="auto"/>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11,6</w:t>
            </w:r>
          </w:p>
        </w:tc>
        <w:tc>
          <w:tcPr>
            <w:tcW w:w="820" w:type="dxa"/>
            <w:tcBorders>
              <w:top w:val="single" w:sz="8" w:space="0" w:color="auto"/>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290,0</w:t>
            </w:r>
          </w:p>
        </w:tc>
        <w:tc>
          <w:tcPr>
            <w:tcW w:w="916" w:type="dxa"/>
            <w:tcBorders>
              <w:top w:val="single" w:sz="8" w:space="0" w:color="auto"/>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 </w:t>
            </w:r>
          </w:p>
        </w:tc>
        <w:tc>
          <w:tcPr>
            <w:tcW w:w="820" w:type="dxa"/>
            <w:tcBorders>
              <w:top w:val="single" w:sz="8" w:space="0" w:color="auto"/>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290,0</w:t>
            </w:r>
          </w:p>
        </w:tc>
        <w:tc>
          <w:tcPr>
            <w:tcW w:w="941" w:type="dxa"/>
            <w:tcBorders>
              <w:top w:val="single" w:sz="8" w:space="0" w:color="auto"/>
              <w:left w:val="nil"/>
              <w:bottom w:val="single" w:sz="4" w:space="0" w:color="auto"/>
              <w:right w:val="single" w:sz="8"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111</w:t>
            </w:r>
          </w:p>
        </w:tc>
      </w:tr>
      <w:tr w:rsidR="00BD0A3E" w:rsidRPr="00BD0A3E" w:rsidTr="00BD0A3E">
        <w:trPr>
          <w:trHeight w:val="300"/>
        </w:trPr>
        <w:tc>
          <w:tcPr>
            <w:tcW w:w="1271" w:type="dxa"/>
            <w:tcBorders>
              <w:top w:val="nil"/>
              <w:left w:val="single" w:sz="8" w:space="0" w:color="auto"/>
              <w:bottom w:val="single" w:sz="4" w:space="0" w:color="auto"/>
              <w:right w:val="single" w:sz="8"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Koprivić</w:t>
            </w:r>
          </w:p>
        </w:tc>
        <w:tc>
          <w:tcPr>
            <w:tcW w:w="764" w:type="dxa"/>
            <w:tcBorders>
              <w:top w:val="nil"/>
              <w:left w:val="single" w:sz="8" w:space="0" w:color="auto"/>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589,9</w:t>
            </w:r>
          </w:p>
        </w:tc>
        <w:tc>
          <w:tcPr>
            <w:tcW w:w="725"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17,1</w:t>
            </w:r>
          </w:p>
        </w:tc>
        <w:tc>
          <w:tcPr>
            <w:tcW w:w="820"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47,7</w:t>
            </w:r>
          </w:p>
        </w:tc>
        <w:tc>
          <w:tcPr>
            <w:tcW w:w="916"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81,8</w:t>
            </w:r>
          </w:p>
        </w:tc>
        <w:tc>
          <w:tcPr>
            <w:tcW w:w="820"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129,5</w:t>
            </w:r>
          </w:p>
        </w:tc>
        <w:tc>
          <w:tcPr>
            <w:tcW w:w="941" w:type="dxa"/>
            <w:tcBorders>
              <w:top w:val="nil"/>
              <w:left w:val="nil"/>
              <w:bottom w:val="single" w:sz="4" w:space="0" w:color="auto"/>
              <w:right w:val="single" w:sz="8"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r>
      <w:tr w:rsidR="00BD0A3E" w:rsidRPr="00BD0A3E" w:rsidTr="00BD0A3E">
        <w:trPr>
          <w:trHeight w:val="300"/>
        </w:trPr>
        <w:tc>
          <w:tcPr>
            <w:tcW w:w="1271" w:type="dxa"/>
            <w:tcBorders>
              <w:top w:val="nil"/>
              <w:left w:val="single" w:sz="8" w:space="0" w:color="auto"/>
              <w:bottom w:val="single" w:sz="4" w:space="0" w:color="auto"/>
              <w:right w:val="single" w:sz="8"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Bagrem</w:t>
            </w:r>
          </w:p>
        </w:tc>
        <w:tc>
          <w:tcPr>
            <w:tcW w:w="764" w:type="dxa"/>
            <w:tcBorders>
              <w:top w:val="nil"/>
              <w:left w:val="single" w:sz="8" w:space="0" w:color="auto"/>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70,1</w:t>
            </w:r>
          </w:p>
        </w:tc>
        <w:tc>
          <w:tcPr>
            <w:tcW w:w="725"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1,2</w:t>
            </w:r>
          </w:p>
        </w:tc>
        <w:tc>
          <w:tcPr>
            <w:tcW w:w="820"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0,8</w:t>
            </w:r>
          </w:p>
        </w:tc>
        <w:tc>
          <w:tcPr>
            <w:tcW w:w="916"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10,4</w:t>
            </w:r>
          </w:p>
        </w:tc>
        <w:tc>
          <w:tcPr>
            <w:tcW w:w="820" w:type="dxa"/>
            <w:tcBorders>
              <w:top w:val="nil"/>
              <w:left w:val="nil"/>
              <w:bottom w:val="single" w:sz="4"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11,2</w:t>
            </w:r>
          </w:p>
        </w:tc>
        <w:tc>
          <w:tcPr>
            <w:tcW w:w="941" w:type="dxa"/>
            <w:tcBorders>
              <w:top w:val="nil"/>
              <w:left w:val="nil"/>
              <w:bottom w:val="single" w:sz="4" w:space="0" w:color="auto"/>
              <w:right w:val="single" w:sz="8"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r>
      <w:tr w:rsidR="00BD0A3E" w:rsidRPr="00BD0A3E" w:rsidTr="00BD0A3E">
        <w:trPr>
          <w:trHeight w:val="300"/>
        </w:trPr>
        <w:tc>
          <w:tcPr>
            <w:tcW w:w="1271" w:type="dxa"/>
            <w:tcBorders>
              <w:top w:val="nil"/>
              <w:left w:val="single" w:sz="8" w:space="0" w:color="auto"/>
              <w:bottom w:val="single" w:sz="8" w:space="0" w:color="auto"/>
              <w:right w:val="single" w:sz="8" w:space="0" w:color="auto"/>
            </w:tcBorders>
            <w:shd w:val="clear" w:color="auto" w:fill="auto"/>
            <w:noWrap/>
            <w:vAlign w:val="center"/>
            <w:hideMark/>
          </w:tcPr>
          <w:p w:rsidR="00BD0A3E" w:rsidRPr="00BD0A3E" w:rsidRDefault="00BD0A3E" w:rsidP="00BD0A3E">
            <w:pPr>
              <w:spacing w:after="0" w:line="240" w:lineRule="auto"/>
              <w:jc w:val="center"/>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OTL</w:t>
            </w:r>
          </w:p>
        </w:tc>
        <w:tc>
          <w:tcPr>
            <w:tcW w:w="764" w:type="dxa"/>
            <w:tcBorders>
              <w:top w:val="nil"/>
              <w:left w:val="single" w:sz="8" w:space="0" w:color="auto"/>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18,8</w:t>
            </w:r>
          </w:p>
        </w:tc>
        <w:tc>
          <w:tcPr>
            <w:tcW w:w="725"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0,6</w:t>
            </w:r>
          </w:p>
        </w:tc>
        <w:tc>
          <w:tcPr>
            <w:tcW w:w="820"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2,6</w:t>
            </w:r>
          </w:p>
        </w:tc>
        <w:tc>
          <w:tcPr>
            <w:tcW w:w="916"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2,5</w:t>
            </w:r>
          </w:p>
        </w:tc>
        <w:tc>
          <w:tcPr>
            <w:tcW w:w="820" w:type="dxa"/>
            <w:tcBorders>
              <w:top w:val="nil"/>
              <w:left w:val="nil"/>
              <w:bottom w:val="single" w:sz="8" w:space="0" w:color="auto"/>
              <w:right w:val="single" w:sz="4"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sidRPr="00BD0A3E">
              <w:rPr>
                <w:rFonts w:ascii="Times New Roman" w:eastAsia="Times New Roman" w:hAnsi="Times New Roman" w:cs="Times New Roman"/>
                <w:color w:val="000000"/>
                <w:sz w:val="18"/>
                <w:szCs w:val="18"/>
              </w:rPr>
              <w:t>5,0</w:t>
            </w:r>
          </w:p>
        </w:tc>
        <w:tc>
          <w:tcPr>
            <w:tcW w:w="941" w:type="dxa"/>
            <w:tcBorders>
              <w:top w:val="nil"/>
              <w:left w:val="nil"/>
              <w:bottom w:val="single" w:sz="8" w:space="0" w:color="auto"/>
              <w:right w:val="single" w:sz="8" w:space="0" w:color="auto"/>
            </w:tcBorders>
            <w:shd w:val="clear" w:color="auto" w:fill="auto"/>
            <w:noWrap/>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r>
      <w:tr w:rsidR="00BD0A3E" w:rsidRPr="00BD0A3E" w:rsidTr="00BD0A3E">
        <w:trPr>
          <w:trHeight w:val="300"/>
        </w:trPr>
        <w:tc>
          <w:tcPr>
            <w:tcW w:w="1271"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BD0A3E" w:rsidRPr="00BD0A3E" w:rsidRDefault="00BD0A3E" w:rsidP="00BD0A3E">
            <w:pPr>
              <w:spacing w:after="0" w:line="240" w:lineRule="auto"/>
              <w:jc w:val="center"/>
              <w:rPr>
                <w:rFonts w:ascii="Times New Roman" w:eastAsia="Times New Roman" w:hAnsi="Times New Roman" w:cs="Times New Roman"/>
                <w:b/>
                <w:bCs/>
                <w:color w:val="000000"/>
                <w:sz w:val="18"/>
                <w:szCs w:val="18"/>
              </w:rPr>
            </w:pPr>
            <w:r w:rsidRPr="00BD0A3E">
              <w:rPr>
                <w:rFonts w:ascii="Times New Roman" w:eastAsia="Times New Roman" w:hAnsi="Times New Roman" w:cs="Times New Roman"/>
                <w:b/>
                <w:bCs/>
                <w:color w:val="000000"/>
                <w:sz w:val="18"/>
                <w:szCs w:val="18"/>
              </w:rPr>
              <w:t>SVEGA</w:t>
            </w:r>
          </w:p>
        </w:tc>
        <w:tc>
          <w:tcPr>
            <w:tcW w:w="764"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BD0A3E" w:rsidRPr="00BD0A3E" w:rsidRDefault="00BD0A3E" w:rsidP="00BD0A3E">
            <w:pPr>
              <w:spacing w:after="0" w:line="240" w:lineRule="auto"/>
              <w:jc w:val="right"/>
              <w:rPr>
                <w:rFonts w:ascii="Times New Roman" w:eastAsia="Times New Roman" w:hAnsi="Times New Roman" w:cs="Times New Roman"/>
                <w:b/>
                <w:bCs/>
                <w:color w:val="000000"/>
                <w:sz w:val="18"/>
                <w:szCs w:val="18"/>
              </w:rPr>
            </w:pPr>
            <w:r w:rsidRPr="00BD0A3E">
              <w:rPr>
                <w:rFonts w:ascii="Times New Roman" w:eastAsia="Times New Roman" w:hAnsi="Times New Roman" w:cs="Times New Roman"/>
                <w:b/>
                <w:bCs/>
                <w:color w:val="000000"/>
                <w:sz w:val="18"/>
                <w:szCs w:val="18"/>
              </w:rPr>
              <w:t>939,8</w:t>
            </w:r>
          </w:p>
        </w:tc>
        <w:tc>
          <w:tcPr>
            <w:tcW w:w="725"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D0A3E" w:rsidRPr="00BD0A3E" w:rsidRDefault="00BD0A3E" w:rsidP="00BD0A3E">
            <w:pPr>
              <w:spacing w:after="0" w:line="240" w:lineRule="auto"/>
              <w:jc w:val="right"/>
              <w:rPr>
                <w:rFonts w:ascii="Times New Roman" w:eastAsia="Times New Roman" w:hAnsi="Times New Roman" w:cs="Times New Roman"/>
                <w:b/>
                <w:bCs/>
                <w:color w:val="000000"/>
                <w:sz w:val="18"/>
                <w:szCs w:val="18"/>
              </w:rPr>
            </w:pPr>
            <w:r w:rsidRPr="00BD0A3E">
              <w:rPr>
                <w:rFonts w:ascii="Times New Roman" w:eastAsia="Times New Roman" w:hAnsi="Times New Roman" w:cs="Times New Roman"/>
                <w:b/>
                <w:bCs/>
                <w:color w:val="000000"/>
                <w:sz w:val="18"/>
                <w:szCs w:val="18"/>
              </w:rPr>
              <w:t>30,5</w:t>
            </w:r>
          </w:p>
        </w:tc>
        <w:tc>
          <w:tcPr>
            <w:tcW w:w="82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D0A3E" w:rsidRPr="00BD0A3E" w:rsidRDefault="00BD0A3E" w:rsidP="00BD0A3E">
            <w:pPr>
              <w:spacing w:after="0" w:line="240" w:lineRule="auto"/>
              <w:jc w:val="right"/>
              <w:rPr>
                <w:rFonts w:ascii="Times New Roman" w:eastAsia="Times New Roman" w:hAnsi="Times New Roman" w:cs="Times New Roman"/>
                <w:b/>
                <w:bCs/>
                <w:color w:val="000000"/>
                <w:sz w:val="18"/>
                <w:szCs w:val="18"/>
              </w:rPr>
            </w:pPr>
            <w:r w:rsidRPr="00BD0A3E">
              <w:rPr>
                <w:rFonts w:ascii="Times New Roman" w:eastAsia="Times New Roman" w:hAnsi="Times New Roman" w:cs="Times New Roman"/>
                <w:b/>
                <w:bCs/>
                <w:color w:val="000000"/>
                <w:sz w:val="18"/>
                <w:szCs w:val="18"/>
              </w:rPr>
              <w:t>341,1</w:t>
            </w:r>
          </w:p>
        </w:tc>
        <w:tc>
          <w:tcPr>
            <w:tcW w:w="91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D0A3E" w:rsidRPr="00BD0A3E" w:rsidRDefault="00BD0A3E" w:rsidP="00BD0A3E">
            <w:pPr>
              <w:spacing w:after="0" w:line="240" w:lineRule="auto"/>
              <w:jc w:val="right"/>
              <w:rPr>
                <w:rFonts w:ascii="Times New Roman" w:eastAsia="Times New Roman" w:hAnsi="Times New Roman" w:cs="Times New Roman"/>
                <w:b/>
                <w:bCs/>
                <w:color w:val="000000"/>
                <w:sz w:val="18"/>
                <w:szCs w:val="18"/>
              </w:rPr>
            </w:pPr>
            <w:r w:rsidRPr="00BD0A3E">
              <w:rPr>
                <w:rFonts w:ascii="Times New Roman" w:eastAsia="Times New Roman" w:hAnsi="Times New Roman" w:cs="Times New Roman"/>
                <w:b/>
                <w:bCs/>
                <w:color w:val="000000"/>
                <w:sz w:val="18"/>
                <w:szCs w:val="18"/>
              </w:rPr>
              <w:t>94,7</w:t>
            </w:r>
          </w:p>
        </w:tc>
        <w:tc>
          <w:tcPr>
            <w:tcW w:w="82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BD0A3E" w:rsidRPr="00BD0A3E" w:rsidRDefault="00BD0A3E" w:rsidP="00BD0A3E">
            <w:pPr>
              <w:spacing w:after="0" w:line="240" w:lineRule="auto"/>
              <w:jc w:val="right"/>
              <w:rPr>
                <w:rFonts w:ascii="Times New Roman" w:eastAsia="Times New Roman" w:hAnsi="Times New Roman" w:cs="Times New Roman"/>
                <w:b/>
                <w:bCs/>
                <w:color w:val="000000"/>
                <w:sz w:val="18"/>
                <w:szCs w:val="18"/>
              </w:rPr>
            </w:pPr>
            <w:r w:rsidRPr="00BD0A3E">
              <w:rPr>
                <w:rFonts w:ascii="Times New Roman" w:eastAsia="Times New Roman" w:hAnsi="Times New Roman" w:cs="Times New Roman"/>
                <w:b/>
                <w:bCs/>
                <w:color w:val="000000"/>
                <w:sz w:val="18"/>
                <w:szCs w:val="18"/>
              </w:rPr>
              <w:t>435,7</w:t>
            </w:r>
          </w:p>
        </w:tc>
        <w:tc>
          <w:tcPr>
            <w:tcW w:w="941"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BD0A3E" w:rsidRPr="00BD0A3E" w:rsidRDefault="00BD0A3E" w:rsidP="00BD0A3E">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46</w:t>
            </w:r>
          </w:p>
        </w:tc>
      </w:tr>
    </w:tbl>
    <w:p w:rsidR="002A35CA" w:rsidRPr="002A35CA" w:rsidRDefault="002A35CA" w:rsidP="002A35CA">
      <w:pPr>
        <w:widowControl w:val="0"/>
        <w:ind w:firstLine="720"/>
        <w:rPr>
          <w:rFonts w:ascii="Times New Roman" w:hAnsi="Times New Roman" w:cs="Times New Roman"/>
          <w:snapToGrid w:val="0"/>
          <w:sz w:val="24"/>
          <w:szCs w:val="24"/>
          <w:lang w:val="pl-PL"/>
        </w:rPr>
      </w:pPr>
    </w:p>
    <w:p w:rsidR="00BD0A3E" w:rsidRPr="00BD0A3E" w:rsidRDefault="00BD0A3E" w:rsidP="00BD0A3E">
      <w:pPr>
        <w:spacing w:before="120" w:line="312" w:lineRule="auto"/>
        <w:ind w:firstLine="720"/>
        <w:jc w:val="both"/>
        <w:rPr>
          <w:rFonts w:ascii="Times New Roman" w:hAnsi="Times New Roman" w:cs="Times New Roman"/>
          <w:sz w:val="24"/>
          <w:szCs w:val="24"/>
        </w:rPr>
      </w:pPr>
      <w:r w:rsidRPr="00BD0A3E">
        <w:rPr>
          <w:rFonts w:ascii="Times New Roman" w:hAnsi="Times New Roman" w:cs="Times New Roman"/>
          <w:sz w:val="24"/>
          <w:szCs w:val="24"/>
        </w:rPr>
        <w:t xml:space="preserve">Po vrsti drveća u ukupnom prinosu najzastupljenija je Topola </w:t>
      </w:r>
      <w:r>
        <w:rPr>
          <w:rFonts w:ascii="Times New Roman" w:hAnsi="Times New Roman" w:cs="Times New Roman"/>
          <w:sz w:val="24"/>
          <w:szCs w:val="24"/>
        </w:rPr>
        <w:t>M-1.</w:t>
      </w:r>
    </w:p>
    <w:p w:rsidR="00331CC4" w:rsidRDefault="00BD0A3E" w:rsidP="00BD0A3E">
      <w:pPr>
        <w:pStyle w:val="Heading2"/>
      </w:pPr>
      <w:bookmarkStart w:id="356" w:name="_Toc67386452"/>
      <w:bookmarkStart w:id="357" w:name="_Toc67396701"/>
      <w:bookmarkStart w:id="358" w:name="_Toc67397070"/>
      <w:bookmarkStart w:id="359" w:name="_Toc67397193"/>
      <w:bookmarkStart w:id="360" w:name="_Toc67398382"/>
      <w:r>
        <w:t xml:space="preserve">Odnos obima radova na gajenju šuma i </w:t>
      </w:r>
      <w:r w:rsidR="00A74C2D">
        <w:t xml:space="preserve">obima </w:t>
      </w:r>
      <w:r>
        <w:t>seče šuma</w:t>
      </w:r>
      <w:bookmarkEnd w:id="356"/>
      <w:bookmarkEnd w:id="357"/>
      <w:bookmarkEnd w:id="358"/>
      <w:bookmarkEnd w:id="359"/>
      <w:bookmarkEnd w:id="360"/>
    </w:p>
    <w:p w:rsidR="00BD0A3E" w:rsidRDefault="00BD0A3E" w:rsidP="00BD0A3E">
      <w:pPr>
        <w:pStyle w:val="StyleArialLeft698cmRight381cm"/>
        <w:spacing w:line="312" w:lineRule="auto"/>
        <w:ind w:right="0" w:firstLine="720"/>
        <w:rPr>
          <w:rFonts w:ascii="Times New Roman" w:hAnsi="Times New Roman"/>
          <w:lang w:val="sr-Latn-CS"/>
        </w:rPr>
      </w:pPr>
      <w:r w:rsidRPr="00D408F0">
        <w:rPr>
          <w:rFonts w:ascii="Times New Roman" w:hAnsi="Times New Roman"/>
          <w:lang w:val="sr-Latn-CS"/>
        </w:rPr>
        <w:t>Prema podacima iz Planova gajenja i korišćenja šuma, izračunat je odnos uzgojnih radova u hektarima u odnosu na 1000 m</w:t>
      </w:r>
      <w:r w:rsidRPr="00BD0A3E">
        <w:rPr>
          <w:rFonts w:ascii="Times New Roman" w:hAnsi="Times New Roman"/>
          <w:vertAlign w:val="superscript"/>
          <w:lang w:val="sr-Latn-CS"/>
        </w:rPr>
        <w:t>3</w:t>
      </w:r>
      <w:r w:rsidRPr="00D408F0">
        <w:rPr>
          <w:rFonts w:ascii="Times New Roman" w:hAnsi="Times New Roman"/>
          <w:lang w:val="sr-Latn-CS"/>
        </w:rPr>
        <w:t xml:space="preserve"> bruto planiranog prinosa što je prikazano u tabeli </w:t>
      </w:r>
      <w:r>
        <w:rPr>
          <w:rFonts w:ascii="Times New Roman" w:hAnsi="Times New Roman"/>
          <w:lang w:val="sr-Latn-CS"/>
        </w:rPr>
        <w:t xml:space="preserve">br. </w:t>
      </w:r>
      <w:r w:rsidRPr="00D408F0">
        <w:rPr>
          <w:rFonts w:ascii="Times New Roman" w:hAnsi="Times New Roman"/>
          <w:lang w:val="sr-Latn-CS"/>
        </w:rPr>
        <w:t>8.</w:t>
      </w:r>
      <w:r>
        <w:rPr>
          <w:rFonts w:ascii="Times New Roman" w:hAnsi="Times New Roman"/>
          <w:lang w:val="sr-Latn-CS"/>
        </w:rPr>
        <w:t>4</w:t>
      </w:r>
      <w:r w:rsidRPr="00D408F0">
        <w:rPr>
          <w:rFonts w:ascii="Times New Roman" w:hAnsi="Times New Roman"/>
          <w:lang w:val="sr-Latn-CS"/>
        </w:rPr>
        <w:t>.</w:t>
      </w:r>
    </w:p>
    <w:p w:rsidR="00A74C2D" w:rsidRPr="00D408F0" w:rsidRDefault="00A74C2D" w:rsidP="00BD0A3E">
      <w:pPr>
        <w:pStyle w:val="StyleArialLeft698cmRight381cm"/>
        <w:spacing w:line="312" w:lineRule="auto"/>
        <w:ind w:right="0" w:firstLine="720"/>
        <w:rPr>
          <w:rFonts w:ascii="Times New Roman" w:hAnsi="Times New Roman"/>
          <w:lang w:val="sr-Latn-CS"/>
        </w:rPr>
      </w:pPr>
    </w:p>
    <w:p w:rsidR="00A74C2D" w:rsidRDefault="00A74C2D" w:rsidP="00A74C2D">
      <w:pPr>
        <w:pStyle w:val="Caption"/>
        <w:keepNext/>
        <w:spacing w:after="60"/>
      </w:pPr>
      <w:r>
        <w:rPr>
          <w:rFonts w:ascii="Times New Roman" w:hAnsi="Times New Roman" w:cs="Times New Roman"/>
          <w:color w:val="auto"/>
        </w:rPr>
        <w:t xml:space="preserve">  Tabela br. 8.4..</w:t>
      </w:r>
      <w:r w:rsidRPr="001F02CC">
        <w:rPr>
          <w:rFonts w:ascii="Times New Roman" w:hAnsi="Times New Roman" w:cs="Times New Roman"/>
          <w:color w:val="auto"/>
        </w:rPr>
        <w:t xml:space="preserve"> – </w:t>
      </w:r>
      <w:r>
        <w:rPr>
          <w:rFonts w:ascii="Times New Roman" w:hAnsi="Times New Roman" w:cs="Times New Roman"/>
          <w:color w:val="auto"/>
        </w:rPr>
        <w:t>Odnos obima gajenja i obima seča</w:t>
      </w:r>
    </w:p>
    <w:tbl>
      <w:tblPr>
        <w:tblW w:w="9755" w:type="dxa"/>
        <w:tblInd w:w="113" w:type="dxa"/>
        <w:tblLook w:val="04A0"/>
      </w:tblPr>
      <w:tblGrid>
        <w:gridCol w:w="3628"/>
        <w:gridCol w:w="1077"/>
        <w:gridCol w:w="1077"/>
        <w:gridCol w:w="794"/>
        <w:gridCol w:w="1077"/>
        <w:gridCol w:w="1077"/>
        <w:gridCol w:w="1025"/>
      </w:tblGrid>
      <w:tr w:rsidR="00A74C2D" w:rsidRPr="00BD0A3E" w:rsidTr="00A74C2D">
        <w:trPr>
          <w:trHeight w:val="315"/>
        </w:trPr>
        <w:tc>
          <w:tcPr>
            <w:tcW w:w="3628" w:type="dxa"/>
            <w:vMerge w:val="restart"/>
            <w:tcBorders>
              <w:top w:val="single" w:sz="8" w:space="0" w:color="auto"/>
              <w:left w:val="single" w:sz="8" w:space="0" w:color="auto"/>
              <w:bottom w:val="single" w:sz="4" w:space="0" w:color="000000"/>
              <w:right w:val="single" w:sz="8" w:space="0" w:color="auto"/>
            </w:tcBorders>
            <w:shd w:val="clear" w:color="auto" w:fill="auto"/>
            <w:tcMar>
              <w:left w:w="28" w:type="dxa"/>
              <w:right w:w="28" w:type="dxa"/>
            </w:tcMar>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Vrsta uzgojnog rada</w:t>
            </w:r>
          </w:p>
        </w:tc>
        <w:tc>
          <w:tcPr>
            <w:tcW w:w="2948"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Radna površina</w:t>
            </w:r>
          </w:p>
        </w:tc>
        <w:tc>
          <w:tcPr>
            <w:tcW w:w="2154" w:type="dxa"/>
            <w:gridSpan w:val="2"/>
            <w:tcBorders>
              <w:top w:val="single" w:sz="8" w:space="0" w:color="auto"/>
              <w:left w:val="nil"/>
              <w:bottom w:val="single" w:sz="4" w:space="0" w:color="auto"/>
              <w:right w:val="single" w:sz="4" w:space="0" w:color="000000"/>
            </w:tcBorders>
            <w:shd w:val="clear" w:color="auto" w:fill="auto"/>
            <w:noWrap/>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Odnos obima radova</w:t>
            </w:r>
          </w:p>
        </w:tc>
        <w:tc>
          <w:tcPr>
            <w:tcW w:w="1025" w:type="dxa"/>
            <w:vMerge w:val="restart"/>
            <w:tcBorders>
              <w:top w:val="single" w:sz="8" w:space="0" w:color="auto"/>
              <w:left w:val="single" w:sz="4" w:space="0" w:color="auto"/>
              <w:right w:val="single" w:sz="8" w:space="0" w:color="auto"/>
            </w:tcBorders>
            <w:shd w:val="clear" w:color="auto" w:fill="auto"/>
            <w:vAlign w:val="center"/>
            <w:hideMark/>
          </w:tcPr>
          <w:p w:rsidR="00A74C2D" w:rsidRPr="00A74C2D" w:rsidRDefault="00A74C2D" w:rsidP="00BD0A3E">
            <w:pPr>
              <w:spacing w:after="0" w:line="240" w:lineRule="auto"/>
              <w:jc w:val="center"/>
              <w:rPr>
                <w:rFonts w:ascii="Times New Roman" w:eastAsia="Times New Roman" w:hAnsi="Times New Roman" w:cs="Times New Roman"/>
                <w:color w:val="000000"/>
                <w:sz w:val="20"/>
                <w:szCs w:val="24"/>
              </w:rPr>
            </w:pPr>
            <w:r w:rsidRPr="00A74C2D">
              <w:rPr>
                <w:rFonts w:ascii="Times New Roman" w:eastAsia="Times New Roman" w:hAnsi="Times New Roman" w:cs="Times New Roman"/>
                <w:color w:val="000000"/>
                <w:sz w:val="20"/>
                <w:szCs w:val="24"/>
              </w:rPr>
              <w:t>Ukupno</w:t>
            </w:r>
          </w:p>
        </w:tc>
      </w:tr>
      <w:tr w:rsidR="00A74C2D" w:rsidRPr="00BD0A3E" w:rsidTr="00A74C2D">
        <w:trPr>
          <w:trHeight w:val="630"/>
        </w:trPr>
        <w:tc>
          <w:tcPr>
            <w:tcW w:w="3628" w:type="dxa"/>
            <w:vMerge/>
            <w:tcBorders>
              <w:top w:val="single" w:sz="4" w:space="0" w:color="auto"/>
              <w:left w:val="single" w:sz="8" w:space="0" w:color="auto"/>
              <w:bottom w:val="single" w:sz="4" w:space="0" w:color="000000"/>
              <w:right w:val="single" w:sz="8" w:space="0" w:color="auto"/>
            </w:tcBorders>
            <w:tcMar>
              <w:left w:w="28" w:type="dxa"/>
              <w:right w:w="28" w:type="dxa"/>
            </w:tcMar>
            <w:vAlign w:val="center"/>
            <w:hideMark/>
          </w:tcPr>
          <w:p w:rsidR="00A74C2D" w:rsidRPr="00BD0A3E" w:rsidRDefault="00A74C2D" w:rsidP="00BD0A3E">
            <w:pPr>
              <w:spacing w:after="0" w:line="240" w:lineRule="auto"/>
              <w:rPr>
                <w:rFonts w:ascii="Times New Roman" w:eastAsia="Times New Roman" w:hAnsi="Times New Roman" w:cs="Times New Roman"/>
                <w:color w:val="000000"/>
                <w:sz w:val="20"/>
                <w:szCs w:val="20"/>
              </w:rPr>
            </w:pPr>
          </w:p>
        </w:tc>
        <w:tc>
          <w:tcPr>
            <w:tcW w:w="1077" w:type="dxa"/>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Prosta reprodukcija</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Proširena reprodukcija</w:t>
            </w:r>
          </w:p>
        </w:tc>
        <w:tc>
          <w:tcPr>
            <w:tcW w:w="79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Ukupno</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Prosta reprodukcija</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74C2D" w:rsidRPr="00BD0A3E" w:rsidRDefault="00A74C2D" w:rsidP="00BD0A3E">
            <w:pPr>
              <w:spacing w:after="0" w:line="240" w:lineRule="auto"/>
              <w:jc w:val="center"/>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Proširena reprodukcija</w:t>
            </w:r>
          </w:p>
        </w:tc>
        <w:tc>
          <w:tcPr>
            <w:tcW w:w="1025" w:type="dxa"/>
            <w:vMerge/>
            <w:tcBorders>
              <w:left w:val="single" w:sz="4" w:space="0" w:color="auto"/>
              <w:bottom w:val="single" w:sz="4" w:space="0" w:color="000000"/>
              <w:right w:val="single" w:sz="8" w:space="0" w:color="auto"/>
            </w:tcBorders>
            <w:tcMar>
              <w:left w:w="28" w:type="dxa"/>
              <w:right w:w="28" w:type="dxa"/>
            </w:tcMar>
            <w:vAlign w:val="center"/>
            <w:hideMark/>
          </w:tcPr>
          <w:p w:rsidR="00A74C2D" w:rsidRPr="00A74C2D" w:rsidRDefault="00A74C2D" w:rsidP="00BD0A3E">
            <w:pPr>
              <w:spacing w:after="0" w:line="240" w:lineRule="auto"/>
              <w:rPr>
                <w:rFonts w:ascii="Times New Roman" w:eastAsia="Times New Roman" w:hAnsi="Times New Roman" w:cs="Times New Roman"/>
                <w:color w:val="000000"/>
                <w:sz w:val="20"/>
                <w:szCs w:val="20"/>
              </w:rPr>
            </w:pPr>
          </w:p>
        </w:tc>
      </w:tr>
      <w:tr w:rsidR="00A74C2D" w:rsidRPr="00BD0A3E" w:rsidTr="00A74C2D">
        <w:trPr>
          <w:trHeight w:val="227"/>
        </w:trPr>
        <w:tc>
          <w:tcPr>
            <w:tcW w:w="3628" w:type="dxa"/>
            <w:vMerge/>
            <w:tcBorders>
              <w:top w:val="single" w:sz="4" w:space="0" w:color="auto"/>
              <w:left w:val="single" w:sz="8" w:space="0" w:color="auto"/>
              <w:bottom w:val="single" w:sz="8" w:space="0" w:color="auto"/>
              <w:right w:val="single" w:sz="8" w:space="0" w:color="auto"/>
            </w:tcBorders>
            <w:tcMar>
              <w:left w:w="28" w:type="dxa"/>
              <w:right w:w="28" w:type="dxa"/>
            </w:tcMar>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20"/>
                <w:szCs w:val="20"/>
              </w:rPr>
            </w:pPr>
          </w:p>
        </w:tc>
        <w:tc>
          <w:tcPr>
            <w:tcW w:w="1077" w:type="dxa"/>
            <w:tcBorders>
              <w:top w:val="nil"/>
              <w:left w:val="single" w:sz="8" w:space="0" w:color="auto"/>
              <w:bottom w:val="single" w:sz="8" w:space="0" w:color="auto"/>
              <w:right w:val="single" w:sz="4"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center"/>
              <w:rPr>
                <w:rFonts w:ascii="Times New Roman" w:eastAsia="Times New Roman" w:hAnsi="Times New Roman" w:cs="Times New Roman"/>
                <w:color w:val="000000"/>
                <w:sz w:val="18"/>
                <w:szCs w:val="20"/>
              </w:rPr>
            </w:pPr>
            <w:r w:rsidRPr="00A74C2D">
              <w:rPr>
                <w:rFonts w:ascii="Times New Roman" w:eastAsia="Times New Roman" w:hAnsi="Times New Roman" w:cs="Times New Roman"/>
                <w:color w:val="000000"/>
                <w:sz w:val="18"/>
                <w:szCs w:val="20"/>
              </w:rPr>
              <w:t>ha</w:t>
            </w:r>
          </w:p>
        </w:tc>
        <w:tc>
          <w:tcPr>
            <w:tcW w:w="1077" w:type="dxa"/>
            <w:tcBorders>
              <w:top w:val="nil"/>
              <w:left w:val="nil"/>
              <w:bottom w:val="single" w:sz="8" w:space="0" w:color="auto"/>
              <w:right w:val="single" w:sz="4" w:space="0" w:color="auto"/>
            </w:tcBorders>
            <w:shd w:val="clear" w:color="auto" w:fill="auto"/>
            <w:tcMar>
              <w:left w:w="28" w:type="dxa"/>
              <w:right w:w="28" w:type="dxa"/>
            </w:tcMar>
            <w:vAlign w:val="center"/>
            <w:hideMark/>
          </w:tcPr>
          <w:p w:rsidR="00BD0A3E" w:rsidRPr="00A74C2D" w:rsidRDefault="00BD0A3E" w:rsidP="00BD0A3E">
            <w:pPr>
              <w:spacing w:after="0" w:line="240" w:lineRule="auto"/>
              <w:jc w:val="center"/>
              <w:rPr>
                <w:rFonts w:ascii="Times New Roman" w:eastAsia="Times New Roman" w:hAnsi="Times New Roman" w:cs="Times New Roman"/>
                <w:color w:val="000000"/>
                <w:sz w:val="18"/>
                <w:szCs w:val="20"/>
              </w:rPr>
            </w:pPr>
            <w:r w:rsidRPr="00A74C2D">
              <w:rPr>
                <w:rFonts w:ascii="Times New Roman" w:eastAsia="Times New Roman" w:hAnsi="Times New Roman" w:cs="Times New Roman"/>
                <w:color w:val="000000"/>
                <w:sz w:val="18"/>
                <w:szCs w:val="20"/>
              </w:rPr>
              <w:t>ha</w:t>
            </w:r>
          </w:p>
        </w:tc>
        <w:tc>
          <w:tcPr>
            <w:tcW w:w="794" w:type="dxa"/>
            <w:tcBorders>
              <w:top w:val="nil"/>
              <w:left w:val="nil"/>
              <w:bottom w:val="single" w:sz="8" w:space="0" w:color="auto"/>
              <w:right w:val="single" w:sz="4" w:space="0" w:color="auto"/>
            </w:tcBorders>
            <w:shd w:val="clear" w:color="auto" w:fill="auto"/>
            <w:tcMar>
              <w:left w:w="28" w:type="dxa"/>
              <w:right w:w="28" w:type="dxa"/>
            </w:tcMar>
            <w:vAlign w:val="center"/>
            <w:hideMark/>
          </w:tcPr>
          <w:p w:rsidR="00BD0A3E" w:rsidRPr="00A74C2D" w:rsidRDefault="00BD0A3E" w:rsidP="00BD0A3E">
            <w:pPr>
              <w:spacing w:after="0" w:line="240" w:lineRule="auto"/>
              <w:jc w:val="center"/>
              <w:rPr>
                <w:rFonts w:ascii="Times New Roman" w:eastAsia="Times New Roman" w:hAnsi="Times New Roman" w:cs="Times New Roman"/>
                <w:color w:val="000000"/>
                <w:sz w:val="18"/>
                <w:szCs w:val="20"/>
              </w:rPr>
            </w:pPr>
            <w:r w:rsidRPr="00A74C2D">
              <w:rPr>
                <w:rFonts w:ascii="Times New Roman" w:eastAsia="Times New Roman" w:hAnsi="Times New Roman" w:cs="Times New Roman"/>
                <w:color w:val="000000"/>
                <w:sz w:val="18"/>
                <w:szCs w:val="20"/>
              </w:rPr>
              <w:t>ha</w:t>
            </w:r>
          </w:p>
        </w:tc>
        <w:tc>
          <w:tcPr>
            <w:tcW w:w="1077" w:type="dxa"/>
            <w:tcBorders>
              <w:top w:val="nil"/>
              <w:left w:val="nil"/>
              <w:bottom w:val="single" w:sz="8" w:space="0" w:color="auto"/>
              <w:right w:val="single" w:sz="4" w:space="0" w:color="auto"/>
            </w:tcBorders>
            <w:shd w:val="clear" w:color="auto" w:fill="auto"/>
            <w:tcMar>
              <w:left w:w="28" w:type="dxa"/>
              <w:right w:w="28" w:type="dxa"/>
            </w:tcMar>
            <w:vAlign w:val="center"/>
            <w:hideMark/>
          </w:tcPr>
          <w:p w:rsidR="00BD0A3E" w:rsidRPr="00A74C2D" w:rsidRDefault="00BD0A3E" w:rsidP="00BD0A3E">
            <w:pPr>
              <w:spacing w:after="0" w:line="240" w:lineRule="auto"/>
              <w:jc w:val="center"/>
              <w:rPr>
                <w:rFonts w:ascii="Times New Roman" w:eastAsia="Times New Roman" w:hAnsi="Times New Roman" w:cs="Times New Roman"/>
                <w:color w:val="000000"/>
                <w:sz w:val="18"/>
                <w:szCs w:val="20"/>
              </w:rPr>
            </w:pPr>
            <w:r w:rsidRPr="00A74C2D">
              <w:rPr>
                <w:rFonts w:ascii="Times New Roman" w:eastAsia="Times New Roman" w:hAnsi="Times New Roman" w:cs="Times New Roman"/>
                <w:color w:val="000000"/>
                <w:sz w:val="18"/>
                <w:szCs w:val="20"/>
              </w:rPr>
              <w:t>ha/m³x1000</w:t>
            </w:r>
          </w:p>
        </w:tc>
        <w:tc>
          <w:tcPr>
            <w:tcW w:w="1077" w:type="dxa"/>
            <w:tcBorders>
              <w:top w:val="nil"/>
              <w:left w:val="nil"/>
              <w:bottom w:val="single" w:sz="8" w:space="0" w:color="auto"/>
              <w:right w:val="single" w:sz="4" w:space="0" w:color="auto"/>
            </w:tcBorders>
            <w:shd w:val="clear" w:color="auto" w:fill="auto"/>
            <w:tcMar>
              <w:left w:w="28" w:type="dxa"/>
              <w:right w:w="28" w:type="dxa"/>
            </w:tcMar>
            <w:vAlign w:val="center"/>
            <w:hideMark/>
          </w:tcPr>
          <w:p w:rsidR="00BD0A3E" w:rsidRPr="00A74C2D" w:rsidRDefault="00BD0A3E" w:rsidP="00BD0A3E">
            <w:pPr>
              <w:spacing w:after="0" w:line="240" w:lineRule="auto"/>
              <w:jc w:val="center"/>
              <w:rPr>
                <w:rFonts w:ascii="Times New Roman" w:eastAsia="Times New Roman" w:hAnsi="Times New Roman" w:cs="Times New Roman"/>
                <w:color w:val="000000"/>
                <w:sz w:val="18"/>
                <w:szCs w:val="20"/>
              </w:rPr>
            </w:pPr>
            <w:r w:rsidRPr="00A74C2D">
              <w:rPr>
                <w:rFonts w:ascii="Times New Roman" w:eastAsia="Times New Roman" w:hAnsi="Times New Roman" w:cs="Times New Roman"/>
                <w:color w:val="000000"/>
                <w:sz w:val="18"/>
                <w:szCs w:val="20"/>
              </w:rPr>
              <w:t>ha/m³x1000</w:t>
            </w:r>
          </w:p>
        </w:tc>
        <w:tc>
          <w:tcPr>
            <w:tcW w:w="1025"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BD0A3E" w:rsidRPr="00A74C2D" w:rsidRDefault="00BD0A3E" w:rsidP="00BD0A3E">
            <w:pPr>
              <w:spacing w:after="0" w:line="240" w:lineRule="auto"/>
              <w:jc w:val="center"/>
              <w:rPr>
                <w:rFonts w:ascii="Times New Roman" w:eastAsia="Times New Roman" w:hAnsi="Times New Roman" w:cs="Times New Roman"/>
                <w:color w:val="000000"/>
                <w:sz w:val="18"/>
                <w:szCs w:val="20"/>
              </w:rPr>
            </w:pPr>
            <w:r w:rsidRPr="00A74C2D">
              <w:rPr>
                <w:rFonts w:ascii="Times New Roman" w:eastAsia="Times New Roman" w:hAnsi="Times New Roman" w:cs="Times New Roman"/>
                <w:color w:val="000000"/>
                <w:sz w:val="18"/>
                <w:szCs w:val="20"/>
              </w:rPr>
              <w:t>ha/m³x1000</w:t>
            </w:r>
          </w:p>
        </w:tc>
      </w:tr>
      <w:tr w:rsidR="00A74C2D" w:rsidRPr="00BD0A3E" w:rsidTr="00A74C2D">
        <w:trPr>
          <w:trHeight w:val="300"/>
        </w:trPr>
        <w:tc>
          <w:tcPr>
            <w:tcW w:w="3628" w:type="dxa"/>
            <w:tcBorders>
              <w:top w:val="single" w:sz="8" w:space="0" w:color="auto"/>
              <w:left w:val="single" w:sz="8" w:space="0" w:color="auto"/>
              <w:bottom w:val="single" w:sz="4" w:space="0" w:color="auto"/>
              <w:right w:val="single" w:sz="8"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Priprema za pošumljavanje mekih lišcara</w:t>
            </w:r>
          </w:p>
        </w:tc>
        <w:tc>
          <w:tcPr>
            <w:tcW w:w="1077" w:type="dxa"/>
            <w:tcBorders>
              <w:top w:val="single" w:sz="8" w:space="0" w:color="auto"/>
              <w:left w:val="single" w:sz="8" w:space="0" w:color="auto"/>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 </w:t>
            </w:r>
          </w:p>
        </w:tc>
        <w:tc>
          <w:tcPr>
            <w:tcW w:w="1077" w:type="dxa"/>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2,74</w:t>
            </w:r>
          </w:p>
        </w:tc>
        <w:tc>
          <w:tcPr>
            <w:tcW w:w="794" w:type="dxa"/>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2,74</w:t>
            </w:r>
          </w:p>
        </w:tc>
        <w:tc>
          <w:tcPr>
            <w:tcW w:w="1077" w:type="dxa"/>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w:t>
            </w:r>
          </w:p>
        </w:tc>
        <w:tc>
          <w:tcPr>
            <w:tcW w:w="1077" w:type="dxa"/>
            <w:tcBorders>
              <w:top w:val="single" w:sz="8" w:space="0" w:color="auto"/>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8</w:t>
            </w:r>
          </w:p>
        </w:tc>
        <w:tc>
          <w:tcPr>
            <w:tcW w:w="1025" w:type="dxa"/>
            <w:tcBorders>
              <w:top w:val="single" w:sz="8" w:space="0" w:color="auto"/>
              <w:left w:val="nil"/>
              <w:bottom w:val="single" w:sz="4"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6</w:t>
            </w:r>
          </w:p>
        </w:tc>
      </w:tr>
      <w:tr w:rsidR="00A74C2D" w:rsidRPr="00BD0A3E" w:rsidTr="00A74C2D">
        <w:trPr>
          <w:trHeight w:val="300"/>
        </w:trPr>
        <w:tc>
          <w:tcPr>
            <w:tcW w:w="3628"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rsidR="00BD0A3E" w:rsidRPr="00BD0A3E" w:rsidRDefault="00A74C2D" w:rsidP="00BD0A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Vešt.</w:t>
            </w:r>
            <w:r w:rsidR="00BD0A3E" w:rsidRPr="00BD0A3E">
              <w:rPr>
                <w:rFonts w:ascii="Times New Roman" w:eastAsia="Times New Roman" w:hAnsi="Times New Roman" w:cs="Times New Roman"/>
                <w:color w:val="000000"/>
                <w:sz w:val="20"/>
                <w:szCs w:val="20"/>
              </w:rPr>
              <w:t xml:space="preserve"> pošum</w:t>
            </w:r>
            <w:r>
              <w:rPr>
                <w:rFonts w:ascii="Times New Roman" w:eastAsia="Times New Roman" w:hAnsi="Times New Roman" w:cs="Times New Roman"/>
                <w:color w:val="000000"/>
                <w:sz w:val="20"/>
                <w:szCs w:val="20"/>
              </w:rPr>
              <w:t>ljavanje top.</w:t>
            </w:r>
            <w:r w:rsidR="00BD0A3E" w:rsidRPr="00BD0A3E">
              <w:rPr>
                <w:rFonts w:ascii="Times New Roman" w:eastAsia="Times New Roman" w:hAnsi="Times New Roman" w:cs="Times New Roman"/>
                <w:color w:val="000000"/>
                <w:sz w:val="20"/>
                <w:szCs w:val="20"/>
              </w:rPr>
              <w:t xml:space="preserve"> plitkom sadnjom</w:t>
            </w:r>
          </w:p>
        </w:tc>
        <w:tc>
          <w:tcPr>
            <w:tcW w:w="1077"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2,74</w:t>
            </w:r>
          </w:p>
        </w:tc>
        <w:tc>
          <w:tcPr>
            <w:tcW w:w="7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2,74</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8</w:t>
            </w:r>
          </w:p>
        </w:tc>
        <w:tc>
          <w:tcPr>
            <w:tcW w:w="1025"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6</w:t>
            </w:r>
          </w:p>
        </w:tc>
      </w:tr>
      <w:tr w:rsidR="00A74C2D" w:rsidRPr="00BD0A3E" w:rsidTr="00A74C2D">
        <w:trPr>
          <w:trHeight w:val="390"/>
        </w:trPr>
        <w:tc>
          <w:tcPr>
            <w:tcW w:w="3628"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rsidR="00BD0A3E" w:rsidRPr="00BD0A3E" w:rsidRDefault="00A74C2D" w:rsidP="00BD0A3E">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Popunjavanje veštački pod.</w:t>
            </w:r>
            <w:r w:rsidR="00BD0A3E" w:rsidRPr="00BD0A3E">
              <w:rPr>
                <w:rFonts w:ascii="Times New Roman" w:eastAsia="Times New Roman" w:hAnsi="Times New Roman" w:cs="Times New Roman"/>
                <w:color w:val="000000"/>
                <w:sz w:val="20"/>
                <w:szCs w:val="20"/>
              </w:rPr>
              <w:t xml:space="preserve"> kultura sadnjom</w:t>
            </w:r>
          </w:p>
        </w:tc>
        <w:tc>
          <w:tcPr>
            <w:tcW w:w="1077"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0,548</w:t>
            </w:r>
          </w:p>
        </w:tc>
        <w:tc>
          <w:tcPr>
            <w:tcW w:w="7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0,548</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w:t>
            </w:r>
          </w:p>
        </w:tc>
        <w:tc>
          <w:tcPr>
            <w:tcW w:w="1025"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1</w:t>
            </w:r>
          </w:p>
        </w:tc>
      </w:tr>
      <w:tr w:rsidR="00A74C2D" w:rsidRPr="00BD0A3E" w:rsidTr="00A74C2D">
        <w:trPr>
          <w:trHeight w:val="300"/>
        </w:trPr>
        <w:tc>
          <w:tcPr>
            <w:tcW w:w="3628"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okopavanje i prašenje u kulturama</w:t>
            </w:r>
          </w:p>
        </w:tc>
        <w:tc>
          <w:tcPr>
            <w:tcW w:w="1077"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5,48</w:t>
            </w:r>
          </w:p>
        </w:tc>
        <w:tc>
          <w:tcPr>
            <w:tcW w:w="7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5,48</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16</w:t>
            </w:r>
          </w:p>
        </w:tc>
        <w:tc>
          <w:tcPr>
            <w:tcW w:w="1025"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13</w:t>
            </w:r>
          </w:p>
        </w:tc>
      </w:tr>
      <w:tr w:rsidR="00A74C2D" w:rsidRPr="00BD0A3E" w:rsidTr="00A74C2D">
        <w:trPr>
          <w:trHeight w:val="300"/>
        </w:trPr>
        <w:tc>
          <w:tcPr>
            <w:tcW w:w="3628"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Orezivanje grana</w:t>
            </w:r>
          </w:p>
        </w:tc>
        <w:tc>
          <w:tcPr>
            <w:tcW w:w="1077"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2,06</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5,48</w:t>
            </w:r>
          </w:p>
        </w:tc>
        <w:tc>
          <w:tcPr>
            <w:tcW w:w="7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7,54</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22</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16</w:t>
            </w:r>
          </w:p>
        </w:tc>
        <w:tc>
          <w:tcPr>
            <w:tcW w:w="1025"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17</w:t>
            </w:r>
          </w:p>
        </w:tc>
      </w:tr>
      <w:tr w:rsidR="00A74C2D" w:rsidRPr="00BD0A3E" w:rsidTr="00A74C2D">
        <w:trPr>
          <w:trHeight w:val="300"/>
        </w:trPr>
        <w:tc>
          <w:tcPr>
            <w:tcW w:w="3628"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Međuredna obrada tanjiranjem</w:t>
            </w:r>
          </w:p>
        </w:tc>
        <w:tc>
          <w:tcPr>
            <w:tcW w:w="1077"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2,06</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11</w:t>
            </w:r>
          </w:p>
        </w:tc>
        <w:tc>
          <w:tcPr>
            <w:tcW w:w="7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13,06</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22</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32</w:t>
            </w:r>
          </w:p>
        </w:tc>
        <w:tc>
          <w:tcPr>
            <w:tcW w:w="1025"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30</w:t>
            </w:r>
          </w:p>
        </w:tc>
      </w:tr>
      <w:tr w:rsidR="00A74C2D" w:rsidRPr="00BD0A3E" w:rsidTr="00A74C2D">
        <w:trPr>
          <w:trHeight w:val="300"/>
        </w:trPr>
        <w:tc>
          <w:tcPr>
            <w:tcW w:w="3628"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Zaštita šuma od biljnih bolesti</w:t>
            </w:r>
          </w:p>
        </w:tc>
        <w:tc>
          <w:tcPr>
            <w:tcW w:w="1077"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5,48</w:t>
            </w:r>
          </w:p>
        </w:tc>
        <w:tc>
          <w:tcPr>
            <w:tcW w:w="7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5,48</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w:t>
            </w:r>
          </w:p>
        </w:tc>
        <w:tc>
          <w:tcPr>
            <w:tcW w:w="10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16</w:t>
            </w:r>
          </w:p>
        </w:tc>
        <w:tc>
          <w:tcPr>
            <w:tcW w:w="1025"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13</w:t>
            </w:r>
          </w:p>
        </w:tc>
      </w:tr>
      <w:tr w:rsidR="00A74C2D" w:rsidRPr="00BD0A3E" w:rsidTr="00A74C2D">
        <w:trPr>
          <w:trHeight w:val="300"/>
        </w:trPr>
        <w:tc>
          <w:tcPr>
            <w:tcW w:w="3628"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Zaštita šuma od entomoloskih oboljenja</w:t>
            </w:r>
          </w:p>
        </w:tc>
        <w:tc>
          <w:tcPr>
            <w:tcW w:w="1077" w:type="dxa"/>
            <w:tcBorders>
              <w:top w:val="nil"/>
              <w:left w:val="single" w:sz="8" w:space="0" w:color="auto"/>
              <w:bottom w:val="single" w:sz="8"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 </w:t>
            </w:r>
          </w:p>
        </w:tc>
        <w:tc>
          <w:tcPr>
            <w:tcW w:w="1077" w:type="dxa"/>
            <w:tcBorders>
              <w:top w:val="nil"/>
              <w:left w:val="nil"/>
              <w:bottom w:val="single" w:sz="8" w:space="0" w:color="auto"/>
              <w:right w:val="single" w:sz="4" w:space="0" w:color="auto"/>
            </w:tcBorders>
            <w:shd w:val="clear" w:color="auto" w:fill="auto"/>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5,48</w:t>
            </w:r>
          </w:p>
        </w:tc>
        <w:tc>
          <w:tcPr>
            <w:tcW w:w="794"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5,48</w:t>
            </w:r>
          </w:p>
        </w:tc>
        <w:tc>
          <w:tcPr>
            <w:tcW w:w="1077"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0</w:t>
            </w:r>
          </w:p>
        </w:tc>
        <w:tc>
          <w:tcPr>
            <w:tcW w:w="1077" w:type="dxa"/>
            <w:tcBorders>
              <w:top w:val="nil"/>
              <w:left w:val="nil"/>
              <w:bottom w:val="single" w:sz="8" w:space="0" w:color="auto"/>
              <w:right w:val="single" w:sz="4" w:space="0" w:color="auto"/>
            </w:tcBorders>
            <w:shd w:val="clear" w:color="auto" w:fill="auto"/>
            <w:noWrap/>
            <w:tcMar>
              <w:left w:w="28" w:type="dxa"/>
              <w:right w:w="28" w:type="dxa"/>
            </w:tcMar>
            <w:vAlign w:val="center"/>
            <w:hideMark/>
          </w:tcPr>
          <w:p w:rsidR="00BD0A3E" w:rsidRPr="00BD0A3E" w:rsidRDefault="00BD0A3E" w:rsidP="00BD0A3E">
            <w:pPr>
              <w:spacing w:after="0" w:line="240" w:lineRule="auto"/>
              <w:jc w:val="right"/>
              <w:rPr>
                <w:rFonts w:ascii="Times New Roman" w:eastAsia="Times New Roman" w:hAnsi="Times New Roman" w:cs="Times New Roman"/>
                <w:color w:val="000000"/>
                <w:sz w:val="20"/>
                <w:szCs w:val="20"/>
              </w:rPr>
            </w:pPr>
            <w:r w:rsidRPr="00BD0A3E">
              <w:rPr>
                <w:rFonts w:ascii="Times New Roman" w:eastAsia="Times New Roman" w:hAnsi="Times New Roman" w:cs="Times New Roman"/>
                <w:color w:val="000000"/>
                <w:sz w:val="20"/>
                <w:szCs w:val="20"/>
              </w:rPr>
              <w:t>16</w:t>
            </w:r>
          </w:p>
        </w:tc>
        <w:tc>
          <w:tcPr>
            <w:tcW w:w="102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BD0A3E" w:rsidRPr="00A74C2D" w:rsidRDefault="00BD0A3E" w:rsidP="00BD0A3E">
            <w:pPr>
              <w:spacing w:after="0" w:line="240" w:lineRule="auto"/>
              <w:jc w:val="right"/>
              <w:rPr>
                <w:rFonts w:ascii="Times New Roman" w:eastAsia="Times New Roman" w:hAnsi="Times New Roman" w:cs="Times New Roman"/>
                <w:color w:val="000000"/>
                <w:sz w:val="20"/>
                <w:szCs w:val="20"/>
              </w:rPr>
            </w:pPr>
            <w:r w:rsidRPr="00A74C2D">
              <w:rPr>
                <w:rFonts w:ascii="Times New Roman" w:eastAsia="Times New Roman" w:hAnsi="Times New Roman" w:cs="Times New Roman"/>
                <w:color w:val="000000"/>
                <w:sz w:val="20"/>
                <w:szCs w:val="20"/>
              </w:rPr>
              <w:t>13</w:t>
            </w:r>
          </w:p>
        </w:tc>
      </w:tr>
    </w:tbl>
    <w:p w:rsidR="00BD0A3E" w:rsidRPr="00BD0A3E" w:rsidRDefault="00BD0A3E" w:rsidP="00BD0A3E">
      <w:pPr>
        <w:rPr>
          <w:lang w:val="sr-Latn-CS"/>
        </w:rPr>
      </w:pPr>
    </w:p>
    <w:p w:rsidR="00331CC4" w:rsidRPr="00331CC4" w:rsidRDefault="00331CC4" w:rsidP="00331CC4"/>
    <w:p w:rsidR="00B67F9D" w:rsidRDefault="00A74C2D" w:rsidP="00A74C2D">
      <w:pPr>
        <w:pStyle w:val="Heading2"/>
        <w:spacing w:after="240"/>
        <w:ind w:left="1077" w:hanging="357"/>
        <w:contextualSpacing w:val="0"/>
      </w:pPr>
      <w:bookmarkStart w:id="361" w:name="_Toc67386453"/>
      <w:bookmarkStart w:id="362" w:name="_Toc67396702"/>
      <w:bookmarkStart w:id="363" w:name="_Toc67397071"/>
      <w:bookmarkStart w:id="364" w:name="_Toc67397194"/>
      <w:bookmarkStart w:id="365" w:name="_Toc67398383"/>
      <w:r>
        <w:t>Plan korišćenja ostalih šumskih proizvoda</w:t>
      </w:r>
      <w:bookmarkEnd w:id="361"/>
      <w:bookmarkEnd w:id="362"/>
      <w:bookmarkEnd w:id="363"/>
      <w:bookmarkEnd w:id="364"/>
      <w:bookmarkEnd w:id="365"/>
    </w:p>
    <w:p w:rsidR="00A74C2D" w:rsidRPr="003F2E7A" w:rsidRDefault="00A74C2D" w:rsidP="00A74C2D">
      <w:pPr>
        <w:pStyle w:val="StyleArialLeft698cmRight381cm"/>
        <w:spacing w:line="312" w:lineRule="auto"/>
        <w:ind w:right="0" w:firstLine="720"/>
        <w:rPr>
          <w:rFonts w:ascii="Times New Roman" w:hAnsi="Times New Roman"/>
          <w:szCs w:val="24"/>
          <w:lang w:val="sr-Latn-CS"/>
        </w:rPr>
      </w:pPr>
      <w:r w:rsidRPr="003F2E7A">
        <w:rPr>
          <w:rFonts w:ascii="Times New Roman" w:hAnsi="Times New Roman"/>
          <w:szCs w:val="24"/>
        </w:rPr>
        <w:t>Kori</w:t>
      </w:r>
      <w:r w:rsidRPr="003F2E7A">
        <w:rPr>
          <w:rFonts w:ascii="Times New Roman" w:hAnsi="Times New Roman"/>
          <w:szCs w:val="24"/>
          <w:lang w:val="sr-Latn-CS"/>
        </w:rPr>
        <w:t>šć</w:t>
      </w:r>
      <w:r w:rsidRPr="003F2E7A">
        <w:rPr>
          <w:rFonts w:ascii="Times New Roman" w:hAnsi="Times New Roman"/>
          <w:szCs w:val="24"/>
        </w:rPr>
        <w:t>enjedrugihproizvodaiz</w:t>
      </w:r>
      <w:r w:rsidRPr="003F2E7A">
        <w:rPr>
          <w:rFonts w:ascii="Times New Roman" w:hAnsi="Times New Roman"/>
          <w:szCs w:val="24"/>
          <w:lang w:val="sr-Latn-CS"/>
        </w:rPr>
        <w:t xml:space="preserve"> š</w:t>
      </w:r>
      <w:r w:rsidRPr="003F2E7A">
        <w:rPr>
          <w:rFonts w:ascii="Times New Roman" w:hAnsi="Times New Roman"/>
          <w:szCs w:val="24"/>
        </w:rPr>
        <w:t>umaovegazdinskejediniceseneplanira</w:t>
      </w:r>
      <w:r w:rsidRPr="003F2E7A">
        <w:rPr>
          <w:rFonts w:ascii="Times New Roman" w:hAnsi="Times New Roman"/>
          <w:szCs w:val="24"/>
          <w:lang w:val="sr-Latn-CS"/>
        </w:rPr>
        <w:t xml:space="preserve">, </w:t>
      </w:r>
      <w:r w:rsidRPr="003F2E7A">
        <w:rPr>
          <w:rFonts w:ascii="Times New Roman" w:hAnsi="Times New Roman"/>
          <w:szCs w:val="24"/>
        </w:rPr>
        <w:t>amo</w:t>
      </w:r>
      <w:r w:rsidRPr="003F2E7A">
        <w:rPr>
          <w:rFonts w:ascii="Times New Roman" w:hAnsi="Times New Roman"/>
          <w:szCs w:val="24"/>
          <w:lang w:val="sr-Latn-CS"/>
        </w:rPr>
        <w:t>ž</w:t>
      </w:r>
      <w:r w:rsidRPr="003F2E7A">
        <w:rPr>
          <w:rFonts w:ascii="Times New Roman" w:hAnsi="Times New Roman"/>
          <w:szCs w:val="24"/>
        </w:rPr>
        <w:t>eseizvoditipremaeventualnoukazanimmogu</w:t>
      </w:r>
      <w:r w:rsidRPr="003F2E7A">
        <w:rPr>
          <w:rFonts w:ascii="Times New Roman" w:hAnsi="Times New Roman"/>
          <w:szCs w:val="24"/>
          <w:lang w:val="sr-Latn-CS"/>
        </w:rPr>
        <w:t>ć</w:t>
      </w:r>
      <w:r w:rsidRPr="003F2E7A">
        <w:rPr>
          <w:rFonts w:ascii="Times New Roman" w:hAnsi="Times New Roman"/>
          <w:szCs w:val="24"/>
        </w:rPr>
        <w:t>nostima</w:t>
      </w:r>
      <w:r w:rsidRPr="003F2E7A">
        <w:rPr>
          <w:rFonts w:ascii="Times New Roman" w:hAnsi="Times New Roman"/>
          <w:szCs w:val="24"/>
          <w:lang w:val="sr-Latn-CS"/>
        </w:rPr>
        <w:t>.</w:t>
      </w:r>
    </w:p>
    <w:p w:rsidR="00A74C2D" w:rsidRDefault="00A74C2D" w:rsidP="00A74C2D">
      <w:pPr>
        <w:rPr>
          <w:lang w:val="sr-Latn-CS"/>
        </w:rPr>
      </w:pPr>
    </w:p>
    <w:p w:rsidR="00264EE2" w:rsidRPr="00A74C2D" w:rsidRDefault="00264EE2" w:rsidP="00A74C2D">
      <w:pPr>
        <w:rPr>
          <w:lang w:val="sr-Latn-CS"/>
        </w:rPr>
      </w:pPr>
    </w:p>
    <w:p w:rsidR="00B67F9D" w:rsidRDefault="00B67F9D" w:rsidP="00B67F9D">
      <w:pPr>
        <w:rPr>
          <w:lang w:val="sr-Latn-CS"/>
        </w:rPr>
      </w:pPr>
    </w:p>
    <w:p w:rsidR="00F91ABA" w:rsidRDefault="00F91ABA" w:rsidP="006F3BC2">
      <w:pPr>
        <w:pStyle w:val="Heading2"/>
        <w:spacing w:after="240"/>
        <w:ind w:left="1077" w:hanging="357"/>
        <w:contextualSpacing w:val="0"/>
      </w:pPr>
      <w:bookmarkStart w:id="366" w:name="_Toc67386454"/>
      <w:bookmarkStart w:id="367" w:name="_Toc67396703"/>
      <w:bookmarkStart w:id="368" w:name="_Toc67397072"/>
      <w:bookmarkStart w:id="369" w:name="_Toc67397195"/>
      <w:bookmarkStart w:id="370" w:name="_Toc67398384"/>
      <w:r w:rsidRPr="00F91ABA">
        <w:t>Plan unapređenja stanja lovne divljači</w:t>
      </w:r>
      <w:bookmarkEnd w:id="366"/>
      <w:bookmarkEnd w:id="367"/>
      <w:bookmarkEnd w:id="368"/>
      <w:bookmarkEnd w:id="369"/>
      <w:bookmarkEnd w:id="370"/>
    </w:p>
    <w:p w:rsidR="00F91ABA" w:rsidRPr="00D408F0" w:rsidRDefault="00F91ABA" w:rsidP="00F91ABA">
      <w:pPr>
        <w:pStyle w:val="StyleArialLeft698cmRight381cm"/>
        <w:spacing w:line="312" w:lineRule="auto"/>
        <w:ind w:right="0" w:firstLine="720"/>
        <w:rPr>
          <w:rFonts w:ascii="Times New Roman" w:hAnsi="Times New Roman"/>
          <w:lang w:val="sr-Latn-CS"/>
        </w:rPr>
      </w:pPr>
      <w:r w:rsidRPr="00D408F0">
        <w:rPr>
          <w:rFonts w:ascii="Times New Roman" w:hAnsi="Times New Roman"/>
          <w:lang w:val="sr-Latn-CS"/>
        </w:rPr>
        <w:t>Površine koje pripadaju ovoj gazdinskoj jedinici su delovi lovišta „</w:t>
      </w:r>
      <w:r>
        <w:rPr>
          <w:rFonts w:ascii="Times New Roman" w:hAnsi="Times New Roman"/>
          <w:lang w:val="sr-Latn-CS"/>
        </w:rPr>
        <w:t>Panonija 1</w:t>
      </w:r>
      <w:r w:rsidRPr="00D408F0">
        <w:rPr>
          <w:rFonts w:ascii="Times New Roman" w:hAnsi="Times New Roman"/>
          <w:lang w:val="sr-Latn-CS"/>
        </w:rPr>
        <w:t>“ kojim gazduje LU „</w:t>
      </w:r>
      <w:r>
        <w:rPr>
          <w:rFonts w:ascii="Times New Roman" w:hAnsi="Times New Roman"/>
          <w:lang w:val="sr-Latn-CS"/>
        </w:rPr>
        <w:t>Panonija</w:t>
      </w:r>
      <w:r w:rsidRPr="00D408F0">
        <w:rPr>
          <w:rFonts w:ascii="Times New Roman" w:hAnsi="Times New Roman"/>
          <w:lang w:val="sr-Latn-CS"/>
        </w:rPr>
        <w:t xml:space="preserve">“. Obzirom da lovište obuhvata </w:t>
      </w:r>
      <w:r w:rsidR="006F3BC2">
        <w:rPr>
          <w:rFonts w:ascii="Times New Roman" w:hAnsi="Times New Roman"/>
          <w:lang w:val="sr-Latn-CS"/>
        </w:rPr>
        <w:t>veću</w:t>
      </w:r>
      <w:r w:rsidRPr="00D408F0">
        <w:rPr>
          <w:rFonts w:ascii="Times New Roman" w:hAnsi="Times New Roman"/>
          <w:lang w:val="sr-Latn-CS"/>
        </w:rPr>
        <w:t xml:space="preserve"> površine čiji raspored i struktura veoma utiču na brojno stanje divljači, nije moguće dati precizniji plan gazdovanja ovim lovištem i plan lova na prostoru samo ove gazdinske jedinice. Zbog toga je teško proceniti kapacitet ovih površina za gajenje pojedinih vrsta divljači. Važno je napomenuti da je ovom prilikom potpuno suvišno davati bilo kakve podatke o mogućem brojnom stanju divljači na površinama ove gazdinske jedinice.</w:t>
      </w:r>
    </w:p>
    <w:p w:rsidR="006F3BC2" w:rsidRDefault="00F91ABA" w:rsidP="00F91ABA">
      <w:pPr>
        <w:pStyle w:val="StyleArialLeft698cmRight381cm"/>
        <w:spacing w:line="312" w:lineRule="auto"/>
        <w:ind w:right="0" w:firstLine="720"/>
        <w:rPr>
          <w:rFonts w:ascii="Times New Roman" w:hAnsi="Times New Roman"/>
          <w:lang w:val="sr-Latn-CS"/>
        </w:rPr>
      </w:pPr>
      <w:r w:rsidRPr="00D408F0">
        <w:rPr>
          <w:rFonts w:ascii="Times New Roman" w:hAnsi="Times New Roman"/>
          <w:lang w:val="sr-Latn-CS"/>
        </w:rPr>
        <w:t xml:space="preserve">Ovde treba samo konstatovati da površine obuhvaćene ovom gazdinskom jedinicom, povoljno utiču na stanje fonda divljači, jer  su to površine gde divljač nalazi zaklon i hranu. Ova gazdinska jedinica u sadejstvu sa okolnim poljoprivrednim površinama kao delovima lovišta povoljna je za gajenje srneće divljači, fazana, zeca, i drugih vrsta. </w:t>
      </w:r>
    </w:p>
    <w:p w:rsidR="00F91ABA" w:rsidRDefault="00F91ABA" w:rsidP="00F91ABA">
      <w:pPr>
        <w:pStyle w:val="StyleArialLeft698cmRight381cm"/>
        <w:spacing w:line="312" w:lineRule="auto"/>
        <w:ind w:right="0" w:firstLine="720"/>
        <w:rPr>
          <w:rFonts w:ascii="Times New Roman" w:hAnsi="Times New Roman"/>
          <w:lang w:val="sr-Latn-CS"/>
        </w:rPr>
      </w:pPr>
      <w:r w:rsidRPr="00D408F0">
        <w:rPr>
          <w:rFonts w:ascii="Times New Roman" w:hAnsi="Times New Roman"/>
          <w:lang w:val="sr-Latn-CS"/>
        </w:rPr>
        <w:t>Obzirom na kompleksnost ove problematike i na brojne činioce koji utiču na kapacitet lovišta i stanje fonda divljači, a izlaze iz nadležnosti ove osnove, problematika lovstva u ovoj gazdinskoj jedinici neće biti obrađivana u smislu planiranja gazdovanja, već se to prepušta lovnoj osnovi.</w:t>
      </w:r>
    </w:p>
    <w:p w:rsidR="006F3BC2" w:rsidRDefault="006F3BC2" w:rsidP="00F91ABA">
      <w:pPr>
        <w:pStyle w:val="StyleArialLeft698cmRight381cm"/>
        <w:spacing w:line="312" w:lineRule="auto"/>
        <w:ind w:right="0" w:firstLine="720"/>
        <w:rPr>
          <w:rFonts w:ascii="Times New Roman" w:hAnsi="Times New Roman"/>
          <w:lang w:val="sr-Latn-CS"/>
        </w:rPr>
      </w:pPr>
    </w:p>
    <w:p w:rsidR="006F3BC2" w:rsidRDefault="006F3BC2" w:rsidP="006F3BC2">
      <w:pPr>
        <w:pStyle w:val="Heading2"/>
      </w:pPr>
      <w:bookmarkStart w:id="371" w:name="_Toc67386455"/>
      <w:bookmarkStart w:id="372" w:name="_Toc67396704"/>
      <w:bookmarkStart w:id="373" w:name="_Toc67397073"/>
      <w:bookmarkStart w:id="374" w:name="_Toc67397196"/>
      <w:bookmarkStart w:id="375" w:name="_Toc67398385"/>
      <w:r w:rsidRPr="006F3BC2">
        <w:t>Plan izgradnje šumskih saobraćajnica</w:t>
      </w:r>
      <w:bookmarkEnd w:id="371"/>
      <w:bookmarkEnd w:id="372"/>
      <w:bookmarkEnd w:id="373"/>
      <w:bookmarkEnd w:id="374"/>
      <w:bookmarkEnd w:id="375"/>
    </w:p>
    <w:p w:rsidR="006F3BC2" w:rsidRPr="00D408F0" w:rsidRDefault="006F3BC2" w:rsidP="006F3BC2">
      <w:pPr>
        <w:pStyle w:val="StyleArialLeft698cmRight381cm"/>
        <w:spacing w:line="312" w:lineRule="auto"/>
        <w:ind w:right="0" w:firstLine="720"/>
        <w:rPr>
          <w:rFonts w:ascii="Times New Roman" w:hAnsi="Times New Roman"/>
          <w:lang w:val="sr-Latn-CS"/>
        </w:rPr>
      </w:pPr>
      <w:r w:rsidRPr="00D408F0">
        <w:rPr>
          <w:rFonts w:ascii="Times New Roman" w:hAnsi="Times New Roman"/>
          <w:lang w:val="sr-Latn-CS"/>
        </w:rPr>
        <w:t>U ovom uređajnom razdoblju se ne planira izgradnja šumskih saobraćajnica i drugih objekata u funkciji gazdovanja šumama.</w:t>
      </w:r>
    </w:p>
    <w:p w:rsidR="006F3BC2" w:rsidRPr="006F3BC2" w:rsidRDefault="006F3BC2" w:rsidP="006F3BC2">
      <w:pPr>
        <w:spacing w:line="312" w:lineRule="auto"/>
        <w:jc w:val="both"/>
        <w:rPr>
          <w:lang w:val="sr-Latn-CS"/>
        </w:rPr>
      </w:pPr>
    </w:p>
    <w:p w:rsidR="006F3BC2" w:rsidRDefault="006F3BC2" w:rsidP="006F3BC2">
      <w:pPr>
        <w:pStyle w:val="Heading2"/>
        <w:spacing w:after="240"/>
        <w:ind w:left="1077" w:hanging="357"/>
        <w:contextualSpacing w:val="0"/>
      </w:pPr>
      <w:bookmarkStart w:id="376" w:name="_Toc67386456"/>
      <w:bookmarkStart w:id="377" w:name="_Toc67396705"/>
      <w:bookmarkStart w:id="378" w:name="_Toc67397074"/>
      <w:bookmarkStart w:id="379" w:name="_Toc67397197"/>
      <w:bookmarkStart w:id="380" w:name="_Toc67398386"/>
      <w:r>
        <w:t>Plan uređivanja šuma</w:t>
      </w:r>
      <w:bookmarkEnd w:id="376"/>
      <w:bookmarkEnd w:id="377"/>
      <w:bookmarkEnd w:id="378"/>
      <w:bookmarkEnd w:id="379"/>
      <w:bookmarkEnd w:id="380"/>
    </w:p>
    <w:p w:rsidR="006F3BC2" w:rsidRDefault="006F3BC2" w:rsidP="006F3BC2">
      <w:pPr>
        <w:pStyle w:val="Hang127"/>
        <w:spacing w:line="312" w:lineRule="auto"/>
        <w:ind w:left="0" w:firstLine="720"/>
        <w:rPr>
          <w:sz w:val="24"/>
          <w:szCs w:val="24"/>
          <w:lang w:val="it-IT"/>
        </w:rPr>
      </w:pPr>
      <w:r w:rsidRPr="003F2E7A">
        <w:rPr>
          <w:sz w:val="24"/>
          <w:szCs w:val="24"/>
        </w:rPr>
        <w:t>Važnost ove Osnove gazdovanja šumama za gazdinsku jedinicu “</w:t>
      </w:r>
      <w:r>
        <w:rPr>
          <w:sz w:val="24"/>
          <w:szCs w:val="24"/>
        </w:rPr>
        <w:t>Ozorek</w:t>
      </w:r>
      <w:r w:rsidRPr="003F2E7A">
        <w:rPr>
          <w:sz w:val="24"/>
          <w:szCs w:val="24"/>
        </w:rPr>
        <w:t>” biće u periodu 01.01.20</w:t>
      </w:r>
      <w:r>
        <w:rPr>
          <w:sz w:val="24"/>
          <w:szCs w:val="24"/>
        </w:rPr>
        <w:t>21.</w:t>
      </w:r>
      <w:r w:rsidRPr="003F2E7A">
        <w:rPr>
          <w:sz w:val="24"/>
          <w:szCs w:val="24"/>
        </w:rPr>
        <w:t xml:space="preserve"> do 31.12.20</w:t>
      </w:r>
      <w:r>
        <w:rPr>
          <w:sz w:val="24"/>
          <w:szCs w:val="24"/>
        </w:rPr>
        <w:t>30.</w:t>
      </w:r>
      <w:r w:rsidRPr="003F2E7A">
        <w:rPr>
          <w:sz w:val="24"/>
          <w:szCs w:val="24"/>
        </w:rPr>
        <w:t xml:space="preserve"> godine. </w:t>
      </w:r>
      <w:r w:rsidRPr="003F2E7A">
        <w:rPr>
          <w:sz w:val="24"/>
          <w:szCs w:val="24"/>
          <w:lang w:val="it-IT"/>
        </w:rPr>
        <w:t>Prikupljanje terenskih podataka za izradu nove OGŠ i izrada iste obaviće se u  20</w:t>
      </w:r>
      <w:r>
        <w:rPr>
          <w:sz w:val="24"/>
          <w:szCs w:val="24"/>
          <w:lang w:val="it-IT"/>
        </w:rPr>
        <w:t>30.</w:t>
      </w:r>
      <w:r w:rsidRPr="003F2E7A">
        <w:rPr>
          <w:sz w:val="24"/>
          <w:szCs w:val="24"/>
          <w:lang w:val="it-IT"/>
        </w:rPr>
        <w:t xml:space="preserve"> godini.</w:t>
      </w:r>
    </w:p>
    <w:p w:rsidR="006F3BC2" w:rsidRPr="009A300D" w:rsidRDefault="006F3BC2" w:rsidP="009A300D"/>
    <w:p w:rsidR="006F3BC2" w:rsidRPr="009A300D" w:rsidRDefault="006F3BC2" w:rsidP="009A300D"/>
    <w:p w:rsidR="00F91ABA" w:rsidRPr="009A300D" w:rsidRDefault="00F91ABA" w:rsidP="009A300D"/>
    <w:p w:rsidR="00B67F9D" w:rsidRPr="009A300D" w:rsidRDefault="00B67F9D" w:rsidP="009A300D"/>
    <w:p w:rsidR="00B67F9D" w:rsidRPr="009A300D" w:rsidRDefault="00B67F9D" w:rsidP="009A300D"/>
    <w:p w:rsidR="00B67F9D" w:rsidRPr="009A300D" w:rsidRDefault="00B67F9D" w:rsidP="009A300D"/>
    <w:p w:rsidR="00B67F9D" w:rsidRPr="009A300D" w:rsidRDefault="00B67F9D" w:rsidP="009A300D"/>
    <w:p w:rsidR="00B67F9D" w:rsidRDefault="00B67F9D" w:rsidP="00B67F9D">
      <w:pPr>
        <w:rPr>
          <w:lang w:val="sr-Latn-CS"/>
        </w:rPr>
      </w:pPr>
    </w:p>
    <w:p w:rsidR="00B67F9D" w:rsidRDefault="00B67F9D" w:rsidP="00B67F9D">
      <w:pPr>
        <w:rPr>
          <w:lang w:val="sr-Latn-CS"/>
        </w:rPr>
      </w:pPr>
    </w:p>
    <w:p w:rsidR="00B67F9D" w:rsidRDefault="00B67F9D" w:rsidP="00B67F9D">
      <w:pPr>
        <w:rPr>
          <w:lang w:val="sr-Latn-CS"/>
        </w:rPr>
      </w:pPr>
    </w:p>
    <w:p w:rsidR="00B67F9D" w:rsidRDefault="006F3BC2" w:rsidP="00245599">
      <w:pPr>
        <w:pStyle w:val="Heading1"/>
        <w:spacing w:after="240"/>
        <w:ind w:left="357" w:hanging="357"/>
        <w:contextualSpacing w:val="0"/>
      </w:pPr>
      <w:bookmarkStart w:id="381" w:name="_Toc67386457"/>
      <w:bookmarkStart w:id="382" w:name="_Toc67396706"/>
      <w:bookmarkStart w:id="383" w:name="_Toc67397075"/>
      <w:bookmarkStart w:id="384" w:name="_Toc67397198"/>
      <w:bookmarkStart w:id="385" w:name="_Toc67398387"/>
      <w:r>
        <w:t>SMERNICE ZA SPROVOĐENJE PLANOVA</w:t>
      </w:r>
      <w:bookmarkEnd w:id="381"/>
      <w:bookmarkEnd w:id="382"/>
      <w:bookmarkEnd w:id="383"/>
      <w:bookmarkEnd w:id="384"/>
      <w:bookmarkEnd w:id="385"/>
    </w:p>
    <w:p w:rsidR="00245599" w:rsidRDefault="00245599" w:rsidP="00245599">
      <w:pPr>
        <w:pStyle w:val="Heading2"/>
        <w:spacing w:after="240"/>
        <w:ind w:left="1077" w:hanging="357"/>
      </w:pPr>
      <w:bookmarkStart w:id="386" w:name="_Toc67386458"/>
      <w:bookmarkStart w:id="387" w:name="_Toc67396707"/>
      <w:bookmarkStart w:id="388" w:name="_Toc67397076"/>
      <w:bookmarkStart w:id="389" w:name="_Toc67397199"/>
      <w:bookmarkStart w:id="390" w:name="_Toc67398388"/>
      <w:r>
        <w:t>Smernice za sprovođenje šumsko-uzgojnih radova</w:t>
      </w:r>
      <w:bookmarkEnd w:id="386"/>
      <w:bookmarkEnd w:id="387"/>
      <w:bookmarkEnd w:id="388"/>
      <w:bookmarkEnd w:id="389"/>
      <w:bookmarkEnd w:id="390"/>
    </w:p>
    <w:p w:rsidR="00245599" w:rsidRDefault="00245599" w:rsidP="00245599">
      <w:pPr>
        <w:pStyle w:val="StyleArialLeft698cmRight381cm"/>
        <w:spacing w:line="312" w:lineRule="auto"/>
        <w:ind w:right="0" w:firstLine="720"/>
        <w:rPr>
          <w:rFonts w:ascii="Times New Roman" w:hAnsi="Times New Roman"/>
          <w:szCs w:val="24"/>
        </w:rPr>
      </w:pPr>
      <w:r w:rsidRPr="006C15EE">
        <w:rPr>
          <w:rFonts w:ascii="Times New Roman" w:hAnsi="Times New Roman"/>
          <w:szCs w:val="24"/>
        </w:rPr>
        <w:t>Planovi gazdovanja detaljno se razrađuju godišnjim planovima gazdovanja i izvođačkim projektima, u kojima se usklađuje tehnologija po fazama rada na gajenju i korišćenju šuma. U ovom poglavlju daju se preporuke i uputstva za lakše ostvarenje postavljenih planskih zadataka.</w:t>
      </w:r>
    </w:p>
    <w:p w:rsidR="00245599" w:rsidRDefault="00245599" w:rsidP="00245599">
      <w:pPr>
        <w:pStyle w:val="StyleArialLeft698cmRight381cm"/>
        <w:spacing w:line="312" w:lineRule="auto"/>
        <w:ind w:right="0" w:firstLine="720"/>
        <w:rPr>
          <w:rFonts w:ascii="Times New Roman" w:hAnsi="Times New Roman"/>
          <w:szCs w:val="24"/>
        </w:rPr>
      </w:pPr>
    </w:p>
    <w:p w:rsidR="00245599" w:rsidRDefault="00245599" w:rsidP="00245599">
      <w:pPr>
        <w:pStyle w:val="Heading3"/>
        <w:spacing w:after="240"/>
      </w:pPr>
      <w:bookmarkStart w:id="391" w:name="_Toc67386459"/>
      <w:bookmarkStart w:id="392" w:name="_Toc67396708"/>
      <w:bookmarkStart w:id="393" w:name="_Toc67397077"/>
      <w:bookmarkStart w:id="394" w:name="_Toc67397200"/>
      <w:bookmarkStart w:id="395" w:name="_Toc67398389"/>
      <w:r>
        <w:t>Smernice za realizaciju plana gajenja šuma</w:t>
      </w:r>
      <w:bookmarkEnd w:id="391"/>
      <w:bookmarkEnd w:id="392"/>
      <w:bookmarkEnd w:id="393"/>
      <w:bookmarkEnd w:id="394"/>
      <w:bookmarkEnd w:id="395"/>
    </w:p>
    <w:p w:rsidR="00245599" w:rsidRDefault="00245599" w:rsidP="00245599">
      <w:pPr>
        <w:pStyle w:val="Hang127"/>
        <w:spacing w:line="312" w:lineRule="auto"/>
        <w:ind w:firstLine="0"/>
        <w:rPr>
          <w:b/>
          <w:i/>
          <w:sz w:val="24"/>
          <w:szCs w:val="24"/>
        </w:rPr>
      </w:pPr>
      <w:r w:rsidRPr="00245599">
        <w:rPr>
          <w:b/>
          <w:i/>
          <w:sz w:val="24"/>
          <w:szCs w:val="24"/>
        </w:rPr>
        <w:t xml:space="preserve">Priprema za pošumljavanje mekih lišćara </w:t>
      </w:r>
    </w:p>
    <w:p w:rsidR="00245599" w:rsidRPr="006C15EE" w:rsidRDefault="00245599" w:rsidP="00245599">
      <w:pPr>
        <w:pStyle w:val="StyleArialLeft698cmRight381cm"/>
        <w:spacing w:line="312" w:lineRule="auto"/>
        <w:ind w:right="0" w:firstLine="720"/>
        <w:rPr>
          <w:rFonts w:ascii="Times New Roman" w:hAnsi="Times New Roman"/>
          <w:szCs w:val="24"/>
          <w:lang w:val="pl-PL"/>
        </w:rPr>
      </w:pPr>
      <w:r w:rsidRPr="006C15EE">
        <w:rPr>
          <w:rFonts w:ascii="Times New Roman" w:hAnsi="Times New Roman"/>
          <w:b/>
          <w:szCs w:val="24"/>
          <w:lang w:val="pl-PL"/>
        </w:rPr>
        <w:t>Priprem</w:t>
      </w:r>
      <w:r>
        <w:rPr>
          <w:rFonts w:ascii="Times New Roman" w:hAnsi="Times New Roman"/>
          <w:b/>
          <w:szCs w:val="24"/>
          <w:lang w:val="pl-PL"/>
        </w:rPr>
        <w:t>a</w:t>
      </w:r>
      <w:r w:rsidRPr="006C15EE">
        <w:rPr>
          <w:rFonts w:ascii="Times New Roman" w:hAnsi="Times New Roman"/>
          <w:b/>
          <w:szCs w:val="24"/>
          <w:lang w:val="pl-PL"/>
        </w:rPr>
        <w:t xml:space="preserve"> za pošumljavanje </w:t>
      </w:r>
      <w:r w:rsidRPr="00245599">
        <w:rPr>
          <w:rFonts w:ascii="Times New Roman" w:hAnsi="Times New Roman"/>
          <w:szCs w:val="24"/>
          <w:lang w:val="pl-PL"/>
        </w:rPr>
        <w:t>ob</w:t>
      </w:r>
      <w:r w:rsidRPr="006C15EE">
        <w:rPr>
          <w:rFonts w:ascii="Times New Roman" w:hAnsi="Times New Roman"/>
          <w:szCs w:val="24"/>
          <w:lang w:val="pl-PL"/>
        </w:rPr>
        <w:t>avlja se neposredno pred sezonu u kojoj će se vršiti sadnja. Na površini koja se planira za pošumljavanje iskrči se žbunje i podrast i pokupi se sav otpad od prethodno izvršene seče. Sakupljeni materijal se može izvesti</w:t>
      </w:r>
      <w:r>
        <w:rPr>
          <w:rFonts w:ascii="Times New Roman" w:hAnsi="Times New Roman"/>
          <w:szCs w:val="24"/>
          <w:lang w:val="pl-PL"/>
        </w:rPr>
        <w:t xml:space="preserve"> sa površine, ukoliko se radi </w:t>
      </w:r>
      <w:r w:rsidRPr="006C15EE">
        <w:rPr>
          <w:rFonts w:ascii="Times New Roman" w:hAnsi="Times New Roman"/>
          <w:szCs w:val="24"/>
          <w:lang w:val="pl-PL"/>
        </w:rPr>
        <w:t>o drvetu koje je upotrebljivo za ogrev kao otpadni materijal, ili se spaljuje na licu mesta.</w:t>
      </w:r>
    </w:p>
    <w:p w:rsidR="00245599" w:rsidRPr="006C15EE" w:rsidRDefault="00245599" w:rsidP="00245599">
      <w:pPr>
        <w:pStyle w:val="StyleArialLeft698cmRight381cm"/>
        <w:spacing w:line="312" w:lineRule="auto"/>
        <w:ind w:right="0" w:firstLine="720"/>
        <w:rPr>
          <w:rFonts w:ascii="Times New Roman" w:hAnsi="Times New Roman"/>
          <w:szCs w:val="24"/>
          <w:lang w:val="pl-PL"/>
        </w:rPr>
      </w:pPr>
      <w:r w:rsidRPr="006C15EE">
        <w:rPr>
          <w:rFonts w:ascii="Times New Roman" w:hAnsi="Times New Roman"/>
          <w:b/>
          <w:szCs w:val="24"/>
          <w:lang w:val="pl-PL"/>
        </w:rPr>
        <w:t xml:space="preserve">Razmeravanje i obeležavanje </w:t>
      </w:r>
      <w:r w:rsidRPr="006C15EE">
        <w:rPr>
          <w:rFonts w:ascii="Times New Roman" w:hAnsi="Times New Roman"/>
          <w:szCs w:val="24"/>
          <w:lang w:val="pl-PL"/>
        </w:rPr>
        <w:t>se obavlja</w:t>
      </w:r>
      <w:r w:rsidRPr="006C15EE">
        <w:rPr>
          <w:rFonts w:ascii="Times New Roman" w:hAnsi="Times New Roman"/>
          <w:b/>
          <w:szCs w:val="24"/>
          <w:lang w:val="pl-PL"/>
        </w:rPr>
        <w:t xml:space="preserve"> z</w:t>
      </w:r>
      <w:r w:rsidRPr="006C15EE">
        <w:rPr>
          <w:rFonts w:ascii="Times New Roman" w:hAnsi="Times New Roman"/>
          <w:szCs w:val="24"/>
          <w:lang w:val="pl-PL"/>
        </w:rPr>
        <w:t>bog obavezne međuredne obrade u plantažama topola, sadnice se sade u pravilnom rasporedu. On je najčešće simetričan, radi pravilnog razvoja stabala, a razmak redova i sadnica u redu prevashodno zavisi od cilja gazdovanja. Po pravilu se opredeljuje za proizvodnju trupaca, ali i za prethodni prinos u obliku šematske p</w:t>
      </w:r>
      <w:r>
        <w:rPr>
          <w:rFonts w:ascii="Times New Roman" w:hAnsi="Times New Roman"/>
          <w:szCs w:val="24"/>
          <w:lang w:val="pl-PL"/>
        </w:rPr>
        <w:t>rorede. Za ovaj vid rada koristi se kanap sa obeleženim razmacima i drvene belege</w:t>
      </w:r>
      <w:r w:rsidRPr="006C15EE">
        <w:rPr>
          <w:rFonts w:ascii="Times New Roman" w:hAnsi="Times New Roman"/>
          <w:szCs w:val="24"/>
          <w:lang w:val="pl-PL"/>
        </w:rPr>
        <w:t xml:space="preserve"> kojima se obeležavaju mesta za bušenje rupa u koje će se saditi sadnice.</w:t>
      </w:r>
    </w:p>
    <w:p w:rsidR="00245599" w:rsidRDefault="00245599" w:rsidP="00245599">
      <w:pPr>
        <w:pStyle w:val="StyleArialLeft698cmRight381cm"/>
        <w:spacing w:line="312" w:lineRule="auto"/>
        <w:ind w:right="0"/>
        <w:rPr>
          <w:rFonts w:ascii="Times New Roman" w:hAnsi="Times New Roman"/>
          <w:szCs w:val="24"/>
        </w:rPr>
      </w:pPr>
      <w:r w:rsidRPr="006C15EE">
        <w:rPr>
          <w:rFonts w:ascii="Times New Roman" w:hAnsi="Times New Roman"/>
          <w:b/>
          <w:szCs w:val="24"/>
          <w:lang w:val="sr-Latn-CS" w:eastAsia="sr-Latn-CS"/>
        </w:rPr>
        <w:t xml:space="preserve">Bušenje rupa mašinski (plitka sadnja) - </w:t>
      </w:r>
      <w:r w:rsidRPr="006C15EE">
        <w:rPr>
          <w:rFonts w:ascii="Times New Roman" w:hAnsi="Times New Roman"/>
          <w:szCs w:val="24"/>
          <w:lang w:val="pl-PL"/>
        </w:rPr>
        <w:t xml:space="preserve">Najveće površine zasada klonskih topola sade se plitkom (uobičajenom) sadnjom. </w:t>
      </w:r>
      <w:r w:rsidRPr="006C15EE">
        <w:rPr>
          <w:rFonts w:ascii="Times New Roman" w:hAnsi="Times New Roman"/>
          <w:szCs w:val="24"/>
        </w:rPr>
        <w:t>Rupe za ovu sadnju</w:t>
      </w:r>
      <w:r>
        <w:rPr>
          <w:rFonts w:ascii="Times New Roman" w:hAnsi="Times New Roman"/>
          <w:szCs w:val="24"/>
        </w:rPr>
        <w:t xml:space="preserve"> buše se bušilicama</w:t>
      </w:r>
      <w:r w:rsidRPr="006C15EE">
        <w:rPr>
          <w:rFonts w:ascii="Times New Roman" w:hAnsi="Times New Roman"/>
          <w:szCs w:val="24"/>
        </w:rPr>
        <w:t xml:space="preserve"> na dubini do jednog metra</w:t>
      </w:r>
      <w:r>
        <w:rPr>
          <w:rFonts w:ascii="Times New Roman" w:hAnsi="Times New Roman"/>
          <w:szCs w:val="24"/>
        </w:rPr>
        <w:t xml:space="preserve"> i prečnikom </w:t>
      </w:r>
      <w:r w:rsidRPr="00245599">
        <w:rPr>
          <w:rFonts w:ascii="Times New Roman" w:hAnsi="Times New Roman"/>
          <w:lang w:val="sr-Latn-CS"/>
        </w:rPr>
        <w:t>do 45 cm</w:t>
      </w:r>
      <w:r w:rsidRPr="006C15EE">
        <w:rPr>
          <w:rFonts w:ascii="Times New Roman" w:hAnsi="Times New Roman"/>
          <w:szCs w:val="24"/>
        </w:rPr>
        <w:t>. Za njihov pogon dovoljni su traktori male snage (do 30 kW). Bušilice i traktori moraju biti dobro pripremljeni (motor, kvačilo, kočnice, čistači za zemlju), kako bi se bušenje rupa izvršilo korektno i kvalitetno. Rupe moraju biti izbušene sa minimalnim odstupanjem od trasiranog pravca i dovoljno duboka.</w:t>
      </w:r>
    </w:p>
    <w:p w:rsidR="00245599" w:rsidRPr="006C15EE" w:rsidRDefault="00245599" w:rsidP="00245599">
      <w:pPr>
        <w:pStyle w:val="StyleArialLeft698cmRight381cm"/>
        <w:spacing w:line="312" w:lineRule="auto"/>
        <w:ind w:right="0"/>
        <w:rPr>
          <w:rFonts w:ascii="Times New Roman" w:hAnsi="Times New Roman"/>
          <w:b/>
          <w:bCs/>
          <w:i/>
          <w:szCs w:val="24"/>
          <w:lang w:val="pl-PL"/>
        </w:rPr>
      </w:pPr>
    </w:p>
    <w:p w:rsidR="00245599" w:rsidRPr="006C15EE" w:rsidRDefault="00245599" w:rsidP="00245599">
      <w:pPr>
        <w:pStyle w:val="Hang127"/>
        <w:spacing w:line="312" w:lineRule="auto"/>
        <w:ind w:left="0" w:firstLine="907"/>
        <w:rPr>
          <w:b/>
          <w:bCs/>
          <w:i/>
          <w:sz w:val="24"/>
          <w:szCs w:val="24"/>
          <w:lang w:val="pl-PL"/>
        </w:rPr>
      </w:pPr>
      <w:r w:rsidRPr="006C15EE">
        <w:rPr>
          <w:b/>
          <w:bCs/>
          <w:i/>
          <w:sz w:val="24"/>
          <w:szCs w:val="24"/>
          <w:lang w:val="pl-PL"/>
        </w:rPr>
        <w:t>Veštačko posumljavanje topolom</w:t>
      </w:r>
    </w:p>
    <w:p w:rsidR="00245599" w:rsidRPr="00245599" w:rsidRDefault="00245599" w:rsidP="00245599">
      <w:pPr>
        <w:spacing w:after="0" w:line="312" w:lineRule="auto"/>
        <w:ind w:firstLine="720"/>
        <w:jc w:val="both"/>
        <w:rPr>
          <w:rFonts w:ascii="Times New Roman" w:hAnsi="Times New Roman" w:cs="Times New Roman"/>
          <w:sz w:val="24"/>
          <w:szCs w:val="24"/>
        </w:rPr>
      </w:pPr>
      <w:r w:rsidRPr="00245599">
        <w:rPr>
          <w:rFonts w:ascii="Times New Roman" w:hAnsi="Times New Roman" w:cs="Times New Roman"/>
          <w:sz w:val="24"/>
          <w:szCs w:val="24"/>
          <w:lang w:val="pl-PL"/>
        </w:rPr>
        <w:t>Sadnja se vrši sadnicama sa redukovanim korenom i dovoljne visine</w:t>
      </w:r>
      <w:r w:rsidR="0026197F">
        <w:rPr>
          <w:rFonts w:ascii="Times New Roman" w:hAnsi="Times New Roman" w:cs="Times New Roman"/>
          <w:sz w:val="24"/>
          <w:szCs w:val="24"/>
          <w:lang w:val="pl-PL"/>
        </w:rPr>
        <w:t xml:space="preserve"> u već izbušene rupe</w:t>
      </w:r>
      <w:r w:rsidRPr="00245599">
        <w:rPr>
          <w:rFonts w:ascii="Times New Roman" w:hAnsi="Times New Roman" w:cs="Times New Roman"/>
          <w:sz w:val="24"/>
          <w:szCs w:val="24"/>
          <w:lang w:val="pl-PL"/>
        </w:rPr>
        <w:t xml:space="preserve">. Sadnice su najčešće jednogodišnje (1/1) ili dvogodišnje (1/2). Sadnja se obavezno vremenski usklađuje sa bušenjem rupa, da bi se sprečilo zasipanje rupa. </w:t>
      </w:r>
      <w:r>
        <w:rPr>
          <w:rFonts w:ascii="Times New Roman" w:hAnsi="Times New Roman" w:cs="Times New Roman"/>
          <w:sz w:val="24"/>
          <w:szCs w:val="24"/>
        </w:rPr>
        <w:t>Sadnice topole se</w:t>
      </w:r>
      <w:r w:rsidRPr="00245599">
        <w:rPr>
          <w:rFonts w:ascii="Times New Roman" w:hAnsi="Times New Roman" w:cs="Times New Roman"/>
          <w:sz w:val="24"/>
          <w:szCs w:val="24"/>
        </w:rPr>
        <w:t xml:space="preserve"> raznose i stavljaju u tek izbušene rupe. Sadnice se zasipaju sitnom zemljom koja se postepeno nabija motkama za zaravnjenim krajem, a zatim se nastavlja zasipanje zemljom. Za uspeh sadnje veoma je značajno da se izvrši jesenja sadnja. U tom smislu dolazi do sjedinjavanja korenovog sistema sa zemljom i stvaranja povoljnih uslova za primanje sadnica. Zemlja se obično slegne 10-15 cm, pa je pre kretanja sadnica potrebno nagrnuti potrebnu količinu zemlje bez nagažavanja, kako ne bi došlo do pomeranja sadnica i kidanja sitnih korenovih dlačica.</w:t>
      </w:r>
    </w:p>
    <w:p w:rsidR="00245599" w:rsidRPr="006C15EE" w:rsidRDefault="00245599" w:rsidP="00245599">
      <w:pPr>
        <w:pStyle w:val="StyleArialLeft698cmRight381cm"/>
        <w:spacing w:line="312" w:lineRule="auto"/>
        <w:ind w:right="0" w:firstLine="720"/>
        <w:rPr>
          <w:rFonts w:ascii="Times New Roman" w:hAnsi="Times New Roman"/>
          <w:szCs w:val="24"/>
        </w:rPr>
      </w:pPr>
      <w:r w:rsidRPr="006C15EE">
        <w:rPr>
          <w:rFonts w:ascii="Times New Roman" w:hAnsi="Times New Roman"/>
          <w:szCs w:val="24"/>
        </w:rPr>
        <w:lastRenderedPageBreak/>
        <w:t>Dubinu sadnje treba odrediti prema orografskim, hidrografskim i pedološkim uslovima svakog pojedinog staništa. Da bi se ovi elementi što bolje odredili nužno je pre sadnje teren detaljno istražiti i na osnovu toga odrediti optimalnu dubinu sadnje.</w:t>
      </w:r>
    </w:p>
    <w:p w:rsidR="00245599" w:rsidRPr="006C15EE" w:rsidRDefault="00245599" w:rsidP="00245599">
      <w:pPr>
        <w:pStyle w:val="StyleArialLeft698cmRight381cm"/>
        <w:spacing w:line="312" w:lineRule="auto"/>
        <w:ind w:right="0" w:firstLine="720"/>
        <w:rPr>
          <w:rFonts w:ascii="Times New Roman" w:hAnsi="Times New Roman"/>
          <w:szCs w:val="24"/>
        </w:rPr>
      </w:pPr>
      <w:r w:rsidRPr="006C15EE">
        <w:rPr>
          <w:rFonts w:ascii="Times New Roman" w:hAnsi="Times New Roman"/>
          <w:szCs w:val="24"/>
        </w:rPr>
        <w:t xml:space="preserve">Sadnice se sade u pravilnom rasporedu koji se prethodno obeleži, a koji je najčešće simetričan, radi pravilnog razvoja stabala. Po pravilu se opredeljuje za proizvodnju trupaca. </w:t>
      </w:r>
    </w:p>
    <w:p w:rsidR="00245599" w:rsidRDefault="00245599" w:rsidP="00245599">
      <w:pPr>
        <w:pStyle w:val="StyleArialLeft698cmRight381cm"/>
        <w:spacing w:line="312" w:lineRule="auto"/>
        <w:ind w:right="0" w:firstLine="720"/>
        <w:rPr>
          <w:rFonts w:ascii="Times New Roman" w:hAnsi="Times New Roman"/>
          <w:szCs w:val="24"/>
          <w:lang w:val="sr-Latn-CS"/>
        </w:rPr>
      </w:pPr>
      <w:r w:rsidRPr="006C15EE">
        <w:rPr>
          <w:rFonts w:ascii="Times New Roman" w:hAnsi="Times New Roman"/>
          <w:szCs w:val="24"/>
        </w:rPr>
        <w:t>Shodnoutvr</w:t>
      </w:r>
      <w:r w:rsidRPr="006C15EE">
        <w:rPr>
          <w:rFonts w:ascii="Times New Roman" w:hAnsi="Times New Roman"/>
          <w:szCs w:val="24"/>
          <w:lang w:val="sr-Latn-CS"/>
        </w:rPr>
        <w:t>đ</w:t>
      </w:r>
      <w:r w:rsidRPr="006C15EE">
        <w:rPr>
          <w:rFonts w:ascii="Times New Roman" w:hAnsi="Times New Roman"/>
          <w:szCs w:val="24"/>
        </w:rPr>
        <w:t>enimciljevimagazdovanja</w:t>
      </w:r>
      <w:r w:rsidRPr="006C15EE">
        <w:rPr>
          <w:rFonts w:ascii="Times New Roman" w:hAnsi="Times New Roman"/>
          <w:szCs w:val="24"/>
          <w:lang w:val="sr-Latn-CS"/>
        </w:rPr>
        <w:t xml:space="preserve">, </w:t>
      </w:r>
      <w:r w:rsidRPr="006C15EE">
        <w:rPr>
          <w:rFonts w:ascii="Times New Roman" w:hAnsi="Times New Roman"/>
          <w:szCs w:val="24"/>
        </w:rPr>
        <w:t>za</w:t>
      </w:r>
      <w:r w:rsidR="0026197F">
        <w:rPr>
          <w:rFonts w:ascii="Times New Roman" w:hAnsi="Times New Roman"/>
          <w:szCs w:val="24"/>
        </w:rPr>
        <w:t xml:space="preserve">evroameričku topolu M-1 </w:t>
      </w:r>
      <w:r w:rsidR="0026197F" w:rsidRPr="006C15EE">
        <w:rPr>
          <w:rFonts w:ascii="Times New Roman" w:hAnsi="Times New Roman"/>
          <w:szCs w:val="24"/>
        </w:rPr>
        <w:t>primeni</w:t>
      </w:r>
      <w:r w:rsidR="0026197F" w:rsidRPr="006C15EE">
        <w:rPr>
          <w:rFonts w:ascii="Times New Roman" w:hAnsi="Times New Roman"/>
          <w:szCs w:val="24"/>
          <w:lang w:val="sr-Latn-CS"/>
        </w:rPr>
        <w:t>ć</w:t>
      </w:r>
      <w:r w:rsidR="0026197F" w:rsidRPr="006C15EE">
        <w:rPr>
          <w:rFonts w:ascii="Times New Roman" w:hAnsi="Times New Roman"/>
          <w:szCs w:val="24"/>
        </w:rPr>
        <w:t>ese</w:t>
      </w:r>
      <w:r w:rsidR="003135DB">
        <w:rPr>
          <w:rFonts w:ascii="Times New Roman" w:hAnsi="Times New Roman"/>
          <w:szCs w:val="24"/>
        </w:rPr>
        <w:t>razmak</w:t>
      </w:r>
      <w:r w:rsidR="0026197F">
        <w:rPr>
          <w:rFonts w:ascii="Times New Roman" w:hAnsi="Times New Roman"/>
          <w:szCs w:val="24"/>
        </w:rPr>
        <w:t>5x5m</w:t>
      </w:r>
      <w:r w:rsidR="003135DB">
        <w:rPr>
          <w:rFonts w:ascii="Times New Roman" w:hAnsi="Times New Roman"/>
          <w:szCs w:val="24"/>
        </w:rPr>
        <w:t xml:space="preserve"> (400 sadnica po hektaru)</w:t>
      </w:r>
      <w:r w:rsidRPr="006C15EE">
        <w:rPr>
          <w:rFonts w:ascii="Times New Roman" w:hAnsi="Times New Roman"/>
          <w:szCs w:val="24"/>
          <w:lang w:val="sr-Latn-CS"/>
        </w:rPr>
        <w:t>.</w:t>
      </w:r>
    </w:p>
    <w:p w:rsidR="0026197F" w:rsidRPr="006C15EE" w:rsidRDefault="0026197F" w:rsidP="00245599">
      <w:pPr>
        <w:pStyle w:val="StyleArialLeft698cmRight381cm"/>
        <w:spacing w:line="312" w:lineRule="auto"/>
        <w:ind w:right="0" w:firstLine="720"/>
        <w:rPr>
          <w:rFonts w:ascii="Times New Roman" w:hAnsi="Times New Roman"/>
          <w:szCs w:val="24"/>
          <w:lang w:val="sr-Latn-CS"/>
        </w:rPr>
      </w:pPr>
    </w:p>
    <w:p w:rsidR="00245599" w:rsidRPr="006C15EE" w:rsidRDefault="00245599" w:rsidP="0026197F">
      <w:pPr>
        <w:pStyle w:val="StyleArialLeft698cmRight381cm"/>
        <w:spacing w:after="120" w:line="312" w:lineRule="auto"/>
        <w:ind w:right="0"/>
        <w:rPr>
          <w:rFonts w:ascii="Times New Roman" w:hAnsi="Times New Roman"/>
          <w:b/>
          <w:i/>
          <w:szCs w:val="24"/>
          <w:lang w:val="sr-Latn-CS" w:eastAsia="sr-Latn-CS"/>
        </w:rPr>
      </w:pPr>
      <w:r w:rsidRPr="006C15EE">
        <w:rPr>
          <w:rFonts w:ascii="Times New Roman" w:hAnsi="Times New Roman"/>
          <w:b/>
          <w:i/>
          <w:szCs w:val="24"/>
          <w:lang w:val="sr-Latn-CS" w:eastAsia="sr-Latn-CS"/>
        </w:rPr>
        <w:t>Popunjavanje veštački podignutih plantaža sadnjom</w:t>
      </w:r>
    </w:p>
    <w:p w:rsidR="00245599" w:rsidRPr="006C15EE" w:rsidRDefault="00245599" w:rsidP="0026197F">
      <w:pPr>
        <w:pStyle w:val="StyleArialLeft698cmRight381cm"/>
        <w:spacing w:line="312" w:lineRule="auto"/>
        <w:ind w:right="0" w:firstLine="720"/>
        <w:rPr>
          <w:rFonts w:ascii="Times New Roman" w:hAnsi="Times New Roman"/>
          <w:szCs w:val="24"/>
          <w:lang w:val="pl-PL"/>
        </w:rPr>
      </w:pPr>
      <w:r w:rsidRPr="006C15EE">
        <w:rPr>
          <w:rFonts w:ascii="Times New Roman" w:hAnsi="Times New Roman"/>
          <w:szCs w:val="24"/>
          <w:lang w:val="pl-PL"/>
        </w:rPr>
        <w:t>Nakon izvršenog pošumljavanje sastojine treba redovno pregledati i u slučaju sušenja ili propadanja sadnica na delovima površine na kojima je to konstatovano, izvršiti ponovnu sadnju, odnosno popunjavanje. Ovu meru ne treba vršiti u slučaju retkog i pojedinačnog sušenja sadnica. Popunjavanje se može vršiti i više godina nakon izvršene sadnje, odnosno sve dok nove sadnice imaju šansu da se u konkurentskoj borbi izbore za položaj u sastojini.</w:t>
      </w:r>
      <w:r w:rsidR="0026197F">
        <w:rPr>
          <w:rFonts w:ascii="Times New Roman" w:hAnsi="Times New Roman"/>
          <w:szCs w:val="24"/>
          <w:lang w:val="pl-PL"/>
        </w:rPr>
        <w:t xml:space="preserve"> Potrebno je upotr</w:t>
      </w:r>
      <w:r w:rsidRPr="006C15EE">
        <w:rPr>
          <w:rFonts w:ascii="Times New Roman" w:hAnsi="Times New Roman"/>
          <w:szCs w:val="24"/>
          <w:lang w:val="pl-PL"/>
        </w:rPr>
        <w:t>ebljavati starije sadnice istog klona koji je korišćen prilikom pošumljavanja ili klonove koji imaju brži porast u mlađem uzrastu, kako bi se što pre otklonila razlika u visinama i prečniku.</w:t>
      </w:r>
    </w:p>
    <w:p w:rsidR="00245599" w:rsidRPr="00245599" w:rsidRDefault="00245599" w:rsidP="00245599">
      <w:pPr>
        <w:rPr>
          <w:lang w:val="sr-Latn-CS"/>
        </w:rPr>
      </w:pPr>
    </w:p>
    <w:p w:rsidR="00892B5B" w:rsidRDefault="00EF5C44" w:rsidP="00566A7A">
      <w:pPr>
        <w:pStyle w:val="Heading3"/>
        <w:spacing w:after="240"/>
        <w:contextualSpacing w:val="0"/>
        <w:rPr>
          <w:lang w:val="sr-Latn-CS"/>
        </w:rPr>
      </w:pPr>
      <w:bookmarkStart w:id="396" w:name="_Toc67386460"/>
      <w:bookmarkStart w:id="397" w:name="_Toc67396709"/>
      <w:bookmarkStart w:id="398" w:name="_Toc67397078"/>
      <w:bookmarkStart w:id="399" w:name="_Toc67397201"/>
      <w:bookmarkStart w:id="400" w:name="_Toc67398390"/>
      <w:r>
        <w:rPr>
          <w:lang w:val="sr-Latn-CS"/>
        </w:rPr>
        <w:t>Smernice za realizaciju plana nege šuma</w:t>
      </w:r>
      <w:bookmarkEnd w:id="396"/>
      <w:bookmarkEnd w:id="397"/>
      <w:bookmarkEnd w:id="398"/>
      <w:bookmarkEnd w:id="399"/>
      <w:bookmarkEnd w:id="400"/>
    </w:p>
    <w:p w:rsidR="00EF5C44" w:rsidRDefault="00EF5C44" w:rsidP="00566A7A">
      <w:pPr>
        <w:pStyle w:val="Hang127"/>
        <w:spacing w:after="240" w:line="312" w:lineRule="auto"/>
        <w:ind w:left="0" w:firstLine="902"/>
        <w:rPr>
          <w:b/>
          <w:i/>
          <w:sz w:val="24"/>
          <w:szCs w:val="24"/>
          <w:lang w:val="it-IT"/>
        </w:rPr>
      </w:pPr>
      <w:r>
        <w:rPr>
          <w:b/>
          <w:i/>
          <w:sz w:val="24"/>
          <w:szCs w:val="24"/>
          <w:lang w:val="it-IT"/>
        </w:rPr>
        <w:t>Okopavanje i prašenje</w:t>
      </w:r>
    </w:p>
    <w:p w:rsidR="00EF5C44" w:rsidRPr="00566A7A" w:rsidRDefault="00EF5C44" w:rsidP="00566A7A">
      <w:pPr>
        <w:spacing w:line="312" w:lineRule="auto"/>
        <w:ind w:firstLine="720"/>
        <w:jc w:val="both"/>
        <w:rPr>
          <w:rFonts w:ascii="Times New Roman" w:hAnsi="Times New Roman" w:cs="Times New Roman"/>
          <w:sz w:val="24"/>
        </w:rPr>
      </w:pPr>
      <w:r w:rsidRPr="00566A7A">
        <w:rPr>
          <w:rFonts w:ascii="Times New Roman" w:hAnsi="Times New Roman" w:cs="Times New Roman"/>
          <w:sz w:val="24"/>
        </w:rPr>
        <w:t xml:space="preserve">Ova mera nege se sprovodi u mladim kulturama u toku </w:t>
      </w:r>
      <w:r w:rsidR="00566A7A">
        <w:rPr>
          <w:rFonts w:ascii="Times New Roman" w:hAnsi="Times New Roman" w:cs="Times New Roman"/>
          <w:sz w:val="24"/>
        </w:rPr>
        <w:t>prvih</w:t>
      </w:r>
      <w:r w:rsidRPr="00566A7A">
        <w:rPr>
          <w:rFonts w:ascii="Times New Roman" w:hAnsi="Times New Roman" w:cs="Times New Roman"/>
          <w:sz w:val="24"/>
        </w:rPr>
        <w:t xml:space="preserve"> godine života i to odmah nakon kretanja vegetacije ili početkom leta. Ovom merom se osim suzbijanja korova poboljšava i vodno-vazdušni režim oko sadnica. Okopavanje se izvodi plitko, tek da se razbije površinska pokorica, a da se ne izloži isušivanju dublji, još uvek svež sloj zemljišta, pri tome ne treba odgrtati zemlju od sadnica, kao ni posečenu travu.</w:t>
      </w:r>
    </w:p>
    <w:p w:rsidR="00EF5C44" w:rsidRPr="006C15EE" w:rsidRDefault="00EF5C44" w:rsidP="00566A7A">
      <w:pPr>
        <w:pStyle w:val="Hang127"/>
        <w:spacing w:before="120" w:after="240" w:line="312" w:lineRule="auto"/>
        <w:ind w:left="0" w:firstLine="907"/>
        <w:rPr>
          <w:b/>
          <w:i/>
          <w:sz w:val="24"/>
          <w:szCs w:val="24"/>
          <w:lang w:val="pl-PL"/>
        </w:rPr>
      </w:pPr>
      <w:r>
        <w:rPr>
          <w:b/>
          <w:i/>
          <w:sz w:val="24"/>
          <w:szCs w:val="24"/>
          <w:lang w:val="pl-PL"/>
        </w:rPr>
        <w:t>Orezivanje</w:t>
      </w:r>
      <w:r w:rsidRPr="006C15EE">
        <w:rPr>
          <w:b/>
          <w:i/>
          <w:sz w:val="24"/>
          <w:szCs w:val="24"/>
          <w:lang w:val="pl-PL"/>
        </w:rPr>
        <w:t xml:space="preserve"> grana</w:t>
      </w:r>
    </w:p>
    <w:p w:rsidR="00EF5C44" w:rsidRPr="006C15EE" w:rsidRDefault="00EF5C44" w:rsidP="00566A7A">
      <w:pPr>
        <w:pStyle w:val="StyleArialLeft698cmRight381cm"/>
        <w:spacing w:line="312" w:lineRule="auto"/>
        <w:ind w:right="0" w:firstLine="720"/>
        <w:rPr>
          <w:rFonts w:ascii="Times New Roman" w:hAnsi="Times New Roman"/>
          <w:szCs w:val="24"/>
          <w:lang w:val="it-IT"/>
        </w:rPr>
      </w:pPr>
      <w:r w:rsidRPr="006C15EE">
        <w:rPr>
          <w:rFonts w:ascii="Times New Roman" w:hAnsi="Times New Roman"/>
          <w:szCs w:val="24"/>
          <w:lang w:val="it-IT"/>
        </w:rPr>
        <w:t xml:space="preserve">Radi povećanja tehničke i finansijske vrednosti drvnih sortimenata u plantažama vrši se </w:t>
      </w:r>
      <w:r w:rsidR="00566A7A">
        <w:rPr>
          <w:rFonts w:ascii="Times New Roman" w:hAnsi="Times New Roman"/>
          <w:szCs w:val="24"/>
          <w:lang w:val="it-IT"/>
        </w:rPr>
        <w:t>orezivanje</w:t>
      </w:r>
      <w:r w:rsidRPr="006C15EE">
        <w:rPr>
          <w:rFonts w:ascii="Times New Roman" w:hAnsi="Times New Roman"/>
          <w:szCs w:val="24"/>
          <w:lang w:val="it-IT"/>
        </w:rPr>
        <w:t xml:space="preserve"> grana. Ono se vrši u prvih 3-8 godina do visine od 6 m. Zahvaljujući primeni korekcionog, kombinovanog i definitivnog </w:t>
      </w:r>
      <w:r w:rsidR="00566A7A">
        <w:rPr>
          <w:rFonts w:ascii="Times New Roman" w:hAnsi="Times New Roman"/>
          <w:szCs w:val="24"/>
          <w:lang w:val="it-IT"/>
        </w:rPr>
        <w:t>orezivanja</w:t>
      </w:r>
      <w:r w:rsidRPr="006C15EE">
        <w:rPr>
          <w:rFonts w:ascii="Times New Roman" w:hAnsi="Times New Roman"/>
          <w:szCs w:val="24"/>
          <w:lang w:val="it-IT"/>
        </w:rPr>
        <w:t xml:space="preserve"> grana dobije se najvredniji deo debla na dužini od 6 m potpuno čist od grana, a da se minimalno utiče na smanjenje prirasta u periodu </w:t>
      </w:r>
      <w:r w:rsidR="00566A7A">
        <w:rPr>
          <w:rFonts w:ascii="Times New Roman" w:hAnsi="Times New Roman"/>
          <w:szCs w:val="24"/>
          <w:lang w:val="it-IT"/>
        </w:rPr>
        <w:t>orezivanja</w:t>
      </w:r>
      <w:r w:rsidRPr="006C15EE">
        <w:rPr>
          <w:rFonts w:ascii="Times New Roman" w:hAnsi="Times New Roman"/>
          <w:szCs w:val="24"/>
          <w:lang w:val="it-IT"/>
        </w:rPr>
        <w:t xml:space="preserve"> grana. </w:t>
      </w:r>
      <w:r w:rsidR="00566A7A">
        <w:rPr>
          <w:rFonts w:ascii="Times New Roman" w:hAnsi="Times New Roman"/>
          <w:szCs w:val="24"/>
          <w:lang w:val="it-IT"/>
        </w:rPr>
        <w:t>Orezivanje</w:t>
      </w:r>
      <w:r w:rsidRPr="006C15EE">
        <w:rPr>
          <w:rFonts w:ascii="Times New Roman" w:hAnsi="Times New Roman"/>
          <w:szCs w:val="24"/>
          <w:lang w:val="it-IT"/>
        </w:rPr>
        <w:t xml:space="preserve"> se vrši ručnim ili motornim hidrauličnim </w:t>
      </w:r>
      <w:r w:rsidR="00566A7A">
        <w:rPr>
          <w:rFonts w:ascii="Times New Roman" w:hAnsi="Times New Roman"/>
          <w:szCs w:val="24"/>
          <w:lang w:val="it-IT"/>
        </w:rPr>
        <w:t>testerama</w:t>
      </w:r>
      <w:r w:rsidRPr="006C15EE">
        <w:rPr>
          <w:rFonts w:ascii="Times New Roman" w:hAnsi="Times New Roman"/>
          <w:szCs w:val="24"/>
          <w:lang w:val="it-IT"/>
        </w:rPr>
        <w:t xml:space="preserve"> što obezbeđuje kvalitetno i efikasno izvodjenje ove mere nege.</w:t>
      </w:r>
    </w:p>
    <w:p w:rsidR="00EF5C44" w:rsidRPr="006C15EE" w:rsidRDefault="00EF5C44" w:rsidP="00566A7A">
      <w:pPr>
        <w:pStyle w:val="StyleArialLeft698cmRight381cm"/>
        <w:spacing w:line="312" w:lineRule="auto"/>
        <w:ind w:right="0" w:firstLine="720"/>
        <w:rPr>
          <w:rFonts w:ascii="Times New Roman" w:hAnsi="Times New Roman"/>
          <w:szCs w:val="24"/>
          <w:lang w:val="it-IT"/>
        </w:rPr>
      </w:pPr>
      <w:r w:rsidRPr="006C15EE">
        <w:rPr>
          <w:rFonts w:ascii="Times New Roman" w:hAnsi="Times New Roman"/>
          <w:szCs w:val="24"/>
          <w:lang w:val="it-IT"/>
        </w:rPr>
        <w:t xml:space="preserve">Početak i broj orezivanja grana zavisiće od starosti, boniteta staništa i mikroreljefa. Kod vrsta (sorti) koje se više granaju i brže rastu orezivanje treba početi ranije i izvoditi češće, a vrste koje sporije rastu i slabije se granaju orezivaće se u kasnijoj dobi i ređe. U proseku prvo, takozvano korekciono orezivanje izvršiće se posle </w:t>
      </w:r>
      <w:r w:rsidR="00566A7A">
        <w:rPr>
          <w:rFonts w:ascii="Times New Roman" w:hAnsi="Times New Roman"/>
          <w:szCs w:val="24"/>
          <w:lang w:val="it-IT"/>
        </w:rPr>
        <w:t>druge do četvrte</w:t>
      </w:r>
      <w:r w:rsidRPr="006C15EE">
        <w:rPr>
          <w:rFonts w:ascii="Times New Roman" w:hAnsi="Times New Roman"/>
          <w:szCs w:val="24"/>
          <w:lang w:val="it-IT"/>
        </w:rPr>
        <w:t xml:space="preserve"> vegetacione periode, a posle toga će se izvršiti još jedno</w:t>
      </w:r>
      <w:r w:rsidR="00566A7A">
        <w:rPr>
          <w:rFonts w:ascii="Times New Roman" w:hAnsi="Times New Roman"/>
          <w:szCs w:val="24"/>
          <w:lang w:val="it-IT"/>
        </w:rPr>
        <w:t>,</w:t>
      </w:r>
      <w:r w:rsidRPr="006C15EE">
        <w:rPr>
          <w:rFonts w:ascii="Times New Roman" w:hAnsi="Times New Roman"/>
          <w:szCs w:val="24"/>
          <w:lang w:val="it-IT"/>
        </w:rPr>
        <w:t xml:space="preserve"> a po potrebi i dva orezivanja, kako bi se dobila što veća dužina debla bez grana.</w:t>
      </w:r>
    </w:p>
    <w:p w:rsidR="00EF5C44" w:rsidRDefault="00EF5C44" w:rsidP="00566A7A">
      <w:pPr>
        <w:pStyle w:val="StyleArialLeft698cmRight381cm"/>
        <w:spacing w:line="312" w:lineRule="auto"/>
        <w:ind w:right="0" w:firstLine="720"/>
        <w:rPr>
          <w:rFonts w:ascii="Times New Roman" w:hAnsi="Times New Roman"/>
          <w:szCs w:val="24"/>
          <w:lang w:val="it-IT"/>
        </w:rPr>
      </w:pPr>
      <w:r w:rsidRPr="006C15EE">
        <w:rPr>
          <w:rFonts w:ascii="Times New Roman" w:hAnsi="Times New Roman"/>
          <w:szCs w:val="24"/>
          <w:lang w:val="it-IT"/>
        </w:rPr>
        <w:lastRenderedPageBreak/>
        <w:t>Orezivanje grana treba vršiti na način i sa alatom da se ne povredi kora drveta, da ne dođe do zacepljenja i da je površina reza glatka i što manja.</w:t>
      </w:r>
    </w:p>
    <w:p w:rsidR="00264EE2" w:rsidRPr="006C15EE" w:rsidRDefault="00264EE2" w:rsidP="00566A7A">
      <w:pPr>
        <w:pStyle w:val="StyleArialLeft698cmRight381cm"/>
        <w:spacing w:line="312" w:lineRule="auto"/>
        <w:ind w:right="0" w:firstLine="720"/>
        <w:rPr>
          <w:rFonts w:ascii="Times New Roman" w:hAnsi="Times New Roman"/>
          <w:szCs w:val="24"/>
          <w:lang w:val="it-IT"/>
        </w:rPr>
      </w:pPr>
    </w:p>
    <w:p w:rsidR="00566A7A" w:rsidRDefault="00566A7A" w:rsidP="00EF5C44">
      <w:pPr>
        <w:pStyle w:val="Hang127"/>
        <w:ind w:left="0" w:firstLine="720"/>
        <w:rPr>
          <w:sz w:val="24"/>
          <w:szCs w:val="24"/>
          <w:lang w:val="sr-Latn-CS"/>
        </w:rPr>
      </w:pPr>
    </w:p>
    <w:p w:rsidR="00566A7A" w:rsidRDefault="00566A7A" w:rsidP="00566A7A">
      <w:pPr>
        <w:pStyle w:val="StyleArialLeft698cmRight381cm"/>
        <w:spacing w:before="120" w:after="240"/>
        <w:ind w:right="0"/>
        <w:rPr>
          <w:rFonts w:ascii="Times New Roman" w:hAnsi="Times New Roman"/>
          <w:b/>
          <w:i/>
          <w:szCs w:val="24"/>
          <w:lang w:val="sr-Latn-CS" w:eastAsia="sr-Latn-CS"/>
        </w:rPr>
      </w:pPr>
      <w:r>
        <w:rPr>
          <w:rFonts w:ascii="Times New Roman" w:hAnsi="Times New Roman"/>
          <w:b/>
          <w:i/>
          <w:szCs w:val="24"/>
          <w:lang w:val="sr-Latn-CS" w:eastAsia="sr-Latn-CS"/>
        </w:rPr>
        <w:t>Međuredna obrada tanjiranjem</w:t>
      </w:r>
    </w:p>
    <w:p w:rsidR="00566A7A" w:rsidRPr="00921BD9" w:rsidRDefault="00566A7A" w:rsidP="00921BD9">
      <w:pPr>
        <w:pStyle w:val="StyleArialLeft698cmRight381cm"/>
        <w:spacing w:before="120" w:after="240" w:line="312" w:lineRule="auto"/>
        <w:ind w:right="0"/>
        <w:rPr>
          <w:rFonts w:ascii="Times New Roman" w:hAnsi="Times New Roman"/>
        </w:rPr>
      </w:pPr>
      <w:r w:rsidRPr="00566A7A">
        <w:rPr>
          <w:rFonts w:ascii="Times New Roman" w:hAnsi="Times New Roman"/>
        </w:rPr>
        <w:t xml:space="preserve">Ovaj vid rada je planiran u </w:t>
      </w:r>
      <w:r w:rsidR="00921BD9">
        <w:rPr>
          <w:rFonts w:ascii="Times New Roman" w:hAnsi="Times New Roman"/>
        </w:rPr>
        <w:t>veštački podignutim sastojinama evroameričke topole M-1.</w:t>
      </w:r>
      <w:r>
        <w:rPr>
          <w:rFonts w:ascii="Times New Roman" w:hAnsi="Times New Roman"/>
        </w:rPr>
        <w:t xml:space="preserve">Cilj ovog rada je </w:t>
      </w:r>
      <w:r w:rsidR="00921BD9">
        <w:rPr>
          <w:rFonts w:ascii="Times New Roman" w:hAnsi="Times New Roman"/>
        </w:rPr>
        <w:t xml:space="preserve">mehanizovano </w:t>
      </w:r>
      <w:r>
        <w:rPr>
          <w:rFonts w:ascii="Times New Roman" w:hAnsi="Times New Roman"/>
        </w:rPr>
        <w:t>uništavanje korovke vegetacije i poboljšanje vod</w:t>
      </w:r>
      <w:r w:rsidR="00921BD9">
        <w:rPr>
          <w:rFonts w:ascii="Times New Roman" w:hAnsi="Times New Roman"/>
        </w:rPr>
        <w:t xml:space="preserve">no-vazdušnih osobina zemljišta </w:t>
      </w:r>
      <w:r w:rsidRPr="00566A7A">
        <w:rPr>
          <w:rFonts w:ascii="Times New Roman" w:hAnsi="Times New Roman"/>
        </w:rPr>
        <w:t>teškim traktorima sa t</w:t>
      </w:r>
      <w:r>
        <w:rPr>
          <w:rFonts w:ascii="Times New Roman" w:hAnsi="Times New Roman"/>
        </w:rPr>
        <w:t>anjiračom</w:t>
      </w:r>
      <w:r w:rsidRPr="00566A7A">
        <w:rPr>
          <w:rFonts w:ascii="Times New Roman" w:hAnsi="Times New Roman"/>
        </w:rPr>
        <w:t>. Pre početka rada traktora potrebno je  poseći deblje</w:t>
      </w:r>
      <w:r>
        <w:rPr>
          <w:rFonts w:ascii="Times New Roman" w:hAnsi="Times New Roman"/>
        </w:rPr>
        <w:t xml:space="preserve"> jedinke podrasta (preko 7 cm</w:t>
      </w:r>
      <w:r w:rsidRPr="00566A7A">
        <w:rPr>
          <w:rFonts w:ascii="Times New Roman" w:hAnsi="Times New Roman"/>
        </w:rPr>
        <w:t>) motornim testerama</w:t>
      </w:r>
      <w:r w:rsidR="00921BD9">
        <w:rPr>
          <w:rFonts w:ascii="Times New Roman" w:hAnsi="Times New Roman"/>
        </w:rPr>
        <w:t xml:space="preserve"> ukoliko postoji </w:t>
      </w:r>
      <w:r w:rsidRPr="00566A7A">
        <w:rPr>
          <w:rFonts w:ascii="Times New Roman" w:hAnsi="Times New Roman"/>
        </w:rPr>
        <w:t xml:space="preserve">i drvni materijal izneti iz sastojine. Traktor se kreće kroz sastojinu između stabala i mehanički </w:t>
      </w:r>
      <w:r>
        <w:rPr>
          <w:rFonts w:ascii="Times New Roman" w:hAnsi="Times New Roman"/>
        </w:rPr>
        <w:t>usitnjava</w:t>
      </w:r>
      <w:r w:rsidR="00921BD9">
        <w:rPr>
          <w:rFonts w:ascii="Times New Roman" w:hAnsi="Times New Roman"/>
        </w:rPr>
        <w:t xml:space="preserve"> zemlju</w:t>
      </w:r>
      <w:r w:rsidRPr="00566A7A">
        <w:rPr>
          <w:rFonts w:ascii="Times New Roman" w:hAnsi="Times New Roman"/>
        </w:rPr>
        <w:t>.</w:t>
      </w:r>
    </w:p>
    <w:p w:rsidR="00EF5C44" w:rsidRPr="006C15EE" w:rsidRDefault="00EF5C44" w:rsidP="00921BD9">
      <w:pPr>
        <w:pStyle w:val="StyleArialLeft698cmRight381cm"/>
        <w:spacing w:before="120" w:after="240"/>
        <w:ind w:right="0"/>
        <w:rPr>
          <w:rFonts w:ascii="Times New Roman" w:hAnsi="Times New Roman"/>
          <w:b/>
          <w:i/>
          <w:szCs w:val="24"/>
          <w:lang w:val="sr-Latn-CS" w:eastAsia="sr-Latn-CS"/>
        </w:rPr>
      </w:pPr>
      <w:r w:rsidRPr="006C15EE">
        <w:rPr>
          <w:rFonts w:ascii="Times New Roman" w:hAnsi="Times New Roman"/>
          <w:b/>
          <w:i/>
          <w:szCs w:val="24"/>
          <w:lang w:val="sr-Latn-CS" w:eastAsia="sr-Latn-CS"/>
        </w:rPr>
        <w:t>Selektivne prorede</w:t>
      </w:r>
    </w:p>
    <w:p w:rsidR="00EF5C44" w:rsidRPr="006C15EE" w:rsidRDefault="00EF5C44" w:rsidP="00BB2746">
      <w:pPr>
        <w:pStyle w:val="StyleArialLeft698cmRight381cm"/>
        <w:spacing w:line="312" w:lineRule="auto"/>
        <w:ind w:right="0"/>
        <w:rPr>
          <w:rFonts w:ascii="Times New Roman" w:hAnsi="Times New Roman"/>
          <w:szCs w:val="24"/>
          <w:lang w:val="sr-Latn-CS"/>
        </w:rPr>
      </w:pPr>
      <w:r w:rsidRPr="006C15EE">
        <w:rPr>
          <w:rFonts w:ascii="Times New Roman" w:hAnsi="Times New Roman"/>
          <w:szCs w:val="24"/>
        </w:rPr>
        <w:t>Kodintenzivnog</w:t>
      </w:r>
      <w:r w:rsidRPr="006C15EE">
        <w:rPr>
          <w:rFonts w:ascii="Times New Roman" w:hAnsi="Times New Roman"/>
          <w:szCs w:val="24"/>
          <w:lang w:val="sr-Latn-CS"/>
        </w:rPr>
        <w:t xml:space="preserve"> š</w:t>
      </w:r>
      <w:r w:rsidRPr="006C15EE">
        <w:rPr>
          <w:rFonts w:ascii="Times New Roman" w:hAnsi="Times New Roman"/>
          <w:szCs w:val="24"/>
        </w:rPr>
        <w:t>umskoggazdovanjaproredesuosnovnividnege</w:t>
      </w:r>
      <w:r w:rsidRPr="006C15EE">
        <w:rPr>
          <w:rFonts w:ascii="Times New Roman" w:hAnsi="Times New Roman"/>
          <w:szCs w:val="24"/>
          <w:lang w:val="sr-Latn-CS"/>
        </w:rPr>
        <w:t xml:space="preserve"> š</w:t>
      </w:r>
      <w:r w:rsidRPr="006C15EE">
        <w:rPr>
          <w:rFonts w:ascii="Times New Roman" w:hAnsi="Times New Roman"/>
          <w:szCs w:val="24"/>
        </w:rPr>
        <w:t>umainajdu</w:t>
      </w:r>
      <w:r w:rsidRPr="006C15EE">
        <w:rPr>
          <w:rFonts w:ascii="Times New Roman" w:hAnsi="Times New Roman"/>
          <w:szCs w:val="24"/>
          <w:lang w:val="sr-Latn-CS"/>
        </w:rPr>
        <w:t>ž</w:t>
      </w:r>
      <w:r w:rsidRPr="006C15EE">
        <w:rPr>
          <w:rFonts w:ascii="Times New Roman" w:hAnsi="Times New Roman"/>
          <w:szCs w:val="24"/>
        </w:rPr>
        <w:t>eseprimenjujuusastojinamasobziromnadu</w:t>
      </w:r>
      <w:r w:rsidRPr="006C15EE">
        <w:rPr>
          <w:rFonts w:ascii="Times New Roman" w:hAnsi="Times New Roman"/>
          <w:szCs w:val="24"/>
          <w:lang w:val="sr-Latn-CS"/>
        </w:rPr>
        <w:t>ž</w:t>
      </w:r>
      <w:r w:rsidRPr="006C15EE">
        <w:rPr>
          <w:rFonts w:ascii="Times New Roman" w:hAnsi="Times New Roman"/>
          <w:szCs w:val="24"/>
        </w:rPr>
        <w:t>inuproizvodnogprocesa</w:t>
      </w:r>
      <w:r w:rsidRPr="006C15EE">
        <w:rPr>
          <w:rFonts w:ascii="Times New Roman" w:hAnsi="Times New Roman"/>
          <w:szCs w:val="24"/>
          <w:lang w:val="sr-Latn-CS"/>
        </w:rPr>
        <w:t xml:space="preserve">. </w:t>
      </w:r>
      <w:r w:rsidRPr="006C15EE">
        <w:rPr>
          <w:rFonts w:ascii="Times New Roman" w:hAnsi="Times New Roman"/>
          <w:szCs w:val="24"/>
        </w:rPr>
        <w:t>Kojividproredaprimeniti</w:t>
      </w:r>
      <w:r w:rsidRPr="006C15EE">
        <w:rPr>
          <w:rFonts w:ascii="Times New Roman" w:hAnsi="Times New Roman"/>
          <w:szCs w:val="24"/>
          <w:lang w:val="sr-Latn-CS"/>
        </w:rPr>
        <w:t xml:space="preserve">, </w:t>
      </w:r>
      <w:r w:rsidRPr="006C15EE">
        <w:rPr>
          <w:rFonts w:ascii="Times New Roman" w:hAnsi="Times New Roman"/>
          <w:szCs w:val="24"/>
        </w:rPr>
        <w:t>na</w:t>
      </w:r>
      <w:r w:rsidRPr="006C15EE">
        <w:rPr>
          <w:rFonts w:ascii="Times New Roman" w:hAnsi="Times New Roman"/>
          <w:szCs w:val="24"/>
          <w:lang w:val="sr-Latn-CS"/>
        </w:rPr>
        <w:t>č</w:t>
      </w:r>
      <w:r w:rsidRPr="006C15EE">
        <w:rPr>
          <w:rFonts w:ascii="Times New Roman" w:hAnsi="Times New Roman"/>
          <w:szCs w:val="24"/>
        </w:rPr>
        <w:t>inizvo</w:t>
      </w:r>
      <w:r w:rsidRPr="006C15EE">
        <w:rPr>
          <w:rFonts w:ascii="Times New Roman" w:hAnsi="Times New Roman"/>
          <w:szCs w:val="24"/>
          <w:lang w:val="sr-Latn-CS"/>
        </w:rPr>
        <w:t>đ</w:t>
      </w:r>
      <w:r w:rsidRPr="006C15EE">
        <w:rPr>
          <w:rFonts w:ascii="Times New Roman" w:hAnsi="Times New Roman"/>
          <w:szCs w:val="24"/>
        </w:rPr>
        <w:t>enja</w:t>
      </w:r>
      <w:r w:rsidRPr="006C15EE">
        <w:rPr>
          <w:rFonts w:ascii="Times New Roman" w:hAnsi="Times New Roman"/>
          <w:szCs w:val="24"/>
          <w:lang w:val="sr-Latn-CS"/>
        </w:rPr>
        <w:t xml:space="preserve">, </w:t>
      </w:r>
      <w:r w:rsidRPr="006C15EE">
        <w:rPr>
          <w:rFonts w:ascii="Times New Roman" w:hAnsi="Times New Roman"/>
          <w:szCs w:val="24"/>
        </w:rPr>
        <w:t>intenzitetiu</w:t>
      </w:r>
      <w:r w:rsidRPr="006C15EE">
        <w:rPr>
          <w:rFonts w:ascii="Times New Roman" w:hAnsi="Times New Roman"/>
          <w:szCs w:val="24"/>
          <w:lang w:val="sr-Latn-CS"/>
        </w:rPr>
        <w:t>č</w:t>
      </w:r>
      <w:r w:rsidRPr="006C15EE">
        <w:rPr>
          <w:rFonts w:ascii="Times New Roman" w:hAnsi="Times New Roman"/>
          <w:szCs w:val="24"/>
        </w:rPr>
        <w:t>estalost</w:t>
      </w:r>
      <w:r w:rsidRPr="006C15EE">
        <w:rPr>
          <w:rFonts w:ascii="Times New Roman" w:hAnsi="Times New Roman"/>
          <w:szCs w:val="24"/>
          <w:lang w:val="sr-Latn-CS"/>
        </w:rPr>
        <w:t xml:space="preserve">, </w:t>
      </w:r>
      <w:r w:rsidRPr="006C15EE">
        <w:rPr>
          <w:rFonts w:ascii="Times New Roman" w:hAnsi="Times New Roman"/>
          <w:szCs w:val="24"/>
        </w:rPr>
        <w:t>naj</w:t>
      </w:r>
      <w:r w:rsidRPr="006C15EE">
        <w:rPr>
          <w:rFonts w:ascii="Times New Roman" w:hAnsi="Times New Roman"/>
          <w:szCs w:val="24"/>
          <w:lang w:val="sr-Latn-CS"/>
        </w:rPr>
        <w:t>č</w:t>
      </w:r>
      <w:r w:rsidRPr="006C15EE">
        <w:rPr>
          <w:rFonts w:ascii="Times New Roman" w:hAnsi="Times New Roman"/>
          <w:szCs w:val="24"/>
        </w:rPr>
        <w:t>e</w:t>
      </w:r>
      <w:r w:rsidRPr="006C15EE">
        <w:rPr>
          <w:rFonts w:ascii="Times New Roman" w:hAnsi="Times New Roman"/>
          <w:szCs w:val="24"/>
          <w:lang w:val="sr-Latn-CS"/>
        </w:rPr>
        <w:t>šć</w:t>
      </w:r>
      <w:r w:rsidRPr="006C15EE">
        <w:rPr>
          <w:rFonts w:ascii="Times New Roman" w:hAnsi="Times New Roman"/>
          <w:szCs w:val="24"/>
        </w:rPr>
        <w:t>ezavisiodzate</w:t>
      </w:r>
      <w:r w:rsidRPr="006C15EE">
        <w:rPr>
          <w:rFonts w:ascii="Times New Roman" w:hAnsi="Times New Roman"/>
          <w:szCs w:val="24"/>
          <w:lang w:val="sr-Latn-CS"/>
        </w:rPr>
        <w:t>č</w:t>
      </w:r>
      <w:r w:rsidRPr="006C15EE">
        <w:rPr>
          <w:rFonts w:ascii="Times New Roman" w:hAnsi="Times New Roman"/>
          <w:szCs w:val="24"/>
        </w:rPr>
        <w:t>enogstanjasastojina</w:t>
      </w:r>
      <w:r w:rsidRPr="006C15EE">
        <w:rPr>
          <w:rFonts w:ascii="Times New Roman" w:hAnsi="Times New Roman"/>
          <w:szCs w:val="24"/>
          <w:lang w:val="sr-Latn-CS"/>
        </w:rPr>
        <w:t xml:space="preserve"> (</w:t>
      </w:r>
      <w:r w:rsidRPr="006C15EE">
        <w:rPr>
          <w:rFonts w:ascii="Times New Roman" w:hAnsi="Times New Roman"/>
          <w:szCs w:val="24"/>
        </w:rPr>
        <w:t>ocenjenogkrozstrukturneosobinesastojine</w:t>
      </w:r>
      <w:r w:rsidRPr="006C15EE">
        <w:rPr>
          <w:rFonts w:ascii="Times New Roman" w:hAnsi="Times New Roman"/>
          <w:szCs w:val="24"/>
          <w:lang w:val="sr-Latn-CS"/>
        </w:rPr>
        <w:t>-</w:t>
      </w:r>
      <w:r w:rsidRPr="006C15EE">
        <w:rPr>
          <w:rFonts w:ascii="Times New Roman" w:hAnsi="Times New Roman"/>
          <w:szCs w:val="24"/>
        </w:rPr>
        <w:t>sklopljenostio</w:t>
      </w:r>
      <w:r w:rsidRPr="006C15EE">
        <w:rPr>
          <w:rFonts w:ascii="Times New Roman" w:hAnsi="Times New Roman"/>
          <w:szCs w:val="24"/>
          <w:lang w:val="sr-Latn-CS"/>
        </w:rPr>
        <w:t>č</w:t>
      </w:r>
      <w:r w:rsidRPr="006C15EE">
        <w:rPr>
          <w:rFonts w:ascii="Times New Roman" w:hAnsi="Times New Roman"/>
          <w:szCs w:val="24"/>
        </w:rPr>
        <w:t>uvanost</w:t>
      </w:r>
      <w:r w:rsidRPr="006C15EE">
        <w:rPr>
          <w:rFonts w:ascii="Times New Roman" w:hAnsi="Times New Roman"/>
          <w:szCs w:val="24"/>
          <w:lang w:val="sr-Latn-CS"/>
        </w:rPr>
        <w:t xml:space="preserve">, </w:t>
      </w:r>
      <w:r w:rsidRPr="006C15EE">
        <w:rPr>
          <w:rFonts w:ascii="Times New Roman" w:hAnsi="Times New Roman"/>
          <w:szCs w:val="24"/>
        </w:rPr>
        <w:t>zdravstvenostanje</w:t>
      </w:r>
      <w:r w:rsidRPr="006C15EE">
        <w:rPr>
          <w:rFonts w:ascii="Times New Roman" w:hAnsi="Times New Roman"/>
          <w:szCs w:val="24"/>
          <w:lang w:val="sr-Latn-CS"/>
        </w:rPr>
        <w:t xml:space="preserve">), </w:t>
      </w:r>
      <w:r w:rsidRPr="006C15EE">
        <w:rPr>
          <w:rFonts w:ascii="Times New Roman" w:hAnsi="Times New Roman"/>
          <w:szCs w:val="24"/>
        </w:rPr>
        <w:t>dosada</w:t>
      </w:r>
      <w:r w:rsidRPr="006C15EE">
        <w:rPr>
          <w:rFonts w:ascii="Times New Roman" w:hAnsi="Times New Roman"/>
          <w:szCs w:val="24"/>
          <w:lang w:val="sr-Latn-CS"/>
        </w:rPr>
        <w:t>š</w:t>
      </w:r>
      <w:r w:rsidRPr="006C15EE">
        <w:rPr>
          <w:rFonts w:ascii="Times New Roman" w:hAnsi="Times New Roman"/>
          <w:szCs w:val="24"/>
        </w:rPr>
        <w:t>njegna</w:t>
      </w:r>
      <w:r w:rsidRPr="006C15EE">
        <w:rPr>
          <w:rFonts w:ascii="Times New Roman" w:hAnsi="Times New Roman"/>
          <w:szCs w:val="24"/>
          <w:lang w:val="sr-Latn-CS"/>
        </w:rPr>
        <w:t>č</w:t>
      </w:r>
      <w:r w:rsidRPr="006C15EE">
        <w:rPr>
          <w:rFonts w:ascii="Times New Roman" w:hAnsi="Times New Roman"/>
          <w:szCs w:val="24"/>
        </w:rPr>
        <w:t>inanegeiuticajanazate</w:t>
      </w:r>
      <w:r w:rsidRPr="006C15EE">
        <w:rPr>
          <w:rFonts w:ascii="Times New Roman" w:hAnsi="Times New Roman"/>
          <w:szCs w:val="24"/>
          <w:lang w:val="sr-Latn-CS"/>
        </w:rPr>
        <w:t>č</w:t>
      </w:r>
      <w:r w:rsidRPr="006C15EE">
        <w:rPr>
          <w:rFonts w:ascii="Times New Roman" w:hAnsi="Times New Roman"/>
          <w:szCs w:val="24"/>
        </w:rPr>
        <w:t>enostanjekaoistani</w:t>
      </w:r>
      <w:r w:rsidRPr="006C15EE">
        <w:rPr>
          <w:rFonts w:ascii="Times New Roman" w:hAnsi="Times New Roman"/>
          <w:szCs w:val="24"/>
          <w:lang w:val="sr-Latn-CS"/>
        </w:rPr>
        <w:t>š</w:t>
      </w:r>
      <w:r w:rsidRPr="006C15EE">
        <w:rPr>
          <w:rFonts w:ascii="Times New Roman" w:hAnsi="Times New Roman"/>
          <w:szCs w:val="24"/>
        </w:rPr>
        <w:t>nihuslovaukojimasenegaizvodi</w:t>
      </w:r>
      <w:r w:rsidRPr="006C15EE">
        <w:rPr>
          <w:rFonts w:ascii="Times New Roman" w:hAnsi="Times New Roman"/>
          <w:szCs w:val="24"/>
          <w:lang w:val="sr-Latn-CS"/>
        </w:rPr>
        <w:t xml:space="preserve">. </w:t>
      </w:r>
      <w:r w:rsidRPr="006C15EE">
        <w:rPr>
          <w:rFonts w:ascii="Times New Roman" w:hAnsi="Times New Roman"/>
          <w:szCs w:val="24"/>
        </w:rPr>
        <w:t>Osnovnaosobinaselektivneproredejedasenjenomprimenomuve</w:t>
      </w:r>
      <w:r w:rsidRPr="006C15EE">
        <w:rPr>
          <w:rFonts w:ascii="Times New Roman" w:hAnsi="Times New Roman"/>
          <w:szCs w:val="24"/>
          <w:lang w:val="sr-Latn-CS"/>
        </w:rPr>
        <w:t>ć</w:t>
      </w:r>
      <w:r w:rsidRPr="006C15EE">
        <w:rPr>
          <w:rFonts w:ascii="Times New Roman" w:hAnsi="Times New Roman"/>
          <w:szCs w:val="24"/>
        </w:rPr>
        <w:t>avavrednostprirasta</w:t>
      </w:r>
      <w:r w:rsidRPr="006C15EE">
        <w:rPr>
          <w:rFonts w:ascii="Times New Roman" w:hAnsi="Times New Roman"/>
          <w:szCs w:val="24"/>
          <w:lang w:val="sr-Latn-CS"/>
        </w:rPr>
        <w:t xml:space="preserve">, </w:t>
      </w:r>
      <w:r w:rsidRPr="006C15EE">
        <w:rPr>
          <w:rFonts w:ascii="Times New Roman" w:hAnsi="Times New Roman"/>
          <w:szCs w:val="24"/>
        </w:rPr>
        <w:t>prirastseusmeravananajboljaunapredodabranastablausastojini</w:t>
      </w:r>
      <w:r w:rsidR="00921BD9">
        <w:rPr>
          <w:rFonts w:ascii="Times New Roman" w:hAnsi="Times New Roman"/>
          <w:szCs w:val="24"/>
        </w:rPr>
        <w:t>,</w:t>
      </w:r>
      <w:r w:rsidRPr="006C15EE">
        <w:rPr>
          <w:rFonts w:ascii="Times New Roman" w:hAnsi="Times New Roman"/>
          <w:szCs w:val="24"/>
        </w:rPr>
        <w:t>aistovremenoseosiguravabiolo</w:t>
      </w:r>
      <w:r w:rsidRPr="006C15EE">
        <w:rPr>
          <w:rFonts w:ascii="Times New Roman" w:hAnsi="Times New Roman"/>
          <w:szCs w:val="24"/>
          <w:lang w:val="sr-Latn-CS"/>
        </w:rPr>
        <w:t>š</w:t>
      </w:r>
      <w:r w:rsidRPr="006C15EE">
        <w:rPr>
          <w:rFonts w:ascii="Times New Roman" w:hAnsi="Times New Roman"/>
          <w:szCs w:val="24"/>
        </w:rPr>
        <w:t>kastabilnostsastojineiodr</w:t>
      </w:r>
      <w:r w:rsidRPr="006C15EE">
        <w:rPr>
          <w:rFonts w:ascii="Times New Roman" w:hAnsi="Times New Roman"/>
          <w:szCs w:val="24"/>
          <w:lang w:val="sr-Latn-CS"/>
        </w:rPr>
        <w:t>ž</w:t>
      </w:r>
      <w:r w:rsidRPr="006C15EE">
        <w:rPr>
          <w:rFonts w:ascii="Times New Roman" w:hAnsi="Times New Roman"/>
          <w:szCs w:val="24"/>
        </w:rPr>
        <w:t>avamaksimalnaproizvodnjaikoristiproizvodnipotencijalzemlji</w:t>
      </w:r>
      <w:r w:rsidRPr="006C15EE">
        <w:rPr>
          <w:rFonts w:ascii="Times New Roman" w:hAnsi="Times New Roman"/>
          <w:szCs w:val="24"/>
          <w:lang w:val="sr-Latn-CS"/>
        </w:rPr>
        <w:t>š</w:t>
      </w:r>
      <w:r w:rsidRPr="006C15EE">
        <w:rPr>
          <w:rFonts w:ascii="Times New Roman" w:hAnsi="Times New Roman"/>
          <w:szCs w:val="24"/>
        </w:rPr>
        <w:t>ta</w:t>
      </w:r>
      <w:r w:rsidRPr="006C15EE">
        <w:rPr>
          <w:rFonts w:ascii="Times New Roman" w:hAnsi="Times New Roman"/>
          <w:szCs w:val="24"/>
          <w:lang w:val="sr-Latn-CS"/>
        </w:rPr>
        <w:t xml:space="preserve">. </w:t>
      </w:r>
    </w:p>
    <w:p w:rsidR="00921BD9" w:rsidRDefault="00921BD9" w:rsidP="00921BD9">
      <w:pPr>
        <w:spacing w:after="0" w:line="312" w:lineRule="auto"/>
        <w:ind w:firstLine="720"/>
        <w:jc w:val="both"/>
        <w:rPr>
          <w:rFonts w:ascii="Times New Roman" w:hAnsi="Times New Roman" w:cs="Times New Roman"/>
          <w:sz w:val="24"/>
        </w:rPr>
      </w:pPr>
      <w:r w:rsidRPr="00921BD9">
        <w:rPr>
          <w:rFonts w:ascii="Times New Roman" w:hAnsi="Times New Roman" w:cs="Times New Roman"/>
          <w:bCs/>
          <w:sz w:val="24"/>
        </w:rPr>
        <w:t xml:space="preserve">Ovom osnovom je planirana selektivna proreda kao mera nege u izdanačkim sastojinama </w:t>
      </w:r>
      <w:r>
        <w:rPr>
          <w:rFonts w:ascii="Times New Roman" w:hAnsi="Times New Roman" w:cs="Times New Roman"/>
          <w:bCs/>
          <w:sz w:val="24"/>
        </w:rPr>
        <w:t>OTL-a</w:t>
      </w:r>
      <w:r w:rsidRPr="00921BD9">
        <w:rPr>
          <w:rFonts w:ascii="Times New Roman" w:hAnsi="Times New Roman" w:cs="Times New Roman"/>
          <w:bCs/>
          <w:sz w:val="24"/>
        </w:rPr>
        <w:t xml:space="preserve">. </w:t>
      </w:r>
      <w:r w:rsidRPr="00921BD9">
        <w:rPr>
          <w:rFonts w:ascii="Times New Roman" w:hAnsi="Times New Roman" w:cs="Times New Roman"/>
          <w:sz w:val="24"/>
        </w:rPr>
        <w:t>Planirani intezitet proreda</w:t>
      </w:r>
      <w:r>
        <w:rPr>
          <w:rFonts w:ascii="Times New Roman" w:hAnsi="Times New Roman" w:cs="Times New Roman"/>
          <w:sz w:val="24"/>
        </w:rPr>
        <w:t xml:space="preserve"> je</w:t>
      </w:r>
      <w:r w:rsidRPr="00921BD9">
        <w:rPr>
          <w:rFonts w:ascii="Times New Roman" w:hAnsi="Times New Roman" w:cs="Times New Roman"/>
          <w:sz w:val="24"/>
        </w:rPr>
        <w:t xml:space="preserve"> po zapremini </w:t>
      </w:r>
      <w:r>
        <w:rPr>
          <w:rFonts w:ascii="Times New Roman" w:hAnsi="Times New Roman" w:cs="Times New Roman"/>
          <w:sz w:val="24"/>
        </w:rPr>
        <w:t>planiran do 15</w:t>
      </w:r>
      <w:r w:rsidRPr="00921BD9">
        <w:rPr>
          <w:rFonts w:ascii="Times New Roman" w:hAnsi="Times New Roman" w:cs="Times New Roman"/>
          <w:sz w:val="24"/>
        </w:rPr>
        <w:t xml:space="preserve">%. </w:t>
      </w:r>
    </w:p>
    <w:p w:rsidR="00BB2746" w:rsidRPr="00BB2746" w:rsidRDefault="00BB2746" w:rsidP="00BB2746">
      <w:pPr>
        <w:spacing w:after="0" w:line="312" w:lineRule="auto"/>
        <w:ind w:firstLine="720"/>
        <w:jc w:val="both"/>
        <w:rPr>
          <w:rFonts w:ascii="Times New Roman" w:hAnsi="Times New Roman" w:cs="Times New Roman"/>
          <w:sz w:val="24"/>
        </w:rPr>
      </w:pPr>
      <w:r w:rsidRPr="00BB2746">
        <w:rPr>
          <w:rFonts w:ascii="Times New Roman" w:hAnsi="Times New Roman" w:cs="Times New Roman"/>
          <w:sz w:val="24"/>
        </w:rPr>
        <w:t>Prvenstveni zadatak proreda je da se visinski i debljinski prirast najvrednijih stabala dovede i održava na najvišem nivou. Da bi se ovaj cilj postigao pri odabiranju stabala treba imati u vidu sledeće:</w:t>
      </w:r>
    </w:p>
    <w:p w:rsidR="00BB2746" w:rsidRPr="00BB2746" w:rsidRDefault="00BB2746" w:rsidP="00BB2746">
      <w:pPr>
        <w:numPr>
          <w:ilvl w:val="0"/>
          <w:numId w:val="23"/>
        </w:numPr>
        <w:spacing w:after="120" w:line="312" w:lineRule="auto"/>
        <w:ind w:left="1077" w:hanging="357"/>
        <w:jc w:val="both"/>
        <w:rPr>
          <w:rFonts w:ascii="Times New Roman" w:hAnsi="Times New Roman" w:cs="Times New Roman"/>
          <w:sz w:val="24"/>
        </w:rPr>
      </w:pPr>
      <w:r w:rsidRPr="00BB2746">
        <w:rPr>
          <w:rFonts w:ascii="Times New Roman" w:hAnsi="Times New Roman" w:cs="Times New Roman"/>
          <w:sz w:val="24"/>
        </w:rPr>
        <w:t>stabla budućnosti treba da su dobrog oblika, bez grešaka, zdrava, vitalna, snažna, sa krunom koja nije odviše široka ili uska, a debla da su dovoljno čista od grana;</w:t>
      </w:r>
    </w:p>
    <w:p w:rsidR="00BB2746" w:rsidRPr="00BB2746" w:rsidRDefault="00BB2746" w:rsidP="00BB2746">
      <w:pPr>
        <w:numPr>
          <w:ilvl w:val="0"/>
          <w:numId w:val="23"/>
        </w:numPr>
        <w:spacing w:after="120" w:line="312" w:lineRule="auto"/>
        <w:ind w:left="1077" w:hanging="357"/>
        <w:jc w:val="both"/>
        <w:rPr>
          <w:rFonts w:ascii="Times New Roman" w:hAnsi="Times New Roman" w:cs="Times New Roman"/>
          <w:sz w:val="24"/>
        </w:rPr>
      </w:pPr>
      <w:r w:rsidRPr="00BB2746">
        <w:rPr>
          <w:rFonts w:ascii="Times New Roman" w:hAnsi="Times New Roman" w:cs="Times New Roman"/>
          <w:sz w:val="24"/>
        </w:rPr>
        <w:t>treba vaditi stabla slabe vitalnosti, bolesna, loših tehničkih osobina i stabla koja ometaju normalan razvoj stabala budućnosti;</w:t>
      </w:r>
    </w:p>
    <w:p w:rsidR="00BB2746" w:rsidRPr="00BB2746" w:rsidRDefault="00BB2746" w:rsidP="00BB2746">
      <w:pPr>
        <w:numPr>
          <w:ilvl w:val="0"/>
          <w:numId w:val="23"/>
        </w:numPr>
        <w:spacing w:after="120" w:line="312" w:lineRule="auto"/>
        <w:ind w:left="1077" w:hanging="357"/>
        <w:jc w:val="both"/>
        <w:rPr>
          <w:rFonts w:ascii="Times New Roman" w:hAnsi="Times New Roman" w:cs="Times New Roman"/>
          <w:sz w:val="24"/>
        </w:rPr>
      </w:pPr>
      <w:r w:rsidRPr="00BB2746">
        <w:rPr>
          <w:rFonts w:ascii="Times New Roman" w:hAnsi="Times New Roman" w:cs="Times New Roman"/>
          <w:sz w:val="24"/>
        </w:rPr>
        <w:t>iz donjeg sprata vaditi suviše potištena stabla, a iz dominantnog sprata stabla sa suviše velikom krošnjom;</w:t>
      </w:r>
    </w:p>
    <w:p w:rsidR="00BB2746" w:rsidRPr="00BB2746" w:rsidRDefault="00BB2746" w:rsidP="00BB2746">
      <w:pPr>
        <w:numPr>
          <w:ilvl w:val="0"/>
          <w:numId w:val="23"/>
        </w:numPr>
        <w:spacing w:after="120" w:line="312" w:lineRule="auto"/>
        <w:ind w:left="1077" w:hanging="357"/>
        <w:jc w:val="both"/>
        <w:rPr>
          <w:rFonts w:ascii="Times New Roman" w:hAnsi="Times New Roman" w:cs="Times New Roman"/>
          <w:sz w:val="24"/>
        </w:rPr>
      </w:pPr>
      <w:r w:rsidRPr="00BB2746">
        <w:rPr>
          <w:rFonts w:ascii="Times New Roman" w:hAnsi="Times New Roman" w:cs="Times New Roman"/>
          <w:sz w:val="24"/>
        </w:rPr>
        <w:t>proredama treba obezbediti uslove za bolji razvoj sastojina i proizvodnju drvne zapremine veće vrednosti;</w:t>
      </w:r>
    </w:p>
    <w:p w:rsidR="00BB2746" w:rsidRPr="00BB2746" w:rsidRDefault="00BB2746" w:rsidP="00BB2746">
      <w:pPr>
        <w:numPr>
          <w:ilvl w:val="0"/>
          <w:numId w:val="23"/>
        </w:numPr>
        <w:spacing w:after="0" w:line="312" w:lineRule="auto"/>
        <w:jc w:val="both"/>
        <w:rPr>
          <w:rFonts w:ascii="Times New Roman" w:hAnsi="Times New Roman" w:cs="Times New Roman"/>
          <w:sz w:val="24"/>
        </w:rPr>
      </w:pPr>
      <w:r w:rsidRPr="00BB2746">
        <w:rPr>
          <w:rFonts w:ascii="Times New Roman" w:hAnsi="Times New Roman" w:cs="Times New Roman"/>
          <w:sz w:val="24"/>
        </w:rPr>
        <w:t>treba nastojati da preostala stabla imaju pravilan prostorni raspored i da je razmak među njima takav da se posle nekoliko godina krošnje sklope.</w:t>
      </w:r>
    </w:p>
    <w:p w:rsidR="00BB2746" w:rsidRPr="00921BD9" w:rsidRDefault="00BB2746" w:rsidP="00921BD9">
      <w:pPr>
        <w:spacing w:after="0" w:line="312" w:lineRule="auto"/>
        <w:ind w:firstLine="720"/>
        <w:jc w:val="both"/>
        <w:rPr>
          <w:rFonts w:ascii="Times New Roman" w:hAnsi="Times New Roman" w:cs="Times New Roman"/>
          <w:sz w:val="24"/>
        </w:rPr>
      </w:pPr>
    </w:p>
    <w:p w:rsidR="00921BD9" w:rsidRDefault="00BB2746" w:rsidP="00BB2746">
      <w:pPr>
        <w:pStyle w:val="Heading2"/>
      </w:pPr>
      <w:bookmarkStart w:id="401" w:name="_Toc67386461"/>
      <w:bookmarkStart w:id="402" w:name="_Toc67396710"/>
      <w:bookmarkStart w:id="403" w:name="_Toc67397079"/>
      <w:bookmarkStart w:id="404" w:name="_Toc67397202"/>
      <w:bookmarkStart w:id="405" w:name="_Toc67398391"/>
      <w:r>
        <w:t>Smernice za sprovođenje planova na zaštiti šuma</w:t>
      </w:r>
      <w:bookmarkEnd w:id="401"/>
      <w:bookmarkEnd w:id="402"/>
      <w:bookmarkEnd w:id="403"/>
      <w:bookmarkEnd w:id="404"/>
      <w:bookmarkEnd w:id="405"/>
    </w:p>
    <w:p w:rsidR="00BB2746" w:rsidRPr="006C15EE" w:rsidRDefault="00BB2746" w:rsidP="00BB2746">
      <w:pPr>
        <w:pStyle w:val="StyleArialLeft698cmRight381cm"/>
        <w:spacing w:line="312" w:lineRule="auto"/>
        <w:ind w:right="0" w:firstLine="720"/>
        <w:rPr>
          <w:rFonts w:ascii="Times New Roman" w:hAnsi="Times New Roman"/>
          <w:szCs w:val="24"/>
          <w:lang w:val="it-IT"/>
        </w:rPr>
      </w:pPr>
      <w:r w:rsidRPr="006C15EE">
        <w:rPr>
          <w:rFonts w:ascii="Times New Roman" w:hAnsi="Times New Roman"/>
          <w:szCs w:val="24"/>
          <w:lang w:val="it-IT"/>
        </w:rPr>
        <w:lastRenderedPageBreak/>
        <w:t>Osnovni zadatak zaštite šuma je da se u što većoj meri eliminišu štetni faktori. Radi uspešnog sprovođenja postavljenih ciljeva gazdovanja i potrebnih mera zaštite šuma, utvrđuju se smernice za sprovođenje planiranih radova i zadataka.</w:t>
      </w:r>
    </w:p>
    <w:p w:rsidR="00BB2746" w:rsidRPr="00BB2746" w:rsidRDefault="00BB2746" w:rsidP="00BB2746">
      <w:pPr>
        <w:rPr>
          <w:lang w:val="sr-Latn-CS"/>
        </w:rPr>
      </w:pPr>
    </w:p>
    <w:p w:rsidR="00EF5C44" w:rsidRPr="00EF5C44" w:rsidRDefault="00EF5C44" w:rsidP="00EF5C44">
      <w:pPr>
        <w:rPr>
          <w:lang w:val="sr-Latn-CS"/>
        </w:rPr>
      </w:pPr>
    </w:p>
    <w:p w:rsidR="00892B5B" w:rsidRDefault="00892B5B" w:rsidP="00B67F9D">
      <w:pPr>
        <w:rPr>
          <w:lang w:val="sr-Latn-CS"/>
        </w:rPr>
      </w:pPr>
    </w:p>
    <w:p w:rsidR="00BB2746" w:rsidRDefault="00BB2746" w:rsidP="00BB2746">
      <w:pPr>
        <w:pStyle w:val="Heading3"/>
        <w:spacing w:after="240"/>
        <w:contextualSpacing w:val="0"/>
        <w:rPr>
          <w:lang w:val="it-IT"/>
        </w:rPr>
      </w:pPr>
      <w:bookmarkStart w:id="406" w:name="_Toc357321362"/>
      <w:bookmarkStart w:id="407" w:name="_Toc357321992"/>
      <w:bookmarkStart w:id="408" w:name="_Toc357400006"/>
      <w:bookmarkStart w:id="409" w:name="_Toc401556600"/>
      <w:bookmarkStart w:id="410" w:name="_Toc401641903"/>
      <w:bookmarkStart w:id="411" w:name="_Toc416673815"/>
      <w:bookmarkStart w:id="412" w:name="_Toc416677830"/>
      <w:bookmarkStart w:id="413" w:name="_Toc417965085"/>
      <w:bookmarkStart w:id="414" w:name="_Toc417965928"/>
      <w:bookmarkStart w:id="415" w:name="_Toc434127132"/>
      <w:bookmarkStart w:id="416" w:name="_Toc439737536"/>
      <w:bookmarkStart w:id="417" w:name="_Toc490367750"/>
      <w:bookmarkStart w:id="418" w:name="_Toc504905207"/>
      <w:bookmarkStart w:id="419" w:name="_Toc504905765"/>
      <w:bookmarkStart w:id="420" w:name="_Toc504905922"/>
      <w:bookmarkStart w:id="421" w:name="_Toc17271734"/>
      <w:bookmarkStart w:id="422" w:name="_Toc17447802"/>
      <w:bookmarkStart w:id="423" w:name="_Toc57630475"/>
      <w:bookmarkStart w:id="424" w:name="_Toc57633399"/>
      <w:bookmarkStart w:id="425" w:name="_Toc57770258"/>
      <w:bookmarkStart w:id="426" w:name="_Toc57772767"/>
      <w:bookmarkStart w:id="427" w:name="_Toc178575986"/>
      <w:bookmarkStart w:id="428" w:name="_Toc309158234"/>
      <w:bookmarkStart w:id="429" w:name="_Toc47256009"/>
      <w:bookmarkStart w:id="430" w:name="_Toc67386462"/>
      <w:bookmarkStart w:id="431" w:name="_Toc67396711"/>
      <w:bookmarkStart w:id="432" w:name="_Toc67397080"/>
      <w:bookmarkStart w:id="433" w:name="_Toc67397203"/>
      <w:bookmarkStart w:id="434" w:name="_Toc67398392"/>
      <w:r w:rsidRPr="00BB2746">
        <w:rPr>
          <w:lang w:val="it-IT"/>
        </w:rPr>
        <w:t>Zaštita šuma od biljnih bolesti i štetnih insekata</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BB2746" w:rsidRPr="00BB2746" w:rsidRDefault="00BB2746" w:rsidP="00BB2746">
      <w:pPr>
        <w:pStyle w:val="StyleArialLeft698cmRight381cm"/>
        <w:spacing w:line="312" w:lineRule="auto"/>
        <w:ind w:right="0" w:firstLine="720"/>
        <w:rPr>
          <w:rFonts w:ascii="Times New Roman" w:hAnsi="Times New Roman"/>
          <w:szCs w:val="24"/>
        </w:rPr>
      </w:pPr>
      <w:r w:rsidRPr="00BB2746">
        <w:rPr>
          <w:rFonts w:ascii="Times New Roman" w:hAnsi="Times New Roman"/>
          <w:szCs w:val="24"/>
          <w:lang w:val="it-IT"/>
        </w:rPr>
        <w:t xml:space="preserve">Preventivne mere zaštite šuma od biljnih bolesti i štetnih insekata moraju se permanentno primenjivati kod svih radova na gajenju i korišćenju šuma. </w:t>
      </w:r>
      <w:r w:rsidRPr="00BB2746">
        <w:rPr>
          <w:rFonts w:ascii="Times New Roman" w:hAnsi="Times New Roman"/>
          <w:szCs w:val="24"/>
        </w:rPr>
        <w:t>Ove mere se određuju kao glavne i imaju prednost nad represivnim.</w:t>
      </w:r>
    </w:p>
    <w:p w:rsidR="00BB2746" w:rsidRPr="00BB2746" w:rsidRDefault="00BB2746" w:rsidP="00BB2746">
      <w:pPr>
        <w:pStyle w:val="StyleArialLeft698cmRight381cm"/>
        <w:spacing w:line="312" w:lineRule="auto"/>
        <w:ind w:right="0" w:firstLine="720"/>
        <w:rPr>
          <w:rFonts w:ascii="Times New Roman" w:hAnsi="Times New Roman"/>
          <w:szCs w:val="24"/>
        </w:rPr>
      </w:pPr>
      <w:r w:rsidRPr="00BB2746">
        <w:rPr>
          <w:rFonts w:ascii="Times New Roman" w:hAnsi="Times New Roman"/>
          <w:szCs w:val="24"/>
        </w:rPr>
        <w:t>Osnovna pretpostavka efikasne i racionalne primene zaštitnih mera je stalno osmatranje i ocenjivanje razvoja populacije štetnih insekata i epifitocija štetnih gljiva.</w:t>
      </w:r>
    </w:p>
    <w:p w:rsidR="00BB2746" w:rsidRPr="00BB2746" w:rsidRDefault="00BB2746" w:rsidP="00BB2746">
      <w:pPr>
        <w:pStyle w:val="StyleArialLeft698cmRight381cm"/>
        <w:spacing w:after="120" w:line="312" w:lineRule="auto"/>
        <w:ind w:right="6" w:firstLine="720"/>
        <w:rPr>
          <w:rFonts w:ascii="Times New Roman" w:hAnsi="Times New Roman"/>
          <w:szCs w:val="24"/>
        </w:rPr>
      </w:pPr>
      <w:r w:rsidRPr="00BB2746">
        <w:rPr>
          <w:rFonts w:ascii="Times New Roman" w:hAnsi="Times New Roman"/>
          <w:szCs w:val="24"/>
        </w:rPr>
        <w:t>Represivne mere zaštite šuma od biljnih bolesti i štetnih insekata, mogu se raditi samo ako nisu u suprotnosti zakonima i podzakonskim aktima iz oblasti zaštite prirode.</w:t>
      </w:r>
    </w:p>
    <w:p w:rsidR="00BB2746" w:rsidRPr="00BB2746" w:rsidRDefault="00BB2746" w:rsidP="00BB2746">
      <w:pPr>
        <w:pStyle w:val="StyleArialLeft698cmRight381cm"/>
        <w:spacing w:before="240" w:after="240" w:line="312" w:lineRule="auto"/>
        <w:ind w:right="0"/>
        <w:rPr>
          <w:rFonts w:ascii="Times New Roman" w:hAnsi="Times New Roman"/>
          <w:b/>
          <w:i/>
          <w:szCs w:val="24"/>
          <w:lang w:val="sr-Latn-CS" w:eastAsia="sr-Latn-CS"/>
        </w:rPr>
      </w:pPr>
      <w:r w:rsidRPr="00BB2746">
        <w:rPr>
          <w:rFonts w:ascii="Times New Roman" w:hAnsi="Times New Roman"/>
          <w:b/>
          <w:i/>
          <w:szCs w:val="24"/>
          <w:lang w:val="sr-Latn-CS" w:eastAsia="sr-Latn-CS"/>
        </w:rPr>
        <w:t>Zaštita šuma od biljnih bolesti</w:t>
      </w:r>
    </w:p>
    <w:p w:rsidR="00BB2746" w:rsidRPr="00BB2746" w:rsidRDefault="00BB2746" w:rsidP="00BB2746">
      <w:pPr>
        <w:pStyle w:val="StyleArialLeft698cmRight381cm"/>
        <w:spacing w:line="312" w:lineRule="auto"/>
        <w:ind w:right="0" w:firstLine="720"/>
        <w:rPr>
          <w:rFonts w:ascii="Times New Roman" w:hAnsi="Times New Roman"/>
          <w:szCs w:val="24"/>
        </w:rPr>
      </w:pPr>
      <w:r w:rsidRPr="00BB2746">
        <w:rPr>
          <w:rFonts w:ascii="Times New Roman" w:hAnsi="Times New Roman"/>
          <w:szCs w:val="24"/>
        </w:rPr>
        <w:t>Usavršavanjem hemijskih sredstava u ovoj oblasti i povećanjem potreba za očuvanjem mladih sastojina, stvoreni su uslovi da se ova mera sprovodi kao redovan vid zaštite u mladim sastojinama. Preparati koji se upotrebljavaju u zaštiti sastojina od biljnih bolesti su različiti po efikasnosti, vremenu dejstva, načinu upotrebe, a često i po ceni. Na osnovu svih navedenih parametara preporučuje se izborpreparata u zavisnosti od vremena napada biljnih bolesti, jačini napada, vrsti biljne bolesti i dr. Generalno gledano zaštita mladih sastojina mora se obaviti na vreme i sa odgovarajućim prepartom da bi uspeh bio potpun.</w:t>
      </w:r>
    </w:p>
    <w:p w:rsidR="00BB2746" w:rsidRPr="00BB2746" w:rsidRDefault="00BB2746" w:rsidP="00BB2746">
      <w:pPr>
        <w:pStyle w:val="StyleArialLeft698cmRight381cm"/>
        <w:spacing w:line="312" w:lineRule="auto"/>
        <w:ind w:right="0" w:firstLine="720"/>
        <w:rPr>
          <w:rFonts w:ascii="Times New Roman" w:hAnsi="Times New Roman"/>
          <w:szCs w:val="24"/>
        </w:rPr>
      </w:pPr>
      <w:r w:rsidRPr="00BB2746">
        <w:rPr>
          <w:rFonts w:ascii="Times New Roman" w:hAnsi="Times New Roman"/>
          <w:szCs w:val="24"/>
        </w:rPr>
        <w:t>Proizvodnjom nove generacije atomizera, koja je prilagođena za rad u šumi stvorili su se uslovi za nesmetano obavljanje zaštite mladih sastojina po potrebi.</w:t>
      </w:r>
    </w:p>
    <w:p w:rsidR="00BB2746" w:rsidRPr="00BB2746" w:rsidRDefault="00BB2746" w:rsidP="00BB2746">
      <w:pPr>
        <w:pStyle w:val="StyleArialLeft698cmRight381cm"/>
        <w:spacing w:before="240" w:after="240" w:line="312" w:lineRule="auto"/>
        <w:ind w:right="0"/>
        <w:rPr>
          <w:rFonts w:ascii="Times New Roman" w:hAnsi="Times New Roman"/>
          <w:b/>
          <w:i/>
          <w:szCs w:val="24"/>
          <w:lang w:eastAsia="sr-Latn-CS"/>
        </w:rPr>
      </w:pPr>
      <w:r w:rsidRPr="00BB2746">
        <w:rPr>
          <w:rFonts w:ascii="Times New Roman" w:hAnsi="Times New Roman"/>
          <w:b/>
          <w:i/>
          <w:szCs w:val="24"/>
          <w:lang w:val="sr-Latn-CS" w:eastAsia="sr-Latn-CS"/>
        </w:rPr>
        <w:t>Zaštita šuma od entomoloških oboljenja</w:t>
      </w:r>
    </w:p>
    <w:p w:rsidR="00BB2746" w:rsidRPr="00BB2746" w:rsidRDefault="00BB2746" w:rsidP="00BB2746">
      <w:pPr>
        <w:pStyle w:val="StyleArialLeft698cmRight381cm"/>
        <w:spacing w:line="312" w:lineRule="auto"/>
        <w:ind w:right="0" w:firstLine="720"/>
        <w:rPr>
          <w:rFonts w:ascii="Times New Roman" w:hAnsi="Times New Roman"/>
          <w:szCs w:val="24"/>
        </w:rPr>
      </w:pPr>
      <w:r w:rsidRPr="00BB2746">
        <w:rPr>
          <w:rFonts w:ascii="Times New Roman" w:hAnsi="Times New Roman"/>
          <w:szCs w:val="24"/>
        </w:rPr>
        <w:t>Broj insekata koji prave štete na topoloma prelazi cifru od 200 vrsta. Broj štetočina je neprestano u porastu. Ipak, najveće probleme u rasadnicima čini manji broj štetnih insekata. Jedni čine štete na listu i spadaju u grupu defolijatora, a drugi su ksilofagni insekti. Svi defolijatori javljaju se u rano proleće i prave štete na mladom listu. Tretiranje insekticidima potrebno je izvršiti pre polaganja jaja. Mere zaštite od ksilofagnih insekata vrše se na sledeći način:</w:t>
      </w:r>
    </w:p>
    <w:p w:rsidR="00BB2746" w:rsidRPr="00BB2746" w:rsidRDefault="00BB2746" w:rsidP="00BB2746">
      <w:pPr>
        <w:numPr>
          <w:ilvl w:val="0"/>
          <w:numId w:val="24"/>
        </w:numPr>
        <w:spacing w:after="0" w:line="312" w:lineRule="auto"/>
        <w:jc w:val="both"/>
        <w:rPr>
          <w:rFonts w:ascii="Times New Roman" w:hAnsi="Times New Roman" w:cs="Times New Roman"/>
          <w:sz w:val="24"/>
          <w:szCs w:val="24"/>
        </w:rPr>
      </w:pPr>
      <w:r w:rsidRPr="00BB2746">
        <w:rPr>
          <w:rFonts w:ascii="Times New Roman" w:hAnsi="Times New Roman" w:cs="Times New Roman"/>
          <w:sz w:val="24"/>
          <w:szCs w:val="24"/>
        </w:rPr>
        <w:t>zabrana iznošenja napadnutih sadnica iz rasadnika;</w:t>
      </w:r>
    </w:p>
    <w:p w:rsidR="00BB2746" w:rsidRPr="00BB2746" w:rsidRDefault="00BB2746" w:rsidP="00BB2746">
      <w:pPr>
        <w:numPr>
          <w:ilvl w:val="0"/>
          <w:numId w:val="24"/>
        </w:numPr>
        <w:spacing w:after="0" w:line="312" w:lineRule="auto"/>
        <w:jc w:val="both"/>
        <w:rPr>
          <w:rFonts w:ascii="Times New Roman" w:hAnsi="Times New Roman" w:cs="Times New Roman"/>
          <w:sz w:val="24"/>
          <w:szCs w:val="24"/>
          <w:lang w:val="de-DE"/>
        </w:rPr>
      </w:pPr>
      <w:r w:rsidRPr="00BB2746">
        <w:rPr>
          <w:rFonts w:ascii="Times New Roman" w:hAnsi="Times New Roman" w:cs="Times New Roman"/>
          <w:sz w:val="24"/>
          <w:szCs w:val="24"/>
          <w:lang w:val="de-DE"/>
        </w:rPr>
        <w:t>izbegavanje mehaničkih ozleda na stablima;</w:t>
      </w:r>
    </w:p>
    <w:p w:rsidR="00BB2746" w:rsidRPr="00BB2746" w:rsidRDefault="00BB2746" w:rsidP="00BB2746">
      <w:pPr>
        <w:numPr>
          <w:ilvl w:val="0"/>
          <w:numId w:val="24"/>
        </w:numPr>
        <w:spacing w:after="0" w:line="312" w:lineRule="auto"/>
        <w:jc w:val="both"/>
        <w:rPr>
          <w:rFonts w:ascii="Times New Roman" w:hAnsi="Times New Roman" w:cs="Times New Roman"/>
          <w:sz w:val="24"/>
          <w:szCs w:val="24"/>
          <w:lang w:val="de-DE"/>
        </w:rPr>
      </w:pPr>
      <w:r w:rsidRPr="00BB2746">
        <w:rPr>
          <w:rFonts w:ascii="Times New Roman" w:hAnsi="Times New Roman" w:cs="Times New Roman"/>
          <w:sz w:val="24"/>
          <w:szCs w:val="24"/>
          <w:lang w:val="de-DE"/>
        </w:rPr>
        <w:t>ubrizgavanje (injektiranje) raznih sredstava (benzin, petrolej, Nogos 50, Dimekron 20) u hodnične sisteme radi uništavanja larvi.;</w:t>
      </w:r>
    </w:p>
    <w:p w:rsidR="00BB2746" w:rsidRPr="00BB2746" w:rsidRDefault="00BB2746" w:rsidP="00BB2746">
      <w:pPr>
        <w:numPr>
          <w:ilvl w:val="0"/>
          <w:numId w:val="24"/>
        </w:numPr>
        <w:spacing w:after="0" w:line="312" w:lineRule="auto"/>
        <w:jc w:val="both"/>
        <w:rPr>
          <w:rFonts w:ascii="Times New Roman" w:hAnsi="Times New Roman" w:cs="Times New Roman"/>
          <w:sz w:val="24"/>
          <w:szCs w:val="24"/>
        </w:rPr>
      </w:pPr>
      <w:r w:rsidRPr="00BB2746">
        <w:rPr>
          <w:rFonts w:ascii="Times New Roman" w:hAnsi="Times New Roman" w:cs="Times New Roman"/>
          <w:sz w:val="24"/>
          <w:szCs w:val="24"/>
        </w:rPr>
        <w:t>tretiranje insekticidima.</w:t>
      </w:r>
    </w:p>
    <w:p w:rsidR="00BB2746" w:rsidRPr="00BB2746" w:rsidRDefault="00BB2746" w:rsidP="00BB2746">
      <w:pPr>
        <w:rPr>
          <w:lang w:val="it-IT"/>
        </w:rPr>
      </w:pPr>
    </w:p>
    <w:p w:rsidR="00892B5B" w:rsidRDefault="00BA764A" w:rsidP="00BA764A">
      <w:pPr>
        <w:pStyle w:val="Heading3"/>
      </w:pPr>
      <w:bookmarkStart w:id="435" w:name="_Toc67386463"/>
      <w:bookmarkStart w:id="436" w:name="_Toc67396712"/>
      <w:bookmarkStart w:id="437" w:name="_Toc67397081"/>
      <w:bookmarkStart w:id="438" w:name="_Toc67397204"/>
      <w:bookmarkStart w:id="439" w:name="_Toc67398393"/>
      <w:r>
        <w:t>Zaštita šuma od stoke</w:t>
      </w:r>
      <w:bookmarkEnd w:id="435"/>
      <w:bookmarkEnd w:id="436"/>
      <w:bookmarkEnd w:id="437"/>
      <w:bookmarkEnd w:id="438"/>
      <w:bookmarkEnd w:id="439"/>
    </w:p>
    <w:p w:rsidR="00BA764A" w:rsidRDefault="00BA764A" w:rsidP="00BA764A">
      <w:pPr>
        <w:pStyle w:val="StyleArialLeft698cmRight381cm"/>
        <w:spacing w:line="312" w:lineRule="auto"/>
        <w:ind w:right="0" w:firstLine="720"/>
        <w:rPr>
          <w:rFonts w:ascii="Times New Roman" w:hAnsi="Times New Roman"/>
          <w:szCs w:val="24"/>
        </w:rPr>
      </w:pPr>
      <w:r w:rsidRPr="006C15EE">
        <w:rPr>
          <w:rFonts w:ascii="Times New Roman" w:hAnsi="Times New Roman"/>
          <w:szCs w:val="24"/>
        </w:rPr>
        <w:t>Osnovna zaštitna mera od stoke je pojačano čuvanje šuma izloženih ovoj opasnosti i zabrana ispaše u mladim kulturama.</w:t>
      </w:r>
    </w:p>
    <w:p w:rsidR="00264EE2" w:rsidRPr="006C15EE" w:rsidRDefault="00264EE2" w:rsidP="00BA764A">
      <w:pPr>
        <w:pStyle w:val="StyleArialLeft698cmRight381cm"/>
        <w:spacing w:line="312" w:lineRule="auto"/>
        <w:ind w:right="0" w:firstLine="720"/>
        <w:rPr>
          <w:rFonts w:ascii="Times New Roman" w:hAnsi="Times New Roman"/>
          <w:szCs w:val="24"/>
          <w:lang/>
        </w:rPr>
      </w:pPr>
    </w:p>
    <w:p w:rsidR="00BA764A" w:rsidRPr="00BA764A" w:rsidRDefault="00BA764A" w:rsidP="00BA764A">
      <w:pPr>
        <w:rPr>
          <w:lang w:val="sr-Latn-CS"/>
        </w:rPr>
      </w:pPr>
    </w:p>
    <w:p w:rsidR="00892B5B" w:rsidRDefault="00BA764A" w:rsidP="00BA764A">
      <w:pPr>
        <w:pStyle w:val="Heading3"/>
      </w:pPr>
      <w:bookmarkStart w:id="440" w:name="_Toc67386464"/>
      <w:bookmarkStart w:id="441" w:name="_Toc67396713"/>
      <w:bookmarkStart w:id="442" w:name="_Toc67397082"/>
      <w:bookmarkStart w:id="443" w:name="_Toc67397205"/>
      <w:bookmarkStart w:id="444" w:name="_Toc67398394"/>
      <w:r>
        <w:t>Zaštita šuma od divljači</w:t>
      </w:r>
      <w:bookmarkEnd w:id="440"/>
      <w:bookmarkEnd w:id="441"/>
      <w:bookmarkEnd w:id="442"/>
      <w:bookmarkEnd w:id="443"/>
      <w:bookmarkEnd w:id="444"/>
    </w:p>
    <w:p w:rsidR="00BA764A" w:rsidRPr="006C15EE" w:rsidRDefault="00BA764A" w:rsidP="00BA764A">
      <w:pPr>
        <w:pStyle w:val="StyleArialLeft698cmRight381cm"/>
        <w:spacing w:after="120" w:line="312" w:lineRule="auto"/>
        <w:ind w:right="0" w:firstLine="720"/>
        <w:rPr>
          <w:rFonts w:ascii="Times New Roman" w:hAnsi="Times New Roman"/>
          <w:szCs w:val="24"/>
        </w:rPr>
      </w:pPr>
      <w:r w:rsidRPr="006C15EE">
        <w:rPr>
          <w:rFonts w:ascii="Times New Roman" w:hAnsi="Times New Roman"/>
          <w:szCs w:val="24"/>
        </w:rPr>
        <w:t>Potrebna je stalna kontrola bro</w:t>
      </w:r>
      <w:r>
        <w:rPr>
          <w:rFonts w:ascii="Times New Roman" w:hAnsi="Times New Roman"/>
          <w:szCs w:val="24"/>
        </w:rPr>
        <w:t>jnog stanja divljači u lovištu kojem pripada ova gazdinska jedinica</w:t>
      </w:r>
      <w:r w:rsidRPr="006C15EE">
        <w:rPr>
          <w:rFonts w:ascii="Times New Roman" w:hAnsi="Times New Roman"/>
          <w:szCs w:val="24"/>
        </w:rPr>
        <w:t>.</w:t>
      </w:r>
    </w:p>
    <w:p w:rsidR="00BA764A" w:rsidRDefault="00BA764A" w:rsidP="00BA764A">
      <w:pPr>
        <w:pStyle w:val="Heading3"/>
      </w:pPr>
      <w:bookmarkStart w:id="445" w:name="_Toc67386465"/>
      <w:bookmarkStart w:id="446" w:name="_Toc67396714"/>
      <w:bookmarkStart w:id="447" w:name="_Toc67397083"/>
      <w:bookmarkStart w:id="448" w:name="_Toc67397206"/>
      <w:bookmarkStart w:id="449" w:name="_Toc67398395"/>
      <w:r>
        <w:t>Zaštita šuma od čoveka</w:t>
      </w:r>
      <w:bookmarkEnd w:id="445"/>
      <w:bookmarkEnd w:id="446"/>
      <w:bookmarkEnd w:id="447"/>
      <w:bookmarkEnd w:id="448"/>
      <w:bookmarkEnd w:id="449"/>
    </w:p>
    <w:p w:rsidR="00BA764A" w:rsidRDefault="00BA764A" w:rsidP="00BA764A">
      <w:pPr>
        <w:pStyle w:val="StyleArialLeft698cmRight381cm"/>
        <w:spacing w:line="312" w:lineRule="auto"/>
        <w:ind w:right="0" w:firstLine="720"/>
        <w:rPr>
          <w:rFonts w:ascii="Times New Roman" w:hAnsi="Times New Roman"/>
          <w:szCs w:val="24"/>
        </w:rPr>
      </w:pPr>
      <w:r w:rsidRPr="006C15EE">
        <w:rPr>
          <w:rFonts w:ascii="Times New Roman" w:hAnsi="Times New Roman"/>
          <w:szCs w:val="24"/>
        </w:rPr>
        <w:t>Dobro organizovana čuvarska služba u šumi i efikasna kontrola prometa drveta u saradnji sa službenicima MUP-a je najvažnija mera zaštite šuma od čoveka.</w:t>
      </w:r>
    </w:p>
    <w:p w:rsidR="00BA764A" w:rsidRDefault="00BA764A" w:rsidP="00BA764A">
      <w:pPr>
        <w:pStyle w:val="StyleArialLeft698cmRight381cm"/>
        <w:spacing w:line="312" w:lineRule="auto"/>
        <w:ind w:right="0" w:firstLine="720"/>
        <w:rPr>
          <w:rFonts w:ascii="Times New Roman" w:hAnsi="Times New Roman"/>
          <w:szCs w:val="24"/>
        </w:rPr>
      </w:pPr>
    </w:p>
    <w:p w:rsidR="00BA764A" w:rsidRDefault="00BA764A" w:rsidP="00BA764A">
      <w:pPr>
        <w:pStyle w:val="Heading3"/>
      </w:pPr>
      <w:bookmarkStart w:id="450" w:name="_Toc67386466"/>
      <w:bookmarkStart w:id="451" w:name="_Toc67396715"/>
      <w:bookmarkStart w:id="452" w:name="_Toc67397084"/>
      <w:bookmarkStart w:id="453" w:name="_Toc67397207"/>
      <w:bookmarkStart w:id="454" w:name="_Toc67398396"/>
      <w:r>
        <w:t>Zaštita šuma od požara</w:t>
      </w:r>
      <w:bookmarkEnd w:id="450"/>
      <w:bookmarkEnd w:id="451"/>
      <w:bookmarkEnd w:id="452"/>
      <w:bookmarkEnd w:id="453"/>
      <w:bookmarkEnd w:id="454"/>
    </w:p>
    <w:p w:rsidR="00BA764A" w:rsidRPr="00BA764A" w:rsidRDefault="00BA764A" w:rsidP="00BA764A">
      <w:pPr>
        <w:pStyle w:val="StyleArialLeft698cmRight381cm"/>
        <w:spacing w:line="312" w:lineRule="auto"/>
        <w:ind w:right="0" w:firstLine="720"/>
        <w:rPr>
          <w:rFonts w:ascii="Times New Roman" w:hAnsi="Times New Roman"/>
          <w:szCs w:val="24"/>
          <w:lang w:val="sr-Latn-CS"/>
        </w:rPr>
      </w:pPr>
      <w:r w:rsidRPr="00BA764A">
        <w:rPr>
          <w:rFonts w:ascii="Times New Roman" w:hAnsi="Times New Roman"/>
          <w:szCs w:val="24"/>
          <w:lang w:val="sr-Latn-CS"/>
        </w:rPr>
        <w:t>U ovim šumama najveće abiotske štete izazivaju požari, jer se gazdinska jedinica nalazi u neposrednoj blizini naselja i obradivih površina koje se često pale. U kritičnom periodu, treba preduzimati zaštitne mere protiv požara. Preventivnim merama zaštite podrazumevaju se:</w:t>
      </w:r>
    </w:p>
    <w:p w:rsidR="00BA764A" w:rsidRPr="00BA764A" w:rsidRDefault="00BA764A" w:rsidP="00BA764A">
      <w:pPr>
        <w:numPr>
          <w:ilvl w:val="0"/>
          <w:numId w:val="20"/>
        </w:numPr>
        <w:tabs>
          <w:tab w:val="clear" w:pos="2745"/>
        </w:tabs>
        <w:spacing w:after="60" w:line="240" w:lineRule="auto"/>
        <w:ind w:left="1135" w:hanging="284"/>
        <w:jc w:val="both"/>
        <w:rPr>
          <w:rFonts w:ascii="Times New Roman" w:hAnsi="Times New Roman"/>
          <w:sz w:val="24"/>
          <w:szCs w:val="24"/>
          <w:lang w:val="sr-Latn-CS"/>
        </w:rPr>
      </w:pPr>
      <w:r w:rsidRPr="00BA764A">
        <w:rPr>
          <w:rFonts w:ascii="Times New Roman" w:hAnsi="Times New Roman"/>
          <w:sz w:val="24"/>
          <w:szCs w:val="24"/>
          <w:lang w:val="sr-Latn-CS"/>
        </w:rPr>
        <w:t>obavezno tanjiranje protivpožarne pruge na poljoprivrednom zemljištu pored šume u vreme paljenja strnjika;</w:t>
      </w:r>
    </w:p>
    <w:p w:rsidR="00BA764A" w:rsidRPr="00BA764A" w:rsidRDefault="00BA764A" w:rsidP="00BA764A">
      <w:pPr>
        <w:numPr>
          <w:ilvl w:val="0"/>
          <w:numId w:val="20"/>
        </w:numPr>
        <w:tabs>
          <w:tab w:val="clear" w:pos="2745"/>
        </w:tabs>
        <w:spacing w:after="0" w:line="312" w:lineRule="auto"/>
        <w:ind w:left="1134" w:hanging="283"/>
        <w:jc w:val="both"/>
        <w:rPr>
          <w:rFonts w:ascii="Times New Roman" w:hAnsi="Times New Roman"/>
          <w:sz w:val="24"/>
          <w:szCs w:val="24"/>
          <w:lang w:val="sr-Latn-CS"/>
        </w:rPr>
      </w:pPr>
      <w:r w:rsidRPr="00BA764A">
        <w:rPr>
          <w:rFonts w:ascii="Times New Roman" w:hAnsi="Times New Roman"/>
          <w:sz w:val="24"/>
          <w:szCs w:val="24"/>
          <w:lang w:val="sr-Latn-CS"/>
        </w:rPr>
        <w:t>zabrana loženja otvorene vatre u šumi;</w:t>
      </w:r>
    </w:p>
    <w:p w:rsidR="00BA764A" w:rsidRPr="00BA764A" w:rsidRDefault="00BA764A" w:rsidP="00BA764A">
      <w:pPr>
        <w:numPr>
          <w:ilvl w:val="0"/>
          <w:numId w:val="20"/>
        </w:numPr>
        <w:tabs>
          <w:tab w:val="clear" w:pos="2745"/>
        </w:tabs>
        <w:spacing w:after="0" w:line="312" w:lineRule="auto"/>
        <w:ind w:left="1134" w:hanging="283"/>
        <w:jc w:val="both"/>
        <w:rPr>
          <w:rFonts w:ascii="Times New Roman" w:hAnsi="Times New Roman"/>
          <w:sz w:val="24"/>
          <w:szCs w:val="24"/>
          <w:lang w:val="sr-Latn-CS"/>
        </w:rPr>
      </w:pPr>
      <w:r w:rsidRPr="00BA764A">
        <w:rPr>
          <w:rFonts w:ascii="Times New Roman" w:hAnsi="Times New Roman"/>
          <w:sz w:val="24"/>
          <w:szCs w:val="24"/>
          <w:lang w:val="sr-Latn-CS"/>
        </w:rPr>
        <w:t>ažurnije registrovanje počinilaca i podnošenje prekršajnih prijava;</w:t>
      </w:r>
    </w:p>
    <w:p w:rsidR="00BA764A" w:rsidRPr="00BA764A" w:rsidRDefault="00BA764A" w:rsidP="00BA764A">
      <w:pPr>
        <w:numPr>
          <w:ilvl w:val="0"/>
          <w:numId w:val="20"/>
        </w:numPr>
        <w:tabs>
          <w:tab w:val="clear" w:pos="2745"/>
        </w:tabs>
        <w:spacing w:after="0" w:line="312" w:lineRule="auto"/>
        <w:ind w:left="1134" w:hanging="283"/>
        <w:jc w:val="both"/>
        <w:rPr>
          <w:rFonts w:ascii="Times New Roman" w:hAnsi="Times New Roman"/>
          <w:sz w:val="24"/>
          <w:szCs w:val="24"/>
          <w:lang w:val="sr-Latn-CS"/>
        </w:rPr>
      </w:pPr>
      <w:r w:rsidRPr="00BA764A">
        <w:rPr>
          <w:rFonts w:ascii="Times New Roman" w:hAnsi="Times New Roman"/>
          <w:sz w:val="24"/>
          <w:szCs w:val="24"/>
          <w:lang w:val="sr-Latn-CS"/>
        </w:rPr>
        <w:t>pojačan nadzor.</w:t>
      </w:r>
    </w:p>
    <w:p w:rsidR="00BA764A" w:rsidRPr="00BA764A" w:rsidRDefault="00BA764A" w:rsidP="00BA764A"/>
    <w:p w:rsidR="00BA764A" w:rsidRDefault="00BA764A" w:rsidP="00D16561">
      <w:pPr>
        <w:pStyle w:val="Heading2"/>
        <w:spacing w:after="240"/>
        <w:ind w:left="924" w:hanging="357"/>
        <w:contextualSpacing w:val="0"/>
      </w:pPr>
      <w:bookmarkStart w:id="455" w:name="_Toc67386467"/>
      <w:bookmarkStart w:id="456" w:name="_Toc67396716"/>
      <w:bookmarkStart w:id="457" w:name="_Toc67397085"/>
      <w:bookmarkStart w:id="458" w:name="_Toc67397208"/>
      <w:bookmarkStart w:id="459" w:name="_Toc67398397"/>
      <w:r>
        <w:t>Smernice za realizaciju plana seča</w:t>
      </w:r>
      <w:bookmarkEnd w:id="455"/>
      <w:bookmarkEnd w:id="456"/>
      <w:bookmarkEnd w:id="457"/>
      <w:bookmarkEnd w:id="458"/>
      <w:bookmarkEnd w:id="459"/>
    </w:p>
    <w:p w:rsidR="00BA764A" w:rsidRPr="00BA764A" w:rsidRDefault="00BA764A" w:rsidP="00BA764A">
      <w:pPr>
        <w:pStyle w:val="StyleArialLeft698cmRight381cm"/>
        <w:spacing w:line="312" w:lineRule="auto"/>
        <w:ind w:right="0"/>
        <w:rPr>
          <w:rFonts w:ascii="Times New Roman" w:hAnsi="Times New Roman"/>
          <w:szCs w:val="24"/>
          <w:lang w:val="it-IT"/>
        </w:rPr>
      </w:pPr>
      <w:r w:rsidRPr="00BA764A">
        <w:rPr>
          <w:rFonts w:ascii="Times New Roman" w:hAnsi="Times New Roman"/>
          <w:szCs w:val="24"/>
          <w:lang w:val="it-IT"/>
        </w:rPr>
        <w:t xml:space="preserve">Realizacija seča planiranih osnovom izvodi se putem godišnjih izvođačkih </w:t>
      </w:r>
      <w:r w:rsidR="00D16561">
        <w:rPr>
          <w:rFonts w:ascii="Times New Roman" w:hAnsi="Times New Roman"/>
          <w:szCs w:val="24"/>
          <w:lang w:val="it-IT"/>
        </w:rPr>
        <w:t>projekata</w:t>
      </w:r>
      <w:r w:rsidRPr="00BA764A">
        <w:rPr>
          <w:rFonts w:ascii="Times New Roman" w:hAnsi="Times New Roman"/>
          <w:szCs w:val="24"/>
          <w:lang w:val="it-IT"/>
        </w:rPr>
        <w:t xml:space="preserve"> gazdovanja šumama. Pri tome treba voditi računa o ciljevima gazdovanja, određenom prinosu, kriterijumima sečive zrelosti, uzgojnim potrebama, kao i o rezultatima dobijenim premerom šuma pri izradi ove osnove. Na bazi sačinjenog plana seča, kao i prethodnog delimičnog premera sastojina predviđenih za seču u narednoj godini (doznake stabala), sastavlja se izvođački projekat gazdovanja šumama kao konačni planski dokument za izvođenje seča.</w:t>
      </w:r>
    </w:p>
    <w:p w:rsidR="00BA764A" w:rsidRPr="00BA764A" w:rsidRDefault="00BA764A" w:rsidP="00BA764A">
      <w:pPr>
        <w:pStyle w:val="StyleArialLeft698cmRight381cm"/>
        <w:spacing w:line="312" w:lineRule="auto"/>
        <w:ind w:right="0"/>
        <w:rPr>
          <w:rFonts w:ascii="Times New Roman" w:hAnsi="Times New Roman"/>
          <w:szCs w:val="24"/>
          <w:lang w:val="it-IT"/>
        </w:rPr>
      </w:pPr>
      <w:r w:rsidRPr="00BA764A">
        <w:rPr>
          <w:rFonts w:ascii="Times New Roman" w:hAnsi="Times New Roman"/>
          <w:szCs w:val="24"/>
          <w:lang w:val="it-IT"/>
        </w:rPr>
        <w:t xml:space="preserve">Seča šume može se vršiti posle odabiranja, obeležavanja i evidentiranja stabala za seču, tj. posle izvršene doznake stabala. </w:t>
      </w:r>
    </w:p>
    <w:p w:rsidR="00BA764A" w:rsidRPr="00BA764A" w:rsidRDefault="00BA764A" w:rsidP="00BA764A">
      <w:pPr>
        <w:pStyle w:val="StyleArialLeft698cmRight381cm"/>
        <w:spacing w:line="312" w:lineRule="auto"/>
        <w:ind w:right="0"/>
        <w:rPr>
          <w:rFonts w:ascii="Times New Roman" w:hAnsi="Times New Roman"/>
          <w:szCs w:val="24"/>
          <w:lang w:val="it-IT"/>
        </w:rPr>
      </w:pPr>
      <w:r w:rsidRPr="00BA764A">
        <w:rPr>
          <w:rFonts w:ascii="Times New Roman" w:hAnsi="Times New Roman"/>
          <w:szCs w:val="24"/>
          <w:lang w:val="it-IT"/>
        </w:rPr>
        <w:t xml:space="preserve">Zavisno od cilja gazdovanja i načina izvođenja, seče mogu biti </w:t>
      </w:r>
      <w:r w:rsidRPr="00BA764A">
        <w:rPr>
          <w:rFonts w:ascii="Times New Roman" w:hAnsi="Times New Roman"/>
          <w:b/>
          <w:szCs w:val="24"/>
          <w:lang w:val="it-IT"/>
        </w:rPr>
        <w:t>seče obnavljanja</w:t>
      </w:r>
      <w:r w:rsidRPr="00BA764A">
        <w:rPr>
          <w:rFonts w:ascii="Times New Roman" w:hAnsi="Times New Roman"/>
          <w:szCs w:val="24"/>
          <w:lang w:val="it-IT"/>
        </w:rPr>
        <w:t xml:space="preserve"> i </w:t>
      </w:r>
      <w:r w:rsidRPr="00BA764A">
        <w:rPr>
          <w:rFonts w:ascii="Times New Roman" w:hAnsi="Times New Roman"/>
          <w:b/>
          <w:szCs w:val="24"/>
          <w:lang w:val="it-IT"/>
        </w:rPr>
        <w:t>proredne seče</w:t>
      </w:r>
      <w:r w:rsidRPr="00BA764A">
        <w:rPr>
          <w:rFonts w:ascii="Times New Roman" w:hAnsi="Times New Roman"/>
          <w:szCs w:val="24"/>
          <w:lang w:val="it-IT"/>
        </w:rPr>
        <w:t>.</w:t>
      </w:r>
    </w:p>
    <w:p w:rsidR="00BA764A" w:rsidRPr="00BA764A" w:rsidRDefault="00BA764A" w:rsidP="00BA764A">
      <w:pPr>
        <w:pStyle w:val="Heading3"/>
        <w:keepNext/>
        <w:spacing w:before="240" w:after="240" w:line="312" w:lineRule="auto"/>
        <w:contextualSpacing w:val="0"/>
      </w:pPr>
      <w:bookmarkStart w:id="460" w:name="_Toc357321368"/>
      <w:bookmarkStart w:id="461" w:name="_Toc357321998"/>
      <w:bookmarkStart w:id="462" w:name="_Toc357400012"/>
      <w:bookmarkStart w:id="463" w:name="_Toc401556606"/>
      <w:bookmarkStart w:id="464" w:name="_Toc401641909"/>
      <w:bookmarkStart w:id="465" w:name="_Toc416673820"/>
      <w:bookmarkStart w:id="466" w:name="_Toc416677835"/>
      <w:bookmarkStart w:id="467" w:name="_Toc417965090"/>
      <w:bookmarkStart w:id="468" w:name="_Toc417965933"/>
      <w:bookmarkStart w:id="469" w:name="_Toc434127137"/>
      <w:bookmarkStart w:id="470" w:name="_Toc439737541"/>
      <w:bookmarkStart w:id="471" w:name="_Toc490367755"/>
      <w:bookmarkStart w:id="472" w:name="_Toc504905212"/>
      <w:bookmarkStart w:id="473" w:name="_Toc504905770"/>
      <w:bookmarkStart w:id="474" w:name="_Toc504905927"/>
      <w:bookmarkStart w:id="475" w:name="_Toc17271739"/>
      <w:bookmarkStart w:id="476" w:name="_Toc17447807"/>
      <w:bookmarkStart w:id="477" w:name="_Toc57630480"/>
      <w:bookmarkStart w:id="478" w:name="_Toc57633404"/>
      <w:bookmarkStart w:id="479" w:name="_Toc57770263"/>
      <w:bookmarkStart w:id="480" w:name="_Toc57772772"/>
      <w:bookmarkStart w:id="481" w:name="_Toc196197791"/>
      <w:bookmarkStart w:id="482" w:name="_Toc47256015"/>
      <w:bookmarkStart w:id="483" w:name="_Toc67386468"/>
      <w:bookmarkStart w:id="484" w:name="_Toc67396717"/>
      <w:bookmarkStart w:id="485" w:name="_Toc67397086"/>
      <w:bookmarkStart w:id="486" w:name="_Toc67397209"/>
      <w:bookmarkStart w:id="487" w:name="_Toc67398398"/>
      <w:r w:rsidRPr="00BA764A">
        <w:lastRenderedPageBreak/>
        <w:t>Seče obnavljanja</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BA764A" w:rsidRPr="00BA764A" w:rsidRDefault="00AD2F78" w:rsidP="00BA764A">
      <w:pPr>
        <w:pStyle w:val="StyleArialLeft698cmRight381cm"/>
        <w:spacing w:line="312" w:lineRule="auto"/>
        <w:ind w:right="0"/>
        <w:rPr>
          <w:rFonts w:ascii="Times New Roman" w:hAnsi="Times New Roman"/>
          <w:szCs w:val="24"/>
        </w:rPr>
      </w:pPr>
      <w:r w:rsidRPr="006C15EE">
        <w:rPr>
          <w:rFonts w:ascii="Times New Roman" w:hAnsi="Times New Roman"/>
          <w:szCs w:val="24"/>
        </w:rPr>
        <w:t>Obeležavanje stabala za seče obnavljanja vrši se površinski i to po graničnoj liniji koja se uključuje u površinu za čistu seču</w:t>
      </w:r>
      <w:r>
        <w:rPr>
          <w:rFonts w:ascii="Times New Roman" w:hAnsi="Times New Roman"/>
          <w:szCs w:val="24"/>
        </w:rPr>
        <w:t xml:space="preserve">. </w:t>
      </w:r>
      <w:r w:rsidR="00BA764A" w:rsidRPr="00BA764A">
        <w:rPr>
          <w:rFonts w:ascii="Times New Roman" w:hAnsi="Times New Roman"/>
          <w:szCs w:val="24"/>
        </w:rPr>
        <w:t>Obeležavanje stabala za seče obnavljanja vrši se površinski i to po graničnoj liniji koja se uključuje u površinu za čistu seču. Vreme izvođenja seča nije datumski ograničeno</w:t>
      </w:r>
      <w:r w:rsidR="001C225E">
        <w:rPr>
          <w:rFonts w:ascii="Times New Roman" w:hAnsi="Times New Roman"/>
          <w:szCs w:val="24"/>
        </w:rPr>
        <w:t>,</w:t>
      </w:r>
      <w:r w:rsidR="00BA764A" w:rsidRPr="00BA764A">
        <w:rPr>
          <w:rFonts w:ascii="Times New Roman" w:hAnsi="Times New Roman"/>
          <w:szCs w:val="24"/>
        </w:rPr>
        <w:t xml:space="preserve"> jer se površine obnavljaju veštačkim putem.</w:t>
      </w:r>
    </w:p>
    <w:p w:rsidR="00BA764A" w:rsidRPr="00BA764A" w:rsidRDefault="00BA764A" w:rsidP="00BA764A">
      <w:pPr>
        <w:pStyle w:val="StyleArialLeft698cmRight381cm"/>
        <w:spacing w:line="312" w:lineRule="auto"/>
        <w:ind w:right="0"/>
        <w:rPr>
          <w:rFonts w:ascii="Times New Roman" w:hAnsi="Times New Roman"/>
          <w:szCs w:val="24"/>
        </w:rPr>
      </w:pPr>
      <w:r w:rsidRPr="00BA764A">
        <w:rPr>
          <w:rFonts w:ascii="Times New Roman" w:hAnsi="Times New Roman"/>
          <w:szCs w:val="24"/>
        </w:rPr>
        <w:t>Da bi se planirani ciljevi gazdovanja što potpunije ostvarili, a radovi izvodili efikasno, pri izvođenju seča treba nastojati da godišnje seče budu skoncentrisane radi lakše manipulacije. Takođe treba nastojati da se usaglasi mesto i vreme izvođenja čistih seča i proreda, tako što će se u blizini čistih seča istovremeno izvoditi i prorede. Na mestima gde se vrše seče ne treba ostavljati manje neposečene površine, jer bi to izazvalo organizaciono tehničke probleme prilikom izvođenja radova u budućnosti.</w:t>
      </w:r>
    </w:p>
    <w:p w:rsidR="00BA764A" w:rsidRPr="00BA764A" w:rsidRDefault="00BA764A" w:rsidP="00BA764A">
      <w:pPr>
        <w:spacing w:line="312" w:lineRule="auto"/>
        <w:ind w:firstLine="720"/>
        <w:jc w:val="both"/>
        <w:rPr>
          <w:rFonts w:ascii="Times New Roman" w:hAnsi="Times New Roman" w:cs="Times New Roman"/>
          <w:sz w:val="24"/>
          <w:szCs w:val="24"/>
        </w:rPr>
      </w:pPr>
      <w:r w:rsidRPr="00BA764A">
        <w:rPr>
          <w:rFonts w:ascii="Times New Roman" w:hAnsi="Times New Roman" w:cs="Times New Roman"/>
          <w:sz w:val="24"/>
          <w:szCs w:val="24"/>
        </w:rPr>
        <w:t xml:space="preserve">Prilikom izvođenja radova treba voditi računa da se oborena stabla ne ukrštaju i da visina panjeva ne prelazi 2/3 prečnika panja. Raskrajanje posečenog drveta treba prilagoditi tržišnim uslovima, tako da se postignu maksimalni finansijski efekti (veće učešće trupaca i oblog tehničkog drveta na račun ogrevnog drveta, svođenje otpada na najmanju meru). </w:t>
      </w:r>
      <w:r w:rsidRPr="00BA764A">
        <w:rPr>
          <w:rFonts w:ascii="Times New Roman" w:hAnsi="Times New Roman" w:cs="Times New Roman"/>
          <w:sz w:val="24"/>
          <w:szCs w:val="24"/>
          <w:lang w:val="de-DE"/>
        </w:rPr>
        <w:t xml:space="preserve">Da bi se ovi ciljevi postigli raskrajanje treba da izvodi stručno lice. </w:t>
      </w:r>
      <w:r w:rsidRPr="00BA764A">
        <w:rPr>
          <w:rFonts w:ascii="Times New Roman" w:hAnsi="Times New Roman" w:cs="Times New Roman"/>
          <w:sz w:val="24"/>
          <w:szCs w:val="24"/>
        </w:rPr>
        <w:t>Posle seče mora se uspostaviti šumski red shodno Pravilniku o šumskom redu. Radovi na izvlačenju sortimenata moraju biti tako organizovani da vreme od seče do izvlačenja na stovarište bude što kraće, a da drvni materijal bude smešten na pristupačnim stovarištima.</w:t>
      </w:r>
    </w:p>
    <w:p w:rsidR="00BA764A" w:rsidRPr="00BA764A" w:rsidRDefault="00BA764A" w:rsidP="00BA764A">
      <w:pPr>
        <w:pStyle w:val="Heading3"/>
        <w:keepNext/>
        <w:spacing w:before="120" w:after="240" w:line="312" w:lineRule="auto"/>
        <w:contextualSpacing w:val="0"/>
        <w:rPr>
          <w:szCs w:val="24"/>
        </w:rPr>
      </w:pPr>
      <w:bookmarkStart w:id="488" w:name="_Toc357321369"/>
      <w:bookmarkStart w:id="489" w:name="_Toc357321999"/>
      <w:bookmarkStart w:id="490" w:name="_Toc357400013"/>
      <w:bookmarkStart w:id="491" w:name="_Toc401556607"/>
      <w:bookmarkStart w:id="492" w:name="_Toc401641910"/>
      <w:bookmarkStart w:id="493" w:name="_Toc416673821"/>
      <w:bookmarkStart w:id="494" w:name="_Toc416677836"/>
      <w:bookmarkStart w:id="495" w:name="_Toc417965091"/>
      <w:bookmarkStart w:id="496" w:name="_Toc417965934"/>
      <w:bookmarkStart w:id="497" w:name="_Toc434127138"/>
      <w:bookmarkStart w:id="498" w:name="_Toc439737542"/>
      <w:bookmarkStart w:id="499" w:name="_Toc490367756"/>
      <w:bookmarkStart w:id="500" w:name="_Toc504905213"/>
      <w:bookmarkStart w:id="501" w:name="_Toc504905771"/>
      <w:bookmarkStart w:id="502" w:name="_Toc504905928"/>
      <w:bookmarkStart w:id="503" w:name="_Toc17271740"/>
      <w:bookmarkStart w:id="504" w:name="_Toc17447808"/>
      <w:bookmarkStart w:id="505" w:name="_Toc57630481"/>
      <w:bookmarkStart w:id="506" w:name="_Toc57633405"/>
      <w:bookmarkStart w:id="507" w:name="_Toc57770264"/>
      <w:bookmarkStart w:id="508" w:name="_Toc57772773"/>
      <w:bookmarkStart w:id="509" w:name="_Toc196197792"/>
      <w:bookmarkStart w:id="510" w:name="_Toc47256016"/>
      <w:bookmarkStart w:id="511" w:name="_Toc67386469"/>
      <w:bookmarkStart w:id="512" w:name="_Toc67396718"/>
      <w:bookmarkStart w:id="513" w:name="_Toc67397087"/>
      <w:bookmarkStart w:id="514" w:name="_Toc67397210"/>
      <w:bookmarkStart w:id="515" w:name="_Toc67398399"/>
      <w:r w:rsidRPr="00BA764A">
        <w:t>Proredne seče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BA764A" w:rsidRPr="00BA764A" w:rsidRDefault="00BA764A" w:rsidP="00BA764A">
      <w:pPr>
        <w:pStyle w:val="StyleArialLeft698cmRight381cm"/>
        <w:spacing w:line="312" w:lineRule="auto"/>
        <w:ind w:right="0"/>
        <w:rPr>
          <w:rFonts w:ascii="Times New Roman" w:hAnsi="Times New Roman"/>
          <w:szCs w:val="24"/>
        </w:rPr>
      </w:pPr>
      <w:r w:rsidRPr="00BA764A">
        <w:rPr>
          <w:rFonts w:ascii="Times New Roman" w:hAnsi="Times New Roman"/>
          <w:szCs w:val="24"/>
        </w:rPr>
        <w:t>Obeležavanje stabala za proredne seče će se izvršiti stablimično. Intenzitet prorede za svaku pojedinu sastojinu i vrstu drveta je naveden u prilogu PLAN PROREDNIH SEČA. Prilikom izvođenja proreda treba se pridržavati određene zapremine predviđene za proredu jer je navedeni procenat određen prema zapremini sastojine u vreme izrade osnove, što kod mlađih sastojina sa velikim procentom godišnjeg prirasta daje (u apsolutnom smislu vrednosti) neprecizan podatak.</w:t>
      </w:r>
    </w:p>
    <w:p w:rsidR="00BA764A" w:rsidRPr="00BA764A" w:rsidRDefault="00BA764A" w:rsidP="00AD2F78">
      <w:pPr>
        <w:spacing w:after="240" w:line="312" w:lineRule="auto"/>
        <w:ind w:firstLine="720"/>
        <w:jc w:val="both"/>
        <w:rPr>
          <w:rFonts w:ascii="Times New Roman" w:hAnsi="Times New Roman" w:cs="Times New Roman"/>
          <w:sz w:val="24"/>
          <w:szCs w:val="24"/>
        </w:rPr>
      </w:pPr>
      <w:r w:rsidRPr="00BA764A">
        <w:rPr>
          <w:rFonts w:ascii="Times New Roman" w:hAnsi="Times New Roman" w:cs="Times New Roman"/>
          <w:sz w:val="24"/>
          <w:szCs w:val="24"/>
        </w:rPr>
        <w:t>Vreme izvođenja proreda po odeljenjima treba uskladiti sa izvođenjem seča obnavljanja, kako bi upotrebljena mehanizacija bila što funkcionalnije korišćena. Sve smernice o izvođenju seče, raskrajanju, izvlačenju drvnih sortimenata i uspostavljanju šumskog reda, navedene u prethodnom poglavlju za seče obnavljanja, važe i za proredne seče.</w:t>
      </w:r>
    </w:p>
    <w:p w:rsidR="00BA764A" w:rsidRDefault="00AD2F78" w:rsidP="00AD2F78">
      <w:pPr>
        <w:pStyle w:val="Heading2"/>
        <w:spacing w:after="240"/>
        <w:ind w:left="924" w:hanging="357"/>
      </w:pPr>
      <w:bookmarkStart w:id="516" w:name="_Toc67386470"/>
      <w:bookmarkStart w:id="517" w:name="_Toc67396719"/>
      <w:bookmarkStart w:id="518" w:name="_Toc67397088"/>
      <w:bookmarkStart w:id="519" w:name="_Toc67397211"/>
      <w:bookmarkStart w:id="520" w:name="_Toc67398400"/>
      <w:r>
        <w:t>Smernice za zaštitu prirode</w:t>
      </w:r>
      <w:bookmarkEnd w:id="516"/>
      <w:bookmarkEnd w:id="517"/>
      <w:bookmarkEnd w:id="518"/>
      <w:bookmarkEnd w:id="519"/>
      <w:bookmarkEnd w:id="520"/>
    </w:p>
    <w:p w:rsidR="00AD2F78" w:rsidRPr="006C15EE" w:rsidRDefault="00AD2F78" w:rsidP="00AD2F78">
      <w:pPr>
        <w:pStyle w:val="StyleArialLeft698cmRight381cm"/>
        <w:spacing w:line="312" w:lineRule="auto"/>
        <w:ind w:right="0" w:firstLine="567"/>
        <w:rPr>
          <w:rFonts w:ascii="Times New Roman" w:hAnsi="Times New Roman"/>
          <w:szCs w:val="24"/>
          <w:lang w:val="it-IT"/>
        </w:rPr>
      </w:pPr>
      <w:r w:rsidRPr="006C15EE">
        <w:rPr>
          <w:rFonts w:ascii="Times New Roman" w:hAnsi="Times New Roman"/>
          <w:szCs w:val="24"/>
          <w:lang w:val="it-IT"/>
        </w:rPr>
        <w:t>U prilogu su dati uslovi zaštite prirode za izradu ove osnove</w:t>
      </w:r>
      <w:r>
        <w:rPr>
          <w:rFonts w:ascii="Times New Roman" w:hAnsi="Times New Roman"/>
          <w:szCs w:val="24"/>
          <w:lang w:val="it-IT"/>
        </w:rPr>
        <w:t xml:space="preserve"> broj </w:t>
      </w:r>
      <w:r w:rsidR="00480A39">
        <w:rPr>
          <w:rFonts w:ascii="Times New Roman" w:hAnsi="Times New Roman"/>
          <w:szCs w:val="24"/>
          <w:lang w:val="it-IT"/>
        </w:rPr>
        <w:t xml:space="preserve">03 br </w:t>
      </w:r>
      <w:r>
        <w:rPr>
          <w:rFonts w:ascii="Times New Roman" w:hAnsi="Times New Roman"/>
          <w:szCs w:val="24"/>
          <w:lang w:val="it-IT"/>
        </w:rPr>
        <w:t>019-</w:t>
      </w:r>
      <w:r w:rsidR="00480A39">
        <w:rPr>
          <w:rFonts w:ascii="Times New Roman" w:hAnsi="Times New Roman"/>
          <w:szCs w:val="24"/>
          <w:lang w:val="it-IT"/>
        </w:rPr>
        <w:t>3276/2 od 20.01.2021. godine</w:t>
      </w:r>
      <w:r w:rsidRPr="006C15EE">
        <w:rPr>
          <w:rFonts w:ascii="Times New Roman" w:hAnsi="Times New Roman"/>
          <w:szCs w:val="24"/>
          <w:lang w:val="it-IT"/>
        </w:rPr>
        <w:t xml:space="preserve">, kojih se </w:t>
      </w:r>
      <w:r w:rsidR="009A300D">
        <w:rPr>
          <w:rFonts w:ascii="Times New Roman" w:hAnsi="Times New Roman"/>
          <w:szCs w:val="24"/>
          <w:lang w:val="it-IT"/>
        </w:rPr>
        <w:t xml:space="preserve">sopstvenik </w:t>
      </w:r>
      <w:r w:rsidRPr="006C15EE">
        <w:rPr>
          <w:rFonts w:ascii="Times New Roman" w:hAnsi="Times New Roman"/>
          <w:szCs w:val="24"/>
          <w:lang w:val="it-IT"/>
        </w:rPr>
        <w:t>šuma mora pridržavati u realizaciji planiranih radova, čak i u slučaju da u tabelarnim prilozima planova stoji drugačije zbog načina prikazivanja i obrade podataka.</w:t>
      </w:r>
    </w:p>
    <w:p w:rsidR="00AD2F78" w:rsidRDefault="00AD2F78" w:rsidP="00AD2F78">
      <w:pPr>
        <w:rPr>
          <w:lang w:val="sr-Latn-CS"/>
        </w:rPr>
      </w:pPr>
    </w:p>
    <w:p w:rsidR="00480A39" w:rsidRDefault="00480A39" w:rsidP="00480A39">
      <w:pPr>
        <w:pStyle w:val="Heading2"/>
      </w:pPr>
      <w:bookmarkStart w:id="521" w:name="_Toc67386471"/>
      <w:bookmarkStart w:id="522" w:name="_Toc67396720"/>
      <w:bookmarkStart w:id="523" w:name="_Toc67397089"/>
      <w:bookmarkStart w:id="524" w:name="_Toc67397212"/>
      <w:bookmarkStart w:id="525" w:name="_Toc67398401"/>
      <w:r w:rsidRPr="00480A39">
        <w:t>Uputstvo za izradu godišnjeg plana i izvođačkog projekta</w:t>
      </w:r>
      <w:bookmarkEnd w:id="521"/>
      <w:bookmarkEnd w:id="522"/>
      <w:bookmarkEnd w:id="523"/>
      <w:bookmarkEnd w:id="524"/>
      <w:bookmarkEnd w:id="525"/>
    </w:p>
    <w:p w:rsidR="00480A39" w:rsidRDefault="00480A39" w:rsidP="00480A39">
      <w:pPr>
        <w:pStyle w:val="Heading2"/>
        <w:numPr>
          <w:ilvl w:val="0"/>
          <w:numId w:val="0"/>
        </w:numPr>
        <w:spacing w:after="240"/>
        <w:ind w:left="930"/>
      </w:pPr>
      <w:bookmarkStart w:id="526" w:name="_Toc67386472"/>
      <w:bookmarkStart w:id="527" w:name="_Toc67396721"/>
      <w:bookmarkStart w:id="528" w:name="_Toc67397090"/>
      <w:bookmarkStart w:id="529" w:name="_Toc67397213"/>
      <w:bookmarkStart w:id="530" w:name="_Toc67398402"/>
      <w:r w:rsidRPr="00480A39">
        <w:lastRenderedPageBreak/>
        <w:t>gazdovanja šumama</w:t>
      </w:r>
      <w:bookmarkEnd w:id="526"/>
      <w:bookmarkEnd w:id="527"/>
      <w:bookmarkEnd w:id="528"/>
      <w:bookmarkEnd w:id="529"/>
      <w:bookmarkEnd w:id="530"/>
    </w:p>
    <w:p w:rsidR="00480A39" w:rsidRPr="00480A39" w:rsidRDefault="00480A39" w:rsidP="00480A39">
      <w:pPr>
        <w:spacing w:after="0" w:line="312" w:lineRule="auto"/>
        <w:ind w:firstLine="720"/>
        <w:jc w:val="both"/>
        <w:rPr>
          <w:rFonts w:ascii="Times New Roman" w:hAnsi="Times New Roman" w:cs="Times New Roman"/>
          <w:sz w:val="24"/>
          <w:szCs w:val="24"/>
          <w:lang w:val="it-IT"/>
        </w:rPr>
      </w:pPr>
      <w:r w:rsidRPr="00480A39">
        <w:rPr>
          <w:rFonts w:ascii="Times New Roman" w:hAnsi="Times New Roman" w:cs="Times New Roman"/>
          <w:sz w:val="24"/>
          <w:szCs w:val="24"/>
          <w:lang w:val="it-IT"/>
        </w:rPr>
        <w:t>Izradu izvođačkog projekta i godišnjeg plana gazdovanja šumama propisuju članovi 30. i 31. Zakona o šumama.</w:t>
      </w:r>
    </w:p>
    <w:p w:rsidR="00480A39" w:rsidRPr="00480A39" w:rsidRDefault="00480A39" w:rsidP="00480A39">
      <w:pPr>
        <w:spacing w:after="0" w:line="312" w:lineRule="auto"/>
        <w:ind w:firstLine="720"/>
        <w:jc w:val="both"/>
        <w:rPr>
          <w:rFonts w:ascii="Times New Roman" w:hAnsi="Times New Roman" w:cs="Times New Roman"/>
          <w:sz w:val="24"/>
          <w:szCs w:val="24"/>
          <w:lang w:val="it-IT"/>
        </w:rPr>
      </w:pPr>
      <w:r w:rsidRPr="00480A39">
        <w:rPr>
          <w:rFonts w:ascii="Times New Roman" w:hAnsi="Times New Roman" w:cs="Times New Roman"/>
          <w:sz w:val="24"/>
          <w:szCs w:val="24"/>
          <w:lang w:val="it-IT"/>
        </w:rPr>
        <w:t>Izvođačkim projektom detaljno se razrađuju planovi gazdovanja šumama utvrđeni osnovom i usklađuje se tehnologija radova na gajenju i korišćenju šuma. Osnovna jedinica za koju se izrađuje izvođački projekat je odeljenje u okviru koga se vodi računa o izdvojenim odsecima.</w:t>
      </w:r>
    </w:p>
    <w:p w:rsidR="00480A39" w:rsidRPr="00480A39" w:rsidRDefault="00480A39" w:rsidP="00480A39">
      <w:pPr>
        <w:spacing w:after="0" w:line="312" w:lineRule="auto"/>
        <w:ind w:firstLine="720"/>
        <w:jc w:val="both"/>
        <w:rPr>
          <w:rFonts w:ascii="Times New Roman" w:hAnsi="Times New Roman" w:cs="Times New Roman"/>
          <w:sz w:val="24"/>
          <w:szCs w:val="24"/>
          <w:lang w:val="it-IT"/>
        </w:rPr>
      </w:pPr>
      <w:r w:rsidRPr="00480A39">
        <w:rPr>
          <w:rFonts w:ascii="Times New Roman" w:hAnsi="Times New Roman" w:cs="Times New Roman"/>
          <w:sz w:val="24"/>
          <w:szCs w:val="24"/>
          <w:lang w:val="it-IT"/>
        </w:rPr>
        <w:t>Izvođački projekat se izrađuje na osnovu opisa staništa i sastojina, taksacionih podataka i planiranih radova u osnovi gazdovanja šumama i podataka i zapažanja prikupljenih na terenu. Izvođački projekat sastoji se iz tekstualnog dela, tabelarnog dela i skice.</w:t>
      </w:r>
    </w:p>
    <w:p w:rsidR="00480A39" w:rsidRPr="00480A39" w:rsidRDefault="00480A39" w:rsidP="00480A39">
      <w:pPr>
        <w:spacing w:after="0" w:line="312" w:lineRule="auto"/>
        <w:ind w:firstLine="720"/>
        <w:jc w:val="both"/>
        <w:rPr>
          <w:rFonts w:ascii="Times New Roman" w:hAnsi="Times New Roman" w:cs="Times New Roman"/>
          <w:sz w:val="24"/>
          <w:szCs w:val="24"/>
          <w:lang w:val="it-IT"/>
        </w:rPr>
      </w:pPr>
      <w:r w:rsidRPr="00480A39">
        <w:rPr>
          <w:rFonts w:ascii="Times New Roman" w:hAnsi="Times New Roman" w:cs="Times New Roman"/>
          <w:sz w:val="24"/>
          <w:szCs w:val="24"/>
          <w:lang w:val="it-IT"/>
        </w:rPr>
        <w:t>Tekstualni deo izvođačkog projekta sadrži opis staništa i sastojine, obrazloženje uzgojnog cilja i razlika stanja sastojina i planiranih radova prikazanih u osnovi i u ovom planu, raspored i načina izvođenja radova.</w:t>
      </w:r>
    </w:p>
    <w:p w:rsidR="00480A39" w:rsidRPr="00480A39" w:rsidRDefault="00480A39" w:rsidP="00480A39">
      <w:pPr>
        <w:spacing w:after="0" w:line="312" w:lineRule="auto"/>
        <w:ind w:firstLine="720"/>
        <w:jc w:val="both"/>
        <w:rPr>
          <w:rFonts w:ascii="Times New Roman" w:hAnsi="Times New Roman" w:cs="Times New Roman"/>
          <w:sz w:val="24"/>
          <w:szCs w:val="24"/>
          <w:lang w:val="it-IT"/>
        </w:rPr>
      </w:pPr>
      <w:r w:rsidRPr="00480A39">
        <w:rPr>
          <w:rFonts w:ascii="Times New Roman" w:hAnsi="Times New Roman" w:cs="Times New Roman"/>
          <w:sz w:val="24"/>
          <w:szCs w:val="24"/>
          <w:lang w:val="it-IT"/>
        </w:rPr>
        <w:t>Tabelarni deo sadrži podatke o površini, vrsti i obimu radova, količini vrsti i starosti materijala, radnoj snazi, mehanizaciji i drugim sredstvima rada i materijalu potrebnom za izvođenje svih radova.</w:t>
      </w:r>
    </w:p>
    <w:p w:rsidR="00480A39" w:rsidRPr="00480A39" w:rsidRDefault="00480A39" w:rsidP="00480A39">
      <w:pPr>
        <w:spacing w:after="0" w:line="312" w:lineRule="auto"/>
        <w:ind w:firstLine="720"/>
        <w:jc w:val="both"/>
        <w:rPr>
          <w:rFonts w:ascii="Times New Roman" w:hAnsi="Times New Roman" w:cs="Times New Roman"/>
          <w:sz w:val="24"/>
          <w:szCs w:val="24"/>
          <w:lang w:val="it-IT"/>
        </w:rPr>
      </w:pPr>
      <w:r w:rsidRPr="00480A39">
        <w:rPr>
          <w:rFonts w:ascii="Times New Roman" w:hAnsi="Times New Roman" w:cs="Times New Roman"/>
          <w:sz w:val="24"/>
          <w:szCs w:val="24"/>
          <w:lang w:val="it-IT"/>
        </w:rPr>
        <w:t>Izvođačkom projektu se prilaže skica odeljenja u razmeri 1:2.500 u kojoj se označavaju postojeće i eventualno projektovane saobraćajnice, sa oznakama naznačenim u legendi.</w:t>
      </w:r>
    </w:p>
    <w:p w:rsidR="00480A39" w:rsidRPr="00480A39" w:rsidRDefault="00480A39" w:rsidP="00480A39">
      <w:pPr>
        <w:spacing w:after="0" w:line="312" w:lineRule="auto"/>
        <w:ind w:firstLine="720"/>
        <w:jc w:val="both"/>
        <w:rPr>
          <w:rFonts w:ascii="Times New Roman" w:hAnsi="Times New Roman" w:cs="Times New Roman"/>
          <w:sz w:val="24"/>
          <w:szCs w:val="24"/>
          <w:lang w:val="it-IT"/>
        </w:rPr>
      </w:pPr>
      <w:r w:rsidRPr="00480A39">
        <w:rPr>
          <w:rFonts w:ascii="Times New Roman" w:hAnsi="Times New Roman" w:cs="Times New Roman"/>
          <w:sz w:val="24"/>
          <w:szCs w:val="24"/>
          <w:lang w:val="it-IT"/>
        </w:rPr>
        <w:t>Nakon urađenih izvođačkih projekata pravi se godišnji plan gazdovanja šumama, koji je zapravo rekapitulacija svih radova i normativa iz izvođačkih projekata za jednu godinu.</w:t>
      </w:r>
    </w:p>
    <w:p w:rsidR="00480A39" w:rsidRPr="00480A39" w:rsidRDefault="00480A39" w:rsidP="00480A39">
      <w:pPr>
        <w:spacing w:after="0" w:line="312" w:lineRule="auto"/>
        <w:ind w:firstLine="720"/>
        <w:jc w:val="both"/>
        <w:rPr>
          <w:lang w:val="sr-Latn-CS"/>
        </w:rPr>
      </w:pPr>
      <w:r w:rsidRPr="00480A39">
        <w:rPr>
          <w:rFonts w:ascii="Times New Roman" w:hAnsi="Times New Roman" w:cs="Times New Roman"/>
          <w:sz w:val="24"/>
          <w:szCs w:val="24"/>
          <w:lang w:val="it-IT"/>
        </w:rPr>
        <w:t>Izvođački projekti se moraju uraditi najkasnije do 31.oktobra, a godišnji planovi do 30.novembra tekuće za sledeću godinu.</w:t>
      </w:r>
    </w:p>
    <w:p w:rsidR="00480A39" w:rsidRPr="009A300D" w:rsidRDefault="00480A39" w:rsidP="009A300D"/>
    <w:p w:rsidR="00480A39" w:rsidRDefault="00480A39" w:rsidP="00480A39">
      <w:pPr>
        <w:pStyle w:val="Heading2"/>
        <w:spacing w:after="240"/>
        <w:ind w:left="924" w:hanging="357"/>
      </w:pPr>
      <w:bookmarkStart w:id="531" w:name="_Toc67386473"/>
      <w:bookmarkStart w:id="532" w:name="_Toc67396722"/>
      <w:bookmarkStart w:id="533" w:name="_Toc67397091"/>
      <w:bookmarkStart w:id="534" w:name="_Toc67397214"/>
      <w:bookmarkStart w:id="535" w:name="_Toc67398403"/>
      <w:r w:rsidRPr="00480A39">
        <w:t>Uputstvo za vođenje evidencije gazdovanja šumama</w:t>
      </w:r>
      <w:bookmarkEnd w:id="531"/>
      <w:bookmarkEnd w:id="532"/>
      <w:bookmarkEnd w:id="533"/>
      <w:bookmarkEnd w:id="534"/>
      <w:bookmarkEnd w:id="535"/>
    </w:p>
    <w:p w:rsidR="00480A39" w:rsidRPr="00161EC4" w:rsidRDefault="00480A39" w:rsidP="00480A39">
      <w:pPr>
        <w:pStyle w:val="StyleArialLeft698cmRight381cm"/>
        <w:spacing w:line="312" w:lineRule="auto"/>
        <w:ind w:right="0" w:firstLine="720"/>
        <w:rPr>
          <w:rFonts w:ascii="Times New Roman" w:hAnsi="Times New Roman"/>
          <w:lang w:val="sr-Latn-CS"/>
        </w:rPr>
      </w:pPr>
      <w:r>
        <w:rPr>
          <w:rFonts w:ascii="Times New Roman" w:hAnsi="Times New Roman"/>
          <w:lang w:val="sr-Latn-CS"/>
        </w:rPr>
        <w:t>Sopstvenik</w:t>
      </w:r>
      <w:r w:rsidRPr="00161EC4">
        <w:rPr>
          <w:rFonts w:ascii="Times New Roman" w:hAnsi="Times New Roman"/>
          <w:lang w:val="sr-Latn-CS"/>
        </w:rPr>
        <w:t xml:space="preserve"> šuma je dužan prema članu 34. Zakona o šumama, da u osnovi gazdovanja i godišnjem planu evidentira sve izvršene radove</w:t>
      </w:r>
      <w:r>
        <w:rPr>
          <w:rFonts w:ascii="Times New Roman" w:hAnsi="Times New Roman"/>
          <w:lang w:val="sr-Latn-CS"/>
        </w:rPr>
        <w:t>.</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lang w:val="sr-Latn-CS"/>
        </w:rPr>
        <w:t xml:space="preserve">Radovi izvršeni u toku kalendarske godine evidentiraju se najkasnije do 28. februara naredne godine. Evidentiraju se podaci o izvršenim uzgojnim radovima, sečama po vrstama drveća, izgrađenim šumskim saobraćajnicama i ostalim objektima i iskorišćenim drugim šumskim proizvodima. Evidentiranje izvršenih radova na seči i gajenju šuma vrši se na obrascima u prilogu "Plan gajenja šuma - Evidencija izvršenih radova na gajenju šuma", "Plan seča obnavljanja (jednodobne šume) - Evidencija izvršenih seča" i "Plan prorednih seča - Evidencija izvršenih seča". Izvršeni radovi se prikazuju na privrednim kartama sa naznakom površine, količine i godine izvršenja radova. Evidentiranje radova izvršenih u toku godine vrši se po sastojinama, odeljenjima i gazdinskim klasama. </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lang w:val="sr-Latn-CS"/>
        </w:rPr>
        <w:t xml:space="preserve">Količina posečenog drveta unosi se iz doznačnih knjiga. Prsni prečnici doznačenih stabala mere se sa tačnošću 1 cm i unose u doznačnu knjigu. Zapremina u doznačnim knjigama obračunava se po istim zapreminskim tablicama (tarifama) po kojima je bila obračunata zapremina u osnovi gazdovanja šumama. U sastojinama u kojima se vrši proreda, a prilikom </w:t>
      </w:r>
      <w:r w:rsidRPr="00161EC4">
        <w:rPr>
          <w:rFonts w:ascii="Times New Roman" w:hAnsi="Times New Roman"/>
          <w:lang w:val="sr-Latn-CS"/>
        </w:rPr>
        <w:lastRenderedPageBreak/>
        <w:t>izrade osnove nisu bile premerene zbog malog prečnika koristi se tarifni niz iz odseka sa najpribližnijim podacima u vreme izrade osnove.</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lang w:val="sr-Latn-CS"/>
        </w:rPr>
        <w:t>Ostvareni prinos razvrstava se na glavni (redovni, vanredni i slučajni) i prethodni (redovni i slučajni) prinos, a prema sortimentnoj strukturi na tehničko, jamsko, celulozno i ogrevno drvo.</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b/>
          <w:lang w:val="sr-Latn-CS"/>
        </w:rPr>
        <w:t>Glavni prinos</w:t>
      </w:r>
      <w:r w:rsidRPr="00161EC4">
        <w:rPr>
          <w:rFonts w:ascii="Times New Roman" w:hAnsi="Times New Roman"/>
          <w:lang w:val="sr-Latn-CS"/>
        </w:rPr>
        <w:t xml:space="preserve"> obuhvata posečenu drvnu zapreminu stabala po planu seča obnavljanja šuma, drvnu zapreminu slučajnih prinosa - stabla posečena u sastojinama dva najstarija dobna razreda kod odabrane ophodnje, drvnu zapreminu stabala posečenih čistom sečom u izdanačkim šumama u cilju obnavljanja.</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b/>
          <w:lang w:val="sr-Latn-CS"/>
        </w:rPr>
        <w:t>Prethodni prinos</w:t>
      </w:r>
      <w:r w:rsidRPr="00161EC4">
        <w:rPr>
          <w:rFonts w:ascii="Times New Roman" w:hAnsi="Times New Roman"/>
          <w:lang w:val="sr-Latn-CS"/>
        </w:rPr>
        <w:t xml:space="preserve"> obuhvata posečenu drvnu zapreminu stabala koja je predviđena planom prorednih seča i slučajne prinose u sastojinama koje su planirane za proredne seče.</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b/>
          <w:lang w:val="sr-Latn-CS"/>
        </w:rPr>
        <w:t>Redovni prinos</w:t>
      </w:r>
      <w:r w:rsidRPr="00161EC4">
        <w:rPr>
          <w:rFonts w:ascii="Times New Roman" w:hAnsi="Times New Roman"/>
          <w:lang w:val="sr-Latn-CS"/>
        </w:rPr>
        <w:t xml:space="preserve"> obuhvata posečenu drvnu zapreminu stabala koja je predviđena planom prorednih seča i planom seča obnavljanja šuma.</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b/>
          <w:lang w:val="sr-Latn-CS"/>
        </w:rPr>
        <w:t>Vanredni prinos</w:t>
      </w:r>
      <w:r w:rsidRPr="00161EC4">
        <w:rPr>
          <w:rFonts w:ascii="Times New Roman" w:hAnsi="Times New Roman"/>
          <w:lang w:val="sr-Latn-CS"/>
        </w:rPr>
        <w:t xml:space="preserve"> obuhvata posečenu drvnu zapreminu stabala sa površina koje će se koristiti za druge svrhe osim za proizvodnju drveta (dalekovod, gasovod, naftovod idr).</w:t>
      </w:r>
    </w:p>
    <w:p w:rsidR="00480A39" w:rsidRPr="00161EC4" w:rsidRDefault="00480A39" w:rsidP="00480A39">
      <w:pPr>
        <w:pStyle w:val="StyleArialLeft698cmRight381cm"/>
        <w:spacing w:line="312" w:lineRule="auto"/>
        <w:ind w:right="0" w:firstLine="720"/>
        <w:rPr>
          <w:rFonts w:ascii="Times New Roman" w:hAnsi="Times New Roman"/>
          <w:lang w:val="sr-Latn-CS"/>
        </w:rPr>
      </w:pPr>
      <w:r w:rsidRPr="00161EC4">
        <w:rPr>
          <w:rFonts w:ascii="Times New Roman" w:hAnsi="Times New Roman"/>
          <w:b/>
          <w:lang w:val="sr-Latn-CS"/>
        </w:rPr>
        <w:t>Slučajni prinos</w:t>
      </w:r>
      <w:r w:rsidRPr="00161EC4">
        <w:rPr>
          <w:rFonts w:ascii="Times New Roman" w:hAnsi="Times New Roman"/>
          <w:lang w:val="sr-Latn-CS"/>
        </w:rPr>
        <w:t xml:space="preserve"> obuhvata posečenu zapreminu stabala koja nije predviđena za seče planom seča obnavljanja i planom prorednih seča, a potreba za njihovom sečom je slučajnog karaktera i rezultat je elementarnih nepogoda ili drugih nepredvidivih okolnosti.</w:t>
      </w:r>
    </w:p>
    <w:p w:rsidR="00480A39" w:rsidRPr="00161EC4" w:rsidRDefault="00480A39" w:rsidP="00480A39">
      <w:pPr>
        <w:pStyle w:val="StyleArialLeft698cmRight381cm"/>
        <w:spacing w:line="312" w:lineRule="auto"/>
        <w:ind w:right="0"/>
        <w:rPr>
          <w:rFonts w:ascii="Times New Roman" w:hAnsi="Times New Roman"/>
          <w:sz w:val="12"/>
          <w:szCs w:val="12"/>
          <w:lang w:val="sr-Latn-CS"/>
        </w:rPr>
      </w:pPr>
    </w:p>
    <w:p w:rsidR="00480A39" w:rsidRPr="00161EC4" w:rsidRDefault="00480A39" w:rsidP="00480A39">
      <w:pPr>
        <w:pStyle w:val="StyleArialLeft698cmRight381cm"/>
        <w:spacing w:after="240" w:line="312" w:lineRule="auto"/>
        <w:ind w:right="0"/>
        <w:rPr>
          <w:rFonts w:ascii="Times New Roman" w:hAnsi="Times New Roman"/>
          <w:lang w:val="sr-Latn-CS"/>
        </w:rPr>
      </w:pPr>
      <w:r w:rsidRPr="00161EC4">
        <w:rPr>
          <w:rFonts w:ascii="Times New Roman" w:hAnsi="Times New Roman"/>
          <w:lang w:val="sr-Latn-CS"/>
        </w:rPr>
        <w:t>Pored izvršenih radova evidentiraju se i drugi podaci i pojave od značaja za gazdovanje šumama u posebnom prilogu - "</w:t>
      </w:r>
      <w:r w:rsidRPr="00161EC4">
        <w:rPr>
          <w:rFonts w:ascii="Times New Roman" w:hAnsi="Times New Roman"/>
          <w:b/>
          <w:lang w:val="sr-Latn-CS"/>
        </w:rPr>
        <w:t>Šumska hronika</w:t>
      </w:r>
      <w:r w:rsidRPr="00161EC4">
        <w:rPr>
          <w:rFonts w:ascii="Times New Roman" w:hAnsi="Times New Roman"/>
          <w:lang w:val="sr-Latn-CS"/>
        </w:rPr>
        <w:t>" kao što su:</w:t>
      </w:r>
    </w:p>
    <w:p w:rsidR="00480A39" w:rsidRPr="00480A39" w:rsidRDefault="00480A39" w:rsidP="00480A39">
      <w:pPr>
        <w:numPr>
          <w:ilvl w:val="0"/>
          <w:numId w:val="20"/>
        </w:numPr>
        <w:tabs>
          <w:tab w:val="clear" w:pos="2745"/>
        </w:tabs>
        <w:spacing w:after="0" w:line="312" w:lineRule="auto"/>
        <w:ind w:left="1701" w:hanging="425"/>
        <w:jc w:val="both"/>
        <w:rPr>
          <w:rFonts w:ascii="Times New Roman" w:hAnsi="Times New Roman"/>
          <w:sz w:val="24"/>
          <w:lang w:val="sr-Latn-CS"/>
        </w:rPr>
      </w:pPr>
      <w:r w:rsidRPr="00480A39">
        <w:rPr>
          <w:rFonts w:ascii="Times New Roman" w:hAnsi="Times New Roman"/>
          <w:sz w:val="24"/>
          <w:lang w:val="sr-Latn-CS"/>
        </w:rPr>
        <w:t>promena u posedovnim odnosima;</w:t>
      </w:r>
    </w:p>
    <w:p w:rsidR="00480A39" w:rsidRPr="00480A39" w:rsidRDefault="00480A39" w:rsidP="00480A39">
      <w:pPr>
        <w:numPr>
          <w:ilvl w:val="0"/>
          <w:numId w:val="20"/>
        </w:numPr>
        <w:tabs>
          <w:tab w:val="clear" w:pos="2745"/>
        </w:tabs>
        <w:spacing w:after="0" w:line="312" w:lineRule="auto"/>
        <w:ind w:left="1701" w:hanging="425"/>
        <w:jc w:val="both"/>
        <w:rPr>
          <w:rFonts w:ascii="Times New Roman" w:hAnsi="Times New Roman"/>
          <w:sz w:val="24"/>
          <w:lang w:val="sr-Latn-CS"/>
        </w:rPr>
      </w:pPr>
      <w:r w:rsidRPr="00480A39">
        <w:rPr>
          <w:rFonts w:ascii="Times New Roman" w:hAnsi="Times New Roman"/>
          <w:sz w:val="24"/>
          <w:lang w:val="sr-Latn-CS"/>
        </w:rPr>
        <w:t>veće šumske štete od elementarnih nepogoda;</w:t>
      </w:r>
    </w:p>
    <w:p w:rsidR="00480A39" w:rsidRPr="00480A39" w:rsidRDefault="00480A39" w:rsidP="00480A39">
      <w:pPr>
        <w:numPr>
          <w:ilvl w:val="0"/>
          <w:numId w:val="20"/>
        </w:numPr>
        <w:tabs>
          <w:tab w:val="clear" w:pos="2745"/>
        </w:tabs>
        <w:spacing w:after="0" w:line="312" w:lineRule="auto"/>
        <w:ind w:left="1701" w:hanging="425"/>
        <w:jc w:val="both"/>
        <w:rPr>
          <w:rFonts w:ascii="Times New Roman" w:hAnsi="Times New Roman"/>
          <w:sz w:val="24"/>
          <w:lang w:val="sr-Latn-CS"/>
        </w:rPr>
      </w:pPr>
      <w:r w:rsidRPr="00480A39">
        <w:rPr>
          <w:rFonts w:ascii="Times New Roman" w:hAnsi="Times New Roman"/>
          <w:sz w:val="24"/>
          <w:lang w:val="sr-Latn-CS"/>
        </w:rPr>
        <w:t>štete od biljnih bolesti i štetočina;</w:t>
      </w:r>
    </w:p>
    <w:p w:rsidR="00480A39" w:rsidRPr="00480A39" w:rsidRDefault="00480A39" w:rsidP="00480A39">
      <w:pPr>
        <w:numPr>
          <w:ilvl w:val="0"/>
          <w:numId w:val="20"/>
        </w:numPr>
        <w:tabs>
          <w:tab w:val="clear" w:pos="2745"/>
        </w:tabs>
        <w:spacing w:after="0" w:line="312" w:lineRule="auto"/>
        <w:ind w:left="1701" w:hanging="425"/>
        <w:jc w:val="both"/>
        <w:rPr>
          <w:rFonts w:ascii="Times New Roman" w:hAnsi="Times New Roman"/>
          <w:sz w:val="24"/>
          <w:lang w:val="sr-Latn-CS"/>
        </w:rPr>
      </w:pPr>
      <w:r w:rsidRPr="00480A39">
        <w:rPr>
          <w:rFonts w:ascii="Times New Roman" w:hAnsi="Times New Roman"/>
          <w:sz w:val="24"/>
          <w:lang w:val="sr-Latn-CS"/>
        </w:rPr>
        <w:t>pojave ranih i kasnih mrazeva;</w:t>
      </w:r>
    </w:p>
    <w:p w:rsidR="00480A39" w:rsidRPr="00480A39" w:rsidRDefault="00480A39" w:rsidP="00480A39">
      <w:pPr>
        <w:numPr>
          <w:ilvl w:val="0"/>
          <w:numId w:val="20"/>
        </w:numPr>
        <w:tabs>
          <w:tab w:val="clear" w:pos="2745"/>
        </w:tabs>
        <w:spacing w:after="0" w:line="312" w:lineRule="auto"/>
        <w:ind w:left="1701" w:hanging="425"/>
        <w:jc w:val="both"/>
        <w:rPr>
          <w:rFonts w:ascii="Times New Roman" w:hAnsi="Times New Roman"/>
          <w:sz w:val="24"/>
          <w:lang w:val="sr-Latn-CS"/>
        </w:rPr>
      </w:pPr>
      <w:r>
        <w:rPr>
          <w:rFonts w:ascii="Times New Roman" w:hAnsi="Times New Roman"/>
          <w:sz w:val="24"/>
          <w:lang w:val="sr-Latn-CS"/>
        </w:rPr>
        <w:t>početak vegetaciono</w:t>
      </w:r>
      <w:r w:rsidRPr="00480A39">
        <w:rPr>
          <w:rFonts w:ascii="Times New Roman" w:hAnsi="Times New Roman"/>
          <w:sz w:val="24"/>
          <w:lang w:val="sr-Latn-CS"/>
        </w:rPr>
        <w:t>g perioda i dr.</w:t>
      </w:r>
    </w:p>
    <w:p w:rsidR="00480A39" w:rsidRPr="00480A39" w:rsidRDefault="00480A39" w:rsidP="00480A39">
      <w:pPr>
        <w:rPr>
          <w:lang w:val="sr-Latn-CS"/>
        </w:rPr>
      </w:pPr>
    </w:p>
    <w:p w:rsidR="00892B5B" w:rsidRPr="009A300D" w:rsidRDefault="00892B5B" w:rsidP="009A300D"/>
    <w:p w:rsidR="00892B5B" w:rsidRDefault="00892B5B" w:rsidP="00B67F9D">
      <w:pPr>
        <w:rPr>
          <w:lang w:val="sr-Latn-CS"/>
        </w:rPr>
      </w:pPr>
    </w:p>
    <w:p w:rsidR="00892B5B" w:rsidRDefault="00892B5B" w:rsidP="00B67F9D">
      <w:pPr>
        <w:rPr>
          <w:lang w:val="sr-Latn-CS"/>
        </w:rPr>
      </w:pPr>
    </w:p>
    <w:p w:rsidR="00892B5B" w:rsidRDefault="00892B5B" w:rsidP="00B67F9D">
      <w:pPr>
        <w:rPr>
          <w:lang w:val="sr-Latn-CS"/>
        </w:rPr>
      </w:pPr>
    </w:p>
    <w:p w:rsidR="00892B5B" w:rsidRDefault="00892B5B" w:rsidP="00B67F9D">
      <w:pPr>
        <w:rPr>
          <w:lang w:val="sr-Latn-CS"/>
        </w:rPr>
      </w:pPr>
    </w:p>
    <w:p w:rsidR="00892B5B" w:rsidRDefault="00892B5B" w:rsidP="00B67F9D">
      <w:pPr>
        <w:rPr>
          <w:lang w:val="sr-Latn-CS"/>
        </w:rPr>
      </w:pPr>
    </w:p>
    <w:p w:rsidR="00892B5B" w:rsidRDefault="00892B5B" w:rsidP="00B67F9D">
      <w:pPr>
        <w:rPr>
          <w:lang w:val="sr-Latn-CS"/>
        </w:rPr>
      </w:pPr>
    </w:p>
    <w:p w:rsidR="00B67F9D" w:rsidRDefault="00B67F9D" w:rsidP="00B67F9D">
      <w:pPr>
        <w:rPr>
          <w:lang w:val="sr-Latn-CS"/>
        </w:rPr>
      </w:pPr>
    </w:p>
    <w:p w:rsidR="00B67F9D" w:rsidRDefault="00B67F9D" w:rsidP="00B67F9D">
      <w:pPr>
        <w:rPr>
          <w:lang w:val="sr-Latn-CS"/>
        </w:rPr>
      </w:pPr>
    </w:p>
    <w:p w:rsidR="0026197F" w:rsidRDefault="0026197F" w:rsidP="00B67F9D">
      <w:pPr>
        <w:rPr>
          <w:lang w:val="sr-Latn-CS"/>
        </w:rPr>
      </w:pPr>
    </w:p>
    <w:p w:rsidR="0026197F" w:rsidRDefault="0026197F" w:rsidP="00B67F9D">
      <w:pPr>
        <w:rPr>
          <w:lang w:val="sr-Latn-CS"/>
        </w:rPr>
      </w:pPr>
    </w:p>
    <w:p w:rsidR="0026197F" w:rsidRDefault="0026197F" w:rsidP="00B67F9D">
      <w:pPr>
        <w:rPr>
          <w:lang w:val="sr-Latn-CS"/>
        </w:rPr>
      </w:pPr>
    </w:p>
    <w:p w:rsidR="0026197F" w:rsidRDefault="0026197F" w:rsidP="00B67F9D">
      <w:pPr>
        <w:rPr>
          <w:lang w:val="sr-Latn-CS"/>
        </w:rPr>
      </w:pPr>
    </w:p>
    <w:p w:rsidR="00264EE2" w:rsidRDefault="00264EE2" w:rsidP="00B67F9D">
      <w:pPr>
        <w:rPr>
          <w:lang w:val="sr-Latn-CS"/>
        </w:rPr>
      </w:pPr>
    </w:p>
    <w:p w:rsidR="00264EE2" w:rsidRDefault="00264EE2" w:rsidP="00B67F9D">
      <w:pPr>
        <w:rPr>
          <w:lang w:val="sr-Latn-CS"/>
        </w:rPr>
      </w:pPr>
    </w:p>
    <w:p w:rsidR="00264EE2" w:rsidRDefault="00264EE2" w:rsidP="00B67F9D">
      <w:pPr>
        <w:rPr>
          <w:lang w:val="sr-Latn-CS"/>
        </w:rPr>
      </w:pPr>
    </w:p>
    <w:p w:rsidR="0026197F" w:rsidRDefault="0026197F" w:rsidP="00B67F9D">
      <w:pPr>
        <w:rPr>
          <w:lang w:val="sr-Latn-CS"/>
        </w:rPr>
      </w:pPr>
    </w:p>
    <w:p w:rsidR="00B67F9D" w:rsidRDefault="00B67F9D" w:rsidP="00B67F9D">
      <w:pPr>
        <w:rPr>
          <w:lang w:val="sr-Latn-CS"/>
        </w:rPr>
      </w:pPr>
    </w:p>
    <w:p w:rsidR="00B67F9D" w:rsidRPr="00B67F9D" w:rsidRDefault="00B67F9D" w:rsidP="00B67F9D">
      <w:pPr>
        <w:rPr>
          <w:lang w:val="sr-Latn-CS"/>
        </w:rPr>
      </w:pPr>
    </w:p>
    <w:p w:rsidR="00D50825" w:rsidRDefault="00D50825" w:rsidP="00B67F9D">
      <w:pPr>
        <w:pStyle w:val="Heading1"/>
        <w:spacing w:after="300"/>
        <w:ind w:left="357" w:hanging="357"/>
        <w:contextualSpacing w:val="0"/>
        <w:rPr>
          <w:lang/>
        </w:rPr>
      </w:pPr>
      <w:bookmarkStart w:id="536" w:name="_Toc67386474"/>
      <w:bookmarkStart w:id="537" w:name="_Toc67396723"/>
      <w:bookmarkStart w:id="538" w:name="_Toc67397092"/>
      <w:bookmarkStart w:id="539" w:name="_Toc67397215"/>
      <w:bookmarkStart w:id="540" w:name="_Toc67398404"/>
      <w:r>
        <w:t>EKONOMSKO – FINANSIJSKA ANALI</w:t>
      </w:r>
      <w:r>
        <w:rPr>
          <w:lang/>
        </w:rPr>
        <w:t>ZA</w:t>
      </w:r>
      <w:bookmarkEnd w:id="536"/>
      <w:bookmarkEnd w:id="537"/>
      <w:bookmarkEnd w:id="538"/>
      <w:bookmarkEnd w:id="539"/>
      <w:bookmarkEnd w:id="540"/>
    </w:p>
    <w:p w:rsidR="00D50825" w:rsidRDefault="00D50825" w:rsidP="00D50825">
      <w:pPr>
        <w:pStyle w:val="Heading2"/>
        <w:spacing w:after="240"/>
        <w:ind w:left="1077" w:hanging="357"/>
        <w:contextualSpacing w:val="0"/>
      </w:pPr>
      <w:bookmarkStart w:id="541" w:name="_Toc67386475"/>
      <w:bookmarkStart w:id="542" w:name="_Toc67396724"/>
      <w:bookmarkStart w:id="543" w:name="_Toc67397093"/>
      <w:bookmarkStart w:id="544" w:name="_Toc67397216"/>
      <w:bookmarkStart w:id="545" w:name="_Toc67398405"/>
      <w:r>
        <w:t>Vrednost šuma kao osnovnog sredstva</w:t>
      </w:r>
      <w:bookmarkEnd w:id="541"/>
      <w:bookmarkEnd w:id="542"/>
      <w:bookmarkEnd w:id="543"/>
      <w:bookmarkEnd w:id="544"/>
      <w:bookmarkEnd w:id="545"/>
    </w:p>
    <w:p w:rsidR="00D50825" w:rsidRDefault="00D50825" w:rsidP="00D50825">
      <w:pPr>
        <w:spacing w:after="240" w:line="312" w:lineRule="auto"/>
        <w:ind w:firstLine="720"/>
        <w:jc w:val="both"/>
        <w:rPr>
          <w:rFonts w:ascii="Times New Roman" w:hAnsi="Times New Roman" w:cs="Times New Roman"/>
          <w:sz w:val="24"/>
          <w:lang w:val="sr-Latn-CS"/>
        </w:rPr>
      </w:pPr>
      <w:r w:rsidRPr="00D50825">
        <w:rPr>
          <w:rFonts w:ascii="Times New Roman" w:hAnsi="Times New Roman" w:cs="Times New Roman"/>
          <w:sz w:val="24"/>
          <w:lang w:val="sr-Latn-CS"/>
        </w:rPr>
        <w:t xml:space="preserve">Na osnovu površine, zapremine drveta, procenjene sortimentne strukture, važećih cena sortimenata na panju i procene vrednosti mladih šuma određuje se vrednost šume (drveta na panju bez vrednosti zemljišta), koja za </w:t>
      </w:r>
      <w:r>
        <w:rPr>
          <w:rFonts w:ascii="Times New Roman" w:hAnsi="Times New Roman" w:cs="Times New Roman"/>
          <w:sz w:val="24"/>
          <w:lang w:val="sr-Latn-CS"/>
        </w:rPr>
        <w:t>ovu gazdinsku jedinicu iznosi  4.417</w:t>
      </w:r>
      <w:r w:rsidRPr="00D50825">
        <w:rPr>
          <w:rFonts w:ascii="Times New Roman" w:hAnsi="Times New Roman" w:cs="Times New Roman"/>
          <w:sz w:val="24"/>
          <w:lang w:val="sr-Latn-CS"/>
        </w:rPr>
        <w:t>.</w:t>
      </w:r>
      <w:r>
        <w:rPr>
          <w:rFonts w:ascii="Times New Roman" w:hAnsi="Times New Roman" w:cs="Times New Roman"/>
          <w:sz w:val="24"/>
          <w:lang w:val="sr-Latn-CS"/>
        </w:rPr>
        <w:t>830</w:t>
      </w:r>
      <w:r w:rsidRPr="00D50825">
        <w:rPr>
          <w:rFonts w:ascii="Times New Roman" w:hAnsi="Times New Roman" w:cs="Times New Roman"/>
          <w:sz w:val="24"/>
          <w:lang w:val="sr-Latn-CS"/>
        </w:rPr>
        <w:t xml:space="preserve"> dinara.</w:t>
      </w:r>
    </w:p>
    <w:p w:rsidR="00D50825" w:rsidRDefault="00D50825" w:rsidP="00D50825">
      <w:pPr>
        <w:pStyle w:val="Heading2"/>
      </w:pPr>
      <w:bookmarkStart w:id="546" w:name="_Toc67386476"/>
      <w:bookmarkStart w:id="547" w:name="_Toc67396725"/>
      <w:bookmarkStart w:id="548" w:name="_Toc67397094"/>
      <w:bookmarkStart w:id="549" w:name="_Toc67397217"/>
      <w:bookmarkStart w:id="550" w:name="_Toc67398406"/>
      <w:r>
        <w:t>Obim planiranih radova</w:t>
      </w:r>
      <w:bookmarkEnd w:id="546"/>
      <w:bookmarkEnd w:id="547"/>
      <w:bookmarkEnd w:id="548"/>
      <w:bookmarkEnd w:id="549"/>
      <w:bookmarkEnd w:id="550"/>
    </w:p>
    <w:p w:rsidR="00B24FED" w:rsidRDefault="00B24FED" w:rsidP="00B24FED">
      <w:pPr>
        <w:spacing w:after="0" w:line="312" w:lineRule="auto"/>
        <w:ind w:left="720"/>
        <w:jc w:val="both"/>
        <w:rPr>
          <w:rFonts w:ascii="Times New Roman" w:hAnsi="Times New Roman" w:cs="Times New Roman"/>
          <w:sz w:val="24"/>
          <w:lang w:val="sr-Latn-CS"/>
        </w:rPr>
      </w:pPr>
      <w:r>
        <w:rPr>
          <w:rFonts w:ascii="Times New Roman" w:hAnsi="Times New Roman" w:cs="Times New Roman"/>
          <w:sz w:val="24"/>
          <w:lang w:val="sr-Latn-CS"/>
        </w:rPr>
        <w:t xml:space="preserve">Radovi na gajenju i korišćenju šuma u prostoj i proširenoj reprodukciji u narednim </w:t>
      </w:r>
    </w:p>
    <w:p w:rsidR="00B24FED" w:rsidRDefault="00B24FED" w:rsidP="00B24FED">
      <w:pPr>
        <w:spacing w:after="0" w:line="312" w:lineRule="auto"/>
        <w:jc w:val="both"/>
        <w:rPr>
          <w:rFonts w:ascii="Times New Roman" w:hAnsi="Times New Roman" w:cs="Times New Roman"/>
          <w:sz w:val="24"/>
          <w:lang w:val="sr-Latn-CS"/>
        </w:rPr>
      </w:pPr>
      <w:r>
        <w:rPr>
          <w:rFonts w:ascii="Times New Roman" w:hAnsi="Times New Roman" w:cs="Times New Roman"/>
          <w:sz w:val="24"/>
          <w:lang w:val="sr-Latn-CS"/>
        </w:rPr>
        <w:t>tabelama prikazuju se za period od 10 godina i prosečno godišnje.</w:t>
      </w:r>
    </w:p>
    <w:p w:rsidR="00B24FED" w:rsidRPr="00B24FED" w:rsidRDefault="00B24FED" w:rsidP="00B24FED">
      <w:pPr>
        <w:spacing w:after="0" w:line="312" w:lineRule="auto"/>
        <w:jc w:val="both"/>
        <w:rPr>
          <w:rFonts w:ascii="Times New Roman" w:hAnsi="Times New Roman" w:cs="Times New Roman"/>
          <w:sz w:val="24"/>
          <w:lang w:val="sr-Latn-CS"/>
        </w:rPr>
      </w:pPr>
    </w:p>
    <w:p w:rsidR="00D50825" w:rsidRDefault="00D50825" w:rsidP="00D50825">
      <w:pPr>
        <w:pStyle w:val="Heading3"/>
        <w:spacing w:line="312" w:lineRule="auto"/>
        <w:contextualSpacing w:val="0"/>
        <w:rPr>
          <w:lang w:val="sr-Latn-CS"/>
        </w:rPr>
      </w:pPr>
      <w:bookmarkStart w:id="551" w:name="_Toc67386477"/>
      <w:bookmarkStart w:id="552" w:name="_Toc67396726"/>
      <w:bookmarkStart w:id="553" w:name="_Toc67397095"/>
      <w:bookmarkStart w:id="554" w:name="_Toc67397218"/>
      <w:bookmarkStart w:id="555" w:name="_Toc67398407"/>
      <w:r w:rsidRPr="00D50825">
        <w:rPr>
          <w:lang w:val="sr-Latn-CS"/>
        </w:rPr>
        <w:t>Sortimentna struktura sečive zapremine</w:t>
      </w:r>
      <w:bookmarkEnd w:id="551"/>
      <w:bookmarkEnd w:id="552"/>
      <w:bookmarkEnd w:id="553"/>
      <w:bookmarkEnd w:id="554"/>
      <w:bookmarkEnd w:id="555"/>
    </w:p>
    <w:p w:rsidR="00D50825" w:rsidRPr="00D50825" w:rsidRDefault="00D50825" w:rsidP="00D50825">
      <w:pPr>
        <w:spacing w:after="0" w:line="312" w:lineRule="auto"/>
        <w:ind w:firstLine="720"/>
        <w:jc w:val="both"/>
        <w:rPr>
          <w:rFonts w:ascii="Times New Roman" w:hAnsi="Times New Roman" w:cs="Times New Roman"/>
          <w:sz w:val="24"/>
          <w:szCs w:val="24"/>
          <w:lang w:val="it-IT"/>
        </w:rPr>
      </w:pPr>
      <w:r w:rsidRPr="00D50825">
        <w:rPr>
          <w:rFonts w:ascii="Times New Roman" w:hAnsi="Times New Roman" w:cs="Times New Roman"/>
          <w:sz w:val="24"/>
          <w:szCs w:val="24"/>
          <w:lang w:val="it-IT"/>
        </w:rPr>
        <w:t>Vrsta i obim planiranih radova detaljno su obazloženi u poglavlju 8. Planovi gazdovanja.</w:t>
      </w:r>
    </w:p>
    <w:p w:rsidR="00D50825" w:rsidRDefault="00D50825" w:rsidP="00D50825">
      <w:pPr>
        <w:spacing w:after="0" w:line="312" w:lineRule="auto"/>
        <w:ind w:firstLine="720"/>
        <w:jc w:val="both"/>
        <w:rPr>
          <w:rFonts w:ascii="Times New Roman" w:hAnsi="Times New Roman" w:cs="Times New Roman"/>
          <w:sz w:val="24"/>
          <w:szCs w:val="24"/>
          <w:lang w:val="it-IT"/>
        </w:rPr>
      </w:pPr>
      <w:r w:rsidRPr="00D50825">
        <w:rPr>
          <w:rFonts w:ascii="Times New Roman" w:hAnsi="Times New Roman" w:cs="Times New Roman"/>
          <w:sz w:val="24"/>
          <w:szCs w:val="24"/>
          <w:lang w:val="it-IT"/>
        </w:rPr>
        <w:t>U ovom delu osnove planirani radovi će poslužiti samo kako bi se kao posledica realizacije tih planova mogli računati prihodi odnosno rashodi gazdovanja u gazdinskoj jedinici, odnosno utvrditi bilansi sredstava za nesmetano gazdovanje</w:t>
      </w:r>
      <w:r>
        <w:rPr>
          <w:rFonts w:ascii="Times New Roman" w:hAnsi="Times New Roman" w:cs="Times New Roman"/>
          <w:sz w:val="24"/>
          <w:szCs w:val="24"/>
          <w:lang w:val="it-IT"/>
        </w:rPr>
        <w:t>.</w:t>
      </w:r>
    </w:p>
    <w:p w:rsidR="00D50825" w:rsidRDefault="00D50825" w:rsidP="00D50825">
      <w:pPr>
        <w:spacing w:after="0" w:line="312"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Zapreminski etat, koji je planiran u ovom uređajnom razdoblju u prostoj i proširenom reprodukciji, prikazan je kroz sortimentnu strukturu u tabeli broj 10.2.1.</w:t>
      </w:r>
    </w:p>
    <w:p w:rsidR="00D50825" w:rsidRPr="00D50825" w:rsidRDefault="00D50825" w:rsidP="00D50825">
      <w:pPr>
        <w:spacing w:after="0" w:line="312" w:lineRule="auto"/>
        <w:ind w:firstLine="720"/>
        <w:jc w:val="both"/>
        <w:rPr>
          <w:rFonts w:ascii="Times New Roman" w:hAnsi="Times New Roman" w:cs="Times New Roman"/>
          <w:sz w:val="24"/>
          <w:szCs w:val="24"/>
          <w:lang w:val="it-IT"/>
        </w:rPr>
      </w:pPr>
    </w:p>
    <w:p w:rsidR="00744B6C" w:rsidRPr="001F02CC" w:rsidRDefault="00B24FED" w:rsidP="00744B6C">
      <w:pPr>
        <w:pStyle w:val="Caption"/>
        <w:keepNext/>
        <w:spacing w:after="60"/>
        <w:rPr>
          <w:rFonts w:ascii="Times New Roman" w:hAnsi="Times New Roman" w:cs="Times New Roman"/>
          <w:color w:val="auto"/>
        </w:rPr>
      </w:pPr>
      <w:r>
        <w:rPr>
          <w:rFonts w:ascii="Times New Roman" w:hAnsi="Times New Roman" w:cs="Times New Roman"/>
          <w:color w:val="auto"/>
        </w:rPr>
        <w:t>Tabela br. 10.2</w:t>
      </w:r>
      <w:r w:rsidR="00744B6C" w:rsidRPr="001F02CC">
        <w:rPr>
          <w:rFonts w:ascii="Times New Roman" w:hAnsi="Times New Roman" w:cs="Times New Roman"/>
          <w:color w:val="auto"/>
        </w:rPr>
        <w:t>.</w:t>
      </w:r>
      <w:r>
        <w:rPr>
          <w:rFonts w:ascii="Times New Roman" w:hAnsi="Times New Roman" w:cs="Times New Roman"/>
          <w:color w:val="auto"/>
        </w:rPr>
        <w:t>1</w:t>
      </w:r>
      <w:r w:rsidR="00744B6C">
        <w:rPr>
          <w:rFonts w:ascii="Times New Roman" w:hAnsi="Times New Roman" w:cs="Times New Roman"/>
          <w:color w:val="auto"/>
        </w:rPr>
        <w:t>.</w:t>
      </w:r>
      <w:r w:rsidR="00744B6C" w:rsidRPr="001F02CC">
        <w:rPr>
          <w:rFonts w:ascii="Times New Roman" w:hAnsi="Times New Roman" w:cs="Times New Roman"/>
          <w:color w:val="auto"/>
        </w:rPr>
        <w:t xml:space="preserve"> – </w:t>
      </w:r>
      <w:r>
        <w:rPr>
          <w:rFonts w:ascii="Times New Roman" w:hAnsi="Times New Roman" w:cs="Times New Roman"/>
          <w:color w:val="auto"/>
        </w:rPr>
        <w:t>Kvalifikaciona struktura sečive zapremine</w:t>
      </w:r>
    </w:p>
    <w:tbl>
      <w:tblPr>
        <w:tblW w:w="9320" w:type="dxa"/>
        <w:tblInd w:w="93" w:type="dxa"/>
        <w:tblLayout w:type="fixed"/>
        <w:tblLook w:val="04A0"/>
      </w:tblPr>
      <w:tblGrid>
        <w:gridCol w:w="1240"/>
        <w:gridCol w:w="851"/>
        <w:gridCol w:w="850"/>
        <w:gridCol w:w="851"/>
        <w:gridCol w:w="737"/>
        <w:gridCol w:w="737"/>
        <w:gridCol w:w="737"/>
        <w:gridCol w:w="737"/>
        <w:gridCol w:w="859"/>
        <w:gridCol w:w="737"/>
        <w:gridCol w:w="984"/>
      </w:tblGrid>
      <w:tr w:rsidR="00CA5169" w:rsidRPr="00D50825" w:rsidTr="00CA5169">
        <w:trPr>
          <w:trHeight w:val="315"/>
        </w:trPr>
        <w:tc>
          <w:tcPr>
            <w:tcW w:w="1240" w:type="dxa"/>
            <w:vMerge w:val="restart"/>
            <w:tcBorders>
              <w:top w:val="single" w:sz="8" w:space="0" w:color="auto"/>
              <w:left w:val="single" w:sz="8" w:space="0" w:color="auto"/>
              <w:bottom w:val="single" w:sz="4" w:space="0" w:color="auto"/>
              <w:right w:val="single" w:sz="8"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Vrsta drveta</w:t>
            </w:r>
          </w:p>
        </w:tc>
        <w:tc>
          <w:tcPr>
            <w:tcW w:w="851" w:type="dxa"/>
            <w:vMerge w:val="restart"/>
            <w:tcBorders>
              <w:top w:val="single" w:sz="8"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Bruto prinos</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Otpad</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Neto prinos</w:t>
            </w:r>
          </w:p>
        </w:tc>
        <w:tc>
          <w:tcPr>
            <w:tcW w:w="5528" w:type="dxa"/>
            <w:gridSpan w:val="7"/>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Sortimentna struktura sečive zapremine</w:t>
            </w:r>
          </w:p>
        </w:tc>
      </w:tr>
      <w:tr w:rsidR="00CA5169" w:rsidRPr="00D50825" w:rsidTr="00CA5169">
        <w:trPr>
          <w:trHeight w:val="630"/>
        </w:trPr>
        <w:tc>
          <w:tcPr>
            <w:tcW w:w="1240" w:type="dxa"/>
            <w:vMerge/>
            <w:tcBorders>
              <w:top w:val="single" w:sz="4" w:space="0" w:color="auto"/>
              <w:left w:val="single" w:sz="8" w:space="0" w:color="auto"/>
              <w:bottom w:val="single" w:sz="4" w:space="0" w:color="auto"/>
              <w:right w:val="single" w:sz="8" w:space="0" w:color="auto"/>
            </w:tcBorders>
            <w:tcMar>
              <w:left w:w="57" w:type="dxa"/>
              <w:right w:w="57" w:type="dxa"/>
            </w:tcMar>
            <w:vAlign w:val="center"/>
            <w:hideMark/>
          </w:tcPr>
          <w:p w:rsidR="00D50825" w:rsidRPr="00D50825" w:rsidRDefault="00D50825" w:rsidP="00D50825">
            <w:pPr>
              <w:spacing w:after="0" w:line="240" w:lineRule="auto"/>
              <w:rPr>
                <w:rFonts w:ascii="Times New Roman" w:eastAsia="Times New Roman" w:hAnsi="Times New Roman" w:cs="Times New Roman"/>
                <w:color w:val="000000"/>
                <w:szCs w:val="20"/>
                <w:lang/>
              </w:rPr>
            </w:pPr>
          </w:p>
        </w:tc>
        <w:tc>
          <w:tcPr>
            <w:tcW w:w="851" w:type="dxa"/>
            <w:vMerge/>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rsidR="00D50825" w:rsidRPr="00D50825" w:rsidRDefault="00D50825" w:rsidP="00D50825">
            <w:pPr>
              <w:spacing w:after="0" w:line="240" w:lineRule="auto"/>
              <w:rPr>
                <w:rFonts w:ascii="Times New Roman" w:eastAsia="Times New Roman" w:hAnsi="Times New Roman" w:cs="Times New Roman"/>
                <w:color w:val="000000"/>
                <w:szCs w:val="20"/>
                <w:lang/>
              </w:rPr>
            </w:pPr>
          </w:p>
        </w:tc>
        <w:tc>
          <w:tcPr>
            <w:tcW w:w="85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D50825" w:rsidRPr="00D50825" w:rsidRDefault="00D50825" w:rsidP="00D50825">
            <w:pPr>
              <w:spacing w:after="0" w:line="240" w:lineRule="auto"/>
              <w:rPr>
                <w:rFonts w:ascii="Times New Roman" w:eastAsia="Times New Roman" w:hAnsi="Times New Roman" w:cs="Times New Roman"/>
                <w:color w:val="000000"/>
                <w:szCs w:val="20"/>
                <w:lang/>
              </w:rPr>
            </w:pP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D50825" w:rsidRPr="00D50825" w:rsidRDefault="00D50825" w:rsidP="00D50825">
            <w:pPr>
              <w:spacing w:after="0" w:line="240" w:lineRule="auto"/>
              <w:rPr>
                <w:rFonts w:ascii="Times New Roman" w:eastAsia="Times New Roman" w:hAnsi="Times New Roman" w:cs="Times New Roman"/>
                <w:color w:val="000000"/>
                <w:szCs w:val="20"/>
                <w:lang/>
              </w:rPr>
            </w:pPr>
          </w:p>
        </w:tc>
        <w:tc>
          <w:tcPr>
            <w:tcW w:w="73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F</w:t>
            </w:r>
          </w:p>
        </w:tc>
        <w:tc>
          <w:tcPr>
            <w:tcW w:w="73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L</w:t>
            </w:r>
          </w:p>
        </w:tc>
        <w:tc>
          <w:tcPr>
            <w:tcW w:w="73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I klasa</w:t>
            </w:r>
          </w:p>
        </w:tc>
        <w:tc>
          <w:tcPr>
            <w:tcW w:w="73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II klasa</w:t>
            </w:r>
          </w:p>
        </w:tc>
        <w:tc>
          <w:tcPr>
            <w:tcW w:w="85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744B6C">
              <w:rPr>
                <w:rFonts w:ascii="Times New Roman" w:eastAsia="Times New Roman" w:hAnsi="Times New Roman" w:cs="Times New Roman"/>
                <w:color w:val="000000"/>
                <w:sz w:val="20"/>
                <w:szCs w:val="20"/>
                <w:lang/>
              </w:rPr>
              <w:t>Tehnička oblica</w:t>
            </w:r>
          </w:p>
        </w:tc>
        <w:tc>
          <w:tcPr>
            <w:tcW w:w="73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Svega teh.</w:t>
            </w:r>
          </w:p>
        </w:tc>
        <w:tc>
          <w:tcPr>
            <w:tcW w:w="98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Prostorno</w:t>
            </w:r>
          </w:p>
        </w:tc>
      </w:tr>
      <w:tr w:rsidR="00CA5169" w:rsidRPr="00D50825" w:rsidTr="00CA5169">
        <w:trPr>
          <w:trHeight w:val="315"/>
        </w:trPr>
        <w:tc>
          <w:tcPr>
            <w:tcW w:w="1240" w:type="dxa"/>
            <w:vMerge/>
            <w:tcBorders>
              <w:top w:val="single" w:sz="4" w:space="0" w:color="auto"/>
              <w:left w:val="single" w:sz="8" w:space="0" w:color="auto"/>
              <w:bottom w:val="single" w:sz="8" w:space="0" w:color="auto"/>
              <w:right w:val="single" w:sz="8" w:space="0" w:color="auto"/>
            </w:tcBorders>
            <w:tcMar>
              <w:left w:w="57" w:type="dxa"/>
              <w:right w:w="57" w:type="dxa"/>
            </w:tcMar>
            <w:vAlign w:val="center"/>
            <w:hideMark/>
          </w:tcPr>
          <w:p w:rsidR="00D50825" w:rsidRPr="00D50825" w:rsidRDefault="00D50825" w:rsidP="00D50825">
            <w:pPr>
              <w:spacing w:after="0" w:line="240" w:lineRule="auto"/>
              <w:rPr>
                <w:rFonts w:ascii="Times New Roman" w:eastAsia="Times New Roman" w:hAnsi="Times New Roman" w:cs="Times New Roman"/>
                <w:color w:val="000000"/>
                <w:szCs w:val="20"/>
                <w:lang/>
              </w:rPr>
            </w:pPr>
          </w:p>
        </w:tc>
        <w:tc>
          <w:tcPr>
            <w:tcW w:w="8080" w:type="dxa"/>
            <w:gridSpan w:val="10"/>
            <w:tcBorders>
              <w:top w:val="single" w:sz="4"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D50825" w:rsidRPr="00D50825" w:rsidRDefault="00D50825" w:rsidP="00D50825">
            <w:pPr>
              <w:spacing w:after="0" w:line="240" w:lineRule="auto"/>
              <w:jc w:val="center"/>
              <w:rPr>
                <w:rFonts w:ascii="Times New Roman" w:eastAsia="Times New Roman" w:hAnsi="Times New Roman" w:cs="Times New Roman"/>
                <w:color w:val="000000"/>
                <w:szCs w:val="20"/>
                <w:lang/>
              </w:rPr>
            </w:pPr>
            <w:r w:rsidRPr="00D50825">
              <w:rPr>
                <w:rFonts w:ascii="Times New Roman" w:eastAsia="Times New Roman" w:hAnsi="Times New Roman" w:cs="Times New Roman"/>
                <w:color w:val="000000"/>
                <w:szCs w:val="20"/>
                <w:lang/>
              </w:rPr>
              <w:t>m³</w:t>
            </w:r>
          </w:p>
        </w:tc>
      </w:tr>
      <w:tr w:rsidR="00744B6C" w:rsidRPr="00D50825" w:rsidTr="00CA5169">
        <w:trPr>
          <w:trHeight w:val="315"/>
        </w:trPr>
        <w:tc>
          <w:tcPr>
            <w:tcW w:w="1240" w:type="dxa"/>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both"/>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Topola M-1</w:t>
            </w:r>
          </w:p>
        </w:tc>
        <w:tc>
          <w:tcPr>
            <w:tcW w:w="851"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290,0</w:t>
            </w:r>
          </w:p>
        </w:tc>
        <w:tc>
          <w:tcPr>
            <w:tcW w:w="850"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43,5</w:t>
            </w:r>
          </w:p>
        </w:tc>
        <w:tc>
          <w:tcPr>
            <w:tcW w:w="851"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246,5</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2,9</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8,7</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38,9</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95,7</w:t>
            </w:r>
          </w:p>
        </w:tc>
        <w:tc>
          <w:tcPr>
            <w:tcW w:w="859"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58,0</w:t>
            </w:r>
          </w:p>
        </w:tc>
        <w:tc>
          <w:tcPr>
            <w:tcW w:w="737"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204,2</w:t>
            </w:r>
          </w:p>
        </w:tc>
        <w:tc>
          <w:tcPr>
            <w:tcW w:w="984" w:type="dxa"/>
            <w:tcBorders>
              <w:top w:val="single" w:sz="8" w:space="0" w:color="auto"/>
              <w:left w:val="nil"/>
              <w:bottom w:val="single" w:sz="4"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42,3</w:t>
            </w:r>
          </w:p>
        </w:tc>
      </w:tr>
      <w:tr w:rsidR="00744B6C" w:rsidRPr="00D50825" w:rsidTr="00CA5169">
        <w:trPr>
          <w:trHeight w:val="315"/>
        </w:trPr>
        <w:tc>
          <w:tcPr>
            <w:tcW w:w="1240"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both"/>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Koprivić</w:t>
            </w:r>
          </w:p>
        </w:tc>
        <w:tc>
          <w:tcPr>
            <w:tcW w:w="851"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129,5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19,4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110,1</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85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98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110,1</w:t>
            </w:r>
          </w:p>
        </w:tc>
      </w:tr>
      <w:tr w:rsidR="00744B6C" w:rsidRPr="00D50825" w:rsidTr="00CA5169">
        <w:trPr>
          <w:trHeight w:val="315"/>
        </w:trPr>
        <w:tc>
          <w:tcPr>
            <w:tcW w:w="1240"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both"/>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Bagrem</w:t>
            </w:r>
          </w:p>
        </w:tc>
        <w:tc>
          <w:tcPr>
            <w:tcW w:w="851"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11,2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9,5</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85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98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9,5</w:t>
            </w:r>
          </w:p>
        </w:tc>
      </w:tr>
      <w:tr w:rsidR="00744B6C" w:rsidRPr="00D50825" w:rsidTr="00CA5169">
        <w:trPr>
          <w:trHeight w:val="315"/>
        </w:trPr>
        <w:tc>
          <w:tcPr>
            <w:tcW w:w="1240" w:type="dxa"/>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both"/>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OTL</w:t>
            </w:r>
          </w:p>
        </w:tc>
        <w:tc>
          <w:tcPr>
            <w:tcW w:w="851"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5,0</w:t>
            </w:r>
          </w:p>
        </w:tc>
        <w:tc>
          <w:tcPr>
            <w:tcW w:w="85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0,8</w:t>
            </w:r>
          </w:p>
        </w:tc>
        <w:tc>
          <w:tcPr>
            <w:tcW w:w="851"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4,3</w:t>
            </w:r>
          </w:p>
        </w:tc>
        <w:tc>
          <w:tcPr>
            <w:tcW w:w="73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859"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737"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 </w:t>
            </w:r>
          </w:p>
        </w:tc>
        <w:tc>
          <w:tcPr>
            <w:tcW w:w="98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D50825" w:rsidRPr="00D50825" w:rsidRDefault="00D50825" w:rsidP="00D50825">
            <w:pPr>
              <w:spacing w:after="0" w:line="240" w:lineRule="auto"/>
              <w:jc w:val="right"/>
              <w:rPr>
                <w:rFonts w:ascii="Times New Roman" w:eastAsia="Times New Roman" w:hAnsi="Times New Roman" w:cs="Times New Roman"/>
                <w:color w:val="000000"/>
                <w:sz w:val="20"/>
                <w:szCs w:val="20"/>
                <w:lang/>
              </w:rPr>
            </w:pPr>
            <w:r w:rsidRPr="00D50825">
              <w:rPr>
                <w:rFonts w:ascii="Times New Roman" w:eastAsia="Times New Roman" w:hAnsi="Times New Roman" w:cs="Times New Roman"/>
                <w:color w:val="000000"/>
                <w:sz w:val="20"/>
                <w:szCs w:val="20"/>
                <w:lang/>
              </w:rPr>
              <w:t>4,3</w:t>
            </w:r>
          </w:p>
        </w:tc>
      </w:tr>
      <w:tr w:rsidR="00744B6C" w:rsidRPr="00D50825" w:rsidTr="00CA5169">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744B6C" w:rsidRPr="00D50825" w:rsidRDefault="00744B6C" w:rsidP="00D50825">
            <w:pPr>
              <w:spacing w:after="0" w:line="240" w:lineRule="auto"/>
              <w:jc w:val="both"/>
              <w:rPr>
                <w:rFonts w:ascii="Times New Roman" w:eastAsia="Times New Roman" w:hAnsi="Times New Roman" w:cs="Times New Roman"/>
                <w:b/>
                <w:bCs/>
                <w:color w:val="000000"/>
                <w:sz w:val="20"/>
                <w:szCs w:val="20"/>
                <w:lang/>
              </w:rPr>
            </w:pPr>
            <w:r w:rsidRPr="00D50825">
              <w:rPr>
                <w:rFonts w:ascii="Times New Roman" w:eastAsia="Times New Roman" w:hAnsi="Times New Roman" w:cs="Times New Roman"/>
                <w:b/>
                <w:bCs/>
                <w:color w:val="000000"/>
                <w:sz w:val="20"/>
                <w:szCs w:val="20"/>
                <w:lang/>
              </w:rPr>
              <w:t>SVEGA</w:t>
            </w:r>
          </w:p>
        </w:tc>
        <w:tc>
          <w:tcPr>
            <w:tcW w:w="851"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D50825" w:rsidRDefault="00744B6C" w:rsidP="00D50825">
            <w:pPr>
              <w:spacing w:after="0" w:line="240" w:lineRule="auto"/>
              <w:jc w:val="right"/>
              <w:rPr>
                <w:rFonts w:ascii="Times New Roman" w:eastAsia="Times New Roman" w:hAnsi="Times New Roman" w:cs="Times New Roman"/>
                <w:b/>
                <w:bCs/>
                <w:color w:val="000000"/>
                <w:sz w:val="20"/>
                <w:szCs w:val="20"/>
                <w:lang/>
              </w:rPr>
            </w:pPr>
            <w:r w:rsidRPr="00D50825">
              <w:rPr>
                <w:rFonts w:ascii="Times New Roman" w:eastAsia="Times New Roman" w:hAnsi="Times New Roman" w:cs="Times New Roman"/>
                <w:b/>
                <w:bCs/>
                <w:color w:val="000000"/>
                <w:sz w:val="20"/>
                <w:szCs w:val="20"/>
                <w:lang/>
              </w:rPr>
              <w:t>435,7</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D50825" w:rsidRDefault="00744B6C" w:rsidP="00D50825">
            <w:pPr>
              <w:spacing w:after="0" w:line="240" w:lineRule="auto"/>
              <w:jc w:val="right"/>
              <w:rPr>
                <w:rFonts w:ascii="Times New Roman" w:eastAsia="Times New Roman" w:hAnsi="Times New Roman" w:cs="Times New Roman"/>
                <w:b/>
                <w:bCs/>
                <w:color w:val="000000"/>
                <w:sz w:val="20"/>
                <w:szCs w:val="20"/>
                <w:lang/>
              </w:rPr>
            </w:pPr>
            <w:r w:rsidRPr="00D50825">
              <w:rPr>
                <w:rFonts w:ascii="Times New Roman" w:eastAsia="Times New Roman" w:hAnsi="Times New Roman" w:cs="Times New Roman"/>
                <w:b/>
                <w:bCs/>
                <w:color w:val="000000"/>
                <w:sz w:val="20"/>
                <w:szCs w:val="20"/>
                <w:lang/>
              </w:rPr>
              <w:t>65,4</w:t>
            </w:r>
          </w:p>
        </w:tc>
        <w:tc>
          <w:tcPr>
            <w:tcW w:w="851"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D50825" w:rsidRDefault="00744B6C" w:rsidP="00D50825">
            <w:pPr>
              <w:spacing w:after="0" w:line="240" w:lineRule="auto"/>
              <w:jc w:val="right"/>
              <w:rPr>
                <w:rFonts w:ascii="Times New Roman" w:eastAsia="Times New Roman" w:hAnsi="Times New Roman" w:cs="Times New Roman"/>
                <w:b/>
                <w:bCs/>
                <w:color w:val="000000"/>
                <w:sz w:val="20"/>
                <w:szCs w:val="20"/>
                <w:lang/>
              </w:rPr>
            </w:pPr>
            <w:r w:rsidRPr="00D50825">
              <w:rPr>
                <w:rFonts w:ascii="Times New Roman" w:eastAsia="Times New Roman" w:hAnsi="Times New Roman" w:cs="Times New Roman"/>
                <w:b/>
                <w:bCs/>
                <w:color w:val="000000"/>
                <w:sz w:val="20"/>
                <w:szCs w:val="20"/>
                <w:lang/>
              </w:rPr>
              <w:t>370,3</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744B6C" w:rsidRDefault="00744B6C" w:rsidP="00761582">
            <w:pPr>
              <w:spacing w:after="0" w:line="240" w:lineRule="auto"/>
              <w:jc w:val="right"/>
              <w:rPr>
                <w:rFonts w:ascii="Times New Roman" w:eastAsia="Times New Roman" w:hAnsi="Times New Roman" w:cs="Times New Roman"/>
                <w:b/>
                <w:color w:val="000000"/>
                <w:sz w:val="20"/>
                <w:szCs w:val="20"/>
                <w:lang/>
              </w:rPr>
            </w:pPr>
            <w:r w:rsidRPr="00744B6C">
              <w:rPr>
                <w:rFonts w:ascii="Times New Roman" w:eastAsia="Times New Roman" w:hAnsi="Times New Roman" w:cs="Times New Roman"/>
                <w:b/>
                <w:color w:val="000000"/>
                <w:sz w:val="20"/>
                <w:szCs w:val="20"/>
                <w:lang/>
              </w:rPr>
              <w:t>2,9</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744B6C" w:rsidRDefault="00744B6C" w:rsidP="00761582">
            <w:pPr>
              <w:spacing w:after="0" w:line="240" w:lineRule="auto"/>
              <w:jc w:val="right"/>
              <w:rPr>
                <w:rFonts w:ascii="Times New Roman" w:eastAsia="Times New Roman" w:hAnsi="Times New Roman" w:cs="Times New Roman"/>
                <w:b/>
                <w:color w:val="000000"/>
                <w:sz w:val="20"/>
                <w:szCs w:val="20"/>
                <w:lang/>
              </w:rPr>
            </w:pPr>
            <w:r w:rsidRPr="00744B6C">
              <w:rPr>
                <w:rFonts w:ascii="Times New Roman" w:eastAsia="Times New Roman" w:hAnsi="Times New Roman" w:cs="Times New Roman"/>
                <w:b/>
                <w:color w:val="000000"/>
                <w:sz w:val="20"/>
                <w:szCs w:val="20"/>
                <w:lang/>
              </w:rPr>
              <w:t>8,7</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744B6C" w:rsidRDefault="00744B6C" w:rsidP="00761582">
            <w:pPr>
              <w:spacing w:after="0" w:line="240" w:lineRule="auto"/>
              <w:jc w:val="right"/>
              <w:rPr>
                <w:rFonts w:ascii="Times New Roman" w:eastAsia="Times New Roman" w:hAnsi="Times New Roman" w:cs="Times New Roman"/>
                <w:b/>
                <w:color w:val="000000"/>
                <w:sz w:val="20"/>
                <w:szCs w:val="20"/>
                <w:lang/>
              </w:rPr>
            </w:pPr>
            <w:r w:rsidRPr="00744B6C">
              <w:rPr>
                <w:rFonts w:ascii="Times New Roman" w:eastAsia="Times New Roman" w:hAnsi="Times New Roman" w:cs="Times New Roman"/>
                <w:b/>
                <w:color w:val="000000"/>
                <w:sz w:val="20"/>
                <w:szCs w:val="20"/>
                <w:lang/>
              </w:rPr>
              <w:t>38,9</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744B6C" w:rsidRDefault="00744B6C" w:rsidP="00761582">
            <w:pPr>
              <w:spacing w:after="0" w:line="240" w:lineRule="auto"/>
              <w:jc w:val="right"/>
              <w:rPr>
                <w:rFonts w:ascii="Times New Roman" w:eastAsia="Times New Roman" w:hAnsi="Times New Roman" w:cs="Times New Roman"/>
                <w:b/>
                <w:color w:val="000000"/>
                <w:sz w:val="20"/>
                <w:szCs w:val="20"/>
                <w:lang/>
              </w:rPr>
            </w:pPr>
            <w:r w:rsidRPr="00744B6C">
              <w:rPr>
                <w:rFonts w:ascii="Times New Roman" w:eastAsia="Times New Roman" w:hAnsi="Times New Roman" w:cs="Times New Roman"/>
                <w:b/>
                <w:color w:val="000000"/>
                <w:sz w:val="20"/>
                <w:szCs w:val="20"/>
                <w:lang/>
              </w:rPr>
              <w:t>95,7</w:t>
            </w:r>
          </w:p>
        </w:tc>
        <w:tc>
          <w:tcPr>
            <w:tcW w:w="859"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744B6C" w:rsidRDefault="00744B6C" w:rsidP="00761582">
            <w:pPr>
              <w:spacing w:after="0" w:line="240" w:lineRule="auto"/>
              <w:jc w:val="right"/>
              <w:rPr>
                <w:rFonts w:ascii="Times New Roman" w:eastAsia="Times New Roman" w:hAnsi="Times New Roman" w:cs="Times New Roman"/>
                <w:b/>
                <w:color w:val="000000"/>
                <w:sz w:val="20"/>
                <w:szCs w:val="20"/>
                <w:lang/>
              </w:rPr>
            </w:pPr>
            <w:r w:rsidRPr="00744B6C">
              <w:rPr>
                <w:rFonts w:ascii="Times New Roman" w:eastAsia="Times New Roman" w:hAnsi="Times New Roman" w:cs="Times New Roman"/>
                <w:b/>
                <w:color w:val="000000"/>
                <w:sz w:val="20"/>
                <w:szCs w:val="20"/>
                <w:lang/>
              </w:rPr>
              <w:t>58,0</w:t>
            </w:r>
          </w:p>
        </w:tc>
        <w:tc>
          <w:tcPr>
            <w:tcW w:w="737"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744B6C" w:rsidRPr="00744B6C" w:rsidRDefault="00744B6C" w:rsidP="00761582">
            <w:pPr>
              <w:spacing w:after="0" w:line="240" w:lineRule="auto"/>
              <w:jc w:val="right"/>
              <w:rPr>
                <w:rFonts w:ascii="Times New Roman" w:eastAsia="Times New Roman" w:hAnsi="Times New Roman" w:cs="Times New Roman"/>
                <w:b/>
                <w:color w:val="000000"/>
                <w:sz w:val="20"/>
                <w:szCs w:val="20"/>
                <w:lang/>
              </w:rPr>
            </w:pPr>
            <w:r w:rsidRPr="00744B6C">
              <w:rPr>
                <w:rFonts w:ascii="Times New Roman" w:eastAsia="Times New Roman" w:hAnsi="Times New Roman" w:cs="Times New Roman"/>
                <w:b/>
                <w:color w:val="000000"/>
                <w:sz w:val="20"/>
                <w:szCs w:val="20"/>
                <w:lang/>
              </w:rPr>
              <w:t>204,2</w:t>
            </w:r>
          </w:p>
        </w:tc>
        <w:tc>
          <w:tcPr>
            <w:tcW w:w="984"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744B6C" w:rsidRPr="00D50825" w:rsidRDefault="00744B6C" w:rsidP="00D50825">
            <w:pPr>
              <w:spacing w:after="0" w:line="240" w:lineRule="auto"/>
              <w:jc w:val="right"/>
              <w:rPr>
                <w:rFonts w:ascii="Times New Roman" w:eastAsia="Times New Roman" w:hAnsi="Times New Roman" w:cs="Times New Roman"/>
                <w:b/>
                <w:bCs/>
                <w:color w:val="000000"/>
                <w:sz w:val="20"/>
                <w:szCs w:val="20"/>
                <w:lang/>
              </w:rPr>
            </w:pPr>
            <w:r w:rsidRPr="00D50825">
              <w:rPr>
                <w:rFonts w:ascii="Times New Roman" w:eastAsia="Times New Roman" w:hAnsi="Times New Roman" w:cs="Times New Roman"/>
                <w:b/>
                <w:bCs/>
                <w:color w:val="000000"/>
                <w:sz w:val="20"/>
                <w:szCs w:val="20"/>
                <w:lang/>
              </w:rPr>
              <w:t>166,2</w:t>
            </w:r>
          </w:p>
        </w:tc>
      </w:tr>
    </w:tbl>
    <w:p w:rsidR="00D50825" w:rsidRDefault="00D50825"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67F9D" w:rsidRDefault="00B67F9D" w:rsidP="00D50825">
      <w:pPr>
        <w:rPr>
          <w:rFonts w:ascii="Times New Roman" w:hAnsi="Times New Roman" w:cs="Times New Roman"/>
          <w:sz w:val="20"/>
          <w:szCs w:val="20"/>
          <w:lang w:val="sr-Latn-CS"/>
        </w:rPr>
      </w:pPr>
    </w:p>
    <w:p w:rsidR="00B24FED" w:rsidRDefault="00B24FED" w:rsidP="00B24FED">
      <w:pPr>
        <w:pStyle w:val="Heading3"/>
        <w:spacing w:after="240" w:line="312" w:lineRule="auto"/>
        <w:contextualSpacing w:val="0"/>
        <w:rPr>
          <w:lang w:val="sr-Latn-CS"/>
        </w:rPr>
      </w:pPr>
      <w:bookmarkStart w:id="556" w:name="_Toc67386478"/>
      <w:bookmarkStart w:id="557" w:name="_Toc67396727"/>
      <w:bookmarkStart w:id="558" w:name="_Toc67397096"/>
      <w:bookmarkStart w:id="559" w:name="_Toc67397219"/>
      <w:bookmarkStart w:id="560" w:name="_Toc67398408"/>
      <w:r w:rsidRPr="00B24FED">
        <w:rPr>
          <w:lang w:val="sr-Latn-CS"/>
        </w:rPr>
        <w:t>Obim planiranih uzgojnih radova</w:t>
      </w:r>
      <w:bookmarkEnd w:id="556"/>
      <w:bookmarkEnd w:id="557"/>
      <w:bookmarkEnd w:id="558"/>
      <w:bookmarkEnd w:id="559"/>
      <w:bookmarkEnd w:id="560"/>
    </w:p>
    <w:p w:rsidR="00B24FED" w:rsidRDefault="00B24FED" w:rsidP="00B24FED">
      <w:pPr>
        <w:ind w:left="720"/>
        <w:rPr>
          <w:rFonts w:ascii="Times New Roman" w:hAnsi="Times New Roman" w:cs="Times New Roman"/>
          <w:sz w:val="24"/>
          <w:lang w:val="sr-Latn-CS"/>
        </w:rPr>
      </w:pPr>
      <w:r w:rsidRPr="00B24FED">
        <w:rPr>
          <w:rFonts w:ascii="Times New Roman" w:hAnsi="Times New Roman" w:cs="Times New Roman"/>
          <w:sz w:val="24"/>
          <w:lang w:val="sr-Latn-CS"/>
        </w:rPr>
        <w:t>Radovi na gajenju i zaštiti šuma prikazuju se u narednoj tabeli.</w:t>
      </w:r>
    </w:p>
    <w:p w:rsidR="00B24FED" w:rsidRPr="001F02CC" w:rsidRDefault="00B24FED" w:rsidP="00B24FED">
      <w:pPr>
        <w:pStyle w:val="Caption"/>
        <w:keepNext/>
        <w:spacing w:after="60"/>
        <w:rPr>
          <w:rFonts w:ascii="Times New Roman" w:hAnsi="Times New Roman" w:cs="Times New Roman"/>
          <w:color w:val="auto"/>
        </w:rPr>
      </w:pPr>
      <w:r>
        <w:rPr>
          <w:rFonts w:ascii="Times New Roman" w:hAnsi="Times New Roman" w:cs="Times New Roman"/>
          <w:color w:val="auto"/>
        </w:rPr>
        <w:t>Tabela br. 10.2</w:t>
      </w:r>
      <w:r w:rsidRPr="001F02CC">
        <w:rPr>
          <w:rFonts w:ascii="Times New Roman" w:hAnsi="Times New Roman" w:cs="Times New Roman"/>
          <w:color w:val="auto"/>
        </w:rPr>
        <w:t>.</w:t>
      </w:r>
      <w:r>
        <w:rPr>
          <w:rFonts w:ascii="Times New Roman" w:hAnsi="Times New Roman" w:cs="Times New Roman"/>
          <w:color w:val="auto"/>
        </w:rPr>
        <w:t>2.</w:t>
      </w:r>
      <w:r w:rsidRPr="001F02CC">
        <w:rPr>
          <w:rFonts w:ascii="Times New Roman" w:hAnsi="Times New Roman" w:cs="Times New Roman"/>
          <w:color w:val="auto"/>
        </w:rPr>
        <w:t xml:space="preserve"> – </w:t>
      </w:r>
      <w:r w:rsidR="0059326B">
        <w:rPr>
          <w:rFonts w:ascii="Times New Roman" w:hAnsi="Times New Roman" w:cs="Times New Roman"/>
          <w:color w:val="auto"/>
        </w:rPr>
        <w:t>Vrsta i obim uzgojnih radova i radova na zaštiti šuma</w:t>
      </w:r>
    </w:p>
    <w:tbl>
      <w:tblPr>
        <w:tblW w:w="9407" w:type="dxa"/>
        <w:tblInd w:w="93" w:type="dxa"/>
        <w:tblLook w:val="04A0"/>
      </w:tblPr>
      <w:tblGrid>
        <w:gridCol w:w="4577"/>
        <w:gridCol w:w="1429"/>
        <w:gridCol w:w="1429"/>
        <w:gridCol w:w="942"/>
        <w:gridCol w:w="1030"/>
      </w:tblGrid>
      <w:tr w:rsidR="00B24FED" w:rsidRPr="00B24FED" w:rsidTr="0059326B">
        <w:trPr>
          <w:trHeight w:val="315"/>
        </w:trPr>
        <w:tc>
          <w:tcPr>
            <w:tcW w:w="457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Vrsta uzgojnog rada</w:t>
            </w:r>
          </w:p>
        </w:tc>
        <w:tc>
          <w:tcPr>
            <w:tcW w:w="14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Prosta reprodukcija</w:t>
            </w:r>
          </w:p>
        </w:tc>
        <w:tc>
          <w:tcPr>
            <w:tcW w:w="1429" w:type="dxa"/>
            <w:tcBorders>
              <w:top w:val="single" w:sz="8" w:space="0" w:color="auto"/>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Proširena reprodukcija</w:t>
            </w:r>
          </w:p>
        </w:tc>
        <w:tc>
          <w:tcPr>
            <w:tcW w:w="1972" w:type="dxa"/>
            <w:gridSpan w:val="2"/>
            <w:tcBorders>
              <w:top w:val="single" w:sz="8" w:space="0" w:color="auto"/>
              <w:left w:val="nil"/>
              <w:bottom w:val="single" w:sz="4" w:space="0" w:color="auto"/>
              <w:right w:val="single" w:sz="8" w:space="0" w:color="auto"/>
            </w:tcBorders>
            <w:shd w:val="clear" w:color="auto" w:fill="auto"/>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Ukupno</w:t>
            </w:r>
          </w:p>
        </w:tc>
      </w:tr>
      <w:tr w:rsidR="00B24FED" w:rsidRPr="00B24FED" w:rsidTr="0059326B">
        <w:trPr>
          <w:trHeight w:val="630"/>
        </w:trPr>
        <w:tc>
          <w:tcPr>
            <w:tcW w:w="4577" w:type="dxa"/>
            <w:vMerge/>
            <w:tcBorders>
              <w:top w:val="single" w:sz="4" w:space="0" w:color="auto"/>
              <w:left w:val="single" w:sz="8" w:space="0" w:color="auto"/>
              <w:bottom w:val="single" w:sz="8" w:space="0" w:color="auto"/>
              <w:right w:val="single" w:sz="8" w:space="0" w:color="auto"/>
            </w:tcBorders>
            <w:vAlign w:val="center"/>
            <w:hideMark/>
          </w:tcPr>
          <w:p w:rsidR="00B24FED" w:rsidRPr="00B24FED" w:rsidRDefault="00B24FED" w:rsidP="00B24FED">
            <w:pPr>
              <w:spacing w:after="0" w:line="240" w:lineRule="auto"/>
              <w:rPr>
                <w:rFonts w:ascii="Times New Roman" w:eastAsia="Times New Roman" w:hAnsi="Times New Roman" w:cs="Times New Roman"/>
                <w:color w:val="000000"/>
                <w:szCs w:val="24"/>
                <w:lang/>
              </w:rPr>
            </w:pPr>
          </w:p>
        </w:tc>
        <w:tc>
          <w:tcPr>
            <w:tcW w:w="1429" w:type="dxa"/>
            <w:tcBorders>
              <w:top w:val="nil"/>
              <w:left w:val="single" w:sz="8" w:space="0" w:color="auto"/>
              <w:bottom w:val="single" w:sz="8" w:space="0" w:color="auto"/>
              <w:right w:val="single" w:sz="4" w:space="0" w:color="auto"/>
            </w:tcBorders>
            <w:shd w:val="clear" w:color="auto" w:fill="auto"/>
            <w:noWrap/>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ha</w:t>
            </w:r>
          </w:p>
        </w:tc>
        <w:tc>
          <w:tcPr>
            <w:tcW w:w="1429" w:type="dxa"/>
            <w:tcBorders>
              <w:top w:val="nil"/>
              <w:left w:val="nil"/>
              <w:bottom w:val="single" w:sz="8" w:space="0" w:color="auto"/>
              <w:right w:val="single" w:sz="4" w:space="0" w:color="auto"/>
            </w:tcBorders>
            <w:shd w:val="clear" w:color="auto" w:fill="auto"/>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ha</w:t>
            </w:r>
          </w:p>
        </w:tc>
        <w:tc>
          <w:tcPr>
            <w:tcW w:w="942" w:type="dxa"/>
            <w:tcBorders>
              <w:top w:val="nil"/>
              <w:left w:val="nil"/>
              <w:bottom w:val="single" w:sz="8" w:space="0" w:color="auto"/>
              <w:right w:val="single" w:sz="4" w:space="0" w:color="auto"/>
            </w:tcBorders>
            <w:shd w:val="clear" w:color="auto" w:fill="auto"/>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za 10 god</w:t>
            </w:r>
          </w:p>
        </w:tc>
        <w:tc>
          <w:tcPr>
            <w:tcW w:w="1030" w:type="dxa"/>
            <w:tcBorders>
              <w:top w:val="nil"/>
              <w:left w:val="nil"/>
              <w:bottom w:val="single" w:sz="8" w:space="0" w:color="auto"/>
              <w:right w:val="single" w:sz="8" w:space="0" w:color="auto"/>
            </w:tcBorders>
            <w:shd w:val="clear" w:color="auto" w:fill="auto"/>
            <w:vAlign w:val="center"/>
            <w:hideMark/>
          </w:tcPr>
          <w:p w:rsidR="00B24FED" w:rsidRPr="00B24FED" w:rsidRDefault="00B24FED" w:rsidP="00B24FED">
            <w:pPr>
              <w:spacing w:after="0" w:line="240" w:lineRule="auto"/>
              <w:jc w:val="center"/>
              <w:rPr>
                <w:rFonts w:ascii="Times New Roman" w:eastAsia="Times New Roman" w:hAnsi="Times New Roman" w:cs="Times New Roman"/>
                <w:color w:val="000000"/>
                <w:szCs w:val="24"/>
                <w:lang/>
              </w:rPr>
            </w:pPr>
            <w:r w:rsidRPr="00B24FED">
              <w:rPr>
                <w:rFonts w:ascii="Times New Roman" w:eastAsia="Times New Roman" w:hAnsi="Times New Roman" w:cs="Times New Roman"/>
                <w:color w:val="000000"/>
                <w:szCs w:val="24"/>
                <w:lang/>
              </w:rPr>
              <w:t>godišnje</w:t>
            </w:r>
          </w:p>
        </w:tc>
      </w:tr>
      <w:tr w:rsidR="00B24FED" w:rsidRPr="00B24FED" w:rsidTr="0059326B">
        <w:trPr>
          <w:trHeight w:val="300"/>
        </w:trPr>
        <w:tc>
          <w:tcPr>
            <w:tcW w:w="457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Priprema za pošumljavanje mekih lišcara</w:t>
            </w:r>
          </w:p>
        </w:tc>
        <w:tc>
          <w:tcPr>
            <w:tcW w:w="14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 </w:t>
            </w:r>
          </w:p>
        </w:tc>
        <w:tc>
          <w:tcPr>
            <w:tcW w:w="1429" w:type="dxa"/>
            <w:tcBorders>
              <w:top w:val="single" w:sz="8" w:space="0" w:color="auto"/>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2,75</w:t>
            </w:r>
          </w:p>
        </w:tc>
        <w:tc>
          <w:tcPr>
            <w:tcW w:w="942" w:type="dxa"/>
            <w:tcBorders>
              <w:top w:val="single" w:sz="8" w:space="0" w:color="auto"/>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2,75</w:t>
            </w:r>
          </w:p>
        </w:tc>
        <w:tc>
          <w:tcPr>
            <w:tcW w:w="1030" w:type="dxa"/>
            <w:tcBorders>
              <w:top w:val="single" w:sz="8" w:space="0" w:color="auto"/>
              <w:left w:val="nil"/>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0,28</w:t>
            </w:r>
          </w:p>
        </w:tc>
      </w:tr>
      <w:tr w:rsidR="00B24FED" w:rsidRPr="00B24FED" w:rsidTr="0059326B">
        <w:trPr>
          <w:trHeight w:val="300"/>
        </w:trPr>
        <w:tc>
          <w:tcPr>
            <w:tcW w:w="4577" w:type="dxa"/>
            <w:tcBorders>
              <w:top w:val="nil"/>
              <w:left w:val="single" w:sz="8" w:space="0" w:color="auto"/>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Veštačko pošumljavanje topolom plitkom sadnjom</w:t>
            </w:r>
          </w:p>
        </w:tc>
        <w:tc>
          <w:tcPr>
            <w:tcW w:w="1429" w:type="dxa"/>
            <w:tcBorders>
              <w:top w:val="nil"/>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 </w:t>
            </w:r>
          </w:p>
        </w:tc>
        <w:tc>
          <w:tcPr>
            <w:tcW w:w="1429" w:type="dxa"/>
            <w:tcBorders>
              <w:top w:val="nil"/>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2,75</w:t>
            </w:r>
          </w:p>
        </w:tc>
        <w:tc>
          <w:tcPr>
            <w:tcW w:w="942" w:type="dxa"/>
            <w:tcBorders>
              <w:top w:val="nil"/>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2,75</w:t>
            </w:r>
          </w:p>
        </w:tc>
        <w:tc>
          <w:tcPr>
            <w:tcW w:w="1030" w:type="dxa"/>
            <w:tcBorders>
              <w:top w:val="nil"/>
              <w:left w:val="nil"/>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0,28</w:t>
            </w:r>
          </w:p>
        </w:tc>
      </w:tr>
      <w:tr w:rsidR="00B24FED" w:rsidRPr="00B24FED" w:rsidTr="0059326B">
        <w:trPr>
          <w:trHeight w:val="285"/>
        </w:trPr>
        <w:tc>
          <w:tcPr>
            <w:tcW w:w="4577" w:type="dxa"/>
            <w:tcBorders>
              <w:top w:val="nil"/>
              <w:left w:val="single" w:sz="8" w:space="0" w:color="auto"/>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both"/>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Popunjavanje veštački podignutih kultura sadnjom</w:t>
            </w:r>
          </w:p>
        </w:tc>
        <w:tc>
          <w:tcPr>
            <w:tcW w:w="1429" w:type="dxa"/>
            <w:tcBorders>
              <w:top w:val="nil"/>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 </w:t>
            </w:r>
          </w:p>
        </w:tc>
        <w:tc>
          <w:tcPr>
            <w:tcW w:w="1429" w:type="dxa"/>
            <w:tcBorders>
              <w:top w:val="nil"/>
              <w:left w:val="nil"/>
              <w:bottom w:val="single" w:sz="4" w:space="0" w:color="auto"/>
              <w:right w:val="single" w:sz="4" w:space="0" w:color="auto"/>
            </w:tcBorders>
            <w:shd w:val="clear" w:color="auto" w:fill="auto"/>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0,55</w:t>
            </w:r>
          </w:p>
        </w:tc>
        <w:tc>
          <w:tcPr>
            <w:tcW w:w="942" w:type="dxa"/>
            <w:tcBorders>
              <w:top w:val="nil"/>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0,55</w:t>
            </w:r>
          </w:p>
        </w:tc>
        <w:tc>
          <w:tcPr>
            <w:tcW w:w="1030" w:type="dxa"/>
            <w:tcBorders>
              <w:top w:val="nil"/>
              <w:left w:val="nil"/>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0,06</w:t>
            </w:r>
          </w:p>
        </w:tc>
      </w:tr>
      <w:tr w:rsidR="00B24FED" w:rsidRPr="00B24FED" w:rsidTr="0059326B">
        <w:trPr>
          <w:trHeight w:val="300"/>
        </w:trPr>
        <w:tc>
          <w:tcPr>
            <w:tcW w:w="4577" w:type="dxa"/>
            <w:tcBorders>
              <w:top w:val="nil"/>
              <w:left w:val="single" w:sz="8" w:space="0" w:color="auto"/>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Okopavanje i prašenje u kulturama</w:t>
            </w:r>
          </w:p>
        </w:tc>
        <w:tc>
          <w:tcPr>
            <w:tcW w:w="1429" w:type="dxa"/>
            <w:tcBorders>
              <w:top w:val="nil"/>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 </w:t>
            </w:r>
          </w:p>
        </w:tc>
        <w:tc>
          <w:tcPr>
            <w:tcW w:w="1429" w:type="dxa"/>
            <w:tcBorders>
              <w:top w:val="nil"/>
              <w:left w:val="nil"/>
              <w:bottom w:val="single" w:sz="4" w:space="0" w:color="auto"/>
              <w:right w:val="single" w:sz="4" w:space="0" w:color="auto"/>
            </w:tcBorders>
            <w:shd w:val="clear" w:color="auto" w:fill="auto"/>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5,5</w:t>
            </w:r>
          </w:p>
        </w:tc>
        <w:tc>
          <w:tcPr>
            <w:tcW w:w="942" w:type="dxa"/>
            <w:tcBorders>
              <w:top w:val="nil"/>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5,50</w:t>
            </w:r>
          </w:p>
        </w:tc>
        <w:tc>
          <w:tcPr>
            <w:tcW w:w="1030" w:type="dxa"/>
            <w:tcBorders>
              <w:top w:val="nil"/>
              <w:left w:val="nil"/>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0,55</w:t>
            </w:r>
          </w:p>
        </w:tc>
      </w:tr>
      <w:tr w:rsidR="00B24FED" w:rsidRPr="00B24FED" w:rsidTr="0059326B">
        <w:trPr>
          <w:trHeight w:val="300"/>
        </w:trPr>
        <w:tc>
          <w:tcPr>
            <w:tcW w:w="4577" w:type="dxa"/>
            <w:tcBorders>
              <w:top w:val="nil"/>
              <w:left w:val="single" w:sz="8" w:space="0" w:color="auto"/>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Orezivanje grana</w:t>
            </w:r>
          </w:p>
        </w:tc>
        <w:tc>
          <w:tcPr>
            <w:tcW w:w="1429" w:type="dxa"/>
            <w:tcBorders>
              <w:top w:val="nil"/>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2,06</w:t>
            </w:r>
          </w:p>
        </w:tc>
        <w:tc>
          <w:tcPr>
            <w:tcW w:w="1429" w:type="dxa"/>
            <w:tcBorders>
              <w:top w:val="nil"/>
              <w:left w:val="nil"/>
              <w:bottom w:val="single" w:sz="4" w:space="0" w:color="auto"/>
              <w:right w:val="single" w:sz="4" w:space="0" w:color="auto"/>
            </w:tcBorders>
            <w:shd w:val="clear" w:color="auto" w:fill="auto"/>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5,5</w:t>
            </w:r>
          </w:p>
        </w:tc>
        <w:tc>
          <w:tcPr>
            <w:tcW w:w="942" w:type="dxa"/>
            <w:tcBorders>
              <w:top w:val="nil"/>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7,56</w:t>
            </w:r>
          </w:p>
        </w:tc>
        <w:tc>
          <w:tcPr>
            <w:tcW w:w="1030" w:type="dxa"/>
            <w:tcBorders>
              <w:top w:val="nil"/>
              <w:left w:val="nil"/>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0,76</w:t>
            </w:r>
          </w:p>
        </w:tc>
      </w:tr>
      <w:tr w:rsidR="00B24FED" w:rsidRPr="00B24FED" w:rsidTr="0059326B">
        <w:trPr>
          <w:trHeight w:val="300"/>
        </w:trPr>
        <w:tc>
          <w:tcPr>
            <w:tcW w:w="4577" w:type="dxa"/>
            <w:tcBorders>
              <w:top w:val="nil"/>
              <w:left w:val="single" w:sz="8" w:space="0" w:color="auto"/>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Međuredna obrada tanjiranjem</w:t>
            </w:r>
          </w:p>
        </w:tc>
        <w:tc>
          <w:tcPr>
            <w:tcW w:w="1429" w:type="dxa"/>
            <w:tcBorders>
              <w:top w:val="nil"/>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2,06</w:t>
            </w:r>
          </w:p>
        </w:tc>
        <w:tc>
          <w:tcPr>
            <w:tcW w:w="1429" w:type="dxa"/>
            <w:tcBorders>
              <w:top w:val="nil"/>
              <w:left w:val="nil"/>
              <w:bottom w:val="single" w:sz="4" w:space="0" w:color="auto"/>
              <w:right w:val="single" w:sz="4" w:space="0" w:color="auto"/>
            </w:tcBorders>
            <w:shd w:val="clear" w:color="auto" w:fill="auto"/>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11</w:t>
            </w:r>
          </w:p>
        </w:tc>
        <w:tc>
          <w:tcPr>
            <w:tcW w:w="942" w:type="dxa"/>
            <w:tcBorders>
              <w:top w:val="nil"/>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13,06</w:t>
            </w:r>
          </w:p>
        </w:tc>
        <w:tc>
          <w:tcPr>
            <w:tcW w:w="1030" w:type="dxa"/>
            <w:tcBorders>
              <w:top w:val="nil"/>
              <w:left w:val="nil"/>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1,31</w:t>
            </w:r>
          </w:p>
        </w:tc>
      </w:tr>
      <w:tr w:rsidR="00B24FED" w:rsidRPr="00B24FED" w:rsidTr="0059326B">
        <w:trPr>
          <w:trHeight w:val="300"/>
        </w:trPr>
        <w:tc>
          <w:tcPr>
            <w:tcW w:w="4577" w:type="dxa"/>
            <w:tcBorders>
              <w:top w:val="nil"/>
              <w:left w:val="single" w:sz="8" w:space="0" w:color="auto"/>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Zaštita šuma od biljnih bolesti</w:t>
            </w:r>
          </w:p>
        </w:tc>
        <w:tc>
          <w:tcPr>
            <w:tcW w:w="1429" w:type="dxa"/>
            <w:tcBorders>
              <w:top w:val="nil"/>
              <w:left w:val="single" w:sz="8" w:space="0" w:color="auto"/>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 </w:t>
            </w:r>
          </w:p>
        </w:tc>
        <w:tc>
          <w:tcPr>
            <w:tcW w:w="1429" w:type="dxa"/>
            <w:tcBorders>
              <w:top w:val="nil"/>
              <w:left w:val="nil"/>
              <w:bottom w:val="single" w:sz="4" w:space="0" w:color="auto"/>
              <w:right w:val="single" w:sz="4" w:space="0" w:color="auto"/>
            </w:tcBorders>
            <w:shd w:val="clear" w:color="auto" w:fill="auto"/>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5,5</w:t>
            </w:r>
          </w:p>
        </w:tc>
        <w:tc>
          <w:tcPr>
            <w:tcW w:w="942" w:type="dxa"/>
            <w:tcBorders>
              <w:top w:val="nil"/>
              <w:left w:val="nil"/>
              <w:bottom w:val="single" w:sz="4"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5,50</w:t>
            </w:r>
          </w:p>
        </w:tc>
        <w:tc>
          <w:tcPr>
            <w:tcW w:w="1030" w:type="dxa"/>
            <w:tcBorders>
              <w:top w:val="nil"/>
              <w:left w:val="nil"/>
              <w:bottom w:val="single" w:sz="4"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0,55</w:t>
            </w:r>
          </w:p>
        </w:tc>
      </w:tr>
      <w:tr w:rsidR="00B24FED" w:rsidRPr="00B24FED" w:rsidTr="0059326B">
        <w:trPr>
          <w:trHeight w:val="300"/>
        </w:trPr>
        <w:tc>
          <w:tcPr>
            <w:tcW w:w="4577" w:type="dxa"/>
            <w:tcBorders>
              <w:top w:val="nil"/>
              <w:left w:val="single" w:sz="8" w:space="0" w:color="auto"/>
              <w:bottom w:val="single" w:sz="8" w:space="0" w:color="auto"/>
              <w:right w:val="single" w:sz="8" w:space="0" w:color="auto"/>
            </w:tcBorders>
            <w:shd w:val="clear" w:color="auto" w:fill="auto"/>
            <w:noWrap/>
            <w:vAlign w:val="center"/>
            <w:hideMark/>
          </w:tcPr>
          <w:p w:rsidR="00B24FED" w:rsidRPr="00B24FED" w:rsidRDefault="00B24FED" w:rsidP="00B24FED">
            <w:pPr>
              <w:spacing w:after="0" w:line="240" w:lineRule="auto"/>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Zaštita šuma od entomoloskih oboljenja</w:t>
            </w:r>
          </w:p>
        </w:tc>
        <w:tc>
          <w:tcPr>
            <w:tcW w:w="1429" w:type="dxa"/>
            <w:tcBorders>
              <w:top w:val="nil"/>
              <w:left w:val="single" w:sz="8" w:space="0" w:color="auto"/>
              <w:bottom w:val="single" w:sz="8"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 </w:t>
            </w:r>
          </w:p>
        </w:tc>
        <w:tc>
          <w:tcPr>
            <w:tcW w:w="1429" w:type="dxa"/>
            <w:tcBorders>
              <w:top w:val="nil"/>
              <w:left w:val="nil"/>
              <w:bottom w:val="single" w:sz="8" w:space="0" w:color="auto"/>
              <w:right w:val="single" w:sz="4" w:space="0" w:color="auto"/>
            </w:tcBorders>
            <w:shd w:val="clear" w:color="auto" w:fill="auto"/>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5,5</w:t>
            </w:r>
          </w:p>
        </w:tc>
        <w:tc>
          <w:tcPr>
            <w:tcW w:w="942" w:type="dxa"/>
            <w:tcBorders>
              <w:top w:val="nil"/>
              <w:left w:val="nil"/>
              <w:bottom w:val="single" w:sz="8"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5,50</w:t>
            </w:r>
          </w:p>
        </w:tc>
        <w:tc>
          <w:tcPr>
            <w:tcW w:w="1030" w:type="dxa"/>
            <w:tcBorders>
              <w:top w:val="nil"/>
              <w:left w:val="nil"/>
              <w:bottom w:val="single" w:sz="8"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color w:val="000000"/>
                <w:sz w:val="20"/>
                <w:lang/>
              </w:rPr>
            </w:pPr>
            <w:r w:rsidRPr="00B24FED">
              <w:rPr>
                <w:rFonts w:ascii="Times New Roman" w:eastAsia="Times New Roman" w:hAnsi="Times New Roman" w:cs="Times New Roman"/>
                <w:color w:val="000000"/>
                <w:sz w:val="20"/>
                <w:lang/>
              </w:rPr>
              <w:t>0,55</w:t>
            </w:r>
          </w:p>
        </w:tc>
      </w:tr>
      <w:tr w:rsidR="00B24FED" w:rsidRPr="00B24FED" w:rsidTr="0059326B">
        <w:trPr>
          <w:trHeight w:val="300"/>
        </w:trPr>
        <w:tc>
          <w:tcPr>
            <w:tcW w:w="45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4FED" w:rsidRPr="00B24FED" w:rsidRDefault="00B24FED" w:rsidP="00B24FED">
            <w:pPr>
              <w:spacing w:after="0" w:line="240" w:lineRule="auto"/>
              <w:jc w:val="both"/>
              <w:rPr>
                <w:rFonts w:ascii="Times New Roman" w:eastAsia="Times New Roman" w:hAnsi="Times New Roman" w:cs="Times New Roman"/>
                <w:b/>
                <w:bCs/>
                <w:color w:val="000000"/>
                <w:sz w:val="20"/>
                <w:lang/>
              </w:rPr>
            </w:pPr>
            <w:r w:rsidRPr="00B24FED">
              <w:rPr>
                <w:rFonts w:ascii="Times New Roman" w:eastAsia="Times New Roman" w:hAnsi="Times New Roman" w:cs="Times New Roman"/>
                <w:b/>
                <w:bCs/>
                <w:color w:val="000000"/>
                <w:sz w:val="20"/>
                <w:lang/>
              </w:rPr>
              <w:t>SVEGA</w:t>
            </w:r>
          </w:p>
        </w:tc>
        <w:tc>
          <w:tcPr>
            <w:tcW w:w="142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b/>
                <w:bCs/>
                <w:color w:val="000000"/>
                <w:sz w:val="20"/>
                <w:lang/>
              </w:rPr>
            </w:pPr>
            <w:r w:rsidRPr="00B24FED">
              <w:rPr>
                <w:rFonts w:ascii="Times New Roman" w:eastAsia="Times New Roman" w:hAnsi="Times New Roman" w:cs="Times New Roman"/>
                <w:b/>
                <w:bCs/>
                <w:color w:val="000000"/>
                <w:sz w:val="20"/>
                <w:lang/>
              </w:rPr>
              <w:t>4,12</w:t>
            </w:r>
          </w:p>
        </w:tc>
        <w:tc>
          <w:tcPr>
            <w:tcW w:w="1429" w:type="dxa"/>
            <w:tcBorders>
              <w:top w:val="single" w:sz="8" w:space="0" w:color="auto"/>
              <w:left w:val="nil"/>
              <w:bottom w:val="single" w:sz="8"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b/>
                <w:bCs/>
                <w:color w:val="000000"/>
                <w:sz w:val="20"/>
                <w:lang/>
              </w:rPr>
            </w:pPr>
            <w:r w:rsidRPr="00B24FED">
              <w:rPr>
                <w:rFonts w:ascii="Times New Roman" w:eastAsia="Times New Roman" w:hAnsi="Times New Roman" w:cs="Times New Roman"/>
                <w:b/>
                <w:bCs/>
                <w:color w:val="000000"/>
                <w:sz w:val="20"/>
                <w:lang/>
              </w:rPr>
              <w:t>39,05</w:t>
            </w:r>
          </w:p>
        </w:tc>
        <w:tc>
          <w:tcPr>
            <w:tcW w:w="942" w:type="dxa"/>
            <w:tcBorders>
              <w:top w:val="single" w:sz="8" w:space="0" w:color="auto"/>
              <w:left w:val="nil"/>
              <w:bottom w:val="single" w:sz="8" w:space="0" w:color="auto"/>
              <w:right w:val="single" w:sz="4"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b/>
                <w:bCs/>
                <w:color w:val="000000"/>
                <w:sz w:val="20"/>
                <w:lang/>
              </w:rPr>
            </w:pPr>
            <w:r w:rsidRPr="00B24FED">
              <w:rPr>
                <w:rFonts w:ascii="Times New Roman" w:eastAsia="Times New Roman" w:hAnsi="Times New Roman" w:cs="Times New Roman"/>
                <w:b/>
                <w:bCs/>
                <w:color w:val="000000"/>
                <w:sz w:val="20"/>
                <w:lang/>
              </w:rPr>
              <w:t>43,17</w:t>
            </w:r>
          </w:p>
        </w:tc>
        <w:tc>
          <w:tcPr>
            <w:tcW w:w="1030" w:type="dxa"/>
            <w:tcBorders>
              <w:top w:val="single" w:sz="8" w:space="0" w:color="auto"/>
              <w:left w:val="nil"/>
              <w:bottom w:val="single" w:sz="8" w:space="0" w:color="auto"/>
              <w:right w:val="single" w:sz="8" w:space="0" w:color="auto"/>
            </w:tcBorders>
            <w:shd w:val="clear" w:color="auto" w:fill="auto"/>
            <w:noWrap/>
            <w:vAlign w:val="center"/>
            <w:hideMark/>
          </w:tcPr>
          <w:p w:rsidR="00B24FED" w:rsidRPr="00B24FED" w:rsidRDefault="00B24FED" w:rsidP="00B24FED">
            <w:pPr>
              <w:spacing w:after="0" w:line="240" w:lineRule="auto"/>
              <w:jc w:val="right"/>
              <w:rPr>
                <w:rFonts w:ascii="Times New Roman" w:eastAsia="Times New Roman" w:hAnsi="Times New Roman" w:cs="Times New Roman"/>
                <w:b/>
                <w:bCs/>
                <w:color w:val="000000"/>
                <w:sz w:val="20"/>
                <w:lang/>
              </w:rPr>
            </w:pPr>
            <w:r w:rsidRPr="00B24FED">
              <w:rPr>
                <w:rFonts w:ascii="Times New Roman" w:eastAsia="Times New Roman" w:hAnsi="Times New Roman" w:cs="Times New Roman"/>
                <w:b/>
                <w:bCs/>
                <w:color w:val="000000"/>
                <w:sz w:val="20"/>
                <w:lang/>
              </w:rPr>
              <w:t>4,32</w:t>
            </w:r>
          </w:p>
        </w:tc>
      </w:tr>
    </w:tbl>
    <w:p w:rsidR="00D50825" w:rsidRPr="009A300D" w:rsidRDefault="00D50825" w:rsidP="009A300D"/>
    <w:p w:rsidR="0059326B" w:rsidRDefault="0059326B" w:rsidP="0059326B">
      <w:pPr>
        <w:pStyle w:val="Heading3"/>
        <w:spacing w:before="240" w:after="240" w:line="312" w:lineRule="auto"/>
        <w:contextualSpacing w:val="0"/>
        <w:rPr>
          <w:lang w:val="sr-Latn-CS"/>
        </w:rPr>
      </w:pPr>
      <w:bookmarkStart w:id="561" w:name="_Toc67386479"/>
      <w:bookmarkStart w:id="562" w:name="_Toc67396728"/>
      <w:bookmarkStart w:id="563" w:name="_Toc67397097"/>
      <w:bookmarkStart w:id="564" w:name="_Toc67397220"/>
      <w:bookmarkStart w:id="565" w:name="_Toc67398409"/>
      <w:r w:rsidRPr="0059326B">
        <w:rPr>
          <w:lang w:val="sr-Latn-CS"/>
        </w:rPr>
        <w:t>Obim planiranih radova na uređivanju šuma</w:t>
      </w:r>
      <w:bookmarkEnd w:id="561"/>
      <w:bookmarkEnd w:id="562"/>
      <w:bookmarkEnd w:id="563"/>
      <w:bookmarkEnd w:id="564"/>
      <w:bookmarkEnd w:id="565"/>
    </w:p>
    <w:p w:rsidR="0059326B" w:rsidRPr="00D21836" w:rsidRDefault="0059326B" w:rsidP="0059326B">
      <w:pPr>
        <w:pStyle w:val="StyleArialLeft698cmRight381cm"/>
        <w:spacing w:line="312" w:lineRule="auto"/>
        <w:ind w:right="0"/>
        <w:rPr>
          <w:rFonts w:ascii="Times New Roman" w:hAnsi="Times New Roman"/>
          <w:lang w:val="sr-Latn-CS"/>
        </w:rPr>
      </w:pPr>
      <w:r w:rsidRPr="00D21836">
        <w:rPr>
          <w:rFonts w:ascii="Times New Roman" w:hAnsi="Times New Roman"/>
          <w:lang w:val="sr-Latn-CS"/>
        </w:rPr>
        <w:t xml:space="preserve">Naredno uređivanje šuma biće urađeno u poslednjoj godini važenja ove osnove, na površini  </w:t>
      </w:r>
      <w:r>
        <w:rPr>
          <w:rFonts w:ascii="Times New Roman" w:hAnsi="Times New Roman"/>
          <w:lang w:val="sr-Latn-CS"/>
        </w:rPr>
        <w:t>12,44</w:t>
      </w:r>
      <w:r w:rsidRPr="00D21836">
        <w:rPr>
          <w:rFonts w:ascii="Times New Roman" w:hAnsi="Times New Roman"/>
          <w:lang w:val="sr-Latn-CS"/>
        </w:rPr>
        <w:t xml:space="preserve"> ha.</w:t>
      </w:r>
    </w:p>
    <w:p w:rsidR="0059326B" w:rsidRDefault="0059326B" w:rsidP="0059326B">
      <w:pPr>
        <w:rPr>
          <w:lang w:val="sr-Latn-CS"/>
        </w:rPr>
      </w:pPr>
    </w:p>
    <w:p w:rsidR="0059326B" w:rsidRDefault="0059326B" w:rsidP="0059326B">
      <w:pPr>
        <w:pStyle w:val="Heading2"/>
        <w:spacing w:after="240" w:line="312" w:lineRule="auto"/>
        <w:ind w:left="1077" w:hanging="357"/>
        <w:contextualSpacing w:val="0"/>
      </w:pPr>
      <w:bookmarkStart w:id="566" w:name="_Toc67386480"/>
      <w:bookmarkStart w:id="567" w:name="_Toc67396729"/>
      <w:bookmarkStart w:id="568" w:name="_Toc67397098"/>
      <w:bookmarkStart w:id="569" w:name="_Toc67397221"/>
      <w:bookmarkStart w:id="570" w:name="_Toc67398410"/>
      <w:r>
        <w:t>Formiranje prihoda</w:t>
      </w:r>
      <w:bookmarkEnd w:id="566"/>
      <w:bookmarkEnd w:id="567"/>
      <w:bookmarkEnd w:id="568"/>
      <w:bookmarkEnd w:id="569"/>
      <w:bookmarkEnd w:id="570"/>
    </w:p>
    <w:p w:rsidR="0059326B" w:rsidRDefault="0059326B" w:rsidP="0059326B">
      <w:pPr>
        <w:spacing w:after="240" w:line="312" w:lineRule="auto"/>
        <w:ind w:firstLine="720"/>
        <w:rPr>
          <w:rFonts w:ascii="Times New Roman" w:hAnsi="Times New Roman" w:cs="Times New Roman"/>
          <w:sz w:val="24"/>
          <w:lang w:val="sr-Latn-CS"/>
        </w:rPr>
      </w:pPr>
      <w:r w:rsidRPr="0059326B">
        <w:rPr>
          <w:rFonts w:ascii="Times New Roman" w:hAnsi="Times New Roman" w:cs="Times New Roman"/>
          <w:sz w:val="24"/>
          <w:lang w:val="sr-Latn-CS"/>
        </w:rPr>
        <w:t>Ukupne prihode čine prihodi od prodaje drveta i od bioloških investicija.</w:t>
      </w:r>
    </w:p>
    <w:p w:rsidR="0059326B" w:rsidRDefault="0059326B" w:rsidP="0059326B">
      <w:pPr>
        <w:pStyle w:val="Heading3"/>
        <w:spacing w:after="240"/>
        <w:contextualSpacing w:val="0"/>
        <w:rPr>
          <w:lang w:val="sr-Latn-CS"/>
        </w:rPr>
      </w:pPr>
      <w:bookmarkStart w:id="571" w:name="_Toc67386481"/>
      <w:bookmarkStart w:id="572" w:name="_Toc67396730"/>
      <w:bookmarkStart w:id="573" w:name="_Toc67397099"/>
      <w:bookmarkStart w:id="574" w:name="_Toc67397222"/>
      <w:bookmarkStart w:id="575" w:name="_Toc67398411"/>
      <w:r>
        <w:rPr>
          <w:lang w:val="sr-Latn-CS"/>
        </w:rPr>
        <w:t>Prihodi od prodaje drveta</w:t>
      </w:r>
      <w:bookmarkEnd w:id="571"/>
      <w:bookmarkEnd w:id="572"/>
      <w:bookmarkEnd w:id="573"/>
      <w:bookmarkEnd w:id="574"/>
      <w:bookmarkEnd w:id="575"/>
    </w:p>
    <w:p w:rsidR="0059326B" w:rsidRDefault="0059326B" w:rsidP="0059326B">
      <w:pPr>
        <w:spacing w:line="312" w:lineRule="auto"/>
        <w:ind w:firstLine="720"/>
        <w:jc w:val="both"/>
        <w:rPr>
          <w:lang w:val="sr-Latn-CS"/>
        </w:rPr>
      </w:pPr>
      <w:r w:rsidRPr="0059326B">
        <w:rPr>
          <w:rFonts w:ascii="Times New Roman" w:hAnsi="Times New Roman" w:cs="Times New Roman"/>
          <w:sz w:val="24"/>
          <w:lang w:val="sr-Latn-CS"/>
        </w:rPr>
        <w:t>Cene drveta za kalkulaciju prihoda uzete su po</w:t>
      </w:r>
      <w:r>
        <w:rPr>
          <w:rFonts w:ascii="Times New Roman" w:hAnsi="Times New Roman" w:cs="Times New Roman"/>
          <w:sz w:val="24"/>
          <w:lang w:val="sr-Latn-CS"/>
        </w:rPr>
        <w:t xml:space="preserve"> važećem cenovniku JP „Vojvodinašume“.</w:t>
      </w:r>
    </w:p>
    <w:p w:rsidR="00CA5169" w:rsidRPr="001F02CC" w:rsidRDefault="00CA5169" w:rsidP="00CA5169">
      <w:pPr>
        <w:pStyle w:val="Caption"/>
        <w:keepNext/>
        <w:spacing w:after="60"/>
        <w:rPr>
          <w:rFonts w:ascii="Times New Roman" w:hAnsi="Times New Roman" w:cs="Times New Roman"/>
          <w:color w:val="auto"/>
        </w:rPr>
      </w:pPr>
      <w:r>
        <w:rPr>
          <w:rFonts w:ascii="Times New Roman" w:hAnsi="Times New Roman" w:cs="Times New Roman"/>
          <w:color w:val="auto"/>
        </w:rPr>
        <w:lastRenderedPageBreak/>
        <w:t>Tabela br. 10.3</w:t>
      </w:r>
      <w:r w:rsidRPr="001F02CC">
        <w:rPr>
          <w:rFonts w:ascii="Times New Roman" w:hAnsi="Times New Roman" w:cs="Times New Roman"/>
          <w:color w:val="auto"/>
        </w:rPr>
        <w:t>.</w:t>
      </w:r>
      <w:r>
        <w:rPr>
          <w:rFonts w:ascii="Times New Roman" w:hAnsi="Times New Roman" w:cs="Times New Roman"/>
          <w:color w:val="auto"/>
        </w:rPr>
        <w:t xml:space="preserve">1-1. </w:t>
      </w:r>
      <w:r w:rsidRPr="001F02CC">
        <w:rPr>
          <w:rFonts w:ascii="Times New Roman" w:hAnsi="Times New Roman" w:cs="Times New Roman"/>
          <w:color w:val="auto"/>
        </w:rPr>
        <w:t xml:space="preserve"> – </w:t>
      </w:r>
      <w:r>
        <w:rPr>
          <w:rFonts w:ascii="Times New Roman" w:hAnsi="Times New Roman" w:cs="Times New Roman"/>
          <w:color w:val="auto"/>
        </w:rPr>
        <w:t>Jedinične cene drvnih sortimenata</w:t>
      </w:r>
    </w:p>
    <w:tbl>
      <w:tblPr>
        <w:tblW w:w="8038" w:type="dxa"/>
        <w:tblInd w:w="93" w:type="dxa"/>
        <w:tblLook w:val="04A0"/>
      </w:tblPr>
      <w:tblGrid>
        <w:gridCol w:w="1858"/>
        <w:gridCol w:w="1020"/>
        <w:gridCol w:w="1020"/>
        <w:gridCol w:w="1020"/>
        <w:gridCol w:w="1020"/>
        <w:gridCol w:w="1020"/>
        <w:gridCol w:w="1072"/>
        <w:gridCol w:w="8"/>
      </w:tblGrid>
      <w:tr w:rsidR="0059326B" w:rsidRPr="0059326B" w:rsidTr="0059326B">
        <w:trPr>
          <w:trHeight w:val="315"/>
        </w:trPr>
        <w:tc>
          <w:tcPr>
            <w:tcW w:w="185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Vrsta drveća</w:t>
            </w:r>
          </w:p>
        </w:tc>
        <w:tc>
          <w:tcPr>
            <w:tcW w:w="6180" w:type="dxa"/>
            <w:gridSpan w:val="7"/>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Jedinične cene sortimenata (din/m</w:t>
            </w:r>
            <w:r w:rsidRPr="0059326B">
              <w:rPr>
                <w:rFonts w:ascii="Times New Roman" w:eastAsia="Times New Roman" w:hAnsi="Times New Roman" w:cs="Times New Roman"/>
                <w:color w:val="000000"/>
                <w:szCs w:val="20"/>
                <w:vertAlign w:val="superscript"/>
                <w:lang/>
              </w:rPr>
              <w:t>3</w:t>
            </w:r>
            <w:r w:rsidRPr="0059326B">
              <w:rPr>
                <w:rFonts w:ascii="Times New Roman" w:eastAsia="Times New Roman" w:hAnsi="Times New Roman" w:cs="Times New Roman"/>
                <w:color w:val="000000"/>
                <w:szCs w:val="20"/>
                <w:lang/>
              </w:rPr>
              <w:t>)</w:t>
            </w:r>
          </w:p>
        </w:tc>
      </w:tr>
      <w:tr w:rsidR="0059326B" w:rsidRPr="0059326B" w:rsidTr="0059326B">
        <w:trPr>
          <w:gridAfter w:val="1"/>
          <w:wAfter w:w="8" w:type="dxa"/>
          <w:trHeight w:val="300"/>
        </w:trPr>
        <w:tc>
          <w:tcPr>
            <w:tcW w:w="1858" w:type="dxa"/>
            <w:vMerge/>
            <w:tcBorders>
              <w:top w:val="single" w:sz="4" w:space="0" w:color="auto"/>
              <w:left w:val="single" w:sz="8" w:space="0" w:color="auto"/>
              <w:bottom w:val="single" w:sz="8" w:space="0" w:color="auto"/>
              <w:right w:val="single" w:sz="8" w:space="0" w:color="auto"/>
            </w:tcBorders>
            <w:vAlign w:val="center"/>
            <w:hideMark/>
          </w:tcPr>
          <w:p w:rsidR="0059326B" w:rsidRPr="0059326B" w:rsidRDefault="0059326B" w:rsidP="0059326B">
            <w:pPr>
              <w:spacing w:after="0" w:line="240" w:lineRule="auto"/>
              <w:rPr>
                <w:rFonts w:ascii="Times New Roman" w:eastAsia="Times New Roman" w:hAnsi="Times New Roman" w:cs="Times New Roman"/>
                <w:color w:val="000000"/>
                <w:szCs w:val="20"/>
                <w:lang/>
              </w:rPr>
            </w:pP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F klasa</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L klasa</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I   klasa</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II klasa</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Teh. oblica</w:t>
            </w:r>
          </w:p>
        </w:tc>
        <w:tc>
          <w:tcPr>
            <w:tcW w:w="1072" w:type="dxa"/>
            <w:tcBorders>
              <w:top w:val="nil"/>
              <w:left w:val="nil"/>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center"/>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Prostorno</w:t>
            </w:r>
          </w:p>
        </w:tc>
      </w:tr>
      <w:tr w:rsidR="0059326B" w:rsidRPr="0059326B" w:rsidTr="0059326B">
        <w:trPr>
          <w:gridAfter w:val="1"/>
          <w:wAfter w:w="8" w:type="dxa"/>
          <w:trHeight w:val="315"/>
        </w:trPr>
        <w:tc>
          <w:tcPr>
            <w:tcW w:w="18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both"/>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Topola M-1</w:t>
            </w:r>
          </w:p>
        </w:tc>
        <w:tc>
          <w:tcPr>
            <w:tcW w:w="10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8.948</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7.009</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5.219</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4.101</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3.607</w:t>
            </w:r>
          </w:p>
        </w:tc>
        <w:tc>
          <w:tcPr>
            <w:tcW w:w="1072" w:type="dxa"/>
            <w:tcBorders>
              <w:top w:val="single" w:sz="8" w:space="0" w:color="auto"/>
              <w:left w:val="nil"/>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2.409</w:t>
            </w:r>
          </w:p>
        </w:tc>
      </w:tr>
      <w:tr w:rsidR="0059326B" w:rsidRPr="0059326B" w:rsidTr="0059326B">
        <w:trPr>
          <w:gridAfter w:val="1"/>
          <w:wAfter w:w="8" w:type="dxa"/>
          <w:trHeight w:val="315"/>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both"/>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Koprivić</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72" w:type="dxa"/>
            <w:tcBorders>
              <w:top w:val="nil"/>
              <w:left w:val="nil"/>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5.328</w:t>
            </w:r>
          </w:p>
        </w:tc>
      </w:tr>
      <w:tr w:rsidR="0059326B" w:rsidRPr="0059326B" w:rsidTr="0059326B">
        <w:trPr>
          <w:gridAfter w:val="1"/>
          <w:wAfter w:w="8" w:type="dxa"/>
          <w:trHeight w:val="315"/>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both"/>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Bagrem</w:t>
            </w:r>
          </w:p>
        </w:tc>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4"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72" w:type="dxa"/>
            <w:tcBorders>
              <w:top w:val="nil"/>
              <w:left w:val="nil"/>
              <w:bottom w:val="single" w:sz="4" w:space="0" w:color="auto"/>
              <w:right w:val="single" w:sz="8"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5.328</w:t>
            </w:r>
          </w:p>
        </w:tc>
      </w:tr>
      <w:tr w:rsidR="0059326B" w:rsidRPr="0059326B" w:rsidTr="0059326B">
        <w:trPr>
          <w:gridAfter w:val="1"/>
          <w:wAfter w:w="8" w:type="dxa"/>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59326B" w:rsidRPr="0059326B" w:rsidRDefault="0059326B" w:rsidP="0059326B">
            <w:pPr>
              <w:spacing w:after="0" w:line="240" w:lineRule="auto"/>
              <w:jc w:val="both"/>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OTL</w:t>
            </w:r>
          </w:p>
        </w:tc>
        <w:tc>
          <w:tcPr>
            <w:tcW w:w="1020" w:type="dxa"/>
            <w:tcBorders>
              <w:top w:val="nil"/>
              <w:left w:val="single" w:sz="8" w:space="0" w:color="auto"/>
              <w:bottom w:val="single" w:sz="8"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8"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8"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8"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20" w:type="dxa"/>
            <w:tcBorders>
              <w:top w:val="nil"/>
              <w:left w:val="nil"/>
              <w:bottom w:val="single" w:sz="8" w:space="0" w:color="auto"/>
              <w:right w:val="single" w:sz="4"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 </w:t>
            </w:r>
          </w:p>
        </w:tc>
        <w:tc>
          <w:tcPr>
            <w:tcW w:w="1072" w:type="dxa"/>
            <w:tcBorders>
              <w:top w:val="nil"/>
              <w:left w:val="nil"/>
              <w:bottom w:val="single" w:sz="8" w:space="0" w:color="auto"/>
              <w:right w:val="single" w:sz="8" w:space="0" w:color="auto"/>
            </w:tcBorders>
            <w:shd w:val="clear" w:color="auto" w:fill="auto"/>
            <w:noWrap/>
            <w:vAlign w:val="center"/>
            <w:hideMark/>
          </w:tcPr>
          <w:p w:rsidR="0059326B" w:rsidRPr="0059326B" w:rsidRDefault="0059326B" w:rsidP="0059326B">
            <w:pPr>
              <w:spacing w:after="0" w:line="240" w:lineRule="auto"/>
              <w:jc w:val="right"/>
              <w:rPr>
                <w:rFonts w:ascii="Times New Roman" w:eastAsia="Times New Roman" w:hAnsi="Times New Roman" w:cs="Times New Roman"/>
                <w:color w:val="000000"/>
                <w:szCs w:val="20"/>
                <w:lang/>
              </w:rPr>
            </w:pPr>
            <w:r w:rsidRPr="0059326B">
              <w:rPr>
                <w:rFonts w:ascii="Times New Roman" w:eastAsia="Times New Roman" w:hAnsi="Times New Roman" w:cs="Times New Roman"/>
                <w:color w:val="000000"/>
                <w:szCs w:val="20"/>
                <w:lang/>
              </w:rPr>
              <w:t>5.328</w:t>
            </w:r>
          </w:p>
        </w:tc>
      </w:tr>
    </w:tbl>
    <w:p w:rsidR="0059326B" w:rsidRPr="0059326B" w:rsidRDefault="0059326B" w:rsidP="0059326B">
      <w:pPr>
        <w:ind w:left="720"/>
        <w:rPr>
          <w:lang w:val="sr-Latn-CS"/>
        </w:rPr>
      </w:pPr>
    </w:p>
    <w:p w:rsidR="00CA5169" w:rsidRPr="00D21836" w:rsidRDefault="00CA5169" w:rsidP="00CA5169">
      <w:pPr>
        <w:pStyle w:val="StyleArialLeft698cmRight381cm"/>
        <w:spacing w:line="312" w:lineRule="auto"/>
        <w:ind w:right="0"/>
        <w:rPr>
          <w:rFonts w:ascii="Times New Roman" w:hAnsi="Times New Roman"/>
          <w:lang w:val="sr-Latn-CS"/>
        </w:rPr>
      </w:pPr>
      <w:r>
        <w:rPr>
          <w:rFonts w:ascii="Times New Roman" w:hAnsi="Times New Roman"/>
          <w:lang w:val="sr-Latn-CS"/>
        </w:rPr>
        <w:t>Prihod od prodaje drveta ostvaruje se u prostoj i proširenoj reprodukciji, a</w:t>
      </w:r>
      <w:r w:rsidRPr="00D21836">
        <w:rPr>
          <w:rFonts w:ascii="Times New Roman" w:hAnsi="Times New Roman"/>
          <w:lang w:val="sr-Latn-CS"/>
        </w:rPr>
        <w:t xml:space="preserve"> prikazan </w:t>
      </w:r>
      <w:r>
        <w:rPr>
          <w:rFonts w:ascii="Times New Roman" w:hAnsi="Times New Roman"/>
          <w:lang w:val="sr-Latn-CS"/>
        </w:rPr>
        <w:t xml:space="preserve">je </w:t>
      </w:r>
      <w:r w:rsidRPr="00D21836">
        <w:rPr>
          <w:rFonts w:ascii="Times New Roman" w:hAnsi="Times New Roman"/>
          <w:lang w:val="sr-Latn-CS"/>
        </w:rPr>
        <w:t>u tabeli 10.</w:t>
      </w:r>
      <w:r>
        <w:rPr>
          <w:rFonts w:ascii="Times New Roman" w:hAnsi="Times New Roman"/>
          <w:lang w:val="sr-Latn-CS"/>
        </w:rPr>
        <w:t>3</w:t>
      </w:r>
      <w:r w:rsidRPr="00D21836">
        <w:rPr>
          <w:rFonts w:ascii="Times New Roman" w:hAnsi="Times New Roman"/>
          <w:lang w:val="sr-Latn-CS"/>
        </w:rPr>
        <w:t>.</w:t>
      </w:r>
      <w:r>
        <w:rPr>
          <w:rFonts w:ascii="Times New Roman" w:hAnsi="Times New Roman"/>
          <w:lang w:val="sr-Latn-CS"/>
        </w:rPr>
        <w:t>1-2.</w:t>
      </w:r>
    </w:p>
    <w:p w:rsidR="00D50825" w:rsidRPr="00D50825" w:rsidRDefault="00D50825" w:rsidP="00D50825">
      <w:pPr>
        <w:rPr>
          <w:lang w:val="sr-Latn-CS"/>
        </w:rPr>
      </w:pPr>
    </w:p>
    <w:p w:rsidR="00D50825" w:rsidRPr="00D50825" w:rsidRDefault="00D50825" w:rsidP="00D50825">
      <w:pPr>
        <w:rPr>
          <w:lang w:val="sr-Latn-CS"/>
        </w:rPr>
      </w:pPr>
    </w:p>
    <w:p w:rsidR="00CA5169" w:rsidRPr="001F02CC" w:rsidRDefault="00CA5169" w:rsidP="00CA5169">
      <w:pPr>
        <w:pStyle w:val="Caption"/>
        <w:keepNext/>
        <w:spacing w:after="60"/>
        <w:rPr>
          <w:rFonts w:ascii="Times New Roman" w:hAnsi="Times New Roman" w:cs="Times New Roman"/>
          <w:color w:val="auto"/>
        </w:rPr>
      </w:pPr>
      <w:r>
        <w:rPr>
          <w:rFonts w:ascii="Times New Roman" w:hAnsi="Times New Roman" w:cs="Times New Roman"/>
          <w:color w:val="auto"/>
        </w:rPr>
        <w:t>Tabela br. 10.3</w:t>
      </w:r>
      <w:r w:rsidRPr="001F02CC">
        <w:rPr>
          <w:rFonts w:ascii="Times New Roman" w:hAnsi="Times New Roman" w:cs="Times New Roman"/>
          <w:color w:val="auto"/>
        </w:rPr>
        <w:t>.</w:t>
      </w:r>
      <w:r>
        <w:rPr>
          <w:rFonts w:ascii="Times New Roman" w:hAnsi="Times New Roman" w:cs="Times New Roman"/>
          <w:color w:val="auto"/>
        </w:rPr>
        <w:t xml:space="preserve">1-2. </w:t>
      </w:r>
      <w:r w:rsidRPr="001F02CC">
        <w:rPr>
          <w:rFonts w:ascii="Times New Roman" w:hAnsi="Times New Roman" w:cs="Times New Roman"/>
          <w:color w:val="auto"/>
        </w:rPr>
        <w:t xml:space="preserve"> – </w:t>
      </w:r>
      <w:r>
        <w:rPr>
          <w:rFonts w:ascii="Times New Roman" w:hAnsi="Times New Roman" w:cs="Times New Roman"/>
          <w:color w:val="auto"/>
        </w:rPr>
        <w:t>Prihod od prodaje drveta</w:t>
      </w:r>
    </w:p>
    <w:tbl>
      <w:tblPr>
        <w:tblW w:w="8469" w:type="dxa"/>
        <w:tblInd w:w="93" w:type="dxa"/>
        <w:tblLayout w:type="fixed"/>
        <w:tblLook w:val="04A0"/>
      </w:tblPr>
      <w:tblGrid>
        <w:gridCol w:w="1134"/>
        <w:gridCol w:w="850"/>
        <w:gridCol w:w="850"/>
        <w:gridCol w:w="850"/>
        <w:gridCol w:w="850"/>
        <w:gridCol w:w="850"/>
        <w:gridCol w:w="1094"/>
        <w:gridCol w:w="999"/>
        <w:gridCol w:w="985"/>
        <w:gridCol w:w="7"/>
      </w:tblGrid>
      <w:tr w:rsidR="00CA5169" w:rsidRPr="00CA5169" w:rsidTr="00CA5169">
        <w:trPr>
          <w:gridAfter w:val="1"/>
          <w:wAfter w:w="7" w:type="dxa"/>
          <w:trHeight w:val="558"/>
        </w:trPr>
        <w:tc>
          <w:tcPr>
            <w:tcW w:w="1134" w:type="dxa"/>
            <w:vMerge w:val="restart"/>
            <w:tcBorders>
              <w:top w:val="single" w:sz="8" w:space="0" w:color="auto"/>
              <w:left w:val="single" w:sz="8" w:space="0" w:color="auto"/>
              <w:bottom w:val="single" w:sz="4" w:space="0" w:color="auto"/>
              <w:right w:val="single" w:sz="8"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Vrsta drveta</w:t>
            </w:r>
          </w:p>
        </w:tc>
        <w:tc>
          <w:tcPr>
            <w:tcW w:w="5344" w:type="dxa"/>
            <w:gridSpan w:val="6"/>
            <w:tcBorders>
              <w:top w:val="single" w:sz="8" w:space="0" w:color="auto"/>
              <w:left w:val="single" w:sz="8" w:space="0" w:color="auto"/>
              <w:bottom w:val="single" w:sz="4" w:space="0" w:color="auto"/>
              <w:right w:val="nil"/>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Prihod od prodaje drveta (dinara)</w:t>
            </w:r>
          </w:p>
        </w:tc>
        <w:tc>
          <w:tcPr>
            <w:tcW w:w="1984" w:type="dxa"/>
            <w:gridSpan w:val="2"/>
            <w:tcBorders>
              <w:top w:val="single" w:sz="8" w:space="0" w:color="auto"/>
              <w:left w:val="single" w:sz="4" w:space="0" w:color="auto"/>
              <w:bottom w:val="single" w:sz="4" w:space="0" w:color="auto"/>
              <w:right w:val="single" w:sz="8"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Ukupni prihod               (dinara)</w:t>
            </w:r>
          </w:p>
        </w:tc>
      </w:tr>
      <w:tr w:rsidR="00CA5169" w:rsidRPr="00CA5169" w:rsidTr="00CA5169">
        <w:trPr>
          <w:trHeight w:val="335"/>
        </w:trPr>
        <w:tc>
          <w:tcPr>
            <w:tcW w:w="1134" w:type="dxa"/>
            <w:vMerge/>
            <w:tcBorders>
              <w:top w:val="single" w:sz="4" w:space="0" w:color="auto"/>
              <w:left w:val="single" w:sz="8" w:space="0" w:color="auto"/>
              <w:bottom w:val="single" w:sz="8" w:space="0" w:color="auto"/>
              <w:right w:val="single" w:sz="8" w:space="0" w:color="auto"/>
            </w:tcBorders>
            <w:tcMar>
              <w:left w:w="57" w:type="dxa"/>
              <w:right w:w="57" w:type="dxa"/>
            </w:tcMar>
            <w:vAlign w:val="center"/>
            <w:hideMark/>
          </w:tcPr>
          <w:p w:rsidR="00CA5169" w:rsidRPr="00CA5169" w:rsidRDefault="00CA5169" w:rsidP="00CA5169">
            <w:pPr>
              <w:spacing w:after="0" w:line="240" w:lineRule="auto"/>
              <w:rPr>
                <w:rFonts w:ascii="Times New Roman" w:eastAsia="Times New Roman" w:hAnsi="Times New Roman" w:cs="Times New Roman"/>
                <w:color w:val="000000"/>
                <w:sz w:val="20"/>
                <w:szCs w:val="20"/>
                <w:lang/>
              </w:rPr>
            </w:pPr>
          </w:p>
        </w:tc>
        <w:tc>
          <w:tcPr>
            <w:tcW w:w="850" w:type="dxa"/>
            <w:tcBorders>
              <w:top w:val="single" w:sz="4" w:space="0" w:color="auto"/>
              <w:left w:val="single" w:sz="8" w:space="0" w:color="auto"/>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F</w:t>
            </w:r>
          </w:p>
        </w:tc>
        <w:tc>
          <w:tcPr>
            <w:tcW w:w="850"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L</w:t>
            </w:r>
          </w:p>
        </w:tc>
        <w:tc>
          <w:tcPr>
            <w:tcW w:w="850"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I klasa</w:t>
            </w:r>
          </w:p>
        </w:tc>
        <w:tc>
          <w:tcPr>
            <w:tcW w:w="850"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II klasa</w:t>
            </w:r>
          </w:p>
        </w:tc>
        <w:tc>
          <w:tcPr>
            <w:tcW w:w="850"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Teh. oblica</w:t>
            </w:r>
          </w:p>
        </w:tc>
        <w:tc>
          <w:tcPr>
            <w:tcW w:w="1094" w:type="dxa"/>
            <w:tcBorders>
              <w:top w:val="single" w:sz="4" w:space="0" w:color="auto"/>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Prostorno</w:t>
            </w:r>
          </w:p>
        </w:tc>
        <w:tc>
          <w:tcPr>
            <w:tcW w:w="999"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Za 10 godina</w:t>
            </w:r>
          </w:p>
        </w:tc>
        <w:tc>
          <w:tcPr>
            <w:tcW w:w="992" w:type="dxa"/>
            <w:gridSpan w:val="2"/>
            <w:tcBorders>
              <w:top w:val="nil"/>
              <w:left w:val="nil"/>
              <w:bottom w:val="single" w:sz="8" w:space="0" w:color="auto"/>
              <w:right w:val="single" w:sz="8" w:space="0" w:color="auto"/>
            </w:tcBorders>
            <w:shd w:val="clear" w:color="auto" w:fill="auto"/>
            <w:vAlign w:val="center"/>
            <w:hideMark/>
          </w:tcPr>
          <w:p w:rsidR="00CA5169" w:rsidRPr="00CA5169" w:rsidRDefault="00CA5169" w:rsidP="00CA5169">
            <w:pPr>
              <w:spacing w:after="0" w:line="240" w:lineRule="auto"/>
              <w:jc w:val="center"/>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Godišnje</w:t>
            </w:r>
          </w:p>
        </w:tc>
      </w:tr>
      <w:tr w:rsidR="00CA5169" w:rsidRPr="00CA5169" w:rsidTr="00CA5169">
        <w:trPr>
          <w:trHeight w:val="300"/>
        </w:trPr>
        <w:tc>
          <w:tcPr>
            <w:tcW w:w="1134" w:type="dxa"/>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both"/>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Topola M-1</w:t>
            </w:r>
          </w:p>
        </w:tc>
        <w:tc>
          <w:tcPr>
            <w:tcW w:w="850"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25.949</w:t>
            </w:r>
          </w:p>
        </w:tc>
        <w:tc>
          <w:tcPr>
            <w:tcW w:w="850" w:type="dxa"/>
            <w:tcBorders>
              <w:top w:val="single" w:sz="8" w:space="0" w:color="auto"/>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60.978</w:t>
            </w:r>
          </w:p>
        </w:tc>
        <w:tc>
          <w:tcPr>
            <w:tcW w:w="850"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202.810</w:t>
            </w:r>
          </w:p>
        </w:tc>
        <w:tc>
          <w:tcPr>
            <w:tcW w:w="850"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392.466</w:t>
            </w:r>
          </w:p>
        </w:tc>
        <w:tc>
          <w:tcPr>
            <w:tcW w:w="850"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209.206</w:t>
            </w:r>
          </w:p>
        </w:tc>
        <w:tc>
          <w:tcPr>
            <w:tcW w:w="1094" w:type="dxa"/>
            <w:tcBorders>
              <w:top w:val="single" w:sz="8" w:space="0" w:color="auto"/>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101.997</w:t>
            </w:r>
          </w:p>
        </w:tc>
        <w:tc>
          <w:tcPr>
            <w:tcW w:w="999" w:type="dxa"/>
            <w:tcBorders>
              <w:top w:val="single" w:sz="8" w:space="0" w:color="auto"/>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993.407</w:t>
            </w:r>
          </w:p>
        </w:tc>
        <w:tc>
          <w:tcPr>
            <w:tcW w:w="992" w:type="dxa"/>
            <w:gridSpan w:val="2"/>
            <w:tcBorders>
              <w:top w:val="single" w:sz="8" w:space="0" w:color="auto"/>
              <w:left w:val="nil"/>
              <w:bottom w:val="single" w:sz="4" w:space="0" w:color="auto"/>
              <w:right w:val="single" w:sz="8" w:space="0" w:color="auto"/>
            </w:tcBorders>
            <w:shd w:val="clear" w:color="auto" w:fill="auto"/>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99.341</w:t>
            </w:r>
          </w:p>
        </w:tc>
      </w:tr>
      <w:tr w:rsidR="00CA5169" w:rsidRPr="00CA5169" w:rsidTr="00CA5169">
        <w:trPr>
          <w:trHeight w:val="300"/>
        </w:trPr>
        <w:tc>
          <w:tcPr>
            <w:tcW w:w="1134"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both"/>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Koprivić</w:t>
            </w:r>
          </w:p>
        </w:tc>
        <w:tc>
          <w:tcPr>
            <w:tcW w:w="85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109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586.366</w:t>
            </w:r>
          </w:p>
        </w:tc>
        <w:tc>
          <w:tcPr>
            <w:tcW w:w="99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586.366</w:t>
            </w:r>
          </w:p>
        </w:tc>
        <w:tc>
          <w:tcPr>
            <w:tcW w:w="992" w:type="dxa"/>
            <w:gridSpan w:val="2"/>
            <w:tcBorders>
              <w:top w:val="nil"/>
              <w:left w:val="nil"/>
              <w:bottom w:val="single" w:sz="4" w:space="0" w:color="auto"/>
              <w:right w:val="single" w:sz="8" w:space="0" w:color="auto"/>
            </w:tcBorders>
            <w:shd w:val="clear" w:color="auto" w:fill="auto"/>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58.637</w:t>
            </w:r>
          </w:p>
        </w:tc>
      </w:tr>
      <w:tr w:rsidR="00CA5169" w:rsidRPr="00CA5169" w:rsidTr="00CA5169">
        <w:trPr>
          <w:trHeight w:val="300"/>
        </w:trPr>
        <w:tc>
          <w:tcPr>
            <w:tcW w:w="1134"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both"/>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Bagrem</w:t>
            </w:r>
          </w:p>
        </w:tc>
        <w:tc>
          <w:tcPr>
            <w:tcW w:w="85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109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50.700</w:t>
            </w:r>
          </w:p>
        </w:tc>
        <w:tc>
          <w:tcPr>
            <w:tcW w:w="99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50.700</w:t>
            </w:r>
          </w:p>
        </w:tc>
        <w:tc>
          <w:tcPr>
            <w:tcW w:w="992" w:type="dxa"/>
            <w:gridSpan w:val="2"/>
            <w:tcBorders>
              <w:top w:val="nil"/>
              <w:left w:val="nil"/>
              <w:bottom w:val="single" w:sz="4" w:space="0" w:color="auto"/>
              <w:right w:val="single" w:sz="8" w:space="0" w:color="auto"/>
            </w:tcBorders>
            <w:shd w:val="clear" w:color="auto" w:fill="auto"/>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5.070</w:t>
            </w:r>
          </w:p>
        </w:tc>
      </w:tr>
      <w:tr w:rsidR="00CA5169" w:rsidRPr="00CA5169" w:rsidTr="00CA5169">
        <w:trPr>
          <w:trHeight w:val="300"/>
        </w:trPr>
        <w:tc>
          <w:tcPr>
            <w:tcW w:w="1134" w:type="dxa"/>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both"/>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OTL</w:t>
            </w:r>
          </w:p>
        </w:tc>
        <w:tc>
          <w:tcPr>
            <w:tcW w:w="850"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85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 </w:t>
            </w:r>
          </w:p>
        </w:tc>
        <w:tc>
          <w:tcPr>
            <w:tcW w:w="1094"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22.757</w:t>
            </w:r>
          </w:p>
        </w:tc>
        <w:tc>
          <w:tcPr>
            <w:tcW w:w="999"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22.757</w:t>
            </w:r>
          </w:p>
        </w:tc>
        <w:tc>
          <w:tcPr>
            <w:tcW w:w="992" w:type="dxa"/>
            <w:gridSpan w:val="2"/>
            <w:tcBorders>
              <w:top w:val="nil"/>
              <w:left w:val="nil"/>
              <w:bottom w:val="single" w:sz="8" w:space="0" w:color="auto"/>
              <w:right w:val="single" w:sz="8" w:space="0" w:color="auto"/>
            </w:tcBorders>
            <w:shd w:val="clear" w:color="auto" w:fill="auto"/>
            <w:vAlign w:val="center"/>
            <w:hideMark/>
          </w:tcPr>
          <w:p w:rsidR="00CA5169" w:rsidRPr="00CA5169" w:rsidRDefault="00CA5169" w:rsidP="00CA5169">
            <w:pPr>
              <w:spacing w:after="0" w:line="240" w:lineRule="auto"/>
              <w:jc w:val="right"/>
              <w:rPr>
                <w:rFonts w:ascii="Times New Roman" w:eastAsia="Times New Roman" w:hAnsi="Times New Roman" w:cs="Times New Roman"/>
                <w:color w:val="000000"/>
                <w:sz w:val="20"/>
                <w:szCs w:val="20"/>
                <w:lang/>
              </w:rPr>
            </w:pPr>
            <w:r w:rsidRPr="00CA5169">
              <w:rPr>
                <w:rFonts w:ascii="Times New Roman" w:eastAsia="Times New Roman" w:hAnsi="Times New Roman" w:cs="Times New Roman"/>
                <w:color w:val="000000"/>
                <w:sz w:val="20"/>
                <w:szCs w:val="20"/>
                <w:lang/>
              </w:rPr>
              <w:t>2.276</w:t>
            </w:r>
          </w:p>
        </w:tc>
      </w:tr>
      <w:tr w:rsidR="00CA5169" w:rsidRPr="00CA5169" w:rsidTr="00CA5169">
        <w:trPr>
          <w:trHeight w:val="300"/>
        </w:trPr>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A5169" w:rsidRPr="00CA5169" w:rsidRDefault="00CA5169" w:rsidP="00CA5169">
            <w:pPr>
              <w:spacing w:after="0" w:line="240" w:lineRule="auto"/>
              <w:jc w:val="both"/>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SVEGA</w:t>
            </w:r>
          </w:p>
        </w:tc>
        <w:tc>
          <w:tcPr>
            <w:tcW w:w="85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25.949</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60.978</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202.810</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392.466</w:t>
            </w:r>
          </w:p>
        </w:tc>
        <w:tc>
          <w:tcPr>
            <w:tcW w:w="850"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209.206</w:t>
            </w:r>
          </w:p>
        </w:tc>
        <w:tc>
          <w:tcPr>
            <w:tcW w:w="1094"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761.821</w:t>
            </w:r>
          </w:p>
        </w:tc>
        <w:tc>
          <w:tcPr>
            <w:tcW w:w="999" w:type="dxa"/>
            <w:tcBorders>
              <w:top w:val="single" w:sz="8" w:space="0" w:color="auto"/>
              <w:left w:val="nil"/>
              <w:bottom w:val="single" w:sz="8" w:space="0" w:color="auto"/>
              <w:right w:val="single" w:sz="4" w:space="0" w:color="auto"/>
            </w:tcBorders>
            <w:shd w:val="clear" w:color="auto" w:fill="F2F2F2" w:themeFill="background1" w:themeFillShade="F2"/>
            <w:tcMar>
              <w:left w:w="57" w:type="dxa"/>
              <w:right w:w="57" w:type="dxa"/>
            </w:tcMar>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1.653.230</w:t>
            </w:r>
          </w:p>
        </w:tc>
        <w:tc>
          <w:tcPr>
            <w:tcW w:w="992" w:type="dxa"/>
            <w:gridSpan w:val="2"/>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CA5169" w:rsidRPr="00CA5169" w:rsidRDefault="00CA5169" w:rsidP="00CA5169">
            <w:pPr>
              <w:spacing w:after="0" w:line="240" w:lineRule="auto"/>
              <w:jc w:val="right"/>
              <w:rPr>
                <w:rFonts w:ascii="Times New Roman" w:eastAsia="Times New Roman" w:hAnsi="Times New Roman" w:cs="Times New Roman"/>
                <w:b/>
                <w:bCs/>
                <w:color w:val="000000"/>
                <w:sz w:val="20"/>
                <w:szCs w:val="20"/>
                <w:lang/>
              </w:rPr>
            </w:pPr>
            <w:r w:rsidRPr="00CA5169">
              <w:rPr>
                <w:rFonts w:ascii="Times New Roman" w:eastAsia="Times New Roman" w:hAnsi="Times New Roman" w:cs="Times New Roman"/>
                <w:b/>
                <w:bCs/>
                <w:color w:val="000000"/>
                <w:sz w:val="20"/>
                <w:szCs w:val="20"/>
                <w:lang/>
              </w:rPr>
              <w:t>165.323</w:t>
            </w:r>
          </w:p>
        </w:tc>
      </w:tr>
    </w:tbl>
    <w:p w:rsidR="00FA3606" w:rsidRDefault="00FA3606" w:rsidP="002C0778">
      <w:pPr>
        <w:spacing w:line="312" w:lineRule="auto"/>
        <w:ind w:firstLine="720"/>
        <w:jc w:val="both"/>
        <w:rPr>
          <w:rFonts w:ascii="Times New Roman" w:hAnsi="Times New Roman" w:cs="Times New Roman"/>
          <w:sz w:val="24"/>
          <w:lang w:val="sr-Latn-CS"/>
        </w:rPr>
      </w:pPr>
    </w:p>
    <w:p w:rsidR="00CA5169" w:rsidRDefault="00CA5169" w:rsidP="00CA5169">
      <w:pPr>
        <w:pStyle w:val="Heading3"/>
        <w:spacing w:after="240" w:line="312" w:lineRule="auto"/>
        <w:contextualSpacing w:val="0"/>
        <w:rPr>
          <w:lang w:val="sr-Latn-CS"/>
        </w:rPr>
      </w:pPr>
      <w:bookmarkStart w:id="576" w:name="_Toc67386482"/>
      <w:bookmarkStart w:id="577" w:name="_Toc67396731"/>
      <w:bookmarkStart w:id="578" w:name="_Toc67397100"/>
      <w:bookmarkStart w:id="579" w:name="_Toc67397223"/>
      <w:bookmarkStart w:id="580" w:name="_Toc67398412"/>
      <w:r w:rsidRPr="00CA5169">
        <w:rPr>
          <w:lang w:val="sr-Latn-CS"/>
        </w:rPr>
        <w:t>Prihodi sredstava za obnovu - reprodukciju šuma (biološke investicije)</w:t>
      </w:r>
      <w:bookmarkEnd w:id="576"/>
      <w:bookmarkEnd w:id="577"/>
      <w:bookmarkEnd w:id="578"/>
      <w:bookmarkEnd w:id="579"/>
      <w:bookmarkEnd w:id="580"/>
    </w:p>
    <w:p w:rsidR="00CA5169" w:rsidRDefault="00CA5169" w:rsidP="00CA5169">
      <w:pPr>
        <w:spacing w:after="0" w:line="312" w:lineRule="auto"/>
        <w:ind w:firstLine="720"/>
        <w:jc w:val="both"/>
        <w:rPr>
          <w:rFonts w:ascii="Times New Roman" w:hAnsi="Times New Roman" w:cs="Times New Roman"/>
          <w:sz w:val="24"/>
          <w:lang w:val="sr-Latn-CS"/>
        </w:rPr>
      </w:pPr>
      <w:r w:rsidRPr="00CA5169">
        <w:rPr>
          <w:rFonts w:ascii="Times New Roman" w:hAnsi="Times New Roman" w:cs="Times New Roman"/>
          <w:sz w:val="24"/>
          <w:lang w:val="sr-Latn-CS"/>
        </w:rPr>
        <w:t>Prihode od sredstava za obnovu-reprodukciju šuma po članu 77. Zakona o šumama čine sredstva koja je korisnik</w:t>
      </w:r>
      <w:r w:rsidR="009A300D">
        <w:rPr>
          <w:rFonts w:ascii="Times New Roman" w:hAnsi="Times New Roman" w:cs="Times New Roman"/>
          <w:sz w:val="24"/>
          <w:lang w:val="sr-Latn-CS"/>
        </w:rPr>
        <w:t xml:space="preserve"> odnosno sopstvenik</w:t>
      </w:r>
      <w:r w:rsidRPr="00CA5169">
        <w:rPr>
          <w:rFonts w:ascii="Times New Roman" w:hAnsi="Times New Roman" w:cs="Times New Roman"/>
          <w:sz w:val="24"/>
          <w:lang w:val="sr-Latn-CS"/>
        </w:rPr>
        <w:t xml:space="preserve"> šuma obavezan da izdvaja iz prihoda proizvedenih sortimenata i da ih namenski upotrebi za radove na gajenju šuma. Obavezno je za obezbeđivanje sredstava za reprodukciju šuma u iznosu najmanje 15% od vrednosti drvnih sortimenata na mestu seče. Istovremeno se prikazuju kao prihod i rashod jer se rezervišu kao obaveza, posebno se evidentiraju i namenski troše. Sredstva za obnovu-reprodukciju šuma u prostoj reprodukciji iznose </w:t>
      </w:r>
      <w:r w:rsidR="000C15C9">
        <w:rPr>
          <w:rFonts w:ascii="Times New Roman" w:hAnsi="Times New Roman" w:cs="Times New Roman"/>
          <w:sz w:val="24"/>
          <w:lang w:val="sr-Latn-CS"/>
        </w:rPr>
        <w:t>64.336</w:t>
      </w:r>
      <w:r w:rsidRPr="00CA5169">
        <w:rPr>
          <w:rFonts w:ascii="Times New Roman" w:hAnsi="Times New Roman" w:cs="Times New Roman"/>
          <w:sz w:val="24"/>
          <w:lang w:val="sr-Latn-CS"/>
        </w:rPr>
        <w:t xml:space="preserve"> dinara</w:t>
      </w:r>
      <w:r w:rsidR="000C15C9">
        <w:rPr>
          <w:rFonts w:ascii="Times New Roman" w:hAnsi="Times New Roman" w:cs="Times New Roman"/>
          <w:sz w:val="24"/>
          <w:lang w:val="sr-Latn-CS"/>
        </w:rPr>
        <w:t xml:space="preserve"> za 10 godine odnosno 6.434 prosečno godišnje. U </w:t>
      </w:r>
      <w:r w:rsidRPr="00CA5169">
        <w:rPr>
          <w:rFonts w:ascii="Times New Roman" w:hAnsi="Times New Roman" w:cs="Times New Roman"/>
          <w:sz w:val="24"/>
          <w:lang w:val="sr-Latn-CS"/>
        </w:rPr>
        <w:t xml:space="preserve">proširenoj reprodukciji ona iznose </w:t>
      </w:r>
      <w:r w:rsidR="000C15C9">
        <w:rPr>
          <w:rFonts w:ascii="Times New Roman" w:hAnsi="Times New Roman" w:cs="Times New Roman"/>
          <w:sz w:val="24"/>
          <w:lang w:val="sr-Latn-CS"/>
        </w:rPr>
        <w:t>183.649</w:t>
      </w:r>
      <w:r w:rsidRPr="00CA5169">
        <w:rPr>
          <w:rFonts w:ascii="Times New Roman" w:hAnsi="Times New Roman" w:cs="Times New Roman"/>
          <w:sz w:val="24"/>
          <w:lang w:val="sr-Latn-CS"/>
        </w:rPr>
        <w:t xml:space="preserve"> dinara </w:t>
      </w:r>
      <w:r w:rsidR="000C15C9">
        <w:rPr>
          <w:rFonts w:ascii="Times New Roman" w:hAnsi="Times New Roman" w:cs="Times New Roman"/>
          <w:sz w:val="24"/>
          <w:lang w:val="sr-Latn-CS"/>
        </w:rPr>
        <w:t>za 10 godine odnosno 18.365 prosečno godišnje. Ukupna</w:t>
      </w:r>
      <w:r w:rsidRPr="00CA5169">
        <w:rPr>
          <w:rFonts w:ascii="Times New Roman" w:hAnsi="Times New Roman" w:cs="Times New Roman"/>
          <w:sz w:val="24"/>
          <w:lang w:val="sr-Latn-CS"/>
        </w:rPr>
        <w:t xml:space="preserve"> sredstva za reprodukciju šuma iznose </w:t>
      </w:r>
      <w:r w:rsidR="000C15C9">
        <w:rPr>
          <w:rFonts w:ascii="Times New Roman" w:hAnsi="Times New Roman" w:cs="Times New Roman"/>
          <w:sz w:val="24"/>
          <w:lang w:val="sr-Latn-CS"/>
        </w:rPr>
        <w:t xml:space="preserve">247.985 </w:t>
      </w:r>
      <w:r w:rsidRPr="00CA5169">
        <w:rPr>
          <w:rFonts w:ascii="Times New Roman" w:hAnsi="Times New Roman" w:cs="Times New Roman"/>
          <w:sz w:val="24"/>
          <w:lang w:val="sr-Latn-CS"/>
        </w:rPr>
        <w:t xml:space="preserve">dinara </w:t>
      </w:r>
      <w:r w:rsidR="000C15C9">
        <w:rPr>
          <w:rFonts w:ascii="Times New Roman" w:hAnsi="Times New Roman" w:cs="Times New Roman"/>
          <w:sz w:val="24"/>
          <w:lang w:val="sr-Latn-CS"/>
        </w:rPr>
        <w:t>za 10 godine odnosno 24.798 prosečno godišnje.</w:t>
      </w:r>
    </w:p>
    <w:p w:rsidR="000C15C9" w:rsidRDefault="000C15C9" w:rsidP="00CA5169">
      <w:pPr>
        <w:spacing w:after="0" w:line="312" w:lineRule="auto"/>
        <w:ind w:firstLine="720"/>
        <w:jc w:val="both"/>
        <w:rPr>
          <w:rFonts w:ascii="Times New Roman" w:hAnsi="Times New Roman" w:cs="Times New Roman"/>
          <w:sz w:val="24"/>
          <w:lang w:val="sr-Latn-CS"/>
        </w:rPr>
      </w:pPr>
    </w:p>
    <w:p w:rsidR="000C15C9" w:rsidRDefault="000C15C9" w:rsidP="000C15C9">
      <w:pPr>
        <w:pStyle w:val="Heading3"/>
        <w:spacing w:after="240" w:line="312" w:lineRule="auto"/>
        <w:contextualSpacing w:val="0"/>
        <w:rPr>
          <w:lang w:val="sr-Latn-CS"/>
        </w:rPr>
      </w:pPr>
      <w:bookmarkStart w:id="581" w:name="_Toc67386483"/>
      <w:bookmarkStart w:id="582" w:name="_Toc67396732"/>
      <w:bookmarkStart w:id="583" w:name="_Toc67397101"/>
      <w:bookmarkStart w:id="584" w:name="_Toc67397224"/>
      <w:bookmarkStart w:id="585" w:name="_Toc67398413"/>
      <w:r>
        <w:rPr>
          <w:lang w:val="sr-Latn-CS"/>
        </w:rPr>
        <w:t>Ukupan prihod</w:t>
      </w:r>
      <w:bookmarkEnd w:id="581"/>
      <w:bookmarkEnd w:id="582"/>
      <w:bookmarkEnd w:id="583"/>
      <w:bookmarkEnd w:id="584"/>
      <w:bookmarkEnd w:id="585"/>
    </w:p>
    <w:p w:rsidR="000C15C9" w:rsidRDefault="00761582" w:rsidP="00761582">
      <w:pPr>
        <w:spacing w:after="300" w:line="312" w:lineRule="auto"/>
        <w:ind w:firstLine="720"/>
        <w:jc w:val="both"/>
        <w:rPr>
          <w:rFonts w:ascii="Times New Roman" w:hAnsi="Times New Roman"/>
          <w:sz w:val="24"/>
          <w:szCs w:val="24"/>
          <w:lang w:val="sr-Latn-CS"/>
        </w:rPr>
      </w:pPr>
      <w:r w:rsidRPr="00761582">
        <w:rPr>
          <w:rFonts w:ascii="Times New Roman" w:hAnsi="Times New Roman"/>
          <w:sz w:val="24"/>
          <w:szCs w:val="24"/>
          <w:lang w:val="sr-Latn-CS"/>
        </w:rPr>
        <w:t>Ukupni prihod u narednom uređajnom raz</w:t>
      </w:r>
      <w:r>
        <w:rPr>
          <w:rFonts w:ascii="Times New Roman" w:hAnsi="Times New Roman"/>
          <w:sz w:val="24"/>
          <w:szCs w:val="24"/>
          <w:lang w:val="sr-Latn-CS"/>
        </w:rPr>
        <w:t>doblju je prikazan u tabeli 10.3.3.</w:t>
      </w:r>
    </w:p>
    <w:p w:rsidR="00761582" w:rsidRPr="001F02CC" w:rsidRDefault="00761582" w:rsidP="00761582">
      <w:pPr>
        <w:pStyle w:val="Caption"/>
        <w:keepNext/>
        <w:spacing w:after="60"/>
        <w:rPr>
          <w:rFonts w:ascii="Times New Roman" w:hAnsi="Times New Roman" w:cs="Times New Roman"/>
          <w:color w:val="auto"/>
        </w:rPr>
      </w:pPr>
      <w:r>
        <w:rPr>
          <w:rFonts w:ascii="Times New Roman" w:hAnsi="Times New Roman" w:cs="Times New Roman"/>
          <w:color w:val="auto"/>
        </w:rPr>
        <w:t xml:space="preserve">         Tabela br. 10.3</w:t>
      </w:r>
      <w:r w:rsidRPr="001F02CC">
        <w:rPr>
          <w:rFonts w:ascii="Times New Roman" w:hAnsi="Times New Roman" w:cs="Times New Roman"/>
          <w:color w:val="auto"/>
        </w:rPr>
        <w:t>.</w:t>
      </w:r>
      <w:r>
        <w:rPr>
          <w:rFonts w:ascii="Times New Roman" w:hAnsi="Times New Roman" w:cs="Times New Roman"/>
          <w:color w:val="auto"/>
        </w:rPr>
        <w:t xml:space="preserve">3. </w:t>
      </w:r>
      <w:r w:rsidRPr="001F02CC">
        <w:rPr>
          <w:rFonts w:ascii="Times New Roman" w:hAnsi="Times New Roman" w:cs="Times New Roman"/>
          <w:color w:val="auto"/>
        </w:rPr>
        <w:t xml:space="preserve"> – </w:t>
      </w:r>
      <w:r>
        <w:rPr>
          <w:rFonts w:ascii="Times New Roman" w:hAnsi="Times New Roman" w:cs="Times New Roman"/>
          <w:color w:val="auto"/>
        </w:rPr>
        <w:t>Ukupan prihod</w:t>
      </w:r>
    </w:p>
    <w:tbl>
      <w:tblPr>
        <w:tblW w:w="6580" w:type="dxa"/>
        <w:tblInd w:w="532" w:type="dxa"/>
        <w:tblLook w:val="04A0"/>
      </w:tblPr>
      <w:tblGrid>
        <w:gridCol w:w="1986"/>
        <w:gridCol w:w="2294"/>
        <w:gridCol w:w="1100"/>
        <w:gridCol w:w="1200"/>
      </w:tblGrid>
      <w:tr w:rsidR="00761582" w:rsidRPr="00761582" w:rsidTr="00761582">
        <w:trPr>
          <w:trHeight w:val="765"/>
        </w:trPr>
        <w:tc>
          <w:tcPr>
            <w:tcW w:w="19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1582" w:rsidRPr="00761582" w:rsidRDefault="00761582" w:rsidP="00761582">
            <w:pPr>
              <w:spacing w:after="0" w:line="240" w:lineRule="auto"/>
              <w:jc w:val="center"/>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REPRODUKCIJA</w:t>
            </w:r>
          </w:p>
        </w:tc>
        <w:tc>
          <w:tcPr>
            <w:tcW w:w="229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1582" w:rsidRPr="00761582" w:rsidRDefault="00761582" w:rsidP="00761582">
            <w:pPr>
              <w:spacing w:after="0" w:line="240" w:lineRule="auto"/>
              <w:jc w:val="center"/>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VRSTA PRIHODA </w:t>
            </w:r>
          </w:p>
        </w:tc>
        <w:tc>
          <w:tcPr>
            <w:tcW w:w="1100" w:type="dxa"/>
            <w:tcBorders>
              <w:top w:val="single" w:sz="8" w:space="0" w:color="auto"/>
              <w:left w:val="nil"/>
              <w:bottom w:val="single" w:sz="8" w:space="0" w:color="auto"/>
              <w:right w:val="single" w:sz="4" w:space="0" w:color="auto"/>
            </w:tcBorders>
            <w:shd w:val="clear" w:color="auto" w:fill="auto"/>
            <w:vAlign w:val="center"/>
            <w:hideMark/>
          </w:tcPr>
          <w:p w:rsidR="00761582" w:rsidRPr="00761582" w:rsidRDefault="00761582" w:rsidP="00761582">
            <w:pPr>
              <w:spacing w:after="0" w:line="240" w:lineRule="auto"/>
              <w:jc w:val="center"/>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Za 10 godina (dinara)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61582" w:rsidRPr="00761582" w:rsidRDefault="00761582" w:rsidP="00761582">
            <w:pPr>
              <w:spacing w:after="0" w:line="240" w:lineRule="auto"/>
              <w:jc w:val="center"/>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Godišnje (dinara)</w:t>
            </w:r>
          </w:p>
        </w:tc>
      </w:tr>
      <w:tr w:rsidR="00761582" w:rsidRPr="00761582" w:rsidTr="00761582">
        <w:trPr>
          <w:trHeight w:val="300"/>
        </w:trPr>
        <w:tc>
          <w:tcPr>
            <w:tcW w:w="198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lastRenderedPageBreak/>
              <w:t>PROSTA</w:t>
            </w:r>
          </w:p>
        </w:tc>
        <w:tc>
          <w:tcPr>
            <w:tcW w:w="22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Od prodaje drveta</w:t>
            </w:r>
          </w:p>
        </w:tc>
        <w:tc>
          <w:tcPr>
            <w:tcW w:w="1100" w:type="dxa"/>
            <w:tcBorders>
              <w:top w:val="single" w:sz="8" w:space="0" w:color="auto"/>
              <w:left w:val="nil"/>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428.904</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42.890</w:t>
            </w:r>
          </w:p>
        </w:tc>
      </w:tr>
      <w:tr w:rsidR="00761582" w:rsidRPr="00761582" w:rsidTr="00761582">
        <w:trPr>
          <w:trHeight w:val="300"/>
        </w:trPr>
        <w:tc>
          <w:tcPr>
            <w:tcW w:w="1986" w:type="dxa"/>
            <w:vMerge/>
            <w:tcBorders>
              <w:top w:val="nil"/>
              <w:left w:val="single" w:sz="8" w:space="0" w:color="auto"/>
              <w:bottom w:val="single" w:sz="4" w:space="0" w:color="auto"/>
              <w:right w:val="single" w:sz="8" w:space="0" w:color="auto"/>
            </w:tcBorders>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p>
        </w:tc>
        <w:tc>
          <w:tcPr>
            <w:tcW w:w="2294" w:type="dxa"/>
            <w:tcBorders>
              <w:top w:val="nil"/>
              <w:left w:val="single" w:sz="8" w:space="0" w:color="auto"/>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Od bioloških investicija</w:t>
            </w:r>
          </w:p>
        </w:tc>
        <w:tc>
          <w:tcPr>
            <w:tcW w:w="1100" w:type="dxa"/>
            <w:tcBorders>
              <w:top w:val="nil"/>
              <w:left w:val="nil"/>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64.336</w:t>
            </w:r>
          </w:p>
        </w:tc>
        <w:tc>
          <w:tcPr>
            <w:tcW w:w="1200" w:type="dxa"/>
            <w:tcBorders>
              <w:top w:val="nil"/>
              <w:left w:val="nil"/>
              <w:bottom w:val="single" w:sz="4"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6.434</w:t>
            </w:r>
          </w:p>
        </w:tc>
      </w:tr>
      <w:tr w:rsidR="00761582" w:rsidRPr="00761582" w:rsidTr="00761582">
        <w:trPr>
          <w:trHeight w:val="300"/>
        </w:trPr>
        <w:tc>
          <w:tcPr>
            <w:tcW w:w="1986" w:type="dxa"/>
            <w:vMerge/>
            <w:tcBorders>
              <w:top w:val="nil"/>
              <w:left w:val="single" w:sz="8" w:space="0" w:color="auto"/>
              <w:bottom w:val="single" w:sz="4" w:space="0" w:color="auto"/>
              <w:right w:val="single" w:sz="8" w:space="0" w:color="auto"/>
            </w:tcBorders>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p>
        </w:tc>
        <w:tc>
          <w:tcPr>
            <w:tcW w:w="2294" w:type="dxa"/>
            <w:tcBorders>
              <w:top w:val="nil"/>
              <w:left w:val="single" w:sz="8" w:space="0" w:color="auto"/>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b/>
                <w:bCs/>
                <w:color w:val="000000"/>
                <w:sz w:val="20"/>
                <w:szCs w:val="20"/>
                <w:lang/>
              </w:rPr>
            </w:pPr>
            <w:r w:rsidRPr="00761582">
              <w:rPr>
                <w:rFonts w:ascii="Times New Roman" w:eastAsia="Times New Roman" w:hAnsi="Times New Roman" w:cs="Times New Roman"/>
                <w:b/>
                <w:bCs/>
                <w:color w:val="000000"/>
                <w:sz w:val="20"/>
                <w:szCs w:val="20"/>
                <w:lang/>
              </w:rPr>
              <w:t>Ukupni prihod</w:t>
            </w:r>
          </w:p>
        </w:tc>
        <w:tc>
          <w:tcPr>
            <w:tcW w:w="1100" w:type="dxa"/>
            <w:tcBorders>
              <w:top w:val="nil"/>
              <w:left w:val="nil"/>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493.240</w:t>
            </w:r>
          </w:p>
        </w:tc>
        <w:tc>
          <w:tcPr>
            <w:tcW w:w="1200" w:type="dxa"/>
            <w:tcBorders>
              <w:top w:val="nil"/>
              <w:left w:val="nil"/>
              <w:bottom w:val="single" w:sz="4"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49.324</w:t>
            </w:r>
          </w:p>
        </w:tc>
      </w:tr>
      <w:tr w:rsidR="00761582" w:rsidRPr="00761582" w:rsidTr="00761582">
        <w:trPr>
          <w:trHeight w:val="300"/>
        </w:trPr>
        <w:tc>
          <w:tcPr>
            <w:tcW w:w="1986" w:type="dxa"/>
            <w:vMerge w:val="restart"/>
            <w:tcBorders>
              <w:top w:val="nil"/>
              <w:left w:val="single" w:sz="8" w:space="0" w:color="auto"/>
              <w:bottom w:val="single" w:sz="4" w:space="0" w:color="auto"/>
              <w:right w:val="single" w:sz="8" w:space="0" w:color="auto"/>
            </w:tcBorders>
            <w:shd w:val="clear" w:color="auto" w:fill="auto"/>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PROŠIRENA</w:t>
            </w:r>
          </w:p>
        </w:tc>
        <w:tc>
          <w:tcPr>
            <w:tcW w:w="2294" w:type="dxa"/>
            <w:tcBorders>
              <w:top w:val="nil"/>
              <w:left w:val="single" w:sz="8" w:space="0" w:color="auto"/>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Od prodaje drveta</w:t>
            </w:r>
          </w:p>
        </w:tc>
        <w:tc>
          <w:tcPr>
            <w:tcW w:w="1100" w:type="dxa"/>
            <w:tcBorders>
              <w:top w:val="nil"/>
              <w:left w:val="nil"/>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1.224.326</w:t>
            </w:r>
          </w:p>
        </w:tc>
        <w:tc>
          <w:tcPr>
            <w:tcW w:w="1200" w:type="dxa"/>
            <w:tcBorders>
              <w:top w:val="nil"/>
              <w:left w:val="nil"/>
              <w:bottom w:val="single" w:sz="4"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122.433</w:t>
            </w:r>
          </w:p>
        </w:tc>
      </w:tr>
      <w:tr w:rsidR="00761582" w:rsidRPr="00761582" w:rsidTr="00761582">
        <w:trPr>
          <w:trHeight w:val="300"/>
        </w:trPr>
        <w:tc>
          <w:tcPr>
            <w:tcW w:w="1986" w:type="dxa"/>
            <w:vMerge/>
            <w:tcBorders>
              <w:top w:val="nil"/>
              <w:left w:val="single" w:sz="8" w:space="0" w:color="auto"/>
              <w:bottom w:val="single" w:sz="4" w:space="0" w:color="auto"/>
              <w:right w:val="single" w:sz="8" w:space="0" w:color="auto"/>
            </w:tcBorders>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p>
        </w:tc>
        <w:tc>
          <w:tcPr>
            <w:tcW w:w="2294" w:type="dxa"/>
            <w:tcBorders>
              <w:top w:val="nil"/>
              <w:left w:val="single" w:sz="8" w:space="0" w:color="auto"/>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Od bioloških investicija</w:t>
            </w:r>
          </w:p>
        </w:tc>
        <w:tc>
          <w:tcPr>
            <w:tcW w:w="1100" w:type="dxa"/>
            <w:tcBorders>
              <w:top w:val="nil"/>
              <w:left w:val="nil"/>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183.649</w:t>
            </w:r>
          </w:p>
        </w:tc>
        <w:tc>
          <w:tcPr>
            <w:tcW w:w="1200" w:type="dxa"/>
            <w:tcBorders>
              <w:top w:val="nil"/>
              <w:left w:val="nil"/>
              <w:bottom w:val="single" w:sz="4"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18.365</w:t>
            </w:r>
          </w:p>
        </w:tc>
      </w:tr>
      <w:tr w:rsidR="00761582" w:rsidRPr="00761582" w:rsidTr="00761582">
        <w:trPr>
          <w:trHeight w:val="300"/>
        </w:trPr>
        <w:tc>
          <w:tcPr>
            <w:tcW w:w="1986" w:type="dxa"/>
            <w:vMerge/>
            <w:tcBorders>
              <w:top w:val="nil"/>
              <w:left w:val="single" w:sz="8" w:space="0" w:color="auto"/>
              <w:bottom w:val="single" w:sz="8" w:space="0" w:color="auto"/>
              <w:right w:val="single" w:sz="8" w:space="0" w:color="auto"/>
            </w:tcBorders>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p>
        </w:tc>
        <w:tc>
          <w:tcPr>
            <w:tcW w:w="2294" w:type="dxa"/>
            <w:tcBorders>
              <w:top w:val="nil"/>
              <w:left w:val="single" w:sz="8" w:space="0" w:color="auto"/>
              <w:bottom w:val="single" w:sz="8"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b/>
                <w:bCs/>
                <w:color w:val="000000"/>
                <w:sz w:val="20"/>
                <w:szCs w:val="20"/>
                <w:lang/>
              </w:rPr>
            </w:pPr>
            <w:r w:rsidRPr="00761582">
              <w:rPr>
                <w:rFonts w:ascii="Times New Roman" w:eastAsia="Times New Roman" w:hAnsi="Times New Roman" w:cs="Times New Roman"/>
                <w:b/>
                <w:bCs/>
                <w:color w:val="000000"/>
                <w:sz w:val="20"/>
                <w:szCs w:val="20"/>
                <w:lang/>
              </w:rPr>
              <w:t>Ukupni prihod</w:t>
            </w:r>
          </w:p>
        </w:tc>
        <w:tc>
          <w:tcPr>
            <w:tcW w:w="1100" w:type="dxa"/>
            <w:tcBorders>
              <w:top w:val="nil"/>
              <w:left w:val="nil"/>
              <w:bottom w:val="single" w:sz="8"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1.407.975</w:t>
            </w:r>
          </w:p>
        </w:tc>
        <w:tc>
          <w:tcPr>
            <w:tcW w:w="1200" w:type="dxa"/>
            <w:tcBorders>
              <w:top w:val="nil"/>
              <w:left w:val="nil"/>
              <w:bottom w:val="single" w:sz="8"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140.798</w:t>
            </w:r>
          </w:p>
        </w:tc>
      </w:tr>
      <w:tr w:rsidR="00761582" w:rsidRPr="00761582" w:rsidTr="00761582">
        <w:trPr>
          <w:trHeight w:val="300"/>
        </w:trPr>
        <w:tc>
          <w:tcPr>
            <w:tcW w:w="198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UKUPNO</w:t>
            </w:r>
          </w:p>
        </w:tc>
        <w:tc>
          <w:tcPr>
            <w:tcW w:w="22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Od prodaje drveta</w:t>
            </w:r>
          </w:p>
        </w:tc>
        <w:tc>
          <w:tcPr>
            <w:tcW w:w="1100" w:type="dxa"/>
            <w:tcBorders>
              <w:top w:val="single" w:sz="8" w:space="0" w:color="auto"/>
              <w:left w:val="nil"/>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1.653.230</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165.323</w:t>
            </w:r>
          </w:p>
        </w:tc>
      </w:tr>
      <w:tr w:rsidR="00761582" w:rsidRPr="00761582" w:rsidTr="00761582">
        <w:trPr>
          <w:trHeight w:val="300"/>
        </w:trPr>
        <w:tc>
          <w:tcPr>
            <w:tcW w:w="1986" w:type="dxa"/>
            <w:vMerge/>
            <w:tcBorders>
              <w:top w:val="nil"/>
              <w:left w:val="single" w:sz="8" w:space="0" w:color="auto"/>
              <w:bottom w:val="single" w:sz="4" w:space="0" w:color="auto"/>
              <w:right w:val="single" w:sz="8" w:space="0" w:color="auto"/>
            </w:tcBorders>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p>
        </w:tc>
        <w:tc>
          <w:tcPr>
            <w:tcW w:w="2294" w:type="dxa"/>
            <w:tcBorders>
              <w:top w:val="nil"/>
              <w:left w:val="single" w:sz="8" w:space="0" w:color="auto"/>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Od bioloških investicija</w:t>
            </w:r>
          </w:p>
        </w:tc>
        <w:tc>
          <w:tcPr>
            <w:tcW w:w="1100" w:type="dxa"/>
            <w:tcBorders>
              <w:top w:val="nil"/>
              <w:left w:val="nil"/>
              <w:bottom w:val="single" w:sz="4"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247.985</w:t>
            </w:r>
          </w:p>
        </w:tc>
        <w:tc>
          <w:tcPr>
            <w:tcW w:w="1200" w:type="dxa"/>
            <w:tcBorders>
              <w:top w:val="nil"/>
              <w:left w:val="nil"/>
              <w:bottom w:val="single" w:sz="4"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color w:val="000000"/>
                <w:sz w:val="20"/>
                <w:szCs w:val="20"/>
                <w:lang/>
              </w:rPr>
            </w:pPr>
            <w:r w:rsidRPr="00761582">
              <w:rPr>
                <w:rFonts w:ascii="Times New Roman" w:eastAsia="Times New Roman" w:hAnsi="Times New Roman" w:cs="Times New Roman"/>
                <w:color w:val="000000"/>
                <w:sz w:val="20"/>
                <w:szCs w:val="20"/>
                <w:lang/>
              </w:rPr>
              <w:t>24.798</w:t>
            </w:r>
          </w:p>
        </w:tc>
      </w:tr>
      <w:tr w:rsidR="00761582" w:rsidRPr="00761582" w:rsidTr="00761582">
        <w:trPr>
          <w:trHeight w:val="300"/>
        </w:trPr>
        <w:tc>
          <w:tcPr>
            <w:tcW w:w="1986" w:type="dxa"/>
            <w:vMerge/>
            <w:tcBorders>
              <w:top w:val="nil"/>
              <w:left w:val="single" w:sz="8" w:space="0" w:color="auto"/>
              <w:bottom w:val="single" w:sz="8" w:space="0" w:color="auto"/>
              <w:right w:val="single" w:sz="8" w:space="0" w:color="auto"/>
            </w:tcBorders>
            <w:vAlign w:val="center"/>
            <w:hideMark/>
          </w:tcPr>
          <w:p w:rsidR="00761582" w:rsidRPr="00761582" w:rsidRDefault="00761582" w:rsidP="00761582">
            <w:pPr>
              <w:spacing w:after="0" w:line="240" w:lineRule="auto"/>
              <w:rPr>
                <w:rFonts w:ascii="Times New Roman" w:eastAsia="Times New Roman" w:hAnsi="Times New Roman" w:cs="Times New Roman"/>
                <w:color w:val="000000"/>
                <w:sz w:val="20"/>
                <w:szCs w:val="20"/>
                <w:lang/>
              </w:rPr>
            </w:pPr>
          </w:p>
        </w:tc>
        <w:tc>
          <w:tcPr>
            <w:tcW w:w="2294" w:type="dxa"/>
            <w:tcBorders>
              <w:top w:val="nil"/>
              <w:left w:val="single" w:sz="8" w:space="0" w:color="auto"/>
              <w:bottom w:val="single" w:sz="8" w:space="0" w:color="auto"/>
              <w:right w:val="single" w:sz="4" w:space="0" w:color="auto"/>
            </w:tcBorders>
            <w:shd w:val="clear" w:color="auto" w:fill="auto"/>
            <w:noWrap/>
            <w:vAlign w:val="center"/>
            <w:hideMark/>
          </w:tcPr>
          <w:p w:rsidR="00761582" w:rsidRPr="00761582" w:rsidRDefault="00761582" w:rsidP="00761582">
            <w:pPr>
              <w:spacing w:after="0" w:line="240" w:lineRule="auto"/>
              <w:rPr>
                <w:rFonts w:ascii="Times New Roman" w:eastAsia="Times New Roman" w:hAnsi="Times New Roman" w:cs="Times New Roman"/>
                <w:b/>
                <w:bCs/>
                <w:color w:val="000000"/>
                <w:sz w:val="20"/>
                <w:szCs w:val="20"/>
                <w:lang/>
              </w:rPr>
            </w:pPr>
            <w:r w:rsidRPr="00761582">
              <w:rPr>
                <w:rFonts w:ascii="Times New Roman" w:eastAsia="Times New Roman" w:hAnsi="Times New Roman" w:cs="Times New Roman"/>
                <w:b/>
                <w:bCs/>
                <w:color w:val="000000"/>
                <w:sz w:val="20"/>
                <w:szCs w:val="20"/>
                <w:lang/>
              </w:rPr>
              <w:t>Ukupni prihod</w:t>
            </w:r>
          </w:p>
        </w:tc>
        <w:tc>
          <w:tcPr>
            <w:tcW w:w="1100" w:type="dxa"/>
            <w:tcBorders>
              <w:top w:val="nil"/>
              <w:left w:val="nil"/>
              <w:bottom w:val="single" w:sz="8" w:space="0" w:color="auto"/>
              <w:right w:val="single" w:sz="4"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b/>
                <w:bCs/>
                <w:color w:val="000000"/>
                <w:sz w:val="20"/>
                <w:szCs w:val="20"/>
                <w:lang/>
              </w:rPr>
            </w:pPr>
            <w:r w:rsidRPr="00761582">
              <w:rPr>
                <w:rFonts w:ascii="Times New Roman" w:eastAsia="Times New Roman" w:hAnsi="Times New Roman" w:cs="Times New Roman"/>
                <w:b/>
                <w:bCs/>
                <w:color w:val="000000"/>
                <w:sz w:val="20"/>
                <w:szCs w:val="20"/>
                <w:lang/>
              </w:rPr>
              <w:t>1.901.215</w:t>
            </w:r>
          </w:p>
        </w:tc>
        <w:tc>
          <w:tcPr>
            <w:tcW w:w="1200" w:type="dxa"/>
            <w:tcBorders>
              <w:top w:val="nil"/>
              <w:left w:val="nil"/>
              <w:bottom w:val="single" w:sz="8" w:space="0" w:color="auto"/>
              <w:right w:val="single" w:sz="8" w:space="0" w:color="auto"/>
            </w:tcBorders>
            <w:shd w:val="clear" w:color="auto" w:fill="auto"/>
            <w:noWrap/>
            <w:vAlign w:val="center"/>
            <w:hideMark/>
          </w:tcPr>
          <w:p w:rsidR="00761582" w:rsidRPr="00761582" w:rsidRDefault="00761582" w:rsidP="00761582">
            <w:pPr>
              <w:spacing w:after="0" w:line="240" w:lineRule="auto"/>
              <w:jc w:val="right"/>
              <w:rPr>
                <w:rFonts w:ascii="Times New Roman" w:eastAsia="Times New Roman" w:hAnsi="Times New Roman" w:cs="Times New Roman"/>
                <w:b/>
                <w:bCs/>
                <w:color w:val="000000"/>
                <w:sz w:val="20"/>
                <w:szCs w:val="20"/>
                <w:lang/>
              </w:rPr>
            </w:pPr>
            <w:r w:rsidRPr="00761582">
              <w:rPr>
                <w:rFonts w:ascii="Times New Roman" w:eastAsia="Times New Roman" w:hAnsi="Times New Roman" w:cs="Times New Roman"/>
                <w:b/>
                <w:bCs/>
                <w:color w:val="000000"/>
                <w:sz w:val="20"/>
                <w:szCs w:val="20"/>
                <w:lang/>
              </w:rPr>
              <w:t>190.121</w:t>
            </w:r>
          </w:p>
        </w:tc>
      </w:tr>
    </w:tbl>
    <w:p w:rsidR="00761582" w:rsidRDefault="00761582" w:rsidP="00761582">
      <w:pPr>
        <w:spacing w:after="240" w:line="312" w:lineRule="auto"/>
        <w:ind w:left="426" w:firstLine="720"/>
        <w:jc w:val="both"/>
        <w:rPr>
          <w:sz w:val="24"/>
          <w:lang w:val="sr-Latn-CS"/>
        </w:rPr>
      </w:pPr>
    </w:p>
    <w:p w:rsidR="00761582" w:rsidRDefault="00761582" w:rsidP="00761582">
      <w:pPr>
        <w:spacing w:after="240" w:line="312" w:lineRule="auto"/>
        <w:ind w:left="426" w:firstLine="720"/>
        <w:jc w:val="both"/>
        <w:rPr>
          <w:sz w:val="24"/>
          <w:lang w:val="sr-Latn-CS"/>
        </w:rPr>
      </w:pPr>
    </w:p>
    <w:p w:rsidR="00761582" w:rsidRPr="00761582" w:rsidRDefault="00761582" w:rsidP="00761582">
      <w:pPr>
        <w:spacing w:after="240" w:line="312" w:lineRule="auto"/>
        <w:ind w:left="426" w:firstLine="720"/>
        <w:jc w:val="both"/>
        <w:rPr>
          <w:sz w:val="24"/>
          <w:lang w:val="sr-Latn-CS"/>
        </w:rPr>
      </w:pPr>
    </w:p>
    <w:p w:rsidR="00CA5169" w:rsidRDefault="00761582" w:rsidP="00761582">
      <w:pPr>
        <w:pStyle w:val="Heading2"/>
        <w:spacing w:after="240" w:line="312" w:lineRule="auto"/>
        <w:ind w:left="1077" w:hanging="357"/>
        <w:contextualSpacing w:val="0"/>
      </w:pPr>
      <w:bookmarkStart w:id="586" w:name="_Toc67386484"/>
      <w:bookmarkStart w:id="587" w:name="_Toc67396733"/>
      <w:bookmarkStart w:id="588" w:name="_Toc67397102"/>
      <w:bookmarkStart w:id="589" w:name="_Toc67397225"/>
      <w:bookmarkStart w:id="590" w:name="_Toc67398414"/>
      <w:r>
        <w:t>Troškovi proizvodnje</w:t>
      </w:r>
      <w:bookmarkEnd w:id="586"/>
      <w:bookmarkEnd w:id="587"/>
      <w:bookmarkEnd w:id="588"/>
      <w:bookmarkEnd w:id="589"/>
      <w:bookmarkEnd w:id="590"/>
    </w:p>
    <w:p w:rsidR="00761582" w:rsidRDefault="00761582" w:rsidP="00F3600B">
      <w:pPr>
        <w:spacing w:after="240" w:line="312" w:lineRule="auto"/>
        <w:ind w:firstLine="720"/>
        <w:jc w:val="both"/>
        <w:rPr>
          <w:rFonts w:ascii="Times New Roman" w:hAnsi="Times New Roman" w:cs="Times New Roman"/>
          <w:sz w:val="24"/>
          <w:szCs w:val="24"/>
          <w:lang w:val="sl-SI"/>
        </w:rPr>
      </w:pPr>
      <w:r w:rsidRPr="00761582">
        <w:rPr>
          <w:rFonts w:ascii="Times New Roman" w:hAnsi="Times New Roman" w:cs="Times New Roman"/>
          <w:sz w:val="24"/>
          <w:szCs w:val="24"/>
          <w:lang w:val="sl-SI"/>
        </w:rPr>
        <w:t xml:space="preserve">Troškove proizvodnje čine: troškovi proizvodnje drvnih sortimenata, izdvajanje sredstava za reprodukciju šuma, naknada za korišćenje šuma, troškovi uzgojnih radova i zaštite šuma, i troškovi narednog uređivanja šuma. </w:t>
      </w:r>
      <w:r w:rsidR="00F3600B" w:rsidRPr="00F3600B">
        <w:rPr>
          <w:rFonts w:ascii="Times New Roman" w:hAnsi="Times New Roman" w:cs="Times New Roman"/>
          <w:sz w:val="24"/>
          <w:szCs w:val="24"/>
          <w:lang w:val="sl-SI"/>
        </w:rPr>
        <w:t>Troškovi su izračunati na bazi iskustvenih podataka. Troškovi proizvodnje drvnih sortimenata određe</w:t>
      </w:r>
      <w:r w:rsidR="00F3600B">
        <w:rPr>
          <w:rFonts w:ascii="Times New Roman" w:hAnsi="Times New Roman" w:cs="Times New Roman"/>
          <w:sz w:val="24"/>
          <w:szCs w:val="24"/>
          <w:lang w:val="sl-SI"/>
        </w:rPr>
        <w:t>ni su uz opredeljenje da se seča</w:t>
      </w:r>
      <w:r w:rsidR="00F3600B" w:rsidRPr="00F3600B">
        <w:rPr>
          <w:rFonts w:ascii="Times New Roman" w:hAnsi="Times New Roman" w:cs="Times New Roman"/>
          <w:sz w:val="24"/>
          <w:szCs w:val="24"/>
          <w:lang w:val="sl-SI"/>
        </w:rPr>
        <w:t xml:space="preserve">, izrada i izvlačenje drvnih sortimenata obavlja putem usluga. </w:t>
      </w:r>
    </w:p>
    <w:p w:rsidR="00F3600B" w:rsidRDefault="00F3600B" w:rsidP="00F3600B">
      <w:pPr>
        <w:pStyle w:val="Heading3"/>
        <w:rPr>
          <w:lang w:val="sl-SI"/>
        </w:rPr>
      </w:pPr>
      <w:bookmarkStart w:id="591" w:name="_Toc67386485"/>
      <w:bookmarkStart w:id="592" w:name="_Toc67396734"/>
      <w:bookmarkStart w:id="593" w:name="_Toc67397103"/>
      <w:bookmarkStart w:id="594" w:name="_Toc67397226"/>
      <w:bookmarkStart w:id="595" w:name="_Toc67398415"/>
      <w:r>
        <w:rPr>
          <w:lang w:val="sl-SI"/>
        </w:rPr>
        <w:t>Troškovi proizvodnje drvnih sortimenata</w:t>
      </w:r>
      <w:bookmarkEnd w:id="591"/>
      <w:bookmarkEnd w:id="592"/>
      <w:bookmarkEnd w:id="593"/>
      <w:bookmarkEnd w:id="594"/>
      <w:bookmarkEnd w:id="595"/>
    </w:p>
    <w:p w:rsidR="00F3600B" w:rsidRPr="00C5718C" w:rsidRDefault="00C5718C" w:rsidP="00C5718C">
      <w:pPr>
        <w:ind w:left="720"/>
        <w:jc w:val="both"/>
        <w:rPr>
          <w:rFonts w:ascii="Times New Roman" w:hAnsi="Times New Roman" w:cs="Times New Roman"/>
          <w:sz w:val="24"/>
          <w:lang/>
        </w:rPr>
      </w:pPr>
      <w:r w:rsidRPr="00C5718C">
        <w:rPr>
          <w:rFonts w:ascii="Times New Roman" w:hAnsi="Times New Roman" w:cs="Times New Roman"/>
          <w:sz w:val="24"/>
          <w:lang/>
        </w:rPr>
        <w:t>U narednoj tabeli prikazani su troškovi proizvodnje u prostoj i proširenoj reprodukciji.</w:t>
      </w:r>
    </w:p>
    <w:p w:rsidR="00F3600B" w:rsidRDefault="00F3600B" w:rsidP="00F3600B">
      <w:pPr>
        <w:pStyle w:val="Caption"/>
        <w:keepNext/>
        <w:spacing w:after="60"/>
      </w:pPr>
      <w:r>
        <w:rPr>
          <w:rFonts w:ascii="Times New Roman" w:hAnsi="Times New Roman" w:cs="Times New Roman"/>
          <w:color w:val="auto"/>
        </w:rPr>
        <w:t>Tabela br. 10.4.1. – Troškovi proizvodnje drvnih sortimenata</w:t>
      </w:r>
    </w:p>
    <w:tbl>
      <w:tblPr>
        <w:tblW w:w="7800" w:type="dxa"/>
        <w:tblInd w:w="93" w:type="dxa"/>
        <w:tblLook w:val="04A0"/>
      </w:tblPr>
      <w:tblGrid>
        <w:gridCol w:w="2227"/>
        <w:gridCol w:w="1572"/>
        <w:gridCol w:w="1718"/>
        <w:gridCol w:w="1200"/>
        <w:gridCol w:w="1083"/>
      </w:tblGrid>
      <w:tr w:rsidR="00F3600B" w:rsidRPr="00F3600B" w:rsidTr="00892B5B">
        <w:trPr>
          <w:trHeight w:val="315"/>
        </w:trPr>
        <w:tc>
          <w:tcPr>
            <w:tcW w:w="222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5573" w:type="dxa"/>
            <w:gridSpan w:val="4"/>
            <w:tcBorders>
              <w:top w:val="single" w:sz="8" w:space="0" w:color="auto"/>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jc w:val="center"/>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xml:space="preserve">Troškovi proizvodnje </w:t>
            </w:r>
          </w:p>
        </w:tc>
      </w:tr>
      <w:tr w:rsidR="00F3600B" w:rsidRPr="00F3600B" w:rsidTr="00892B5B">
        <w:trPr>
          <w:trHeight w:val="630"/>
        </w:trPr>
        <w:tc>
          <w:tcPr>
            <w:tcW w:w="2227" w:type="dxa"/>
            <w:vMerge/>
            <w:tcBorders>
              <w:top w:val="single" w:sz="4" w:space="0" w:color="auto"/>
              <w:left w:val="single" w:sz="8" w:space="0" w:color="auto"/>
              <w:bottom w:val="single" w:sz="8" w:space="0" w:color="auto"/>
              <w:right w:val="single" w:sz="8" w:space="0" w:color="auto"/>
            </w:tcBorders>
            <w:vAlign w:val="center"/>
            <w:hideMark/>
          </w:tcPr>
          <w:p w:rsidR="00F3600B" w:rsidRPr="00892B5B" w:rsidRDefault="00F3600B" w:rsidP="00F3600B">
            <w:pPr>
              <w:spacing w:after="0" w:line="240" w:lineRule="auto"/>
              <w:rPr>
                <w:rFonts w:ascii="Times New Roman" w:eastAsia="Times New Roman" w:hAnsi="Times New Roman" w:cs="Times New Roman"/>
                <w:color w:val="000000"/>
                <w:lang/>
              </w:rPr>
            </w:pPr>
          </w:p>
        </w:tc>
        <w:tc>
          <w:tcPr>
            <w:tcW w:w="1572" w:type="dxa"/>
            <w:tcBorders>
              <w:top w:val="nil"/>
              <w:left w:val="single" w:sz="8" w:space="0" w:color="auto"/>
              <w:bottom w:val="single" w:sz="8" w:space="0" w:color="auto"/>
              <w:right w:val="single" w:sz="4" w:space="0" w:color="auto"/>
            </w:tcBorders>
            <w:shd w:val="clear" w:color="auto" w:fill="auto"/>
            <w:vAlign w:val="center"/>
            <w:hideMark/>
          </w:tcPr>
          <w:p w:rsidR="00F3600B" w:rsidRPr="00892B5B" w:rsidRDefault="00F3600B" w:rsidP="00F3600B">
            <w:pPr>
              <w:spacing w:after="0" w:line="240" w:lineRule="auto"/>
              <w:jc w:val="center"/>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Tehničko drvo</w:t>
            </w:r>
          </w:p>
        </w:tc>
        <w:tc>
          <w:tcPr>
            <w:tcW w:w="1718" w:type="dxa"/>
            <w:tcBorders>
              <w:top w:val="nil"/>
              <w:left w:val="nil"/>
              <w:bottom w:val="single" w:sz="8" w:space="0" w:color="auto"/>
              <w:right w:val="single" w:sz="4" w:space="0" w:color="auto"/>
            </w:tcBorders>
            <w:shd w:val="clear" w:color="auto" w:fill="auto"/>
            <w:vAlign w:val="center"/>
            <w:hideMark/>
          </w:tcPr>
          <w:p w:rsidR="00F3600B" w:rsidRPr="00892B5B" w:rsidRDefault="00F3600B" w:rsidP="00F3600B">
            <w:pPr>
              <w:spacing w:after="0" w:line="240" w:lineRule="auto"/>
              <w:jc w:val="center"/>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Prostorno drvo</w:t>
            </w:r>
          </w:p>
        </w:tc>
        <w:tc>
          <w:tcPr>
            <w:tcW w:w="1200" w:type="dxa"/>
            <w:tcBorders>
              <w:top w:val="nil"/>
              <w:left w:val="nil"/>
              <w:bottom w:val="single" w:sz="8" w:space="0" w:color="auto"/>
              <w:right w:val="single" w:sz="4" w:space="0" w:color="auto"/>
            </w:tcBorders>
            <w:shd w:val="clear" w:color="auto" w:fill="auto"/>
            <w:vAlign w:val="center"/>
            <w:hideMark/>
          </w:tcPr>
          <w:p w:rsidR="00F3600B" w:rsidRPr="00892B5B" w:rsidRDefault="00F3600B" w:rsidP="00F3600B">
            <w:pPr>
              <w:spacing w:after="0" w:line="240" w:lineRule="auto"/>
              <w:jc w:val="center"/>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Ukupno 10 god</w:t>
            </w:r>
          </w:p>
        </w:tc>
        <w:tc>
          <w:tcPr>
            <w:tcW w:w="1083" w:type="dxa"/>
            <w:tcBorders>
              <w:top w:val="nil"/>
              <w:left w:val="nil"/>
              <w:bottom w:val="single" w:sz="8" w:space="0" w:color="auto"/>
              <w:right w:val="single" w:sz="8" w:space="0" w:color="auto"/>
            </w:tcBorders>
            <w:shd w:val="clear" w:color="auto" w:fill="auto"/>
            <w:vAlign w:val="center"/>
            <w:hideMark/>
          </w:tcPr>
          <w:p w:rsidR="00F3600B" w:rsidRPr="00892B5B" w:rsidRDefault="00F3600B" w:rsidP="00F3600B">
            <w:pPr>
              <w:spacing w:after="0" w:line="240" w:lineRule="auto"/>
              <w:jc w:val="center"/>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Godišnje</w:t>
            </w:r>
          </w:p>
        </w:tc>
      </w:tr>
      <w:tr w:rsidR="00F3600B" w:rsidRPr="00F3600B" w:rsidTr="00892B5B">
        <w:trPr>
          <w:trHeight w:val="375"/>
        </w:trPr>
        <w:tc>
          <w:tcPr>
            <w:tcW w:w="222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m</w:t>
            </w:r>
            <w:r w:rsidRPr="00892B5B">
              <w:rPr>
                <w:rFonts w:ascii="Times New Roman" w:eastAsia="Times New Roman" w:hAnsi="Times New Roman" w:cs="Times New Roman"/>
                <w:color w:val="000000"/>
                <w:vertAlign w:val="superscript"/>
                <w:lang/>
              </w:rPr>
              <w:t>3</w:t>
            </w:r>
          </w:p>
        </w:tc>
        <w:tc>
          <w:tcPr>
            <w:tcW w:w="15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718" w:type="dxa"/>
            <w:tcBorders>
              <w:top w:val="single" w:sz="8" w:space="0" w:color="auto"/>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80,5</w:t>
            </w:r>
          </w:p>
        </w:tc>
        <w:tc>
          <w:tcPr>
            <w:tcW w:w="1200" w:type="dxa"/>
            <w:tcBorders>
              <w:top w:val="single" w:sz="8" w:space="0" w:color="auto"/>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80,5</w:t>
            </w:r>
          </w:p>
        </w:tc>
        <w:tc>
          <w:tcPr>
            <w:tcW w:w="1083" w:type="dxa"/>
            <w:tcBorders>
              <w:top w:val="single" w:sz="8" w:space="0" w:color="auto"/>
              <w:left w:val="nil"/>
              <w:bottom w:val="single" w:sz="4"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8,1</w:t>
            </w:r>
          </w:p>
        </w:tc>
      </w:tr>
      <w:tr w:rsidR="00F3600B" w:rsidRPr="00F3600B" w:rsidTr="00892B5B">
        <w:trPr>
          <w:trHeight w:val="375"/>
        </w:trPr>
        <w:tc>
          <w:tcPr>
            <w:tcW w:w="2227" w:type="dxa"/>
            <w:tcBorders>
              <w:top w:val="nil"/>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din/m</w:t>
            </w:r>
            <w:r w:rsidRPr="00892B5B">
              <w:rPr>
                <w:rFonts w:ascii="Times New Roman" w:eastAsia="Times New Roman" w:hAnsi="Times New Roman" w:cs="Times New Roman"/>
                <w:color w:val="000000"/>
                <w:vertAlign w:val="superscript"/>
                <w:lang/>
              </w:rPr>
              <w:t>3</w:t>
            </w:r>
          </w:p>
        </w:tc>
        <w:tc>
          <w:tcPr>
            <w:tcW w:w="1572" w:type="dxa"/>
            <w:tcBorders>
              <w:top w:val="nil"/>
              <w:left w:val="single" w:sz="8" w:space="0" w:color="auto"/>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718" w:type="dxa"/>
            <w:tcBorders>
              <w:top w:val="nil"/>
              <w:left w:val="nil"/>
              <w:bottom w:val="single" w:sz="4" w:space="0" w:color="auto"/>
              <w:right w:val="single" w:sz="4" w:space="0" w:color="auto"/>
            </w:tcBorders>
            <w:shd w:val="clear" w:color="auto" w:fill="auto"/>
            <w:noWrap/>
            <w:vAlign w:val="center"/>
            <w:hideMark/>
          </w:tcPr>
          <w:p w:rsidR="00F3600B" w:rsidRPr="00892B5B" w:rsidRDefault="00F54508" w:rsidP="00892B5B">
            <w:pPr>
              <w:spacing w:after="0" w:line="240" w:lineRule="auto"/>
              <w:jc w:val="right"/>
              <w:rPr>
                <w:rFonts w:ascii="Times New Roman" w:eastAsia="Times New Roman" w:hAnsi="Times New Roman" w:cs="Times New Roman"/>
                <w:color w:val="000000"/>
                <w:lang/>
              </w:rPr>
            </w:pPr>
            <w:r>
              <w:rPr>
                <w:rFonts w:ascii="Times New Roman" w:eastAsia="Times New Roman" w:hAnsi="Times New Roman" w:cs="Times New Roman"/>
                <w:color w:val="000000"/>
                <w:lang/>
              </w:rPr>
              <w:t>1.000</w:t>
            </w:r>
          </w:p>
        </w:tc>
        <w:tc>
          <w:tcPr>
            <w:tcW w:w="1200"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083" w:type="dxa"/>
            <w:tcBorders>
              <w:top w:val="nil"/>
              <w:left w:val="nil"/>
              <w:bottom w:val="single" w:sz="4"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r>
      <w:tr w:rsidR="00F3600B" w:rsidRPr="00892B5B" w:rsidTr="00892B5B">
        <w:trPr>
          <w:trHeight w:val="315"/>
        </w:trPr>
        <w:tc>
          <w:tcPr>
            <w:tcW w:w="2227" w:type="dxa"/>
            <w:tcBorders>
              <w:top w:val="nil"/>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Prosta reprodukcija</w:t>
            </w:r>
          </w:p>
        </w:tc>
        <w:tc>
          <w:tcPr>
            <w:tcW w:w="1572" w:type="dxa"/>
            <w:tcBorders>
              <w:top w:val="nil"/>
              <w:left w:val="single" w:sz="8" w:space="0" w:color="auto"/>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 </w:t>
            </w:r>
          </w:p>
        </w:tc>
        <w:tc>
          <w:tcPr>
            <w:tcW w:w="1718"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80.500</w:t>
            </w:r>
          </w:p>
        </w:tc>
        <w:tc>
          <w:tcPr>
            <w:tcW w:w="1200"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80.500</w:t>
            </w:r>
          </w:p>
        </w:tc>
        <w:tc>
          <w:tcPr>
            <w:tcW w:w="1083" w:type="dxa"/>
            <w:tcBorders>
              <w:top w:val="nil"/>
              <w:left w:val="nil"/>
              <w:bottom w:val="single" w:sz="4"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8.050</w:t>
            </w:r>
          </w:p>
        </w:tc>
      </w:tr>
      <w:tr w:rsidR="00F3600B" w:rsidRPr="00F3600B" w:rsidTr="00892B5B">
        <w:trPr>
          <w:trHeight w:val="330"/>
        </w:trPr>
        <w:tc>
          <w:tcPr>
            <w:tcW w:w="2227" w:type="dxa"/>
            <w:tcBorders>
              <w:top w:val="nil"/>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m</w:t>
            </w:r>
            <w:r w:rsidRPr="00892B5B">
              <w:rPr>
                <w:rFonts w:ascii="Times New Roman" w:eastAsia="Times New Roman" w:hAnsi="Times New Roman" w:cs="Times New Roman"/>
                <w:color w:val="000000"/>
                <w:vertAlign w:val="superscript"/>
                <w:lang/>
              </w:rPr>
              <w:t>3</w:t>
            </w:r>
            <w:r w:rsidRPr="00892B5B">
              <w:rPr>
                <w:rFonts w:ascii="Times New Roman" w:eastAsia="Times New Roman" w:hAnsi="Times New Roman" w:cs="Times New Roman"/>
                <w:color w:val="000000"/>
                <w:lang/>
              </w:rPr>
              <w:t xml:space="preserve"> - meki lišćari</w:t>
            </w:r>
          </w:p>
        </w:tc>
        <w:tc>
          <w:tcPr>
            <w:tcW w:w="1572" w:type="dxa"/>
            <w:tcBorders>
              <w:top w:val="nil"/>
              <w:left w:val="single" w:sz="8" w:space="0" w:color="auto"/>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204,2</w:t>
            </w:r>
          </w:p>
        </w:tc>
        <w:tc>
          <w:tcPr>
            <w:tcW w:w="1718"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42,3</w:t>
            </w:r>
          </w:p>
        </w:tc>
        <w:tc>
          <w:tcPr>
            <w:tcW w:w="1200"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246,5</w:t>
            </w:r>
          </w:p>
        </w:tc>
        <w:tc>
          <w:tcPr>
            <w:tcW w:w="1083" w:type="dxa"/>
            <w:tcBorders>
              <w:top w:val="nil"/>
              <w:left w:val="nil"/>
              <w:bottom w:val="single" w:sz="4"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24,7</w:t>
            </w:r>
          </w:p>
        </w:tc>
      </w:tr>
      <w:tr w:rsidR="00F3600B" w:rsidRPr="00F3600B" w:rsidTr="00892B5B">
        <w:trPr>
          <w:trHeight w:val="375"/>
        </w:trPr>
        <w:tc>
          <w:tcPr>
            <w:tcW w:w="2227" w:type="dxa"/>
            <w:tcBorders>
              <w:top w:val="nil"/>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din/m</w:t>
            </w:r>
            <w:r w:rsidRPr="00892B5B">
              <w:rPr>
                <w:rFonts w:ascii="Times New Roman" w:eastAsia="Times New Roman" w:hAnsi="Times New Roman" w:cs="Times New Roman"/>
                <w:color w:val="000000"/>
                <w:vertAlign w:val="superscript"/>
                <w:lang/>
              </w:rPr>
              <w:t xml:space="preserve">3 </w:t>
            </w:r>
            <w:r w:rsidRPr="00892B5B">
              <w:rPr>
                <w:rFonts w:ascii="Times New Roman" w:eastAsia="Times New Roman" w:hAnsi="Times New Roman" w:cs="Times New Roman"/>
                <w:color w:val="000000"/>
                <w:lang/>
              </w:rPr>
              <w:t>- meki lišćari</w:t>
            </w:r>
          </w:p>
        </w:tc>
        <w:tc>
          <w:tcPr>
            <w:tcW w:w="1572" w:type="dxa"/>
            <w:tcBorders>
              <w:top w:val="nil"/>
              <w:left w:val="single" w:sz="8" w:space="0" w:color="auto"/>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800</w:t>
            </w:r>
          </w:p>
        </w:tc>
        <w:tc>
          <w:tcPr>
            <w:tcW w:w="1718"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800</w:t>
            </w:r>
          </w:p>
        </w:tc>
        <w:tc>
          <w:tcPr>
            <w:tcW w:w="1200"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083" w:type="dxa"/>
            <w:tcBorders>
              <w:top w:val="nil"/>
              <w:left w:val="nil"/>
              <w:bottom w:val="single" w:sz="4"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r>
      <w:tr w:rsidR="00F3600B" w:rsidRPr="00F3600B" w:rsidTr="00892B5B">
        <w:trPr>
          <w:trHeight w:val="375"/>
        </w:trPr>
        <w:tc>
          <w:tcPr>
            <w:tcW w:w="2227" w:type="dxa"/>
            <w:tcBorders>
              <w:top w:val="nil"/>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m</w:t>
            </w:r>
            <w:r w:rsidRPr="00892B5B">
              <w:rPr>
                <w:rFonts w:ascii="Times New Roman" w:eastAsia="Times New Roman" w:hAnsi="Times New Roman" w:cs="Times New Roman"/>
                <w:color w:val="000000"/>
                <w:vertAlign w:val="superscript"/>
                <w:lang/>
              </w:rPr>
              <w:t>3</w:t>
            </w:r>
            <w:r w:rsidRPr="00892B5B">
              <w:rPr>
                <w:rFonts w:ascii="Times New Roman" w:eastAsia="Times New Roman" w:hAnsi="Times New Roman" w:cs="Times New Roman"/>
                <w:color w:val="000000"/>
                <w:lang/>
              </w:rPr>
              <w:t xml:space="preserve"> - tvrdi lišćari</w:t>
            </w:r>
          </w:p>
        </w:tc>
        <w:tc>
          <w:tcPr>
            <w:tcW w:w="1572" w:type="dxa"/>
            <w:tcBorders>
              <w:top w:val="nil"/>
              <w:left w:val="single" w:sz="8" w:space="0" w:color="auto"/>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718"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43,3</w:t>
            </w:r>
          </w:p>
        </w:tc>
        <w:tc>
          <w:tcPr>
            <w:tcW w:w="1200"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083" w:type="dxa"/>
            <w:tcBorders>
              <w:top w:val="nil"/>
              <w:left w:val="nil"/>
              <w:bottom w:val="single" w:sz="4"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r>
      <w:tr w:rsidR="00F3600B" w:rsidRPr="00F3600B" w:rsidTr="00892B5B">
        <w:trPr>
          <w:trHeight w:val="375"/>
        </w:trPr>
        <w:tc>
          <w:tcPr>
            <w:tcW w:w="2227" w:type="dxa"/>
            <w:tcBorders>
              <w:top w:val="nil"/>
              <w:left w:val="single" w:sz="8" w:space="0" w:color="auto"/>
              <w:bottom w:val="single" w:sz="4"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din/m</w:t>
            </w:r>
            <w:r w:rsidRPr="00892B5B">
              <w:rPr>
                <w:rFonts w:ascii="Times New Roman" w:eastAsia="Times New Roman" w:hAnsi="Times New Roman" w:cs="Times New Roman"/>
                <w:color w:val="000000"/>
                <w:vertAlign w:val="superscript"/>
                <w:lang/>
              </w:rPr>
              <w:t xml:space="preserve">3 </w:t>
            </w:r>
            <w:r w:rsidRPr="00892B5B">
              <w:rPr>
                <w:rFonts w:ascii="Times New Roman" w:eastAsia="Times New Roman" w:hAnsi="Times New Roman" w:cs="Times New Roman"/>
                <w:color w:val="000000"/>
                <w:lang/>
              </w:rPr>
              <w:t>- tvrdi lišćari</w:t>
            </w:r>
          </w:p>
        </w:tc>
        <w:tc>
          <w:tcPr>
            <w:tcW w:w="1572" w:type="dxa"/>
            <w:tcBorders>
              <w:top w:val="nil"/>
              <w:left w:val="single" w:sz="8" w:space="0" w:color="auto"/>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718" w:type="dxa"/>
            <w:tcBorders>
              <w:top w:val="nil"/>
              <w:left w:val="nil"/>
              <w:bottom w:val="single" w:sz="4" w:space="0" w:color="auto"/>
              <w:right w:val="single" w:sz="4" w:space="0" w:color="auto"/>
            </w:tcBorders>
            <w:shd w:val="clear" w:color="auto" w:fill="auto"/>
            <w:noWrap/>
            <w:vAlign w:val="center"/>
            <w:hideMark/>
          </w:tcPr>
          <w:p w:rsidR="00F3600B" w:rsidRPr="00892B5B" w:rsidRDefault="00F54508" w:rsidP="00892B5B">
            <w:pPr>
              <w:spacing w:after="0" w:line="240" w:lineRule="auto"/>
              <w:jc w:val="right"/>
              <w:rPr>
                <w:rFonts w:ascii="Times New Roman" w:eastAsia="Times New Roman" w:hAnsi="Times New Roman" w:cs="Times New Roman"/>
                <w:color w:val="000000"/>
                <w:lang/>
              </w:rPr>
            </w:pPr>
            <w:r>
              <w:rPr>
                <w:rFonts w:ascii="Times New Roman" w:eastAsia="Times New Roman" w:hAnsi="Times New Roman" w:cs="Times New Roman"/>
                <w:color w:val="000000"/>
                <w:lang/>
              </w:rPr>
              <w:t>1.000</w:t>
            </w:r>
          </w:p>
        </w:tc>
        <w:tc>
          <w:tcPr>
            <w:tcW w:w="1200" w:type="dxa"/>
            <w:tcBorders>
              <w:top w:val="nil"/>
              <w:left w:val="nil"/>
              <w:bottom w:val="single" w:sz="4"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c>
          <w:tcPr>
            <w:tcW w:w="1083" w:type="dxa"/>
            <w:tcBorders>
              <w:top w:val="nil"/>
              <w:left w:val="nil"/>
              <w:bottom w:val="single" w:sz="4"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color w:val="000000"/>
                <w:lang/>
              </w:rPr>
            </w:pPr>
            <w:r w:rsidRPr="00892B5B">
              <w:rPr>
                <w:rFonts w:ascii="Times New Roman" w:eastAsia="Times New Roman" w:hAnsi="Times New Roman" w:cs="Times New Roman"/>
                <w:color w:val="000000"/>
                <w:lang/>
              </w:rPr>
              <w:t> </w:t>
            </w:r>
          </w:p>
        </w:tc>
      </w:tr>
      <w:tr w:rsidR="00F3600B" w:rsidRPr="00F3600B" w:rsidTr="00892B5B">
        <w:trPr>
          <w:trHeight w:val="315"/>
        </w:trPr>
        <w:tc>
          <w:tcPr>
            <w:tcW w:w="2227" w:type="dxa"/>
            <w:tcBorders>
              <w:top w:val="nil"/>
              <w:left w:val="single" w:sz="8" w:space="0" w:color="auto"/>
              <w:bottom w:val="single" w:sz="8" w:space="0" w:color="auto"/>
              <w:right w:val="single" w:sz="8" w:space="0" w:color="auto"/>
            </w:tcBorders>
            <w:shd w:val="clear" w:color="auto" w:fill="auto"/>
            <w:vAlign w:val="center"/>
            <w:hideMark/>
          </w:tcPr>
          <w:p w:rsidR="00F3600B" w:rsidRPr="00892B5B" w:rsidRDefault="00F3600B" w:rsidP="00F3600B">
            <w:pPr>
              <w:spacing w:after="0" w:line="240" w:lineRule="auto"/>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Proš. reprodukcija</w:t>
            </w:r>
          </w:p>
        </w:tc>
        <w:tc>
          <w:tcPr>
            <w:tcW w:w="1572" w:type="dxa"/>
            <w:tcBorders>
              <w:top w:val="nil"/>
              <w:left w:val="single" w:sz="8" w:space="0" w:color="auto"/>
              <w:bottom w:val="single" w:sz="8"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163.328</w:t>
            </w:r>
          </w:p>
        </w:tc>
        <w:tc>
          <w:tcPr>
            <w:tcW w:w="1718" w:type="dxa"/>
            <w:tcBorders>
              <w:top w:val="nil"/>
              <w:left w:val="nil"/>
              <w:bottom w:val="single" w:sz="8"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77.172</w:t>
            </w:r>
          </w:p>
        </w:tc>
        <w:tc>
          <w:tcPr>
            <w:tcW w:w="1200" w:type="dxa"/>
            <w:tcBorders>
              <w:top w:val="nil"/>
              <w:left w:val="nil"/>
              <w:bottom w:val="single" w:sz="8" w:space="0" w:color="auto"/>
              <w:right w:val="single" w:sz="4"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240.500</w:t>
            </w:r>
          </w:p>
        </w:tc>
        <w:tc>
          <w:tcPr>
            <w:tcW w:w="1083" w:type="dxa"/>
            <w:tcBorders>
              <w:top w:val="nil"/>
              <w:left w:val="nil"/>
              <w:bottom w:val="single" w:sz="8" w:space="0" w:color="auto"/>
              <w:right w:val="single" w:sz="8" w:space="0" w:color="auto"/>
            </w:tcBorders>
            <w:shd w:val="clear" w:color="auto" w:fill="auto"/>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24.050</w:t>
            </w:r>
          </w:p>
        </w:tc>
      </w:tr>
      <w:tr w:rsidR="00F3600B" w:rsidRPr="00F3600B" w:rsidTr="00892B5B">
        <w:trPr>
          <w:trHeight w:val="315"/>
        </w:trPr>
        <w:tc>
          <w:tcPr>
            <w:tcW w:w="222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F3600B" w:rsidRPr="00892B5B" w:rsidRDefault="00F3600B" w:rsidP="00F3600B">
            <w:pPr>
              <w:spacing w:after="0" w:line="240" w:lineRule="auto"/>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SVEGA</w:t>
            </w:r>
          </w:p>
        </w:tc>
        <w:tc>
          <w:tcPr>
            <w:tcW w:w="1572"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163.328</w:t>
            </w:r>
          </w:p>
        </w:tc>
        <w:tc>
          <w:tcPr>
            <w:tcW w:w="1718"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157.672</w:t>
            </w:r>
          </w:p>
        </w:tc>
        <w:tc>
          <w:tcPr>
            <w:tcW w:w="120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321.000</w:t>
            </w:r>
          </w:p>
        </w:tc>
        <w:tc>
          <w:tcPr>
            <w:tcW w:w="1083"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F3600B" w:rsidRPr="00892B5B" w:rsidRDefault="00F3600B" w:rsidP="00892B5B">
            <w:pPr>
              <w:spacing w:after="0" w:line="240" w:lineRule="auto"/>
              <w:jc w:val="right"/>
              <w:rPr>
                <w:rFonts w:ascii="Times New Roman" w:eastAsia="Times New Roman" w:hAnsi="Times New Roman" w:cs="Times New Roman"/>
                <w:b/>
                <w:color w:val="000000"/>
                <w:lang/>
              </w:rPr>
            </w:pPr>
            <w:r w:rsidRPr="00892B5B">
              <w:rPr>
                <w:rFonts w:ascii="Times New Roman" w:eastAsia="Times New Roman" w:hAnsi="Times New Roman" w:cs="Times New Roman"/>
                <w:b/>
                <w:color w:val="000000"/>
                <w:lang/>
              </w:rPr>
              <w:t>32.100</w:t>
            </w:r>
          </w:p>
        </w:tc>
      </w:tr>
    </w:tbl>
    <w:p w:rsidR="00F3600B" w:rsidRPr="00761582" w:rsidRDefault="00F3600B" w:rsidP="00761582">
      <w:pPr>
        <w:spacing w:after="0" w:line="312" w:lineRule="auto"/>
        <w:ind w:firstLine="720"/>
        <w:jc w:val="both"/>
        <w:rPr>
          <w:rFonts w:ascii="Times New Roman" w:hAnsi="Times New Roman" w:cs="Times New Roman"/>
          <w:sz w:val="24"/>
          <w:szCs w:val="24"/>
          <w:lang w:val="sl-SI"/>
        </w:rPr>
      </w:pPr>
    </w:p>
    <w:p w:rsidR="00C5718C" w:rsidRPr="00C5718C" w:rsidRDefault="00C5718C" w:rsidP="00C5718C">
      <w:pPr>
        <w:pStyle w:val="Heading3"/>
        <w:spacing w:after="240"/>
        <w:contextualSpacing w:val="0"/>
      </w:pPr>
      <w:bookmarkStart w:id="596" w:name="_Toc462618961"/>
      <w:bookmarkStart w:id="597" w:name="_Toc67386486"/>
      <w:bookmarkStart w:id="598" w:name="_Toc67396735"/>
      <w:bookmarkStart w:id="599" w:name="_Toc67397104"/>
      <w:bookmarkStart w:id="600" w:name="_Toc67397227"/>
      <w:bookmarkStart w:id="601" w:name="_Toc67398416"/>
      <w:r w:rsidRPr="00C5718C">
        <w:t>Troškovi gajenja i zaštite šuma</w:t>
      </w:r>
      <w:bookmarkEnd w:id="596"/>
      <w:bookmarkEnd w:id="597"/>
      <w:bookmarkEnd w:id="598"/>
      <w:bookmarkEnd w:id="599"/>
      <w:bookmarkEnd w:id="600"/>
      <w:bookmarkEnd w:id="601"/>
    </w:p>
    <w:p w:rsidR="00C5718C" w:rsidRDefault="00C5718C" w:rsidP="00C5718C">
      <w:pPr>
        <w:spacing w:after="0" w:line="312" w:lineRule="auto"/>
        <w:ind w:left="720"/>
        <w:jc w:val="both"/>
        <w:rPr>
          <w:rFonts w:ascii="Times New Roman" w:hAnsi="Times New Roman" w:cs="Times New Roman"/>
          <w:sz w:val="24"/>
          <w:lang/>
        </w:rPr>
      </w:pPr>
      <w:r w:rsidRPr="00C5718C">
        <w:rPr>
          <w:rFonts w:ascii="Times New Roman" w:hAnsi="Times New Roman" w:cs="Times New Roman"/>
          <w:sz w:val="24"/>
          <w:lang/>
        </w:rPr>
        <w:t xml:space="preserve">U narednoj tabeli prikazani su troškovi </w:t>
      </w:r>
      <w:r>
        <w:rPr>
          <w:rFonts w:ascii="Times New Roman" w:hAnsi="Times New Roman" w:cs="Times New Roman"/>
          <w:sz w:val="24"/>
          <w:lang/>
        </w:rPr>
        <w:t>gajenja i zaštite šuma u</w:t>
      </w:r>
      <w:r w:rsidRPr="00C5718C">
        <w:rPr>
          <w:rFonts w:ascii="Times New Roman" w:hAnsi="Times New Roman" w:cs="Times New Roman"/>
          <w:sz w:val="24"/>
          <w:lang/>
        </w:rPr>
        <w:t xml:space="preserve"> prostoj i proširenoj </w:t>
      </w:r>
    </w:p>
    <w:p w:rsidR="00C5718C" w:rsidRDefault="00C5718C" w:rsidP="00C5718C">
      <w:pPr>
        <w:spacing w:after="0" w:line="312" w:lineRule="auto"/>
        <w:jc w:val="both"/>
        <w:rPr>
          <w:rFonts w:ascii="Times New Roman" w:hAnsi="Times New Roman" w:cs="Times New Roman"/>
          <w:sz w:val="24"/>
          <w:lang/>
        </w:rPr>
      </w:pPr>
      <w:r w:rsidRPr="00C5718C">
        <w:rPr>
          <w:rFonts w:ascii="Times New Roman" w:hAnsi="Times New Roman" w:cs="Times New Roman"/>
          <w:sz w:val="24"/>
          <w:lang/>
        </w:rPr>
        <w:t>reprodukciji.</w:t>
      </w:r>
    </w:p>
    <w:p w:rsidR="00C5718C" w:rsidRDefault="00C5718C" w:rsidP="00C5718C">
      <w:pPr>
        <w:spacing w:after="0" w:line="312" w:lineRule="auto"/>
        <w:jc w:val="both"/>
        <w:rPr>
          <w:rFonts w:ascii="Times New Roman" w:hAnsi="Times New Roman" w:cs="Times New Roman"/>
          <w:sz w:val="24"/>
          <w:lang/>
        </w:rPr>
      </w:pPr>
    </w:p>
    <w:p w:rsidR="00653318" w:rsidRDefault="00653318" w:rsidP="00653318">
      <w:pPr>
        <w:pStyle w:val="Caption"/>
        <w:keepNext/>
        <w:spacing w:after="60"/>
      </w:pPr>
      <w:r>
        <w:rPr>
          <w:rFonts w:ascii="Times New Roman" w:hAnsi="Times New Roman" w:cs="Times New Roman"/>
          <w:color w:val="auto"/>
        </w:rPr>
        <w:t>Tabela br. 10.4.2. – Troškovi na gajenju i zaštiti šuma</w:t>
      </w:r>
    </w:p>
    <w:tbl>
      <w:tblPr>
        <w:tblW w:w="9484" w:type="dxa"/>
        <w:tblInd w:w="93" w:type="dxa"/>
        <w:tblLook w:val="04A0"/>
      </w:tblPr>
      <w:tblGrid>
        <w:gridCol w:w="3798"/>
        <w:gridCol w:w="624"/>
        <w:gridCol w:w="664"/>
        <w:gridCol w:w="690"/>
        <w:gridCol w:w="624"/>
        <w:gridCol w:w="764"/>
        <w:gridCol w:w="764"/>
        <w:gridCol w:w="764"/>
        <w:gridCol w:w="792"/>
      </w:tblGrid>
      <w:tr w:rsidR="00C5718C" w:rsidRPr="00C5718C" w:rsidTr="00653318">
        <w:trPr>
          <w:trHeight w:val="315"/>
        </w:trPr>
        <w:tc>
          <w:tcPr>
            <w:tcW w:w="3798" w:type="dxa"/>
            <w:vMerge w:val="restart"/>
            <w:tcBorders>
              <w:top w:val="single" w:sz="8" w:space="0" w:color="auto"/>
              <w:left w:val="single" w:sz="8" w:space="0" w:color="auto"/>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Vrsta uzgojnog rada</w:t>
            </w:r>
          </w:p>
        </w:tc>
        <w:tc>
          <w:tcPr>
            <w:tcW w:w="1978" w:type="dxa"/>
            <w:gridSpan w:val="3"/>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Prosta reprodukcija</w:t>
            </w:r>
          </w:p>
        </w:tc>
        <w:tc>
          <w:tcPr>
            <w:tcW w:w="2152" w:type="dxa"/>
            <w:gridSpan w:val="3"/>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Proširena reprodukcija</w:t>
            </w:r>
          </w:p>
        </w:tc>
        <w:tc>
          <w:tcPr>
            <w:tcW w:w="1556" w:type="dxa"/>
            <w:gridSpan w:val="2"/>
            <w:tcBorders>
              <w:top w:val="single" w:sz="8" w:space="0" w:color="auto"/>
              <w:left w:val="single" w:sz="8" w:space="0" w:color="auto"/>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Svega (dinara)</w:t>
            </w:r>
          </w:p>
        </w:tc>
      </w:tr>
      <w:tr w:rsidR="00C5718C" w:rsidRPr="00C5718C" w:rsidTr="00653318">
        <w:trPr>
          <w:trHeight w:val="315"/>
        </w:trPr>
        <w:tc>
          <w:tcPr>
            <w:tcW w:w="3798" w:type="dxa"/>
            <w:vMerge/>
            <w:tcBorders>
              <w:top w:val="single" w:sz="4" w:space="0" w:color="auto"/>
              <w:left w:val="single" w:sz="8" w:space="0" w:color="auto"/>
              <w:bottom w:val="single" w:sz="8" w:space="0" w:color="auto"/>
              <w:right w:val="single" w:sz="8" w:space="0" w:color="auto"/>
            </w:tcBorders>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20"/>
                <w:szCs w:val="20"/>
                <w:lang/>
              </w:rPr>
            </w:pPr>
          </w:p>
        </w:tc>
        <w:tc>
          <w:tcPr>
            <w:tcW w:w="624"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ha</w:t>
            </w:r>
          </w:p>
        </w:tc>
        <w:tc>
          <w:tcPr>
            <w:tcW w:w="664"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din/ha</w:t>
            </w:r>
          </w:p>
        </w:tc>
        <w:tc>
          <w:tcPr>
            <w:tcW w:w="690"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din</w:t>
            </w:r>
          </w:p>
        </w:tc>
        <w:tc>
          <w:tcPr>
            <w:tcW w:w="624"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ha</w:t>
            </w:r>
          </w:p>
        </w:tc>
        <w:tc>
          <w:tcPr>
            <w:tcW w:w="764"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din/ha</w:t>
            </w:r>
          </w:p>
        </w:tc>
        <w:tc>
          <w:tcPr>
            <w:tcW w:w="764"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din</w:t>
            </w:r>
          </w:p>
        </w:tc>
        <w:tc>
          <w:tcPr>
            <w:tcW w:w="764" w:type="dxa"/>
            <w:tcBorders>
              <w:top w:val="nil"/>
              <w:left w:val="single" w:sz="8" w:space="0" w:color="auto"/>
              <w:bottom w:val="single" w:sz="8"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za 10 god</w:t>
            </w:r>
          </w:p>
        </w:tc>
        <w:tc>
          <w:tcPr>
            <w:tcW w:w="792"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center"/>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godišnje</w:t>
            </w:r>
          </w:p>
        </w:tc>
      </w:tr>
      <w:tr w:rsidR="00C5718C" w:rsidRPr="00C5718C" w:rsidTr="00653318">
        <w:trPr>
          <w:trHeight w:val="300"/>
        </w:trPr>
        <w:tc>
          <w:tcPr>
            <w:tcW w:w="3798" w:type="dxa"/>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Priprema za pošumljavanje mekih lišcara</w:t>
            </w:r>
          </w:p>
        </w:tc>
        <w:tc>
          <w:tcPr>
            <w:tcW w:w="624"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64"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90"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24"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2,75</w:t>
            </w:r>
          </w:p>
        </w:tc>
        <w:tc>
          <w:tcPr>
            <w:tcW w:w="764" w:type="dxa"/>
            <w:tcBorders>
              <w:top w:val="single" w:sz="8" w:space="0" w:color="auto"/>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70.000</w:t>
            </w:r>
          </w:p>
        </w:tc>
        <w:tc>
          <w:tcPr>
            <w:tcW w:w="764" w:type="dxa"/>
            <w:tcBorders>
              <w:top w:val="single" w:sz="8" w:space="0" w:color="auto"/>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192.500</w:t>
            </w:r>
          </w:p>
        </w:tc>
        <w:tc>
          <w:tcPr>
            <w:tcW w:w="764"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192.500</w:t>
            </w:r>
          </w:p>
        </w:tc>
        <w:tc>
          <w:tcPr>
            <w:tcW w:w="792" w:type="dxa"/>
            <w:tcBorders>
              <w:top w:val="single" w:sz="8" w:space="0" w:color="auto"/>
              <w:left w:val="nil"/>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19.250</w:t>
            </w:r>
          </w:p>
        </w:tc>
      </w:tr>
      <w:tr w:rsidR="00C5718C" w:rsidRPr="00C5718C" w:rsidTr="00653318">
        <w:trPr>
          <w:trHeight w:val="300"/>
        </w:trPr>
        <w:tc>
          <w:tcPr>
            <w:tcW w:w="3798"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Veštačko pošumljavanje topolom plitkom sadnjom</w:t>
            </w:r>
          </w:p>
        </w:tc>
        <w:tc>
          <w:tcPr>
            <w:tcW w:w="62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2,75</w:t>
            </w:r>
          </w:p>
        </w:tc>
        <w:tc>
          <w:tcPr>
            <w:tcW w:w="76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100.000</w:t>
            </w:r>
          </w:p>
        </w:tc>
        <w:tc>
          <w:tcPr>
            <w:tcW w:w="76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275.000</w:t>
            </w:r>
          </w:p>
        </w:tc>
        <w:tc>
          <w:tcPr>
            <w:tcW w:w="76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275.000</w:t>
            </w:r>
          </w:p>
        </w:tc>
        <w:tc>
          <w:tcPr>
            <w:tcW w:w="792"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27.500</w:t>
            </w:r>
          </w:p>
        </w:tc>
      </w:tr>
      <w:tr w:rsidR="00C5718C" w:rsidRPr="00C5718C" w:rsidTr="00653318">
        <w:trPr>
          <w:trHeight w:val="285"/>
        </w:trPr>
        <w:tc>
          <w:tcPr>
            <w:tcW w:w="3798"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both"/>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Popunjavanje veštački podignutih kultura sadnjom</w:t>
            </w:r>
          </w:p>
        </w:tc>
        <w:tc>
          <w:tcPr>
            <w:tcW w:w="62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0,55</w:t>
            </w:r>
          </w:p>
        </w:tc>
        <w:tc>
          <w:tcPr>
            <w:tcW w:w="76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100.000</w:t>
            </w:r>
          </w:p>
        </w:tc>
        <w:tc>
          <w:tcPr>
            <w:tcW w:w="76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55.000</w:t>
            </w:r>
          </w:p>
        </w:tc>
        <w:tc>
          <w:tcPr>
            <w:tcW w:w="76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55.000</w:t>
            </w:r>
          </w:p>
        </w:tc>
        <w:tc>
          <w:tcPr>
            <w:tcW w:w="792"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5.500</w:t>
            </w:r>
          </w:p>
        </w:tc>
      </w:tr>
      <w:tr w:rsidR="00C5718C" w:rsidRPr="00C5718C" w:rsidTr="00653318">
        <w:trPr>
          <w:trHeight w:val="300"/>
        </w:trPr>
        <w:tc>
          <w:tcPr>
            <w:tcW w:w="3798"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Okopavanje i prašenje u kulturama</w:t>
            </w:r>
          </w:p>
        </w:tc>
        <w:tc>
          <w:tcPr>
            <w:tcW w:w="62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5,5</w:t>
            </w:r>
          </w:p>
        </w:tc>
        <w:tc>
          <w:tcPr>
            <w:tcW w:w="76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15.000</w:t>
            </w:r>
          </w:p>
        </w:tc>
        <w:tc>
          <w:tcPr>
            <w:tcW w:w="76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82.500</w:t>
            </w:r>
          </w:p>
        </w:tc>
        <w:tc>
          <w:tcPr>
            <w:tcW w:w="76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82.500</w:t>
            </w:r>
          </w:p>
        </w:tc>
        <w:tc>
          <w:tcPr>
            <w:tcW w:w="792"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8.250</w:t>
            </w:r>
          </w:p>
        </w:tc>
      </w:tr>
      <w:tr w:rsidR="00C5718C" w:rsidRPr="00C5718C" w:rsidTr="00653318">
        <w:trPr>
          <w:trHeight w:val="300"/>
        </w:trPr>
        <w:tc>
          <w:tcPr>
            <w:tcW w:w="3798"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Orezivanje grana</w:t>
            </w:r>
          </w:p>
        </w:tc>
        <w:tc>
          <w:tcPr>
            <w:tcW w:w="62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2,06</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20.000</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41.200</w:t>
            </w:r>
          </w:p>
        </w:tc>
        <w:tc>
          <w:tcPr>
            <w:tcW w:w="62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5,5</w:t>
            </w:r>
          </w:p>
        </w:tc>
        <w:tc>
          <w:tcPr>
            <w:tcW w:w="76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20.000</w:t>
            </w:r>
          </w:p>
        </w:tc>
        <w:tc>
          <w:tcPr>
            <w:tcW w:w="76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110.000</w:t>
            </w:r>
          </w:p>
        </w:tc>
        <w:tc>
          <w:tcPr>
            <w:tcW w:w="76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151.200</w:t>
            </w:r>
          </w:p>
        </w:tc>
        <w:tc>
          <w:tcPr>
            <w:tcW w:w="792"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15.120</w:t>
            </w:r>
          </w:p>
        </w:tc>
      </w:tr>
      <w:tr w:rsidR="00C5718C" w:rsidRPr="00C5718C" w:rsidTr="00653318">
        <w:trPr>
          <w:trHeight w:val="300"/>
        </w:trPr>
        <w:tc>
          <w:tcPr>
            <w:tcW w:w="3798"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Međuredna obrada tanjiranjem</w:t>
            </w:r>
          </w:p>
        </w:tc>
        <w:tc>
          <w:tcPr>
            <w:tcW w:w="62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2,06</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6.000</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12.360</w:t>
            </w:r>
          </w:p>
        </w:tc>
        <w:tc>
          <w:tcPr>
            <w:tcW w:w="62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11</w:t>
            </w:r>
          </w:p>
        </w:tc>
        <w:tc>
          <w:tcPr>
            <w:tcW w:w="76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6.000</w:t>
            </w:r>
          </w:p>
        </w:tc>
        <w:tc>
          <w:tcPr>
            <w:tcW w:w="76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66.000</w:t>
            </w:r>
          </w:p>
        </w:tc>
        <w:tc>
          <w:tcPr>
            <w:tcW w:w="76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78.360</w:t>
            </w:r>
          </w:p>
        </w:tc>
        <w:tc>
          <w:tcPr>
            <w:tcW w:w="792"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7.836</w:t>
            </w:r>
          </w:p>
        </w:tc>
      </w:tr>
      <w:tr w:rsidR="00C5718C" w:rsidRPr="00C5718C" w:rsidTr="00653318">
        <w:trPr>
          <w:trHeight w:val="300"/>
        </w:trPr>
        <w:tc>
          <w:tcPr>
            <w:tcW w:w="3798"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Zaštita šuma od biljnih bolesti</w:t>
            </w:r>
          </w:p>
        </w:tc>
        <w:tc>
          <w:tcPr>
            <w:tcW w:w="62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6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2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5,5</w:t>
            </w:r>
          </w:p>
        </w:tc>
        <w:tc>
          <w:tcPr>
            <w:tcW w:w="76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8.000</w:t>
            </w:r>
          </w:p>
        </w:tc>
        <w:tc>
          <w:tcPr>
            <w:tcW w:w="76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44.000</w:t>
            </w:r>
          </w:p>
        </w:tc>
        <w:tc>
          <w:tcPr>
            <w:tcW w:w="764"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44.000</w:t>
            </w:r>
          </w:p>
        </w:tc>
        <w:tc>
          <w:tcPr>
            <w:tcW w:w="792"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4.400</w:t>
            </w:r>
          </w:p>
        </w:tc>
      </w:tr>
      <w:tr w:rsidR="00C5718C" w:rsidRPr="00C5718C" w:rsidTr="00653318">
        <w:trPr>
          <w:trHeight w:val="300"/>
        </w:trPr>
        <w:tc>
          <w:tcPr>
            <w:tcW w:w="3798" w:type="dxa"/>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rPr>
                <w:rFonts w:ascii="Times New Roman" w:eastAsia="Times New Roman" w:hAnsi="Times New Roman" w:cs="Times New Roman"/>
                <w:color w:val="000000"/>
                <w:sz w:val="18"/>
                <w:szCs w:val="20"/>
                <w:lang/>
              </w:rPr>
            </w:pPr>
            <w:r w:rsidRPr="00C5718C">
              <w:rPr>
                <w:rFonts w:ascii="Times New Roman" w:eastAsia="Times New Roman" w:hAnsi="Times New Roman" w:cs="Times New Roman"/>
                <w:color w:val="000000"/>
                <w:sz w:val="18"/>
                <w:szCs w:val="20"/>
                <w:lang/>
              </w:rPr>
              <w:t>Zaštita šuma od entomoloskih oboljenja</w:t>
            </w:r>
          </w:p>
        </w:tc>
        <w:tc>
          <w:tcPr>
            <w:tcW w:w="624"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6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9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 </w:t>
            </w:r>
          </w:p>
        </w:tc>
        <w:tc>
          <w:tcPr>
            <w:tcW w:w="624"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5,5</w:t>
            </w:r>
          </w:p>
        </w:tc>
        <w:tc>
          <w:tcPr>
            <w:tcW w:w="764" w:type="dxa"/>
            <w:tcBorders>
              <w:top w:val="nil"/>
              <w:left w:val="nil"/>
              <w:bottom w:val="single" w:sz="8" w:space="0" w:color="auto"/>
              <w:right w:val="single" w:sz="4"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8.000</w:t>
            </w:r>
          </w:p>
        </w:tc>
        <w:tc>
          <w:tcPr>
            <w:tcW w:w="764"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44.000</w:t>
            </w:r>
          </w:p>
        </w:tc>
        <w:tc>
          <w:tcPr>
            <w:tcW w:w="764"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44.000</w:t>
            </w:r>
          </w:p>
        </w:tc>
        <w:tc>
          <w:tcPr>
            <w:tcW w:w="792"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color w:val="000000"/>
                <w:sz w:val="20"/>
                <w:szCs w:val="20"/>
                <w:lang/>
              </w:rPr>
            </w:pPr>
            <w:r w:rsidRPr="00C5718C">
              <w:rPr>
                <w:rFonts w:ascii="Times New Roman" w:eastAsia="Times New Roman" w:hAnsi="Times New Roman" w:cs="Times New Roman"/>
                <w:color w:val="000000"/>
                <w:sz w:val="20"/>
                <w:szCs w:val="20"/>
                <w:lang/>
              </w:rPr>
              <w:t>4.400</w:t>
            </w:r>
          </w:p>
        </w:tc>
      </w:tr>
      <w:tr w:rsidR="00C5718C" w:rsidRPr="00C5718C" w:rsidTr="00653318">
        <w:trPr>
          <w:trHeight w:val="300"/>
        </w:trPr>
        <w:tc>
          <w:tcPr>
            <w:tcW w:w="3798"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5718C" w:rsidRPr="00C5718C" w:rsidRDefault="00C5718C" w:rsidP="00C5718C">
            <w:pPr>
              <w:spacing w:after="0" w:line="240" w:lineRule="auto"/>
              <w:jc w:val="both"/>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SVEGA</w:t>
            </w:r>
          </w:p>
        </w:tc>
        <w:tc>
          <w:tcPr>
            <w:tcW w:w="624"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4,12</w:t>
            </w:r>
          </w:p>
        </w:tc>
        <w:tc>
          <w:tcPr>
            <w:tcW w:w="664"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 </w:t>
            </w:r>
          </w:p>
        </w:tc>
        <w:tc>
          <w:tcPr>
            <w:tcW w:w="690"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53560</w:t>
            </w:r>
          </w:p>
        </w:tc>
        <w:tc>
          <w:tcPr>
            <w:tcW w:w="624" w:type="dxa"/>
            <w:tcBorders>
              <w:top w:val="single" w:sz="8" w:space="0" w:color="auto"/>
              <w:left w:val="nil"/>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718C" w:rsidRPr="00C5718C" w:rsidRDefault="00C5718C" w:rsidP="0037500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39,</w:t>
            </w:r>
            <w:r w:rsidR="0037500C">
              <w:rPr>
                <w:rFonts w:ascii="Times New Roman" w:eastAsia="Times New Roman" w:hAnsi="Times New Roman" w:cs="Times New Roman"/>
                <w:b/>
                <w:bCs/>
                <w:color w:val="000000"/>
                <w:sz w:val="20"/>
                <w:szCs w:val="20"/>
                <w:lang/>
              </w:rPr>
              <w:t>05</w:t>
            </w:r>
          </w:p>
        </w:tc>
        <w:tc>
          <w:tcPr>
            <w:tcW w:w="764" w:type="dxa"/>
            <w:tcBorders>
              <w:top w:val="single" w:sz="8" w:space="0" w:color="auto"/>
              <w:left w:val="nil"/>
              <w:bottom w:val="single" w:sz="8" w:space="0" w:color="auto"/>
              <w:right w:val="single" w:sz="4" w:space="0" w:color="auto"/>
            </w:tcBorders>
            <w:shd w:val="clear" w:color="auto" w:fill="F2F2F2" w:themeFill="background1" w:themeFillShade="F2"/>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 </w:t>
            </w:r>
          </w:p>
        </w:tc>
        <w:tc>
          <w:tcPr>
            <w:tcW w:w="764"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869.000</w:t>
            </w:r>
          </w:p>
        </w:tc>
        <w:tc>
          <w:tcPr>
            <w:tcW w:w="764"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922.560</w:t>
            </w:r>
          </w:p>
        </w:tc>
        <w:tc>
          <w:tcPr>
            <w:tcW w:w="792" w:type="dxa"/>
            <w:tcBorders>
              <w:top w:val="single" w:sz="8" w:space="0" w:color="auto"/>
              <w:left w:val="nil"/>
              <w:bottom w:val="single" w:sz="8" w:space="0" w:color="auto"/>
              <w:right w:val="single" w:sz="8" w:space="0" w:color="auto"/>
            </w:tcBorders>
            <w:shd w:val="clear" w:color="auto" w:fill="F2F2F2" w:themeFill="background1" w:themeFillShade="F2"/>
            <w:noWrap/>
            <w:tcMar>
              <w:left w:w="57" w:type="dxa"/>
              <w:right w:w="57" w:type="dxa"/>
            </w:tcMar>
            <w:vAlign w:val="center"/>
            <w:hideMark/>
          </w:tcPr>
          <w:p w:rsidR="00C5718C" w:rsidRPr="00C5718C" w:rsidRDefault="00C5718C" w:rsidP="00C5718C">
            <w:pPr>
              <w:spacing w:after="0" w:line="240" w:lineRule="auto"/>
              <w:jc w:val="right"/>
              <w:rPr>
                <w:rFonts w:ascii="Times New Roman" w:eastAsia="Times New Roman" w:hAnsi="Times New Roman" w:cs="Times New Roman"/>
                <w:b/>
                <w:bCs/>
                <w:color w:val="000000"/>
                <w:sz w:val="20"/>
                <w:szCs w:val="20"/>
                <w:lang/>
              </w:rPr>
            </w:pPr>
            <w:r w:rsidRPr="00C5718C">
              <w:rPr>
                <w:rFonts w:ascii="Times New Roman" w:eastAsia="Times New Roman" w:hAnsi="Times New Roman" w:cs="Times New Roman"/>
                <w:b/>
                <w:bCs/>
                <w:color w:val="000000"/>
                <w:sz w:val="20"/>
                <w:szCs w:val="20"/>
                <w:lang/>
              </w:rPr>
              <w:t>92.256</w:t>
            </w:r>
          </w:p>
        </w:tc>
      </w:tr>
    </w:tbl>
    <w:p w:rsidR="00C5718C" w:rsidRPr="00C5718C" w:rsidRDefault="00C5718C" w:rsidP="00C5718C">
      <w:pPr>
        <w:spacing w:after="0" w:line="312" w:lineRule="auto"/>
        <w:jc w:val="both"/>
        <w:rPr>
          <w:rFonts w:ascii="Times New Roman" w:hAnsi="Times New Roman" w:cs="Times New Roman"/>
          <w:sz w:val="24"/>
          <w:lang/>
        </w:rPr>
      </w:pPr>
    </w:p>
    <w:p w:rsidR="00CA5169" w:rsidRDefault="00653318" w:rsidP="00653318">
      <w:pPr>
        <w:pStyle w:val="Heading3"/>
        <w:spacing w:after="240" w:line="312" w:lineRule="auto"/>
        <w:contextualSpacing w:val="0"/>
        <w:rPr>
          <w:lang w:val="sr-Latn-CS"/>
        </w:rPr>
      </w:pPr>
      <w:bookmarkStart w:id="602" w:name="_Toc67386487"/>
      <w:bookmarkStart w:id="603" w:name="_Toc67396736"/>
      <w:bookmarkStart w:id="604" w:name="_Toc67397105"/>
      <w:bookmarkStart w:id="605" w:name="_Toc67397228"/>
      <w:bookmarkStart w:id="606" w:name="_Toc67398417"/>
      <w:r>
        <w:rPr>
          <w:lang w:val="sr-Latn-CS"/>
        </w:rPr>
        <w:t>Troškovi uređivanja šuma</w:t>
      </w:r>
      <w:bookmarkEnd w:id="602"/>
      <w:bookmarkEnd w:id="603"/>
      <w:bookmarkEnd w:id="604"/>
      <w:bookmarkEnd w:id="605"/>
      <w:bookmarkEnd w:id="606"/>
    </w:p>
    <w:p w:rsidR="00653318" w:rsidRDefault="00653318" w:rsidP="00653318">
      <w:pPr>
        <w:pStyle w:val="StyleArialLeft698cmRight381cm"/>
        <w:spacing w:line="312" w:lineRule="auto"/>
        <w:ind w:right="0" w:firstLine="720"/>
        <w:rPr>
          <w:rFonts w:ascii="Times New Roman" w:hAnsi="Times New Roman"/>
          <w:lang w:val="sr-Latn-CS"/>
        </w:rPr>
      </w:pPr>
      <w:r>
        <w:rPr>
          <w:rFonts w:ascii="Times New Roman" w:hAnsi="Times New Roman"/>
          <w:lang w:val="sr-Latn-CS"/>
        </w:rPr>
        <w:t>Procena troškova</w:t>
      </w:r>
      <w:r w:rsidRPr="00A95FE1">
        <w:rPr>
          <w:rFonts w:ascii="Times New Roman" w:hAnsi="Times New Roman"/>
          <w:lang w:val="sr-Latn-CS"/>
        </w:rPr>
        <w:t xml:space="preserve"> uređivanja šuma </w:t>
      </w:r>
      <w:r>
        <w:rPr>
          <w:rFonts w:ascii="Times New Roman" w:hAnsi="Times New Roman"/>
          <w:lang w:val="sr-Latn-CS"/>
        </w:rPr>
        <w:t>za naredni uređajni period</w:t>
      </w:r>
      <w:r w:rsidRPr="00A95FE1">
        <w:rPr>
          <w:rFonts w:ascii="Times New Roman" w:hAnsi="Times New Roman"/>
          <w:lang w:val="sr-Latn-CS"/>
        </w:rPr>
        <w:t xml:space="preserve"> iznos</w:t>
      </w:r>
      <w:r>
        <w:rPr>
          <w:rFonts w:ascii="Times New Roman" w:hAnsi="Times New Roman"/>
          <w:lang w:val="sr-Latn-CS"/>
        </w:rPr>
        <w:t>i</w:t>
      </w:r>
      <w:r w:rsidRPr="00653318">
        <w:rPr>
          <w:rFonts w:ascii="Times New Roman" w:hAnsi="Times New Roman"/>
          <w:lang w:val="sr-Latn-CS"/>
        </w:rPr>
        <w:t>49.760</w:t>
      </w:r>
      <w:r w:rsidRPr="00A95FE1">
        <w:rPr>
          <w:rFonts w:ascii="Times New Roman" w:hAnsi="Times New Roman"/>
          <w:lang w:val="sr-Latn-CS"/>
        </w:rPr>
        <w:t>dinara.</w:t>
      </w:r>
    </w:p>
    <w:p w:rsidR="00653318" w:rsidRDefault="00653318" w:rsidP="00653318">
      <w:pPr>
        <w:pStyle w:val="StyleArialLeft698cmRight381cm"/>
        <w:spacing w:line="312" w:lineRule="auto"/>
        <w:ind w:right="0" w:firstLine="720"/>
        <w:rPr>
          <w:rFonts w:ascii="Times New Roman" w:hAnsi="Times New Roman"/>
          <w:lang w:val="sr-Latn-CS"/>
        </w:rPr>
      </w:pPr>
    </w:p>
    <w:p w:rsidR="00653318" w:rsidRPr="00653318" w:rsidRDefault="00653318" w:rsidP="00653318">
      <w:pPr>
        <w:pStyle w:val="Heading3"/>
        <w:spacing w:after="240"/>
        <w:contextualSpacing w:val="0"/>
        <w:rPr>
          <w:lang w:val="sr-Latn-CS"/>
        </w:rPr>
      </w:pPr>
      <w:bookmarkStart w:id="607" w:name="_Toc67386488"/>
      <w:bookmarkStart w:id="608" w:name="_Toc67396737"/>
      <w:bookmarkStart w:id="609" w:name="_Toc67397106"/>
      <w:bookmarkStart w:id="610" w:name="_Toc67397229"/>
      <w:bookmarkStart w:id="611" w:name="_Toc67398418"/>
      <w:r>
        <w:rPr>
          <w:lang w:val="sr-Latn-CS"/>
        </w:rPr>
        <w:t>Sredstva</w:t>
      </w:r>
      <w:r w:rsidRPr="00653318">
        <w:rPr>
          <w:lang w:val="sr-Latn-CS"/>
        </w:rPr>
        <w:t xml:space="preserve"> za obnovu - reprodukciju šuma (biološke investicije)</w:t>
      </w:r>
      <w:bookmarkEnd w:id="607"/>
      <w:bookmarkEnd w:id="608"/>
      <w:bookmarkEnd w:id="609"/>
      <w:bookmarkEnd w:id="610"/>
      <w:bookmarkEnd w:id="611"/>
    </w:p>
    <w:p w:rsidR="00653318" w:rsidRDefault="00653318" w:rsidP="003C54B2">
      <w:pPr>
        <w:spacing w:after="240" w:line="312" w:lineRule="auto"/>
        <w:ind w:firstLine="720"/>
        <w:jc w:val="both"/>
        <w:rPr>
          <w:rFonts w:ascii="Times New Roman" w:hAnsi="Times New Roman" w:cs="Times New Roman"/>
          <w:sz w:val="24"/>
          <w:lang w:val="sr-Latn-CS"/>
        </w:rPr>
      </w:pPr>
      <w:r w:rsidRPr="00CA5169">
        <w:rPr>
          <w:rFonts w:ascii="Times New Roman" w:hAnsi="Times New Roman" w:cs="Times New Roman"/>
          <w:sz w:val="24"/>
          <w:lang w:val="sr-Latn-CS"/>
        </w:rPr>
        <w:t>Prihode od sredstava za obnovu-reprodukciju šuma po članu 77. Zakona o šumama čine sredstva koja je korisnik</w:t>
      </w:r>
      <w:r w:rsidR="009A300D">
        <w:rPr>
          <w:rFonts w:ascii="Times New Roman" w:hAnsi="Times New Roman" w:cs="Times New Roman"/>
          <w:sz w:val="24"/>
          <w:lang w:val="sr-Latn-CS"/>
        </w:rPr>
        <w:t xml:space="preserve"> odnosno sopstvenik</w:t>
      </w:r>
      <w:r w:rsidRPr="00CA5169">
        <w:rPr>
          <w:rFonts w:ascii="Times New Roman" w:hAnsi="Times New Roman" w:cs="Times New Roman"/>
          <w:sz w:val="24"/>
          <w:lang w:val="sr-Latn-CS"/>
        </w:rPr>
        <w:t xml:space="preserve"> šuma obavezan da izdvaja iz prihoda proizvedenih sortimenata i da ih namenski upotrebi za radove na gajenju šuma. Obavezno je za obezbeđivanje sredstava za reprodukciju šuma u iznosu najmanje 15% od vrednosti drvnih sortimenata na mestu seče. Istovremeno se prikazuju kao prihod i rashod jer se rezervišu kao obaveza, posebno se evidentiraju i namenski troše. Sredstva za obnovu-reprodukciju šuma u prostoj reprodukciji iznose </w:t>
      </w:r>
      <w:r>
        <w:rPr>
          <w:rFonts w:ascii="Times New Roman" w:hAnsi="Times New Roman" w:cs="Times New Roman"/>
          <w:sz w:val="24"/>
          <w:lang w:val="sr-Latn-CS"/>
        </w:rPr>
        <w:t>64.336</w:t>
      </w:r>
      <w:r w:rsidRPr="00CA5169">
        <w:rPr>
          <w:rFonts w:ascii="Times New Roman" w:hAnsi="Times New Roman" w:cs="Times New Roman"/>
          <w:sz w:val="24"/>
          <w:lang w:val="sr-Latn-CS"/>
        </w:rPr>
        <w:t xml:space="preserve"> dinara</w:t>
      </w:r>
      <w:r>
        <w:rPr>
          <w:rFonts w:ascii="Times New Roman" w:hAnsi="Times New Roman" w:cs="Times New Roman"/>
          <w:sz w:val="24"/>
          <w:lang w:val="sr-Latn-CS"/>
        </w:rPr>
        <w:t xml:space="preserve"> za 10 godine odnosno 6.434 prosečno godišnje. U </w:t>
      </w:r>
      <w:r w:rsidRPr="00CA5169">
        <w:rPr>
          <w:rFonts w:ascii="Times New Roman" w:hAnsi="Times New Roman" w:cs="Times New Roman"/>
          <w:sz w:val="24"/>
          <w:lang w:val="sr-Latn-CS"/>
        </w:rPr>
        <w:t xml:space="preserve">proširenoj reprodukciji ona iznose </w:t>
      </w:r>
      <w:r>
        <w:rPr>
          <w:rFonts w:ascii="Times New Roman" w:hAnsi="Times New Roman" w:cs="Times New Roman"/>
          <w:sz w:val="24"/>
          <w:lang w:val="sr-Latn-CS"/>
        </w:rPr>
        <w:t>183.649</w:t>
      </w:r>
      <w:r w:rsidRPr="00CA5169">
        <w:rPr>
          <w:rFonts w:ascii="Times New Roman" w:hAnsi="Times New Roman" w:cs="Times New Roman"/>
          <w:sz w:val="24"/>
          <w:lang w:val="sr-Latn-CS"/>
        </w:rPr>
        <w:t xml:space="preserve"> dinara </w:t>
      </w:r>
      <w:r>
        <w:rPr>
          <w:rFonts w:ascii="Times New Roman" w:hAnsi="Times New Roman" w:cs="Times New Roman"/>
          <w:sz w:val="24"/>
          <w:lang w:val="sr-Latn-CS"/>
        </w:rPr>
        <w:t>za 10 godine odnosno 18.365 prosečno godišnje. Ukupna</w:t>
      </w:r>
      <w:r w:rsidRPr="00CA5169">
        <w:rPr>
          <w:rFonts w:ascii="Times New Roman" w:hAnsi="Times New Roman" w:cs="Times New Roman"/>
          <w:sz w:val="24"/>
          <w:lang w:val="sr-Latn-CS"/>
        </w:rPr>
        <w:t xml:space="preserve"> sredstva za reprodukciju šuma iznose </w:t>
      </w:r>
      <w:r>
        <w:rPr>
          <w:rFonts w:ascii="Times New Roman" w:hAnsi="Times New Roman" w:cs="Times New Roman"/>
          <w:sz w:val="24"/>
          <w:lang w:val="sr-Latn-CS"/>
        </w:rPr>
        <w:t xml:space="preserve">247.985 </w:t>
      </w:r>
      <w:r w:rsidRPr="00CA5169">
        <w:rPr>
          <w:rFonts w:ascii="Times New Roman" w:hAnsi="Times New Roman" w:cs="Times New Roman"/>
          <w:sz w:val="24"/>
          <w:lang w:val="sr-Latn-CS"/>
        </w:rPr>
        <w:t xml:space="preserve">dinara </w:t>
      </w:r>
      <w:r>
        <w:rPr>
          <w:rFonts w:ascii="Times New Roman" w:hAnsi="Times New Roman" w:cs="Times New Roman"/>
          <w:sz w:val="24"/>
          <w:lang w:val="sr-Latn-CS"/>
        </w:rPr>
        <w:t>za 10 godine odnosno 24.798 prosečno godišnje.</w:t>
      </w:r>
    </w:p>
    <w:p w:rsidR="00653318" w:rsidRDefault="00653318" w:rsidP="00653318">
      <w:pPr>
        <w:pStyle w:val="Heading3"/>
        <w:spacing w:after="240" w:line="312" w:lineRule="auto"/>
        <w:contextualSpacing w:val="0"/>
      </w:pPr>
      <w:bookmarkStart w:id="612" w:name="_Toc98303085"/>
      <w:bookmarkStart w:id="613" w:name="_Toc425696027"/>
      <w:bookmarkStart w:id="614" w:name="_Toc47256043"/>
      <w:bookmarkStart w:id="615" w:name="_Toc67386489"/>
      <w:bookmarkStart w:id="616" w:name="_Toc67396738"/>
      <w:bookmarkStart w:id="617" w:name="_Toc67397107"/>
      <w:bookmarkStart w:id="618" w:name="_Toc67397230"/>
      <w:bookmarkStart w:id="619" w:name="_Toc67398419"/>
      <w:r w:rsidRPr="00653318">
        <w:t xml:space="preserve">Naknada za </w:t>
      </w:r>
      <w:bookmarkEnd w:id="612"/>
      <w:r w:rsidRPr="00653318">
        <w:t>korišćenje drveta</w:t>
      </w:r>
      <w:bookmarkEnd w:id="613"/>
      <w:bookmarkEnd w:id="614"/>
      <w:bookmarkEnd w:id="615"/>
      <w:bookmarkEnd w:id="616"/>
      <w:bookmarkEnd w:id="617"/>
      <w:bookmarkEnd w:id="618"/>
      <w:bookmarkEnd w:id="619"/>
    </w:p>
    <w:p w:rsidR="00653318" w:rsidRPr="00653318" w:rsidRDefault="00653318" w:rsidP="00653318">
      <w:pPr>
        <w:spacing w:after="0" w:line="312" w:lineRule="auto"/>
        <w:ind w:firstLine="720"/>
        <w:jc w:val="both"/>
        <w:rPr>
          <w:rFonts w:ascii="Times New Roman" w:hAnsi="Times New Roman" w:cs="Times New Roman"/>
          <w:sz w:val="24"/>
          <w:szCs w:val="24"/>
          <w:lang w:val="sl-SI"/>
        </w:rPr>
      </w:pPr>
      <w:r w:rsidRPr="00653318">
        <w:rPr>
          <w:rFonts w:ascii="Times New Roman" w:hAnsi="Times New Roman" w:cs="Times New Roman"/>
          <w:sz w:val="24"/>
          <w:szCs w:val="24"/>
          <w:lang w:val="sl-SI"/>
        </w:rPr>
        <w:t xml:space="preserve">Prema članu 59. Zakona o naknadama za korišćenje javnih dobara, </w:t>
      </w:r>
      <w:r w:rsidRPr="00653318">
        <w:rPr>
          <w:rFonts w:ascii="Times New Roman" w:hAnsi="Times New Roman" w:cs="Times New Roman"/>
          <w:sz w:val="24"/>
          <w:szCs w:val="24"/>
        </w:rPr>
        <w:t>naknada za korišćenje drveta utvrđuje se primenom stope od 3% na osnovicu</w:t>
      </w:r>
      <w:r w:rsidRPr="00653318">
        <w:rPr>
          <w:rFonts w:ascii="Times New Roman" w:hAnsi="Times New Roman" w:cs="Times New Roman"/>
          <w:sz w:val="24"/>
          <w:szCs w:val="24"/>
          <w:lang w:val="sl-SI"/>
        </w:rPr>
        <w:t xml:space="preserve">, a prema članu 58. istog zakona, </w:t>
      </w:r>
      <w:r w:rsidRPr="00653318">
        <w:rPr>
          <w:rFonts w:ascii="Times New Roman" w:hAnsi="Times New Roman" w:cs="Times New Roman"/>
          <w:sz w:val="24"/>
          <w:szCs w:val="24"/>
          <w:shd w:val="clear" w:color="auto" w:fill="FFFFFF"/>
        </w:rPr>
        <w:t>osnovica za obračun naknade za korišćenje drveta je vrednost drvnih sortimenata, prema cenovniku korisnika šuma na šumskom kamionskom putu, na koji saglasnost daje Vlada, odnosno nadležni organ autonomne pokrajine.</w:t>
      </w:r>
    </w:p>
    <w:p w:rsidR="00653318" w:rsidRDefault="00763C3E" w:rsidP="003C54B2">
      <w:pPr>
        <w:spacing w:after="240" w:line="312" w:lineRule="auto"/>
        <w:ind w:firstLine="720"/>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S obzirom da su cene drvnih sortimenara rađene na bazi cenovnika JP </w:t>
      </w:r>
      <w:r>
        <w:rPr>
          <w:rFonts w:ascii="Times New Roman" w:hAnsi="Times New Roman" w:cs="Times New Roman"/>
          <w:sz w:val="24"/>
          <w:szCs w:val="24"/>
          <w:lang/>
        </w:rPr>
        <w:t>„</w:t>
      </w:r>
      <w:r>
        <w:rPr>
          <w:rFonts w:ascii="Times New Roman" w:hAnsi="Times New Roman" w:cs="Times New Roman"/>
          <w:sz w:val="24"/>
          <w:szCs w:val="24"/>
          <w:lang/>
        </w:rPr>
        <w:t>Vojvodinašume</w:t>
      </w:r>
      <w:r>
        <w:rPr>
          <w:rFonts w:ascii="Times New Roman" w:hAnsi="Times New Roman" w:cs="Times New Roman"/>
          <w:sz w:val="24"/>
          <w:szCs w:val="24"/>
          <w:lang/>
        </w:rPr>
        <w:t>“</w:t>
      </w:r>
      <w:r>
        <w:rPr>
          <w:rFonts w:ascii="Times New Roman" w:hAnsi="Times New Roman" w:cs="Times New Roman"/>
          <w:sz w:val="24"/>
          <w:szCs w:val="24"/>
          <w:lang/>
        </w:rPr>
        <w:t>, n</w:t>
      </w:r>
      <w:r w:rsidR="00653318" w:rsidRPr="00653318">
        <w:rPr>
          <w:rFonts w:ascii="Times New Roman" w:hAnsi="Times New Roman" w:cs="Times New Roman"/>
          <w:sz w:val="24"/>
          <w:szCs w:val="24"/>
          <w:lang w:val="sl-SI"/>
        </w:rPr>
        <w:t xml:space="preserve">aknada za korišćenje drveta </w:t>
      </w:r>
      <w:r w:rsidR="00653318">
        <w:rPr>
          <w:rFonts w:ascii="Times New Roman" w:hAnsi="Times New Roman" w:cs="Times New Roman"/>
          <w:sz w:val="24"/>
          <w:szCs w:val="24"/>
          <w:lang w:val="sl-SI"/>
        </w:rPr>
        <w:t xml:space="preserve">za planiran sečivi etat iznosi ukupno 49.597 dinara </w:t>
      </w:r>
      <w:r>
        <w:rPr>
          <w:rFonts w:ascii="Times New Roman" w:hAnsi="Times New Roman" w:cs="Times New Roman"/>
          <w:sz w:val="24"/>
          <w:szCs w:val="24"/>
          <w:lang w:val="sl-SI"/>
        </w:rPr>
        <w:t>odnosno 4.958 dinara prosečno godišnje</w:t>
      </w:r>
      <w:r w:rsidR="00653318" w:rsidRPr="00653318">
        <w:rPr>
          <w:rFonts w:ascii="Times New Roman" w:hAnsi="Times New Roman" w:cs="Times New Roman"/>
          <w:sz w:val="24"/>
          <w:szCs w:val="24"/>
          <w:lang w:val="sl-SI"/>
        </w:rPr>
        <w:t>.</w:t>
      </w:r>
    </w:p>
    <w:p w:rsidR="003C54B2" w:rsidRDefault="003C54B2" w:rsidP="003C54B2">
      <w:pPr>
        <w:pStyle w:val="Heading3"/>
        <w:spacing w:after="240"/>
        <w:contextualSpacing w:val="0"/>
        <w:rPr>
          <w:lang w:val="sl-SI"/>
        </w:rPr>
      </w:pPr>
      <w:bookmarkStart w:id="620" w:name="_Toc67386490"/>
      <w:bookmarkStart w:id="621" w:name="_Toc67396739"/>
      <w:bookmarkStart w:id="622" w:name="_Toc67397108"/>
      <w:bookmarkStart w:id="623" w:name="_Toc67397231"/>
      <w:bookmarkStart w:id="624" w:name="_Toc67398420"/>
      <w:r>
        <w:rPr>
          <w:lang w:val="sl-SI"/>
        </w:rPr>
        <w:t>Ukupni troškovi</w:t>
      </w:r>
      <w:bookmarkEnd w:id="620"/>
      <w:bookmarkEnd w:id="621"/>
      <w:bookmarkEnd w:id="622"/>
      <w:bookmarkEnd w:id="623"/>
      <w:bookmarkEnd w:id="624"/>
    </w:p>
    <w:p w:rsidR="00A94760" w:rsidRDefault="00A94760" w:rsidP="00A94760">
      <w:pPr>
        <w:pStyle w:val="Caption"/>
        <w:keepNext/>
        <w:spacing w:after="60"/>
      </w:pPr>
      <w:r>
        <w:rPr>
          <w:rFonts w:ascii="Times New Roman" w:hAnsi="Times New Roman" w:cs="Times New Roman"/>
          <w:color w:val="auto"/>
        </w:rPr>
        <w:lastRenderedPageBreak/>
        <w:t>Tabela br. 10.4.6. – Ukupni troškovi</w:t>
      </w:r>
    </w:p>
    <w:tbl>
      <w:tblPr>
        <w:tblW w:w="7245" w:type="dxa"/>
        <w:tblInd w:w="93" w:type="dxa"/>
        <w:tblLook w:val="04A0"/>
      </w:tblPr>
      <w:tblGrid>
        <w:gridCol w:w="3559"/>
        <w:gridCol w:w="1701"/>
        <w:gridCol w:w="1985"/>
      </w:tblGrid>
      <w:tr w:rsidR="003C54B2" w:rsidRPr="003C54B2" w:rsidTr="00A94760">
        <w:trPr>
          <w:trHeight w:val="283"/>
        </w:trPr>
        <w:tc>
          <w:tcPr>
            <w:tcW w:w="35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C54B2" w:rsidRPr="003C54B2" w:rsidRDefault="00A94760" w:rsidP="00A94760">
            <w:pPr>
              <w:spacing w:after="0" w:line="240" w:lineRule="auto"/>
              <w:jc w:val="center"/>
              <w:rPr>
                <w:rFonts w:ascii="Times New Roman" w:eastAsia="Times New Roman" w:hAnsi="Times New Roman" w:cs="Times New Roman"/>
                <w:bCs/>
                <w:sz w:val="20"/>
                <w:szCs w:val="20"/>
                <w:lang/>
              </w:rPr>
            </w:pPr>
            <w:r>
              <w:rPr>
                <w:rFonts w:ascii="Times New Roman" w:eastAsia="Times New Roman" w:hAnsi="Times New Roman" w:cs="Times New Roman"/>
                <w:bCs/>
                <w:sz w:val="20"/>
                <w:szCs w:val="20"/>
                <w:lang/>
              </w:rPr>
              <w:t>Vrsta troška</w:t>
            </w:r>
          </w:p>
        </w:tc>
        <w:tc>
          <w:tcPr>
            <w:tcW w:w="170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C54B2" w:rsidRPr="003C54B2" w:rsidRDefault="003C54B2" w:rsidP="003C54B2">
            <w:pPr>
              <w:spacing w:after="0" w:line="240" w:lineRule="auto"/>
              <w:jc w:val="center"/>
              <w:rPr>
                <w:rFonts w:ascii="Times New Roman" w:eastAsia="Times New Roman" w:hAnsi="Times New Roman" w:cs="Times New Roman"/>
                <w:bCs/>
                <w:sz w:val="20"/>
                <w:szCs w:val="20"/>
                <w:lang/>
              </w:rPr>
            </w:pPr>
            <w:r w:rsidRPr="003C54B2">
              <w:rPr>
                <w:rFonts w:ascii="Times New Roman" w:eastAsia="Times New Roman" w:hAnsi="Times New Roman" w:cs="Times New Roman"/>
                <w:bCs/>
                <w:sz w:val="20"/>
                <w:szCs w:val="20"/>
                <w:lang/>
              </w:rPr>
              <w:t>Za 10 godina</w:t>
            </w:r>
            <w:r w:rsidR="00A94760" w:rsidRPr="00A94760">
              <w:rPr>
                <w:rFonts w:ascii="Times New Roman" w:eastAsia="Times New Roman" w:hAnsi="Times New Roman" w:cs="Times New Roman"/>
                <w:bCs/>
                <w:sz w:val="20"/>
                <w:szCs w:val="20"/>
                <w:lang/>
              </w:rPr>
              <w:t xml:space="preserve"> (din)</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C54B2" w:rsidRPr="003C54B2" w:rsidRDefault="003C54B2" w:rsidP="003C54B2">
            <w:pPr>
              <w:spacing w:after="0" w:line="240" w:lineRule="auto"/>
              <w:jc w:val="center"/>
              <w:rPr>
                <w:rFonts w:ascii="Times New Roman" w:eastAsia="Times New Roman" w:hAnsi="Times New Roman" w:cs="Times New Roman"/>
                <w:bCs/>
                <w:sz w:val="20"/>
                <w:szCs w:val="20"/>
                <w:lang/>
              </w:rPr>
            </w:pPr>
            <w:r w:rsidRPr="003C54B2">
              <w:rPr>
                <w:rFonts w:ascii="Times New Roman" w:eastAsia="Times New Roman" w:hAnsi="Times New Roman" w:cs="Times New Roman"/>
                <w:bCs/>
                <w:sz w:val="20"/>
                <w:szCs w:val="20"/>
                <w:lang/>
              </w:rPr>
              <w:t>Godišnje</w:t>
            </w:r>
            <w:r w:rsidR="00A94760" w:rsidRPr="00A94760">
              <w:rPr>
                <w:rFonts w:ascii="Times New Roman" w:eastAsia="Times New Roman" w:hAnsi="Times New Roman" w:cs="Times New Roman"/>
                <w:bCs/>
                <w:sz w:val="20"/>
                <w:szCs w:val="20"/>
                <w:lang/>
              </w:rPr>
              <w:t xml:space="preserve"> (din)</w:t>
            </w:r>
          </w:p>
        </w:tc>
      </w:tr>
      <w:tr w:rsidR="003C54B2" w:rsidRPr="003C54B2" w:rsidTr="00A94760">
        <w:trPr>
          <w:trHeight w:val="255"/>
        </w:trPr>
        <w:tc>
          <w:tcPr>
            <w:tcW w:w="35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Troškovi proizvodnje sortimenata</w:t>
            </w:r>
          </w:p>
        </w:tc>
        <w:tc>
          <w:tcPr>
            <w:tcW w:w="17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80.500</w:t>
            </w:r>
          </w:p>
        </w:tc>
        <w:tc>
          <w:tcPr>
            <w:tcW w:w="1985" w:type="dxa"/>
            <w:tcBorders>
              <w:top w:val="single" w:sz="8" w:space="0" w:color="auto"/>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8.050</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Troškovi gajenja šuma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53.560</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5.356</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center"/>
            <w:hideMark/>
          </w:tcPr>
          <w:p w:rsidR="003C54B2" w:rsidRPr="003C54B2" w:rsidRDefault="003C54B2" w:rsidP="00A94760">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Sredstva za reprodukciju šuma</w:t>
            </w:r>
            <w:r>
              <w:rPr>
                <w:rFonts w:ascii="Times New Roman" w:eastAsia="Times New Roman" w:hAnsi="Times New Roman" w:cs="Times New Roman"/>
                <w:sz w:val="20"/>
                <w:szCs w:val="20"/>
                <w:lang/>
              </w:rPr>
              <w:t>15%</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64.336</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6.434</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Naknada za korišćenje drveta</w:t>
            </w:r>
            <w:r w:rsidR="00A94760">
              <w:rPr>
                <w:rFonts w:ascii="Times New Roman" w:eastAsia="Times New Roman" w:hAnsi="Times New Roman" w:cs="Times New Roman"/>
                <w:sz w:val="20"/>
                <w:szCs w:val="20"/>
                <w:lang/>
              </w:rPr>
              <w:t xml:space="preserve">              3%</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12.867</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1.287</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Zaštita šuma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41.200</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4.120</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Uređivanje šuma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49.760</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4.976</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b/>
                <w:bCs/>
                <w:sz w:val="20"/>
                <w:szCs w:val="20"/>
                <w:lang/>
              </w:rPr>
              <w:t>Ukupno prosta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b/>
                <w:bCs/>
                <w:sz w:val="20"/>
                <w:szCs w:val="20"/>
                <w:lang/>
              </w:rPr>
            </w:pPr>
            <w:r w:rsidRPr="003C54B2">
              <w:rPr>
                <w:rFonts w:ascii="Times New Roman" w:eastAsia="Times New Roman" w:hAnsi="Times New Roman" w:cs="Times New Roman"/>
                <w:b/>
                <w:bCs/>
                <w:sz w:val="20"/>
                <w:szCs w:val="20"/>
                <w:lang/>
              </w:rPr>
              <w:t>302.223</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b/>
                <w:bCs/>
                <w:sz w:val="20"/>
                <w:szCs w:val="20"/>
                <w:lang/>
              </w:rPr>
            </w:pPr>
            <w:r w:rsidRPr="003C54B2">
              <w:rPr>
                <w:rFonts w:ascii="Times New Roman" w:eastAsia="Times New Roman" w:hAnsi="Times New Roman" w:cs="Times New Roman"/>
                <w:b/>
                <w:bCs/>
                <w:sz w:val="20"/>
                <w:szCs w:val="20"/>
                <w:lang/>
              </w:rPr>
              <w:t>30.222</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Troškovi proizvodnje sortimenata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240.500</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24.050</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Troškovi gajenja šuma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869.000</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86.900</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Sredstva za reprodukciju šuma</w:t>
            </w:r>
            <w:r w:rsidR="00A94760">
              <w:rPr>
                <w:rFonts w:ascii="Times New Roman" w:eastAsia="Times New Roman" w:hAnsi="Times New Roman" w:cs="Times New Roman"/>
                <w:sz w:val="20"/>
                <w:szCs w:val="20"/>
                <w:lang/>
              </w:rPr>
              <w:t xml:space="preserve">          15%</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183.649</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18.365</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Naknada za korišćenje drveta</w:t>
            </w:r>
            <w:r w:rsidR="00A94760">
              <w:rPr>
                <w:rFonts w:ascii="Times New Roman" w:eastAsia="Times New Roman" w:hAnsi="Times New Roman" w:cs="Times New Roman"/>
                <w:sz w:val="20"/>
                <w:szCs w:val="20"/>
                <w:lang/>
              </w:rPr>
              <w:t xml:space="preserve">              3%</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36.730</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3.673</w:t>
            </w:r>
          </w:p>
        </w:tc>
      </w:tr>
      <w:tr w:rsidR="003C54B2" w:rsidRPr="003C54B2" w:rsidTr="00A94760">
        <w:trPr>
          <w:trHeight w:val="255"/>
        </w:trPr>
        <w:tc>
          <w:tcPr>
            <w:tcW w:w="3559" w:type="dxa"/>
            <w:tcBorders>
              <w:top w:val="nil"/>
              <w:left w:val="single" w:sz="8" w:space="0" w:color="auto"/>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Zaštita šuma</w:t>
            </w:r>
          </w:p>
        </w:tc>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88.000</w:t>
            </w:r>
          </w:p>
        </w:tc>
        <w:tc>
          <w:tcPr>
            <w:tcW w:w="1985" w:type="dxa"/>
            <w:tcBorders>
              <w:top w:val="nil"/>
              <w:left w:val="nil"/>
              <w:bottom w:val="single" w:sz="4"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sz w:val="20"/>
                <w:szCs w:val="20"/>
                <w:lang/>
              </w:rPr>
            </w:pPr>
            <w:r w:rsidRPr="003C54B2">
              <w:rPr>
                <w:rFonts w:ascii="Times New Roman" w:eastAsia="Times New Roman" w:hAnsi="Times New Roman" w:cs="Times New Roman"/>
                <w:sz w:val="20"/>
                <w:szCs w:val="20"/>
                <w:lang/>
              </w:rPr>
              <w:t>8.800</w:t>
            </w:r>
          </w:p>
        </w:tc>
      </w:tr>
      <w:tr w:rsidR="003C54B2" w:rsidRPr="003C54B2" w:rsidTr="00A94760">
        <w:trPr>
          <w:trHeight w:val="255"/>
        </w:trPr>
        <w:tc>
          <w:tcPr>
            <w:tcW w:w="3559" w:type="dxa"/>
            <w:tcBorders>
              <w:top w:val="nil"/>
              <w:left w:val="single" w:sz="8" w:space="0" w:color="auto"/>
              <w:bottom w:val="single" w:sz="8" w:space="0" w:color="auto"/>
              <w:right w:val="single" w:sz="8" w:space="0" w:color="auto"/>
            </w:tcBorders>
            <w:shd w:val="clear" w:color="auto" w:fill="auto"/>
            <w:noWrap/>
            <w:vAlign w:val="bottom"/>
            <w:hideMark/>
          </w:tcPr>
          <w:p w:rsidR="003C54B2" w:rsidRPr="003C54B2" w:rsidRDefault="003C54B2" w:rsidP="003C54B2">
            <w:pPr>
              <w:spacing w:after="0" w:line="240" w:lineRule="auto"/>
              <w:rPr>
                <w:rFonts w:ascii="Times New Roman" w:eastAsia="Times New Roman" w:hAnsi="Times New Roman" w:cs="Times New Roman"/>
                <w:b/>
                <w:bCs/>
                <w:sz w:val="20"/>
                <w:szCs w:val="20"/>
                <w:lang/>
              </w:rPr>
            </w:pPr>
            <w:r w:rsidRPr="003C54B2">
              <w:rPr>
                <w:rFonts w:ascii="Times New Roman" w:eastAsia="Times New Roman" w:hAnsi="Times New Roman" w:cs="Times New Roman"/>
                <w:b/>
                <w:bCs/>
                <w:sz w:val="20"/>
                <w:szCs w:val="20"/>
                <w:lang/>
              </w:rPr>
              <w:t>Ukupno proširena</w:t>
            </w:r>
          </w:p>
        </w:tc>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b/>
                <w:bCs/>
                <w:sz w:val="20"/>
                <w:szCs w:val="20"/>
                <w:lang/>
              </w:rPr>
            </w:pPr>
            <w:r w:rsidRPr="003C54B2">
              <w:rPr>
                <w:rFonts w:ascii="Times New Roman" w:eastAsia="Times New Roman" w:hAnsi="Times New Roman" w:cs="Times New Roman"/>
                <w:b/>
                <w:bCs/>
                <w:sz w:val="20"/>
                <w:szCs w:val="20"/>
                <w:lang/>
              </w:rPr>
              <w:t>1.417.879 </w:t>
            </w:r>
          </w:p>
        </w:tc>
        <w:tc>
          <w:tcPr>
            <w:tcW w:w="1985" w:type="dxa"/>
            <w:tcBorders>
              <w:top w:val="nil"/>
              <w:left w:val="nil"/>
              <w:bottom w:val="single" w:sz="8" w:space="0" w:color="auto"/>
              <w:right w:val="single" w:sz="8" w:space="0" w:color="auto"/>
            </w:tcBorders>
            <w:shd w:val="clear" w:color="auto" w:fill="auto"/>
            <w:noWrap/>
            <w:vAlign w:val="bottom"/>
            <w:hideMark/>
          </w:tcPr>
          <w:p w:rsidR="003C54B2" w:rsidRPr="003C54B2" w:rsidRDefault="003C54B2" w:rsidP="003C54B2">
            <w:pPr>
              <w:spacing w:after="0" w:line="240" w:lineRule="auto"/>
              <w:jc w:val="right"/>
              <w:rPr>
                <w:rFonts w:ascii="Times New Roman" w:eastAsia="Times New Roman" w:hAnsi="Times New Roman" w:cs="Times New Roman"/>
                <w:b/>
                <w:bCs/>
                <w:sz w:val="20"/>
                <w:szCs w:val="20"/>
                <w:lang/>
              </w:rPr>
            </w:pPr>
            <w:r w:rsidRPr="003C54B2">
              <w:rPr>
                <w:rFonts w:ascii="Times New Roman" w:eastAsia="Times New Roman" w:hAnsi="Times New Roman" w:cs="Times New Roman"/>
                <w:b/>
                <w:bCs/>
                <w:sz w:val="20"/>
                <w:szCs w:val="20"/>
                <w:lang/>
              </w:rPr>
              <w:t>141.788</w:t>
            </w:r>
          </w:p>
        </w:tc>
      </w:tr>
      <w:tr w:rsidR="003C54B2" w:rsidRPr="00A94760" w:rsidTr="00B67F9D">
        <w:trPr>
          <w:trHeight w:val="283"/>
        </w:trPr>
        <w:tc>
          <w:tcPr>
            <w:tcW w:w="3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3C54B2" w:rsidRPr="003C54B2" w:rsidRDefault="003C54B2" w:rsidP="003C54B2">
            <w:pPr>
              <w:spacing w:after="0" w:line="240" w:lineRule="auto"/>
              <w:rPr>
                <w:rFonts w:ascii="Calibri" w:eastAsia="Times New Roman" w:hAnsi="Calibri" w:cs="Calibri"/>
                <w:color w:val="000000"/>
                <w:sz w:val="20"/>
                <w:lang/>
              </w:rPr>
            </w:pPr>
            <w:r w:rsidRPr="003C54B2">
              <w:rPr>
                <w:rFonts w:ascii="Times New Roman" w:eastAsia="Times New Roman" w:hAnsi="Times New Roman" w:cs="Times New Roman"/>
                <w:b/>
                <w:bCs/>
                <w:sz w:val="20"/>
                <w:lang/>
              </w:rPr>
              <w:t>SVEGA</w:t>
            </w:r>
          </w:p>
        </w:tc>
        <w:tc>
          <w:tcPr>
            <w:tcW w:w="1701"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rsidR="003C54B2" w:rsidRPr="003C54B2" w:rsidRDefault="003C54B2" w:rsidP="003C54B2">
            <w:pPr>
              <w:spacing w:after="0" w:line="240" w:lineRule="auto"/>
              <w:jc w:val="right"/>
              <w:rPr>
                <w:rFonts w:ascii="Times New Roman" w:eastAsia="Times New Roman" w:hAnsi="Times New Roman" w:cs="Times New Roman"/>
                <w:b/>
                <w:bCs/>
                <w:color w:val="000000"/>
                <w:sz w:val="20"/>
                <w:lang/>
              </w:rPr>
            </w:pPr>
            <w:r w:rsidRPr="003C54B2">
              <w:rPr>
                <w:rFonts w:ascii="Times New Roman" w:eastAsia="Times New Roman" w:hAnsi="Times New Roman" w:cs="Times New Roman"/>
                <w:b/>
                <w:bCs/>
                <w:color w:val="000000"/>
                <w:sz w:val="20"/>
                <w:lang/>
              </w:rPr>
              <w:t>1.720.102</w:t>
            </w:r>
          </w:p>
        </w:tc>
        <w:tc>
          <w:tcPr>
            <w:tcW w:w="1985"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rsidR="003C54B2" w:rsidRPr="003C54B2" w:rsidRDefault="003C54B2" w:rsidP="003C54B2">
            <w:pPr>
              <w:spacing w:after="0" w:line="240" w:lineRule="auto"/>
              <w:jc w:val="right"/>
              <w:rPr>
                <w:rFonts w:ascii="Times New Roman" w:eastAsia="Times New Roman" w:hAnsi="Times New Roman" w:cs="Times New Roman"/>
                <w:b/>
                <w:bCs/>
                <w:color w:val="000000"/>
                <w:sz w:val="20"/>
                <w:lang/>
              </w:rPr>
            </w:pPr>
            <w:r w:rsidRPr="003C54B2">
              <w:rPr>
                <w:rFonts w:ascii="Times New Roman" w:eastAsia="Times New Roman" w:hAnsi="Times New Roman" w:cs="Times New Roman"/>
                <w:b/>
                <w:bCs/>
                <w:color w:val="000000"/>
                <w:sz w:val="20"/>
                <w:lang/>
              </w:rPr>
              <w:t>172.010</w:t>
            </w:r>
          </w:p>
        </w:tc>
      </w:tr>
    </w:tbl>
    <w:p w:rsidR="00653318" w:rsidRPr="00653318" w:rsidRDefault="00653318" w:rsidP="00653318"/>
    <w:p w:rsidR="00653318" w:rsidRDefault="00A94760" w:rsidP="00A94760">
      <w:pPr>
        <w:pStyle w:val="Heading2"/>
        <w:spacing w:after="240"/>
        <w:ind w:left="1077" w:hanging="357"/>
        <w:contextualSpacing w:val="0"/>
        <w:jc w:val="both"/>
      </w:pPr>
      <w:bookmarkStart w:id="625" w:name="_Toc67386491"/>
      <w:bookmarkStart w:id="626" w:name="_Toc67396740"/>
      <w:bookmarkStart w:id="627" w:name="_Toc67397109"/>
      <w:bookmarkStart w:id="628" w:name="_Toc67397232"/>
      <w:bookmarkStart w:id="629" w:name="_Toc67398421"/>
      <w:r>
        <w:t>Bilans sredstava</w:t>
      </w:r>
      <w:bookmarkEnd w:id="625"/>
      <w:bookmarkEnd w:id="626"/>
      <w:bookmarkEnd w:id="627"/>
      <w:bookmarkEnd w:id="628"/>
      <w:bookmarkEnd w:id="629"/>
    </w:p>
    <w:p w:rsidR="00A94760" w:rsidRDefault="00A94760" w:rsidP="00A94760">
      <w:pPr>
        <w:ind w:firstLine="720"/>
        <w:jc w:val="both"/>
        <w:rPr>
          <w:rFonts w:ascii="Times New Roman" w:hAnsi="Times New Roman" w:cs="Times New Roman"/>
          <w:sz w:val="24"/>
          <w:lang w:val="sr-Latn-CS"/>
        </w:rPr>
      </w:pPr>
      <w:r w:rsidRPr="00A94760">
        <w:rPr>
          <w:rFonts w:ascii="Times New Roman" w:hAnsi="Times New Roman" w:cs="Times New Roman"/>
          <w:sz w:val="24"/>
          <w:lang w:val="sr-Latn-CS"/>
        </w:rPr>
        <w:t>Na osnovu ukupnih prihoda i troškova, u narednoj tabeli prikazan je bilans sredstava.</w:t>
      </w:r>
    </w:p>
    <w:p w:rsidR="00A94760" w:rsidRDefault="00A94760" w:rsidP="00A94760">
      <w:pPr>
        <w:pStyle w:val="Caption"/>
        <w:keepNext/>
        <w:spacing w:after="60"/>
      </w:pPr>
      <w:r>
        <w:rPr>
          <w:rFonts w:ascii="Times New Roman" w:hAnsi="Times New Roman" w:cs="Times New Roman"/>
          <w:color w:val="auto"/>
        </w:rPr>
        <w:t>Tabela br. 10.5. – Bilans sredstava</w:t>
      </w:r>
    </w:p>
    <w:tbl>
      <w:tblPr>
        <w:tblW w:w="9392" w:type="dxa"/>
        <w:tblInd w:w="93" w:type="dxa"/>
        <w:tblLook w:val="04A0"/>
      </w:tblPr>
      <w:tblGrid>
        <w:gridCol w:w="1548"/>
        <w:gridCol w:w="628"/>
        <w:gridCol w:w="1227"/>
        <w:gridCol w:w="1310"/>
        <w:gridCol w:w="1016"/>
        <w:gridCol w:w="1255"/>
        <w:gridCol w:w="1439"/>
        <w:gridCol w:w="992"/>
      </w:tblGrid>
      <w:tr w:rsidR="00A94760" w:rsidRPr="00A94760" w:rsidTr="0021275E">
        <w:trPr>
          <w:trHeight w:val="300"/>
        </w:trPr>
        <w:tc>
          <w:tcPr>
            <w:tcW w:w="2153" w:type="dxa"/>
            <w:gridSpan w:val="2"/>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94760" w:rsidRPr="00A94760" w:rsidRDefault="00A94760" w:rsidP="00A94760">
            <w:pPr>
              <w:spacing w:after="0" w:line="240" w:lineRule="auto"/>
              <w:jc w:val="center"/>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 </w:t>
            </w:r>
          </w:p>
        </w:tc>
        <w:tc>
          <w:tcPr>
            <w:tcW w:w="3553" w:type="dxa"/>
            <w:gridSpan w:val="3"/>
            <w:tcBorders>
              <w:top w:val="single" w:sz="8" w:space="0" w:color="auto"/>
              <w:left w:val="single" w:sz="8" w:space="0" w:color="auto"/>
              <w:bottom w:val="single" w:sz="4" w:space="0" w:color="auto"/>
              <w:right w:val="single" w:sz="4" w:space="0" w:color="000000"/>
            </w:tcBorders>
            <w:shd w:val="clear" w:color="auto" w:fill="auto"/>
            <w:vAlign w:val="center"/>
            <w:hideMark/>
          </w:tcPr>
          <w:p w:rsidR="00A94760" w:rsidRPr="00A94760" w:rsidRDefault="00A94760" w:rsidP="00A94760">
            <w:pPr>
              <w:spacing w:after="0" w:line="240" w:lineRule="auto"/>
              <w:jc w:val="center"/>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Za 10 godina</w:t>
            </w:r>
          </w:p>
        </w:tc>
        <w:tc>
          <w:tcPr>
            <w:tcW w:w="3686" w:type="dxa"/>
            <w:gridSpan w:val="3"/>
            <w:tcBorders>
              <w:top w:val="single" w:sz="8" w:space="0" w:color="auto"/>
              <w:left w:val="nil"/>
              <w:bottom w:val="single" w:sz="4" w:space="0" w:color="auto"/>
              <w:right w:val="single" w:sz="8" w:space="0" w:color="auto"/>
            </w:tcBorders>
            <w:shd w:val="clear" w:color="auto" w:fill="auto"/>
            <w:vAlign w:val="center"/>
            <w:hideMark/>
          </w:tcPr>
          <w:p w:rsidR="00A94760" w:rsidRPr="00A94760" w:rsidRDefault="00A94760" w:rsidP="00A94760">
            <w:pPr>
              <w:spacing w:after="0" w:line="240" w:lineRule="auto"/>
              <w:jc w:val="center"/>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Godišnje</w:t>
            </w:r>
          </w:p>
        </w:tc>
      </w:tr>
      <w:tr w:rsidR="00A94760" w:rsidRPr="00A94760" w:rsidTr="0021275E">
        <w:trPr>
          <w:trHeight w:val="510"/>
        </w:trPr>
        <w:tc>
          <w:tcPr>
            <w:tcW w:w="2153" w:type="dxa"/>
            <w:gridSpan w:val="2"/>
            <w:vMerge/>
            <w:tcBorders>
              <w:top w:val="single" w:sz="4" w:space="0" w:color="auto"/>
              <w:left w:val="single" w:sz="8" w:space="0" w:color="auto"/>
              <w:bottom w:val="single" w:sz="8" w:space="0" w:color="auto"/>
              <w:right w:val="single" w:sz="8" w:space="0" w:color="auto"/>
            </w:tcBorders>
            <w:vAlign w:val="center"/>
            <w:hideMark/>
          </w:tcPr>
          <w:p w:rsidR="00A94760" w:rsidRPr="00A94760" w:rsidRDefault="00A94760" w:rsidP="00A94760">
            <w:pPr>
              <w:spacing w:after="0" w:line="240" w:lineRule="auto"/>
              <w:rPr>
                <w:rFonts w:ascii="Times New Roman" w:eastAsia="Times New Roman" w:hAnsi="Times New Roman" w:cs="Times New Roman"/>
                <w:sz w:val="20"/>
                <w:szCs w:val="20"/>
                <w:lang/>
              </w:rPr>
            </w:pPr>
          </w:p>
        </w:tc>
        <w:tc>
          <w:tcPr>
            <w:tcW w:w="1227" w:type="dxa"/>
            <w:tcBorders>
              <w:top w:val="nil"/>
              <w:left w:val="single" w:sz="8" w:space="0" w:color="auto"/>
              <w:bottom w:val="single" w:sz="8" w:space="0" w:color="auto"/>
              <w:right w:val="single" w:sz="4" w:space="0" w:color="auto"/>
            </w:tcBorders>
            <w:shd w:val="clear" w:color="auto" w:fill="auto"/>
            <w:vAlign w:val="center"/>
            <w:hideMark/>
          </w:tcPr>
          <w:p w:rsidR="00A94760" w:rsidRPr="00A94760" w:rsidRDefault="00A94760" w:rsidP="00A94760">
            <w:pPr>
              <w:spacing w:after="0" w:line="240" w:lineRule="auto"/>
              <w:jc w:val="center"/>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Prosta reprodukcija</w:t>
            </w:r>
          </w:p>
        </w:tc>
        <w:tc>
          <w:tcPr>
            <w:tcW w:w="1310" w:type="dxa"/>
            <w:tcBorders>
              <w:top w:val="nil"/>
              <w:left w:val="nil"/>
              <w:bottom w:val="single" w:sz="8" w:space="0" w:color="auto"/>
              <w:right w:val="single" w:sz="4" w:space="0" w:color="auto"/>
            </w:tcBorders>
            <w:shd w:val="clear" w:color="auto" w:fill="auto"/>
            <w:vAlign w:val="center"/>
            <w:hideMark/>
          </w:tcPr>
          <w:p w:rsidR="00A94760" w:rsidRPr="00A94760" w:rsidRDefault="00A94760" w:rsidP="00A94760">
            <w:pPr>
              <w:spacing w:after="0" w:line="240" w:lineRule="auto"/>
              <w:jc w:val="center"/>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Proširena</w:t>
            </w:r>
            <w:r>
              <w:rPr>
                <w:rFonts w:ascii="Times New Roman" w:eastAsia="Times New Roman" w:hAnsi="Times New Roman" w:cs="Times New Roman"/>
                <w:sz w:val="20"/>
                <w:szCs w:val="20"/>
                <w:lang/>
              </w:rPr>
              <w:t xml:space="preserve"> reprodukcija</w:t>
            </w:r>
          </w:p>
        </w:tc>
        <w:tc>
          <w:tcPr>
            <w:tcW w:w="1016" w:type="dxa"/>
            <w:tcBorders>
              <w:top w:val="nil"/>
              <w:left w:val="nil"/>
              <w:bottom w:val="single" w:sz="8" w:space="0" w:color="auto"/>
              <w:right w:val="single" w:sz="4" w:space="0" w:color="auto"/>
            </w:tcBorders>
            <w:shd w:val="clear" w:color="auto" w:fill="auto"/>
            <w:vAlign w:val="center"/>
            <w:hideMark/>
          </w:tcPr>
          <w:p w:rsidR="00A94760" w:rsidRPr="00A94760" w:rsidRDefault="00A94760" w:rsidP="00A94760">
            <w:pPr>
              <w:spacing w:after="0" w:line="240" w:lineRule="auto"/>
              <w:jc w:val="center"/>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Svega</w:t>
            </w:r>
          </w:p>
        </w:tc>
        <w:tc>
          <w:tcPr>
            <w:tcW w:w="1255" w:type="dxa"/>
            <w:tcBorders>
              <w:top w:val="nil"/>
              <w:left w:val="nil"/>
              <w:bottom w:val="single" w:sz="8" w:space="0" w:color="auto"/>
              <w:right w:val="single" w:sz="4" w:space="0" w:color="auto"/>
            </w:tcBorders>
            <w:shd w:val="clear" w:color="auto" w:fill="auto"/>
            <w:vAlign w:val="center"/>
            <w:hideMark/>
          </w:tcPr>
          <w:p w:rsidR="00A94760" w:rsidRPr="00A94760" w:rsidRDefault="00A94760" w:rsidP="007378C8">
            <w:pPr>
              <w:spacing w:after="0" w:line="240" w:lineRule="auto"/>
              <w:jc w:val="center"/>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Prosta reprodukcija</w:t>
            </w:r>
          </w:p>
        </w:tc>
        <w:tc>
          <w:tcPr>
            <w:tcW w:w="1439" w:type="dxa"/>
            <w:tcBorders>
              <w:top w:val="nil"/>
              <w:left w:val="nil"/>
              <w:bottom w:val="single" w:sz="8" w:space="0" w:color="auto"/>
              <w:right w:val="single" w:sz="4" w:space="0" w:color="auto"/>
            </w:tcBorders>
            <w:shd w:val="clear" w:color="auto" w:fill="auto"/>
            <w:vAlign w:val="center"/>
            <w:hideMark/>
          </w:tcPr>
          <w:p w:rsidR="00A94760" w:rsidRPr="00A94760" w:rsidRDefault="00A94760" w:rsidP="007378C8">
            <w:pPr>
              <w:spacing w:after="0" w:line="240" w:lineRule="auto"/>
              <w:jc w:val="center"/>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Proširena</w:t>
            </w:r>
            <w:r>
              <w:rPr>
                <w:rFonts w:ascii="Times New Roman" w:eastAsia="Times New Roman" w:hAnsi="Times New Roman" w:cs="Times New Roman"/>
                <w:sz w:val="20"/>
                <w:szCs w:val="20"/>
                <w:lang/>
              </w:rPr>
              <w:t xml:space="preserve"> reprodukcija</w:t>
            </w:r>
          </w:p>
        </w:tc>
        <w:tc>
          <w:tcPr>
            <w:tcW w:w="992" w:type="dxa"/>
            <w:tcBorders>
              <w:top w:val="nil"/>
              <w:left w:val="nil"/>
              <w:bottom w:val="single" w:sz="8" w:space="0" w:color="auto"/>
              <w:right w:val="single" w:sz="8" w:space="0" w:color="auto"/>
            </w:tcBorders>
            <w:shd w:val="clear" w:color="auto" w:fill="auto"/>
            <w:vAlign w:val="center"/>
            <w:hideMark/>
          </w:tcPr>
          <w:p w:rsidR="00A94760" w:rsidRPr="00A94760" w:rsidRDefault="00A94760" w:rsidP="007378C8">
            <w:pPr>
              <w:spacing w:after="0" w:line="240" w:lineRule="auto"/>
              <w:jc w:val="center"/>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Svega</w:t>
            </w:r>
          </w:p>
        </w:tc>
      </w:tr>
      <w:tr w:rsidR="0021275E" w:rsidRPr="00A94760" w:rsidTr="0021275E">
        <w:trPr>
          <w:trHeight w:val="300"/>
        </w:trPr>
        <w:tc>
          <w:tcPr>
            <w:tcW w:w="154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94760" w:rsidRPr="00A94760" w:rsidRDefault="00A94760" w:rsidP="00A94760">
            <w:pPr>
              <w:spacing w:after="0" w:line="240" w:lineRule="auto"/>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Ukupan prihod</w:t>
            </w:r>
          </w:p>
        </w:tc>
        <w:tc>
          <w:tcPr>
            <w:tcW w:w="605" w:type="dxa"/>
            <w:tcBorders>
              <w:top w:val="single" w:sz="8" w:space="0" w:color="auto"/>
              <w:left w:val="nil"/>
              <w:bottom w:val="single" w:sz="4" w:space="0" w:color="auto"/>
              <w:right w:val="single" w:sz="8" w:space="0" w:color="auto"/>
            </w:tcBorders>
            <w:shd w:val="clear" w:color="auto" w:fill="auto"/>
            <w:noWrap/>
            <w:vAlign w:val="center"/>
            <w:hideMark/>
          </w:tcPr>
          <w:p w:rsidR="00A94760" w:rsidRPr="00A94760" w:rsidRDefault="00A94760" w:rsidP="00A94760">
            <w:pPr>
              <w:spacing w:after="0" w:line="240" w:lineRule="auto"/>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(din)</w:t>
            </w:r>
          </w:p>
        </w:tc>
        <w:tc>
          <w:tcPr>
            <w:tcW w:w="12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493.240</w:t>
            </w:r>
          </w:p>
        </w:tc>
        <w:tc>
          <w:tcPr>
            <w:tcW w:w="1310" w:type="dxa"/>
            <w:tcBorders>
              <w:top w:val="single" w:sz="8" w:space="0" w:color="auto"/>
              <w:left w:val="nil"/>
              <w:bottom w:val="single" w:sz="4"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1.407.975</w:t>
            </w:r>
          </w:p>
        </w:tc>
        <w:tc>
          <w:tcPr>
            <w:tcW w:w="1016" w:type="dxa"/>
            <w:tcBorders>
              <w:top w:val="single" w:sz="8" w:space="0" w:color="auto"/>
              <w:left w:val="nil"/>
              <w:bottom w:val="single" w:sz="4"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1.901.215</w:t>
            </w:r>
          </w:p>
        </w:tc>
        <w:tc>
          <w:tcPr>
            <w:tcW w:w="1255" w:type="dxa"/>
            <w:tcBorders>
              <w:top w:val="single" w:sz="8" w:space="0" w:color="auto"/>
              <w:left w:val="nil"/>
              <w:bottom w:val="single" w:sz="4"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49.324</w:t>
            </w:r>
          </w:p>
        </w:tc>
        <w:tc>
          <w:tcPr>
            <w:tcW w:w="1439" w:type="dxa"/>
            <w:tcBorders>
              <w:top w:val="single" w:sz="8" w:space="0" w:color="auto"/>
              <w:left w:val="nil"/>
              <w:bottom w:val="single" w:sz="4"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140.798</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190.121</w:t>
            </w:r>
          </w:p>
        </w:tc>
      </w:tr>
      <w:tr w:rsidR="0021275E" w:rsidRPr="00A94760" w:rsidTr="0021275E">
        <w:trPr>
          <w:trHeight w:val="300"/>
        </w:trPr>
        <w:tc>
          <w:tcPr>
            <w:tcW w:w="1548" w:type="dxa"/>
            <w:tcBorders>
              <w:top w:val="nil"/>
              <w:left w:val="single" w:sz="8" w:space="0" w:color="auto"/>
              <w:bottom w:val="single" w:sz="8" w:space="0" w:color="auto"/>
              <w:right w:val="single" w:sz="4" w:space="0" w:color="auto"/>
            </w:tcBorders>
            <w:shd w:val="clear" w:color="auto" w:fill="auto"/>
            <w:noWrap/>
            <w:vAlign w:val="center"/>
            <w:hideMark/>
          </w:tcPr>
          <w:p w:rsidR="00A94760" w:rsidRPr="00A94760" w:rsidRDefault="00A94760" w:rsidP="00A94760">
            <w:pPr>
              <w:spacing w:after="0" w:line="240" w:lineRule="auto"/>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Ukupni troškovi</w:t>
            </w:r>
          </w:p>
        </w:tc>
        <w:tc>
          <w:tcPr>
            <w:tcW w:w="605" w:type="dxa"/>
            <w:tcBorders>
              <w:top w:val="nil"/>
              <w:left w:val="nil"/>
              <w:bottom w:val="single" w:sz="8" w:space="0" w:color="auto"/>
              <w:right w:val="single" w:sz="8" w:space="0" w:color="auto"/>
            </w:tcBorders>
            <w:shd w:val="clear" w:color="auto" w:fill="auto"/>
            <w:noWrap/>
            <w:vAlign w:val="center"/>
            <w:hideMark/>
          </w:tcPr>
          <w:p w:rsidR="00A94760" w:rsidRPr="00A94760" w:rsidRDefault="00A94760" w:rsidP="00A94760">
            <w:pPr>
              <w:spacing w:after="0" w:line="240" w:lineRule="auto"/>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(din)</w:t>
            </w:r>
          </w:p>
        </w:tc>
        <w:tc>
          <w:tcPr>
            <w:tcW w:w="1227" w:type="dxa"/>
            <w:tcBorders>
              <w:top w:val="nil"/>
              <w:left w:val="single" w:sz="8" w:space="0" w:color="auto"/>
              <w:bottom w:val="single" w:sz="8"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302.223</w:t>
            </w:r>
          </w:p>
        </w:tc>
        <w:tc>
          <w:tcPr>
            <w:tcW w:w="1310" w:type="dxa"/>
            <w:tcBorders>
              <w:top w:val="nil"/>
              <w:left w:val="nil"/>
              <w:bottom w:val="single" w:sz="8"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1.417.879</w:t>
            </w:r>
          </w:p>
        </w:tc>
        <w:tc>
          <w:tcPr>
            <w:tcW w:w="1016" w:type="dxa"/>
            <w:tcBorders>
              <w:top w:val="nil"/>
              <w:left w:val="nil"/>
              <w:bottom w:val="single" w:sz="8"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1.720.102</w:t>
            </w:r>
          </w:p>
        </w:tc>
        <w:tc>
          <w:tcPr>
            <w:tcW w:w="1255" w:type="dxa"/>
            <w:tcBorders>
              <w:top w:val="nil"/>
              <w:left w:val="nil"/>
              <w:bottom w:val="single" w:sz="8"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30.222</w:t>
            </w:r>
          </w:p>
        </w:tc>
        <w:tc>
          <w:tcPr>
            <w:tcW w:w="1439" w:type="dxa"/>
            <w:tcBorders>
              <w:top w:val="nil"/>
              <w:left w:val="nil"/>
              <w:bottom w:val="single" w:sz="8" w:space="0" w:color="auto"/>
              <w:right w:val="single" w:sz="4"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141.788</w:t>
            </w:r>
          </w:p>
        </w:tc>
        <w:tc>
          <w:tcPr>
            <w:tcW w:w="992" w:type="dxa"/>
            <w:tcBorders>
              <w:top w:val="nil"/>
              <w:left w:val="nil"/>
              <w:bottom w:val="single" w:sz="8" w:space="0" w:color="auto"/>
              <w:right w:val="single" w:sz="8" w:space="0" w:color="auto"/>
            </w:tcBorders>
            <w:shd w:val="clear" w:color="auto" w:fill="auto"/>
            <w:noWrap/>
            <w:vAlign w:val="center"/>
            <w:hideMark/>
          </w:tcPr>
          <w:p w:rsidR="00A94760" w:rsidRPr="00A94760" w:rsidRDefault="00A94760" w:rsidP="00A94760">
            <w:pPr>
              <w:spacing w:after="0" w:line="240" w:lineRule="auto"/>
              <w:jc w:val="right"/>
              <w:rPr>
                <w:rFonts w:ascii="Times New Roman" w:eastAsia="Times New Roman" w:hAnsi="Times New Roman" w:cs="Times New Roman"/>
                <w:sz w:val="20"/>
                <w:szCs w:val="20"/>
                <w:lang/>
              </w:rPr>
            </w:pPr>
            <w:r w:rsidRPr="00A94760">
              <w:rPr>
                <w:rFonts w:ascii="Times New Roman" w:eastAsia="Times New Roman" w:hAnsi="Times New Roman" w:cs="Times New Roman"/>
                <w:sz w:val="20"/>
                <w:szCs w:val="20"/>
                <w:lang/>
              </w:rPr>
              <w:t>172.010</w:t>
            </w:r>
          </w:p>
        </w:tc>
      </w:tr>
      <w:tr w:rsidR="0021275E" w:rsidRPr="00A94760" w:rsidTr="00B67F9D">
        <w:trPr>
          <w:trHeight w:val="300"/>
        </w:trPr>
        <w:tc>
          <w:tcPr>
            <w:tcW w:w="1548"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A94760" w:rsidRPr="00A94760" w:rsidRDefault="00A94760" w:rsidP="00A94760">
            <w:pPr>
              <w:spacing w:after="0" w:line="240" w:lineRule="auto"/>
              <w:rPr>
                <w:rFonts w:ascii="Times New Roman" w:eastAsia="Times New Roman" w:hAnsi="Times New Roman" w:cs="Times New Roman"/>
                <w:b/>
                <w:bCs/>
                <w:sz w:val="20"/>
                <w:szCs w:val="20"/>
                <w:lang/>
              </w:rPr>
            </w:pPr>
            <w:r w:rsidRPr="00A94760">
              <w:rPr>
                <w:rFonts w:ascii="Times New Roman" w:eastAsia="Times New Roman" w:hAnsi="Times New Roman" w:cs="Times New Roman"/>
                <w:b/>
                <w:bCs/>
                <w:sz w:val="20"/>
                <w:szCs w:val="20"/>
                <w:lang/>
              </w:rPr>
              <w:t>Dobit</w:t>
            </w:r>
          </w:p>
        </w:tc>
        <w:tc>
          <w:tcPr>
            <w:tcW w:w="605"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94760" w:rsidRPr="00A94760" w:rsidRDefault="00A94760" w:rsidP="00A94760">
            <w:pPr>
              <w:spacing w:after="0" w:line="240" w:lineRule="auto"/>
              <w:rPr>
                <w:rFonts w:ascii="Times New Roman" w:eastAsia="Times New Roman" w:hAnsi="Times New Roman" w:cs="Times New Roman"/>
                <w:b/>
                <w:sz w:val="20"/>
                <w:szCs w:val="20"/>
                <w:lang/>
              </w:rPr>
            </w:pPr>
            <w:r w:rsidRPr="00A94760">
              <w:rPr>
                <w:rFonts w:ascii="Times New Roman" w:eastAsia="Times New Roman" w:hAnsi="Times New Roman" w:cs="Times New Roman"/>
                <w:b/>
                <w:sz w:val="20"/>
                <w:szCs w:val="20"/>
                <w:lang/>
              </w:rPr>
              <w:t>(din)</w:t>
            </w:r>
          </w:p>
        </w:tc>
        <w:tc>
          <w:tcPr>
            <w:tcW w:w="1227"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rsidR="00A94760" w:rsidRPr="00A94760" w:rsidRDefault="00A94760" w:rsidP="00A94760">
            <w:pPr>
              <w:spacing w:after="0" w:line="240" w:lineRule="auto"/>
              <w:jc w:val="right"/>
              <w:rPr>
                <w:rFonts w:ascii="Times New Roman" w:eastAsia="Times New Roman" w:hAnsi="Times New Roman" w:cs="Times New Roman"/>
                <w:b/>
                <w:bCs/>
                <w:sz w:val="20"/>
                <w:szCs w:val="20"/>
                <w:lang/>
              </w:rPr>
            </w:pPr>
            <w:r w:rsidRPr="00A94760">
              <w:rPr>
                <w:rFonts w:ascii="Times New Roman" w:eastAsia="Times New Roman" w:hAnsi="Times New Roman" w:cs="Times New Roman"/>
                <w:b/>
                <w:bCs/>
                <w:sz w:val="20"/>
                <w:szCs w:val="20"/>
                <w:lang/>
              </w:rPr>
              <w:t>191.017</w:t>
            </w:r>
          </w:p>
        </w:tc>
        <w:tc>
          <w:tcPr>
            <w:tcW w:w="131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A94760" w:rsidRPr="00A94760" w:rsidRDefault="00A94760" w:rsidP="00A94760">
            <w:pPr>
              <w:spacing w:after="0" w:line="240" w:lineRule="auto"/>
              <w:jc w:val="right"/>
              <w:rPr>
                <w:rFonts w:ascii="Times New Roman" w:eastAsia="Times New Roman" w:hAnsi="Times New Roman" w:cs="Times New Roman"/>
                <w:b/>
                <w:bCs/>
                <w:sz w:val="20"/>
                <w:szCs w:val="20"/>
                <w:lang/>
              </w:rPr>
            </w:pPr>
            <w:r w:rsidRPr="00A94760">
              <w:rPr>
                <w:rFonts w:ascii="Times New Roman" w:eastAsia="Times New Roman" w:hAnsi="Times New Roman" w:cs="Times New Roman"/>
                <w:b/>
                <w:bCs/>
                <w:sz w:val="20"/>
                <w:szCs w:val="20"/>
                <w:lang/>
              </w:rPr>
              <w:t>-9.904</w:t>
            </w:r>
          </w:p>
        </w:tc>
        <w:tc>
          <w:tcPr>
            <w:tcW w:w="101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A94760" w:rsidRPr="00A94760" w:rsidRDefault="00A94760" w:rsidP="00A94760">
            <w:pPr>
              <w:spacing w:after="0" w:line="240" w:lineRule="auto"/>
              <w:jc w:val="right"/>
              <w:rPr>
                <w:rFonts w:ascii="Times New Roman" w:eastAsia="Times New Roman" w:hAnsi="Times New Roman" w:cs="Times New Roman"/>
                <w:b/>
                <w:bCs/>
                <w:sz w:val="20"/>
                <w:szCs w:val="20"/>
                <w:lang/>
              </w:rPr>
            </w:pPr>
            <w:r w:rsidRPr="00A94760">
              <w:rPr>
                <w:rFonts w:ascii="Times New Roman" w:eastAsia="Times New Roman" w:hAnsi="Times New Roman" w:cs="Times New Roman"/>
                <w:b/>
                <w:bCs/>
                <w:sz w:val="20"/>
                <w:szCs w:val="20"/>
                <w:lang/>
              </w:rPr>
              <w:t>181.113</w:t>
            </w:r>
          </w:p>
        </w:tc>
        <w:tc>
          <w:tcPr>
            <w:tcW w:w="1255"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A94760" w:rsidRPr="00A94760" w:rsidRDefault="00A94760" w:rsidP="00A94760">
            <w:pPr>
              <w:spacing w:after="0" w:line="240" w:lineRule="auto"/>
              <w:jc w:val="right"/>
              <w:rPr>
                <w:rFonts w:ascii="Times New Roman" w:eastAsia="Times New Roman" w:hAnsi="Times New Roman" w:cs="Times New Roman"/>
                <w:b/>
                <w:bCs/>
                <w:sz w:val="20"/>
                <w:szCs w:val="20"/>
                <w:lang/>
              </w:rPr>
            </w:pPr>
            <w:r w:rsidRPr="00A94760">
              <w:rPr>
                <w:rFonts w:ascii="Times New Roman" w:eastAsia="Times New Roman" w:hAnsi="Times New Roman" w:cs="Times New Roman"/>
                <w:b/>
                <w:bCs/>
                <w:sz w:val="20"/>
                <w:szCs w:val="20"/>
                <w:lang/>
              </w:rPr>
              <w:t>19.102</w:t>
            </w:r>
          </w:p>
        </w:tc>
        <w:tc>
          <w:tcPr>
            <w:tcW w:w="1439"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A94760" w:rsidRPr="00A94760" w:rsidRDefault="00A94760" w:rsidP="00A94760">
            <w:pPr>
              <w:spacing w:after="0" w:line="240" w:lineRule="auto"/>
              <w:jc w:val="right"/>
              <w:rPr>
                <w:rFonts w:ascii="Times New Roman" w:eastAsia="Times New Roman" w:hAnsi="Times New Roman" w:cs="Times New Roman"/>
                <w:b/>
                <w:bCs/>
                <w:sz w:val="20"/>
                <w:szCs w:val="20"/>
                <w:lang/>
              </w:rPr>
            </w:pPr>
            <w:r w:rsidRPr="00A94760">
              <w:rPr>
                <w:rFonts w:ascii="Times New Roman" w:eastAsia="Times New Roman" w:hAnsi="Times New Roman" w:cs="Times New Roman"/>
                <w:b/>
                <w:bCs/>
                <w:sz w:val="20"/>
                <w:szCs w:val="20"/>
                <w:lang/>
              </w:rPr>
              <w:t>-990</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94760" w:rsidRPr="00A94760" w:rsidRDefault="00A94760" w:rsidP="00A94760">
            <w:pPr>
              <w:spacing w:after="0" w:line="240" w:lineRule="auto"/>
              <w:jc w:val="right"/>
              <w:rPr>
                <w:rFonts w:ascii="Times New Roman" w:eastAsia="Times New Roman" w:hAnsi="Times New Roman" w:cs="Times New Roman"/>
                <w:b/>
                <w:bCs/>
                <w:sz w:val="20"/>
                <w:szCs w:val="20"/>
                <w:lang/>
              </w:rPr>
            </w:pPr>
            <w:r w:rsidRPr="00A94760">
              <w:rPr>
                <w:rFonts w:ascii="Times New Roman" w:eastAsia="Times New Roman" w:hAnsi="Times New Roman" w:cs="Times New Roman"/>
                <w:b/>
                <w:bCs/>
                <w:sz w:val="20"/>
                <w:szCs w:val="20"/>
                <w:lang/>
              </w:rPr>
              <w:t>18.111</w:t>
            </w:r>
          </w:p>
        </w:tc>
      </w:tr>
    </w:tbl>
    <w:p w:rsidR="00A94760" w:rsidRPr="00A94760" w:rsidRDefault="00A94760" w:rsidP="00A94760">
      <w:pPr>
        <w:ind w:firstLine="720"/>
        <w:jc w:val="both"/>
        <w:rPr>
          <w:rFonts w:ascii="Times New Roman" w:hAnsi="Times New Roman" w:cs="Times New Roman"/>
          <w:sz w:val="24"/>
          <w:lang w:val="sr-Latn-CS"/>
        </w:rPr>
      </w:pPr>
    </w:p>
    <w:p w:rsidR="0021275E" w:rsidRPr="0021275E" w:rsidRDefault="0021275E" w:rsidP="0021275E">
      <w:pPr>
        <w:spacing w:after="0" w:line="312" w:lineRule="auto"/>
        <w:ind w:firstLine="720"/>
        <w:jc w:val="both"/>
        <w:rPr>
          <w:rFonts w:ascii="Times New Roman" w:hAnsi="Times New Roman" w:cs="Times New Roman"/>
          <w:sz w:val="24"/>
          <w:szCs w:val="24"/>
          <w:lang w:val="sl-SI"/>
        </w:rPr>
      </w:pPr>
      <w:r w:rsidRPr="0021275E">
        <w:rPr>
          <w:rFonts w:ascii="Times New Roman" w:hAnsi="Times New Roman" w:cs="Times New Roman"/>
          <w:sz w:val="24"/>
          <w:szCs w:val="24"/>
          <w:lang w:val="sl-SI"/>
        </w:rPr>
        <w:t xml:space="preserve">Finansijski efekti izvršenja planiranih radova su pozitivni u ukupnom iznosu od </w:t>
      </w:r>
      <w:r>
        <w:rPr>
          <w:rFonts w:ascii="Times New Roman" w:hAnsi="Times New Roman" w:cs="Times New Roman"/>
          <w:sz w:val="24"/>
          <w:szCs w:val="24"/>
          <w:lang w:val="sl-SI"/>
        </w:rPr>
        <w:t>181.113</w:t>
      </w:r>
      <w:r w:rsidRPr="0021275E">
        <w:rPr>
          <w:rFonts w:ascii="Times New Roman" w:hAnsi="Times New Roman" w:cs="Times New Roman"/>
          <w:sz w:val="24"/>
          <w:szCs w:val="24"/>
          <w:lang w:val="sl-SI"/>
        </w:rPr>
        <w:t xml:space="preserve"> dinara </w:t>
      </w:r>
      <w:r>
        <w:rPr>
          <w:rFonts w:ascii="Times New Roman" w:hAnsi="Times New Roman" w:cs="Times New Roman"/>
          <w:sz w:val="24"/>
          <w:szCs w:val="24"/>
          <w:lang w:val="sl-SI"/>
        </w:rPr>
        <w:t xml:space="preserve">za ceo uređajni period odnosno 18.111 dinara </w:t>
      </w:r>
      <w:r w:rsidRPr="0021275E">
        <w:rPr>
          <w:rFonts w:ascii="Times New Roman" w:hAnsi="Times New Roman" w:cs="Times New Roman"/>
          <w:sz w:val="24"/>
          <w:szCs w:val="24"/>
          <w:lang w:val="sl-SI"/>
        </w:rPr>
        <w:t>prosečno godišnje.</w:t>
      </w:r>
    </w:p>
    <w:p w:rsidR="0021275E" w:rsidRPr="0021275E" w:rsidRDefault="0021275E" w:rsidP="0021275E">
      <w:pPr>
        <w:spacing w:after="0" w:line="312" w:lineRule="auto"/>
        <w:ind w:firstLine="720"/>
        <w:jc w:val="both"/>
        <w:rPr>
          <w:rFonts w:ascii="Times New Roman" w:hAnsi="Times New Roman" w:cs="Times New Roman"/>
          <w:sz w:val="24"/>
          <w:szCs w:val="24"/>
          <w:lang w:val="sl-SI"/>
        </w:rPr>
      </w:pPr>
      <w:r w:rsidRPr="0021275E">
        <w:rPr>
          <w:rFonts w:ascii="Times New Roman" w:hAnsi="Times New Roman" w:cs="Times New Roman"/>
          <w:sz w:val="24"/>
          <w:szCs w:val="24"/>
          <w:lang w:val="sl-SI"/>
        </w:rPr>
        <w:t xml:space="preserve">Finansijski efekti izvršenja planiranih radova u prostoj reprodukciji su pozitivni u ukupnom iznosu od </w:t>
      </w:r>
      <w:r>
        <w:rPr>
          <w:rFonts w:ascii="Times New Roman" w:hAnsi="Times New Roman" w:cs="Times New Roman"/>
          <w:sz w:val="24"/>
          <w:szCs w:val="24"/>
          <w:lang w:val="sl-SI"/>
        </w:rPr>
        <w:t>191.017</w:t>
      </w:r>
      <w:r w:rsidRPr="0021275E">
        <w:rPr>
          <w:rFonts w:ascii="Times New Roman" w:hAnsi="Times New Roman" w:cs="Times New Roman"/>
          <w:sz w:val="24"/>
          <w:szCs w:val="24"/>
          <w:lang w:val="sl-SI"/>
        </w:rPr>
        <w:t xml:space="preserve"> dinara </w:t>
      </w:r>
      <w:r>
        <w:rPr>
          <w:rFonts w:ascii="Times New Roman" w:hAnsi="Times New Roman" w:cs="Times New Roman"/>
          <w:sz w:val="24"/>
          <w:szCs w:val="24"/>
          <w:lang w:val="sl-SI"/>
        </w:rPr>
        <w:t xml:space="preserve">za 10 godina </w:t>
      </w:r>
      <w:r w:rsidRPr="0021275E">
        <w:rPr>
          <w:rFonts w:ascii="Times New Roman" w:hAnsi="Times New Roman" w:cs="Times New Roman"/>
          <w:sz w:val="24"/>
          <w:szCs w:val="24"/>
          <w:lang w:val="sl-SI"/>
        </w:rPr>
        <w:t>i ovo su obavezni radovi.</w:t>
      </w:r>
    </w:p>
    <w:p w:rsidR="0021275E" w:rsidRDefault="0021275E" w:rsidP="0021275E">
      <w:pPr>
        <w:spacing w:after="0" w:line="312" w:lineRule="auto"/>
        <w:ind w:firstLine="720"/>
        <w:jc w:val="both"/>
        <w:rPr>
          <w:rFonts w:ascii="Times New Roman" w:hAnsi="Times New Roman" w:cs="Times New Roman"/>
          <w:sz w:val="24"/>
          <w:szCs w:val="24"/>
          <w:lang w:val="sl-SI"/>
        </w:rPr>
      </w:pPr>
      <w:r w:rsidRPr="0021275E">
        <w:rPr>
          <w:rFonts w:ascii="Times New Roman" w:hAnsi="Times New Roman" w:cs="Times New Roman"/>
          <w:sz w:val="24"/>
          <w:szCs w:val="24"/>
          <w:lang w:val="sl-SI"/>
        </w:rPr>
        <w:t xml:space="preserve"> Finansijski efekti izvršenja planiranih radova u proširenoj reprodukciji izraženi su sa gubitkom u ukupnom iznosu od </w:t>
      </w:r>
      <w:r>
        <w:rPr>
          <w:rFonts w:ascii="Times New Roman" w:hAnsi="Times New Roman" w:cs="Times New Roman"/>
          <w:sz w:val="24"/>
          <w:szCs w:val="24"/>
          <w:lang w:val="sl-SI"/>
        </w:rPr>
        <w:t>9.904</w:t>
      </w:r>
      <w:r w:rsidRPr="0021275E">
        <w:rPr>
          <w:rFonts w:ascii="Times New Roman" w:hAnsi="Times New Roman" w:cs="Times New Roman"/>
          <w:sz w:val="24"/>
          <w:szCs w:val="24"/>
          <w:lang w:val="sl-SI"/>
        </w:rPr>
        <w:t xml:space="preserve"> dinara </w:t>
      </w:r>
      <w:r>
        <w:rPr>
          <w:rFonts w:ascii="Times New Roman" w:hAnsi="Times New Roman" w:cs="Times New Roman"/>
          <w:sz w:val="24"/>
          <w:szCs w:val="24"/>
          <w:lang w:val="sl-SI"/>
        </w:rPr>
        <w:t>za ceo uređajni period</w:t>
      </w:r>
      <w:r w:rsidRPr="0021275E">
        <w:rPr>
          <w:rFonts w:ascii="Times New Roman" w:hAnsi="Times New Roman" w:cs="Times New Roman"/>
          <w:sz w:val="24"/>
          <w:szCs w:val="24"/>
          <w:lang w:val="sl-SI"/>
        </w:rPr>
        <w:t xml:space="preserve">, </w:t>
      </w:r>
      <w:r>
        <w:rPr>
          <w:rFonts w:ascii="Times New Roman" w:hAnsi="Times New Roman" w:cs="Times New Roman"/>
          <w:sz w:val="24"/>
          <w:szCs w:val="24"/>
          <w:lang w:val="sl-SI"/>
        </w:rPr>
        <w:t>što je i očekivano s obzirom na trenutno stanje sastojina koje se moraju rekonstruisati. I</w:t>
      </w:r>
      <w:r w:rsidRPr="0021275E">
        <w:rPr>
          <w:rFonts w:ascii="Times New Roman" w:hAnsi="Times New Roman" w:cs="Times New Roman"/>
          <w:sz w:val="24"/>
          <w:szCs w:val="24"/>
          <w:lang w:val="sl-SI"/>
        </w:rPr>
        <w:t>zvršenje planiranih radova u proširenoj reprodukciji zavisiće od obezbedjenja dodatnih sredstava.</w:t>
      </w:r>
    </w:p>
    <w:p w:rsidR="00047F46" w:rsidRDefault="00047F46" w:rsidP="0021275E">
      <w:pPr>
        <w:spacing w:after="0" w:line="312" w:lineRule="auto"/>
        <w:ind w:firstLine="720"/>
        <w:jc w:val="both"/>
        <w:rPr>
          <w:rFonts w:ascii="Times New Roman" w:hAnsi="Times New Roman" w:cs="Times New Roman"/>
          <w:sz w:val="24"/>
          <w:szCs w:val="24"/>
          <w:lang w:val="sl-SI"/>
        </w:rPr>
      </w:pPr>
    </w:p>
    <w:p w:rsidR="00047F46" w:rsidRDefault="00047F46" w:rsidP="00047F46">
      <w:pPr>
        <w:pStyle w:val="Heading2"/>
        <w:spacing w:after="240"/>
        <w:ind w:left="1077" w:hanging="357"/>
        <w:contextualSpacing w:val="0"/>
      </w:pPr>
      <w:bookmarkStart w:id="630" w:name="_Toc67386492"/>
      <w:bookmarkStart w:id="631" w:name="_Toc67396741"/>
      <w:bookmarkStart w:id="632" w:name="_Toc67397110"/>
      <w:bookmarkStart w:id="633" w:name="_Toc67397233"/>
      <w:bookmarkStart w:id="634" w:name="_Toc67398422"/>
      <w:r>
        <w:t>Izvori sredstava</w:t>
      </w:r>
      <w:bookmarkEnd w:id="630"/>
      <w:bookmarkEnd w:id="631"/>
      <w:bookmarkEnd w:id="632"/>
      <w:bookmarkEnd w:id="633"/>
      <w:bookmarkEnd w:id="634"/>
    </w:p>
    <w:p w:rsidR="00047F46" w:rsidRPr="00047F46" w:rsidRDefault="00047F46" w:rsidP="00047F46">
      <w:pPr>
        <w:spacing w:after="0" w:line="312" w:lineRule="auto"/>
        <w:ind w:firstLine="720"/>
        <w:jc w:val="both"/>
        <w:rPr>
          <w:rFonts w:ascii="Times New Roman" w:hAnsi="Times New Roman" w:cs="Times New Roman"/>
          <w:sz w:val="24"/>
          <w:lang w:val="sr-Latn-CS"/>
        </w:rPr>
      </w:pPr>
      <w:r w:rsidRPr="00047F46">
        <w:rPr>
          <w:rFonts w:ascii="Times New Roman" w:hAnsi="Times New Roman" w:cs="Times New Roman"/>
          <w:sz w:val="24"/>
          <w:lang w:val="sr-Latn-CS"/>
        </w:rPr>
        <w:t xml:space="preserve">Za prostu reprodukciju </w:t>
      </w:r>
      <w:r w:rsidR="009A300D">
        <w:rPr>
          <w:rFonts w:ascii="Times New Roman" w:hAnsi="Times New Roman" w:cs="Times New Roman"/>
          <w:sz w:val="24"/>
          <w:lang w:val="sr-Latn-CS"/>
        </w:rPr>
        <w:t xml:space="preserve">sopstvenik </w:t>
      </w:r>
      <w:r w:rsidRPr="00047F46">
        <w:rPr>
          <w:rFonts w:ascii="Times New Roman" w:hAnsi="Times New Roman" w:cs="Times New Roman"/>
          <w:sz w:val="24"/>
          <w:lang w:val="sr-Latn-CS"/>
        </w:rPr>
        <w:t xml:space="preserve">šuma je dužan izdvojiti sredstva iz sopstvenih izvora. </w:t>
      </w:r>
    </w:p>
    <w:p w:rsidR="00047F46" w:rsidRPr="00047F46" w:rsidRDefault="00047F46" w:rsidP="00047F46">
      <w:pPr>
        <w:spacing w:line="312" w:lineRule="auto"/>
        <w:ind w:firstLine="720"/>
        <w:jc w:val="both"/>
        <w:rPr>
          <w:rFonts w:ascii="Times New Roman" w:hAnsi="Times New Roman" w:cs="Times New Roman"/>
          <w:sz w:val="24"/>
          <w:lang w:val="sr-Latn-CS"/>
        </w:rPr>
      </w:pPr>
      <w:r w:rsidRPr="00047F46">
        <w:rPr>
          <w:rFonts w:ascii="Times New Roman" w:hAnsi="Times New Roman" w:cs="Times New Roman"/>
          <w:sz w:val="24"/>
          <w:lang w:val="sr-Latn-CS"/>
        </w:rPr>
        <w:t xml:space="preserve">Za proširenu reprodukciju </w:t>
      </w:r>
      <w:r w:rsidR="009A300D">
        <w:rPr>
          <w:rFonts w:ascii="Times New Roman" w:hAnsi="Times New Roman" w:cs="Times New Roman"/>
          <w:sz w:val="24"/>
          <w:lang w:val="sr-Latn-CS"/>
        </w:rPr>
        <w:t>sopstvenik</w:t>
      </w:r>
      <w:r w:rsidRPr="00047F46">
        <w:rPr>
          <w:rFonts w:ascii="Times New Roman" w:hAnsi="Times New Roman" w:cs="Times New Roman"/>
          <w:sz w:val="24"/>
          <w:lang w:val="sr-Latn-CS"/>
        </w:rPr>
        <w:t xml:space="preserve"> šuma može </w:t>
      </w:r>
      <w:r>
        <w:rPr>
          <w:rFonts w:ascii="Times New Roman" w:hAnsi="Times New Roman" w:cs="Times New Roman"/>
          <w:sz w:val="24"/>
          <w:lang w:val="sr-Latn-CS"/>
        </w:rPr>
        <w:t xml:space="preserve">koristiti sopstvena sredstva ili konkurisati na </w:t>
      </w:r>
      <w:r w:rsidRPr="00047F46">
        <w:rPr>
          <w:rFonts w:ascii="Times New Roman" w:hAnsi="Times New Roman" w:cs="Times New Roman"/>
          <w:sz w:val="24"/>
          <w:lang w:val="sr-Latn-CS"/>
        </w:rPr>
        <w:t xml:space="preserve">sredstva iz Budžetskog pokrajinskog fonda za šume AP Vojvodine. </w:t>
      </w:r>
    </w:p>
    <w:p w:rsidR="00A94760" w:rsidRPr="00A94760" w:rsidRDefault="00A94760" w:rsidP="00A94760">
      <w:pPr>
        <w:rPr>
          <w:lang w:val="sr-Latn-CS"/>
        </w:rPr>
      </w:pPr>
    </w:p>
    <w:p w:rsidR="00653318" w:rsidRPr="00653318" w:rsidRDefault="00653318" w:rsidP="00653318">
      <w:pPr>
        <w:rPr>
          <w:lang w:val="sr-Latn-CS"/>
        </w:rPr>
      </w:pPr>
    </w:p>
    <w:p w:rsidR="00047F46" w:rsidRDefault="00047F46">
      <w:pPr>
        <w:rPr>
          <w:lang w:val="sr-Latn-CS"/>
        </w:rPr>
      </w:pPr>
      <w:r>
        <w:rPr>
          <w:lang w:val="sr-Latn-CS"/>
        </w:rPr>
        <w:lastRenderedPageBreak/>
        <w:br w:type="page"/>
      </w:r>
    </w:p>
    <w:p w:rsidR="00047F46" w:rsidRPr="00047F46" w:rsidRDefault="00047F46" w:rsidP="00047F46">
      <w:pPr>
        <w:pStyle w:val="Heading1"/>
      </w:pPr>
      <w:bookmarkStart w:id="635" w:name="_Toc67386493"/>
      <w:bookmarkStart w:id="636" w:name="_Toc67396742"/>
      <w:bookmarkStart w:id="637" w:name="_Toc67397111"/>
      <w:bookmarkStart w:id="638" w:name="_Toc67397234"/>
      <w:bookmarkStart w:id="639" w:name="_Toc67398423"/>
      <w:r w:rsidRPr="00047F46">
        <w:lastRenderedPageBreak/>
        <w:t>OČEKIVANI  REZULTATI  U  GAZDOVANJU  ŠUMAMA</w:t>
      </w:r>
      <w:bookmarkEnd w:id="635"/>
      <w:bookmarkEnd w:id="636"/>
      <w:bookmarkEnd w:id="637"/>
      <w:bookmarkEnd w:id="638"/>
      <w:bookmarkEnd w:id="639"/>
    </w:p>
    <w:p w:rsidR="00047F46" w:rsidRPr="00047F46" w:rsidRDefault="00047F46" w:rsidP="00047F46">
      <w:pPr>
        <w:pStyle w:val="Heading1"/>
        <w:numPr>
          <w:ilvl w:val="0"/>
          <w:numId w:val="0"/>
        </w:numPr>
        <w:spacing w:after="240"/>
        <w:ind w:left="357"/>
        <w:contextualSpacing w:val="0"/>
      </w:pPr>
      <w:bookmarkStart w:id="640" w:name="_Toc67386494"/>
      <w:bookmarkStart w:id="641" w:name="_Toc67396743"/>
      <w:bookmarkStart w:id="642" w:name="_Toc67397112"/>
      <w:bookmarkStart w:id="643" w:name="_Toc67397235"/>
      <w:bookmarkStart w:id="644" w:name="_Toc67398424"/>
      <w:r w:rsidRPr="00047F46">
        <w:t>NA  KRAJU  UREĐAJNOG  PERIODA</w:t>
      </w:r>
      <w:bookmarkEnd w:id="640"/>
      <w:bookmarkEnd w:id="641"/>
      <w:bookmarkEnd w:id="642"/>
      <w:bookmarkEnd w:id="643"/>
      <w:bookmarkEnd w:id="644"/>
    </w:p>
    <w:p w:rsidR="00047F46" w:rsidRPr="00161EC4" w:rsidRDefault="00047F46" w:rsidP="00047F46">
      <w:pPr>
        <w:pStyle w:val="StyleArialLeft698cmRight381cm"/>
        <w:spacing w:after="120" w:line="312" w:lineRule="auto"/>
        <w:ind w:right="0"/>
        <w:rPr>
          <w:rFonts w:ascii="Times New Roman" w:hAnsi="Times New Roman"/>
          <w:szCs w:val="24"/>
          <w:lang w:val="sr-Latn-CS"/>
        </w:rPr>
      </w:pPr>
      <w:r w:rsidRPr="00161EC4">
        <w:rPr>
          <w:rFonts w:ascii="Times New Roman" w:hAnsi="Times New Roman"/>
          <w:lang w:val="sr-Latn-CS"/>
        </w:rPr>
        <w:t>Na osnovu sadašnjeg stanja gazdinske jedinice, a u skladu sa opštim i posebni</w:t>
      </w:r>
      <w:r>
        <w:rPr>
          <w:rFonts w:ascii="Times New Roman" w:hAnsi="Times New Roman"/>
          <w:lang w:val="sr-Latn-CS"/>
        </w:rPr>
        <w:t>m ciljevima gazdovanja šumama, na kraju uređajnog perioda 2030</w:t>
      </w:r>
      <w:r w:rsidRPr="00161EC4">
        <w:rPr>
          <w:rFonts w:ascii="Times New Roman" w:hAnsi="Times New Roman"/>
          <w:lang w:val="sr-Latn-CS"/>
        </w:rPr>
        <w:t xml:space="preserve">. </w:t>
      </w:r>
      <w:r>
        <w:rPr>
          <w:rFonts w:ascii="Times New Roman" w:hAnsi="Times New Roman"/>
          <w:lang w:val="sr-Latn-CS"/>
        </w:rPr>
        <w:t xml:space="preserve">godine </w:t>
      </w:r>
      <w:r w:rsidRPr="00161EC4">
        <w:rPr>
          <w:rFonts w:ascii="Times New Roman" w:hAnsi="Times New Roman"/>
          <w:lang w:val="sr-Latn-CS"/>
        </w:rPr>
        <w:t>očekuje se sledeće:</w:t>
      </w:r>
    </w:p>
    <w:p w:rsidR="00047F46" w:rsidRPr="00161EC4" w:rsidRDefault="00047F46" w:rsidP="00047F46">
      <w:pPr>
        <w:spacing w:after="0" w:line="312" w:lineRule="auto"/>
        <w:ind w:firstLine="720"/>
        <w:jc w:val="both"/>
        <w:rPr>
          <w:rFonts w:ascii="Times New Roman" w:hAnsi="Times New Roman"/>
          <w:lang w:val="sr-Latn-CS"/>
        </w:rPr>
      </w:pPr>
      <w:r>
        <w:rPr>
          <w:rFonts w:ascii="Times New Roman" w:hAnsi="Times New Roman"/>
          <w:lang w:val="sr-Latn-CS"/>
        </w:rPr>
        <w:t xml:space="preserve">- </w:t>
      </w:r>
      <w:r w:rsidRPr="00161EC4">
        <w:rPr>
          <w:rFonts w:ascii="Times New Roman" w:hAnsi="Times New Roman"/>
          <w:lang w:val="sr-Latn-CS"/>
        </w:rPr>
        <w:t>Povećanje ukupne zapremine;</w:t>
      </w:r>
    </w:p>
    <w:p w:rsidR="00047F46" w:rsidRPr="00161EC4" w:rsidRDefault="00047F46" w:rsidP="00047F46">
      <w:pPr>
        <w:spacing w:after="0" w:line="312" w:lineRule="auto"/>
        <w:ind w:firstLine="720"/>
        <w:jc w:val="both"/>
        <w:rPr>
          <w:rFonts w:ascii="Times New Roman" w:hAnsi="Times New Roman"/>
          <w:lang w:val="sr-Latn-CS"/>
        </w:rPr>
      </w:pPr>
      <w:r>
        <w:rPr>
          <w:rFonts w:ascii="Times New Roman" w:hAnsi="Times New Roman"/>
          <w:lang w:val="sr-Latn-CS"/>
        </w:rPr>
        <w:t xml:space="preserve">- </w:t>
      </w:r>
      <w:r w:rsidRPr="00161EC4">
        <w:rPr>
          <w:rFonts w:ascii="Times New Roman" w:hAnsi="Times New Roman"/>
          <w:lang w:val="sr-Latn-CS"/>
        </w:rPr>
        <w:t>Stabilnije stanje sastojina po svim elementima;</w:t>
      </w:r>
    </w:p>
    <w:p w:rsidR="00047F46" w:rsidRPr="00161EC4" w:rsidRDefault="00047F46" w:rsidP="00047F46">
      <w:pPr>
        <w:spacing w:after="0" w:line="312" w:lineRule="auto"/>
        <w:ind w:firstLine="720"/>
        <w:jc w:val="both"/>
        <w:rPr>
          <w:rFonts w:ascii="Times New Roman" w:hAnsi="Times New Roman"/>
          <w:lang w:val="sr-Latn-CS"/>
        </w:rPr>
      </w:pPr>
      <w:r>
        <w:rPr>
          <w:rFonts w:ascii="Times New Roman" w:hAnsi="Times New Roman"/>
          <w:lang w:val="sr-Latn-CS"/>
        </w:rPr>
        <w:t xml:space="preserve">- </w:t>
      </w:r>
      <w:r w:rsidRPr="00161EC4">
        <w:rPr>
          <w:rFonts w:ascii="Times New Roman" w:hAnsi="Times New Roman"/>
          <w:lang w:val="sr-Latn-CS"/>
        </w:rPr>
        <w:t>Poboljšanje zdravstvenog stanja sastojina.</w:t>
      </w:r>
    </w:p>
    <w:p w:rsidR="00047F46" w:rsidRPr="00161EC4" w:rsidRDefault="00047F46" w:rsidP="00047F46">
      <w:pPr>
        <w:pStyle w:val="StyleArialLeft698cmRight381cm"/>
        <w:spacing w:line="312" w:lineRule="auto"/>
        <w:ind w:right="0"/>
        <w:rPr>
          <w:rFonts w:ascii="Times New Roman" w:hAnsi="Times New Roman"/>
          <w:szCs w:val="24"/>
          <w:lang w:val="sr-Latn-CS"/>
        </w:rPr>
      </w:pPr>
    </w:p>
    <w:p w:rsidR="00047F46" w:rsidRPr="00161EC4" w:rsidRDefault="007378C8" w:rsidP="00047F46">
      <w:pPr>
        <w:pStyle w:val="StyleArialLeft698cmRight381cm"/>
        <w:spacing w:line="312" w:lineRule="auto"/>
        <w:ind w:right="0"/>
        <w:rPr>
          <w:rFonts w:ascii="Times New Roman" w:hAnsi="Times New Roman"/>
          <w:lang w:val="sr-Latn-CS"/>
        </w:rPr>
      </w:pPr>
      <w:r>
        <w:rPr>
          <w:rFonts w:ascii="Times New Roman" w:hAnsi="Times New Roman"/>
          <w:lang w:val="sr-Latn-CS"/>
        </w:rPr>
        <w:t xml:space="preserve"> S obzirom da u ovoj gazdinskoj jedinici nema čistina za pošumljavanje, nakon izvršenih planiranih rekonstrukcija i proreda, neće doćo do promene obrasle površine. </w:t>
      </w:r>
    </w:p>
    <w:p w:rsidR="00047F46" w:rsidRPr="00161EC4" w:rsidRDefault="00047F46" w:rsidP="00047F46">
      <w:pPr>
        <w:pStyle w:val="StyleArialLeft698cmRight381cm"/>
        <w:spacing w:line="312" w:lineRule="auto"/>
        <w:ind w:right="0" w:firstLine="0"/>
        <w:rPr>
          <w:rFonts w:ascii="Times New Roman" w:hAnsi="Times New Roman"/>
          <w:szCs w:val="24"/>
          <w:lang w:val="sr-Latn-CS"/>
        </w:rPr>
      </w:pPr>
    </w:p>
    <w:p w:rsidR="00047F46" w:rsidRPr="00161EC4" w:rsidRDefault="00047F46" w:rsidP="00047F46">
      <w:pPr>
        <w:pStyle w:val="StyleArialLeft698cmRight381cm"/>
        <w:ind w:right="0"/>
        <w:rPr>
          <w:rFonts w:ascii="Times New Roman" w:hAnsi="Times New Roman"/>
          <w:szCs w:val="24"/>
          <w:lang w:val="sr-Latn-CS"/>
        </w:rPr>
      </w:pPr>
    </w:p>
    <w:p w:rsidR="00047F46" w:rsidRDefault="00047F46" w:rsidP="00EF53CF">
      <w:pPr>
        <w:pStyle w:val="StyleArialLeft698cmRight381cm"/>
        <w:spacing w:line="312" w:lineRule="auto"/>
        <w:ind w:right="0"/>
        <w:rPr>
          <w:rFonts w:ascii="Times New Roman" w:hAnsi="Times New Roman"/>
          <w:lang w:val="sr-Latn-CS"/>
        </w:rPr>
      </w:pPr>
      <w:r w:rsidRPr="00161EC4">
        <w:rPr>
          <w:rFonts w:ascii="Times New Roman" w:hAnsi="Times New Roman"/>
          <w:lang w:val="sr-Latn-CS"/>
        </w:rPr>
        <w:t xml:space="preserve">Na osnovu sadašnje zapremine i prirasta, planiranih seča, kao i </w:t>
      </w:r>
      <w:r w:rsidR="00EF53CF">
        <w:rPr>
          <w:rFonts w:ascii="Times New Roman" w:hAnsi="Times New Roman"/>
          <w:lang w:val="sr-Latn-CS"/>
        </w:rPr>
        <w:t xml:space="preserve">procenjene </w:t>
      </w:r>
      <w:r w:rsidRPr="00161EC4">
        <w:rPr>
          <w:rFonts w:ascii="Times New Roman" w:hAnsi="Times New Roman"/>
          <w:lang w:val="sr-Latn-CS"/>
        </w:rPr>
        <w:t xml:space="preserve">zapremine </w:t>
      </w:r>
      <w:r w:rsidR="00EF53CF">
        <w:rPr>
          <w:rFonts w:ascii="Times New Roman" w:hAnsi="Times New Roman"/>
          <w:lang w:val="sr-Latn-CS"/>
        </w:rPr>
        <w:t>budućih sastojina evroameričke topole koje će se podići nakon rekonstrukcijeplaniranih površina, u tabeli 11.1</w:t>
      </w:r>
      <w:r w:rsidRPr="00161EC4">
        <w:rPr>
          <w:rFonts w:ascii="Times New Roman" w:hAnsi="Times New Roman"/>
          <w:lang w:val="sr-Latn-CS"/>
        </w:rPr>
        <w:t xml:space="preserve"> je prikazana </w:t>
      </w:r>
      <w:r w:rsidR="00EF53CF">
        <w:rPr>
          <w:rFonts w:ascii="Times New Roman" w:hAnsi="Times New Roman"/>
          <w:lang w:val="sr-Latn-CS"/>
        </w:rPr>
        <w:t>očekivana</w:t>
      </w:r>
      <w:r w:rsidRPr="00161EC4">
        <w:rPr>
          <w:rFonts w:ascii="Times New Roman" w:hAnsi="Times New Roman"/>
          <w:lang w:val="sr-Latn-CS"/>
        </w:rPr>
        <w:t xml:space="preserve"> zapremina na kraju </w:t>
      </w:r>
      <w:r w:rsidR="00EF53CF">
        <w:rPr>
          <w:rFonts w:ascii="Times New Roman" w:hAnsi="Times New Roman"/>
          <w:lang w:val="sr-Latn-CS"/>
        </w:rPr>
        <w:t xml:space="preserve">ovog </w:t>
      </w:r>
      <w:r w:rsidRPr="00161EC4">
        <w:rPr>
          <w:rFonts w:ascii="Times New Roman" w:hAnsi="Times New Roman"/>
          <w:lang w:val="sr-Latn-CS"/>
        </w:rPr>
        <w:t>uređajnog razdoblja.</w:t>
      </w:r>
    </w:p>
    <w:p w:rsidR="00EF53CF" w:rsidRPr="00161EC4" w:rsidRDefault="00EF53CF" w:rsidP="00047F46">
      <w:pPr>
        <w:pStyle w:val="StyleArialLeft698cmRight381cm"/>
        <w:ind w:right="0"/>
        <w:rPr>
          <w:rFonts w:ascii="Times New Roman" w:hAnsi="Times New Roman"/>
          <w:lang w:val="sr-Latn-CS"/>
        </w:rPr>
      </w:pPr>
    </w:p>
    <w:p w:rsidR="00EF53CF" w:rsidRDefault="00EF53CF" w:rsidP="00EF53CF">
      <w:pPr>
        <w:pStyle w:val="Caption"/>
        <w:keepNext/>
        <w:spacing w:after="60"/>
      </w:pPr>
      <w:r>
        <w:rPr>
          <w:rFonts w:ascii="Times New Roman" w:hAnsi="Times New Roman" w:cs="Times New Roman"/>
          <w:color w:val="auto"/>
        </w:rPr>
        <w:t>Tabela br. 11.1. – Zapremina na kraju uređajnog perioda</w:t>
      </w:r>
    </w:p>
    <w:tbl>
      <w:tblPr>
        <w:tblW w:w="9462" w:type="dxa"/>
        <w:tblInd w:w="93" w:type="dxa"/>
        <w:tblLook w:val="04A0"/>
      </w:tblPr>
      <w:tblGrid>
        <w:gridCol w:w="1281"/>
        <w:gridCol w:w="1048"/>
        <w:gridCol w:w="948"/>
        <w:gridCol w:w="986"/>
        <w:gridCol w:w="825"/>
        <w:gridCol w:w="1113"/>
        <w:gridCol w:w="1276"/>
        <w:gridCol w:w="1015"/>
        <w:gridCol w:w="970"/>
      </w:tblGrid>
      <w:tr w:rsidR="007378C8" w:rsidRPr="007378C8" w:rsidTr="00EF53CF">
        <w:trPr>
          <w:trHeight w:val="1575"/>
        </w:trPr>
        <w:tc>
          <w:tcPr>
            <w:tcW w:w="1281"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7378C8" w:rsidRPr="007378C8" w:rsidRDefault="007378C8" w:rsidP="007378C8">
            <w:pPr>
              <w:spacing w:after="0" w:line="240" w:lineRule="auto"/>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Vrsta drveća</w:t>
            </w:r>
          </w:p>
        </w:tc>
        <w:tc>
          <w:tcPr>
            <w:tcW w:w="1048" w:type="dxa"/>
            <w:tcBorders>
              <w:top w:val="single" w:sz="8" w:space="0" w:color="auto"/>
              <w:left w:val="single" w:sz="8" w:space="0" w:color="auto"/>
              <w:bottom w:val="single" w:sz="8" w:space="0" w:color="auto"/>
              <w:right w:val="single" w:sz="4" w:space="0" w:color="auto"/>
            </w:tcBorders>
            <w:shd w:val="clear" w:color="auto" w:fill="auto"/>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 xml:space="preserve">Sadašnje stanje </w:t>
            </w:r>
            <w:r w:rsidRPr="007378C8">
              <w:rPr>
                <w:rFonts w:ascii="Times New Roman" w:eastAsia="Times New Roman" w:hAnsi="Times New Roman" w:cs="Times New Roman"/>
                <w:sz w:val="20"/>
                <w:szCs w:val="20"/>
                <w:lang/>
              </w:rPr>
              <w:br/>
              <w:t>V (m</w:t>
            </w:r>
            <w:r w:rsidRPr="007378C8">
              <w:rPr>
                <w:rFonts w:ascii="Times New Roman" w:eastAsia="Times New Roman" w:hAnsi="Times New Roman" w:cs="Times New Roman"/>
                <w:sz w:val="20"/>
                <w:szCs w:val="20"/>
                <w:vertAlign w:val="superscript"/>
                <w:lang/>
              </w:rPr>
              <w:t>3</w:t>
            </w:r>
            <w:r w:rsidRPr="007378C8">
              <w:rPr>
                <w:rFonts w:ascii="Times New Roman" w:eastAsia="Times New Roman" w:hAnsi="Times New Roman" w:cs="Times New Roman"/>
                <w:sz w:val="20"/>
                <w:szCs w:val="20"/>
                <w:lang/>
              </w:rPr>
              <w:t>)</w:t>
            </w:r>
          </w:p>
        </w:tc>
        <w:tc>
          <w:tcPr>
            <w:tcW w:w="948" w:type="dxa"/>
            <w:tcBorders>
              <w:top w:val="single" w:sz="8" w:space="0" w:color="auto"/>
              <w:left w:val="nil"/>
              <w:bottom w:val="single" w:sz="8" w:space="0" w:color="auto"/>
              <w:right w:val="single" w:sz="4" w:space="0" w:color="auto"/>
            </w:tcBorders>
            <w:shd w:val="clear" w:color="auto" w:fill="auto"/>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 xml:space="preserve">Sadašnje stanje </w:t>
            </w:r>
            <w:r w:rsidRPr="007378C8">
              <w:rPr>
                <w:rFonts w:ascii="Times New Roman" w:eastAsia="Times New Roman" w:hAnsi="Times New Roman" w:cs="Times New Roman"/>
                <w:sz w:val="20"/>
                <w:szCs w:val="20"/>
                <w:lang/>
              </w:rPr>
              <w:br/>
              <w:t>iv (m</w:t>
            </w:r>
            <w:r w:rsidRPr="007378C8">
              <w:rPr>
                <w:rFonts w:ascii="Times New Roman" w:eastAsia="Times New Roman" w:hAnsi="Times New Roman" w:cs="Times New Roman"/>
                <w:sz w:val="20"/>
                <w:szCs w:val="20"/>
                <w:vertAlign w:val="superscript"/>
                <w:lang/>
              </w:rPr>
              <w:t>3</w:t>
            </w:r>
            <w:r w:rsidRPr="007378C8">
              <w:rPr>
                <w:rFonts w:ascii="Times New Roman" w:eastAsia="Times New Roman" w:hAnsi="Times New Roman" w:cs="Times New Roman"/>
                <w:sz w:val="20"/>
                <w:szCs w:val="20"/>
                <w:lang/>
              </w:rPr>
              <w:t>)</w:t>
            </w:r>
          </w:p>
        </w:tc>
        <w:tc>
          <w:tcPr>
            <w:tcW w:w="986" w:type="dxa"/>
            <w:tcBorders>
              <w:top w:val="single" w:sz="8" w:space="0" w:color="auto"/>
              <w:left w:val="nil"/>
              <w:bottom w:val="single" w:sz="8" w:space="0" w:color="auto"/>
              <w:right w:val="single" w:sz="4" w:space="0" w:color="auto"/>
            </w:tcBorders>
            <w:shd w:val="clear" w:color="auto" w:fill="auto"/>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Realni prirast (m</w:t>
            </w:r>
            <w:r w:rsidRPr="007378C8">
              <w:rPr>
                <w:rFonts w:ascii="Times New Roman" w:eastAsia="Times New Roman" w:hAnsi="Times New Roman" w:cs="Times New Roman"/>
                <w:sz w:val="20"/>
                <w:szCs w:val="20"/>
                <w:vertAlign w:val="superscript"/>
                <w:lang/>
              </w:rPr>
              <w:t>3</w:t>
            </w:r>
            <w:r w:rsidRPr="007378C8">
              <w:rPr>
                <w:rFonts w:ascii="Times New Roman" w:eastAsia="Times New Roman" w:hAnsi="Times New Roman" w:cs="Times New Roman"/>
                <w:sz w:val="20"/>
                <w:szCs w:val="20"/>
                <w:lang/>
              </w:rPr>
              <w:t>) 2021-2030.</w:t>
            </w:r>
          </w:p>
        </w:tc>
        <w:tc>
          <w:tcPr>
            <w:tcW w:w="825" w:type="dxa"/>
            <w:tcBorders>
              <w:top w:val="single" w:sz="8" w:space="0" w:color="auto"/>
              <w:left w:val="nil"/>
              <w:bottom w:val="single" w:sz="8" w:space="0" w:color="auto"/>
              <w:right w:val="single" w:sz="4" w:space="0" w:color="auto"/>
            </w:tcBorders>
            <w:shd w:val="clear" w:color="auto" w:fill="auto"/>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Seče (m</w:t>
            </w:r>
            <w:r w:rsidRPr="007378C8">
              <w:rPr>
                <w:rFonts w:ascii="Times New Roman" w:eastAsia="Times New Roman" w:hAnsi="Times New Roman" w:cs="Times New Roman"/>
                <w:sz w:val="20"/>
                <w:szCs w:val="20"/>
                <w:vertAlign w:val="superscript"/>
                <w:lang/>
              </w:rPr>
              <w:t>3</w:t>
            </w:r>
            <w:r w:rsidRPr="007378C8">
              <w:rPr>
                <w:rFonts w:ascii="Times New Roman" w:eastAsia="Times New Roman" w:hAnsi="Times New Roman" w:cs="Times New Roman"/>
                <w:sz w:val="20"/>
                <w:szCs w:val="20"/>
                <w:lang/>
              </w:rPr>
              <w:t>) 2021-2030.</w:t>
            </w:r>
          </w:p>
        </w:tc>
        <w:tc>
          <w:tcPr>
            <w:tcW w:w="1113" w:type="dxa"/>
            <w:tcBorders>
              <w:top w:val="single" w:sz="8" w:space="0" w:color="auto"/>
              <w:left w:val="nil"/>
              <w:bottom w:val="single" w:sz="8" w:space="0" w:color="auto"/>
              <w:right w:val="nil"/>
            </w:tcBorders>
            <w:shd w:val="clear" w:color="auto" w:fill="auto"/>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Očekivana V (m</w:t>
            </w:r>
            <w:r w:rsidRPr="007378C8">
              <w:rPr>
                <w:rFonts w:ascii="Times New Roman" w:eastAsia="Times New Roman" w:hAnsi="Times New Roman" w:cs="Times New Roman"/>
                <w:sz w:val="20"/>
                <w:szCs w:val="20"/>
                <w:vertAlign w:val="superscript"/>
                <w:lang/>
              </w:rPr>
              <w:t>3</w:t>
            </w:r>
            <w:r w:rsidRPr="007378C8">
              <w:rPr>
                <w:rFonts w:ascii="Times New Roman" w:eastAsia="Times New Roman" w:hAnsi="Times New Roman" w:cs="Times New Roman"/>
                <w:sz w:val="20"/>
                <w:szCs w:val="20"/>
                <w:lang/>
              </w:rPr>
              <w:t>) 2030.g.</w:t>
            </w:r>
          </w:p>
        </w:tc>
        <w:tc>
          <w:tcPr>
            <w:tcW w:w="1276" w:type="dxa"/>
            <w:tcBorders>
              <w:top w:val="single" w:sz="8" w:space="0" w:color="auto"/>
              <w:left w:val="single" w:sz="4" w:space="0" w:color="auto"/>
              <w:bottom w:val="single" w:sz="8" w:space="0" w:color="auto"/>
              <w:right w:val="nil"/>
            </w:tcBorders>
            <w:shd w:val="clear" w:color="auto" w:fill="auto"/>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Uraštanje mladih sastojina procena V (m</w:t>
            </w:r>
            <w:r w:rsidRPr="007378C8">
              <w:rPr>
                <w:rFonts w:ascii="Times New Roman" w:eastAsia="Times New Roman" w:hAnsi="Times New Roman" w:cs="Times New Roman"/>
                <w:sz w:val="20"/>
                <w:szCs w:val="20"/>
                <w:vertAlign w:val="superscript"/>
                <w:lang/>
              </w:rPr>
              <w:t>3</w:t>
            </w:r>
            <w:r w:rsidRPr="007378C8">
              <w:rPr>
                <w:rFonts w:ascii="Times New Roman" w:eastAsia="Times New Roman" w:hAnsi="Times New Roman" w:cs="Times New Roman"/>
                <w:sz w:val="20"/>
                <w:szCs w:val="20"/>
                <w:lang/>
              </w:rPr>
              <w:t>) 2030.g.</w:t>
            </w:r>
          </w:p>
        </w:tc>
        <w:tc>
          <w:tcPr>
            <w:tcW w:w="1015" w:type="dxa"/>
            <w:tcBorders>
              <w:top w:val="single" w:sz="8" w:space="0" w:color="auto"/>
              <w:left w:val="single" w:sz="4" w:space="0" w:color="auto"/>
              <w:bottom w:val="single" w:sz="8" w:space="0" w:color="auto"/>
              <w:right w:val="nil"/>
            </w:tcBorders>
            <w:shd w:val="clear" w:color="auto" w:fill="auto"/>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Ukupna očekivana V (m</w:t>
            </w:r>
            <w:r w:rsidRPr="007378C8">
              <w:rPr>
                <w:rFonts w:ascii="Times New Roman" w:eastAsia="Times New Roman" w:hAnsi="Times New Roman" w:cs="Times New Roman"/>
                <w:sz w:val="20"/>
                <w:szCs w:val="20"/>
                <w:vertAlign w:val="superscript"/>
                <w:lang/>
              </w:rPr>
              <w:t>3</w:t>
            </w:r>
            <w:r w:rsidRPr="007378C8">
              <w:rPr>
                <w:rFonts w:ascii="Times New Roman" w:eastAsia="Times New Roman" w:hAnsi="Times New Roman" w:cs="Times New Roman"/>
                <w:sz w:val="20"/>
                <w:szCs w:val="20"/>
                <w:lang/>
              </w:rPr>
              <w:t>) 2030.g.</w:t>
            </w:r>
          </w:p>
        </w:tc>
        <w:tc>
          <w:tcPr>
            <w:tcW w:w="970" w:type="dxa"/>
            <w:tcBorders>
              <w:top w:val="single" w:sz="8" w:space="0" w:color="auto"/>
              <w:left w:val="single" w:sz="4" w:space="0" w:color="auto"/>
              <w:bottom w:val="single" w:sz="8" w:space="0" w:color="auto"/>
              <w:right w:val="single" w:sz="8" w:space="0" w:color="auto"/>
            </w:tcBorders>
            <w:shd w:val="clear" w:color="auto" w:fill="auto"/>
            <w:noWrap/>
            <w:tcMar>
              <w:left w:w="57" w:type="dxa"/>
              <w:right w:w="57" w:type="dxa"/>
            </w:tcMar>
            <w:vAlign w:val="center"/>
            <w:hideMark/>
          </w:tcPr>
          <w:p w:rsidR="007378C8" w:rsidRPr="007378C8" w:rsidRDefault="007378C8" w:rsidP="007378C8">
            <w:pPr>
              <w:spacing w:after="0" w:line="240" w:lineRule="auto"/>
              <w:jc w:val="center"/>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Uvećanje (%)</w:t>
            </w:r>
          </w:p>
        </w:tc>
      </w:tr>
      <w:tr w:rsidR="007378C8" w:rsidRPr="007378C8" w:rsidTr="00EF53CF">
        <w:trPr>
          <w:trHeight w:val="300"/>
        </w:trPr>
        <w:tc>
          <w:tcPr>
            <w:tcW w:w="1281" w:type="dxa"/>
            <w:tcBorders>
              <w:top w:val="single" w:sz="8" w:space="0" w:color="auto"/>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378C8" w:rsidRPr="007378C8" w:rsidRDefault="007378C8" w:rsidP="007378C8">
            <w:pPr>
              <w:spacing w:after="0" w:line="240" w:lineRule="auto"/>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Koprivić</w:t>
            </w:r>
          </w:p>
        </w:tc>
        <w:tc>
          <w:tcPr>
            <w:tcW w:w="1048" w:type="dxa"/>
            <w:tcBorders>
              <w:top w:val="single" w:sz="8"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589,9</w:t>
            </w:r>
          </w:p>
        </w:tc>
        <w:tc>
          <w:tcPr>
            <w:tcW w:w="948"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17,1</w:t>
            </w:r>
          </w:p>
        </w:tc>
        <w:tc>
          <w:tcPr>
            <w:tcW w:w="986"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171,0</w:t>
            </w:r>
          </w:p>
        </w:tc>
        <w:tc>
          <w:tcPr>
            <w:tcW w:w="825" w:type="dxa"/>
            <w:tcBorders>
              <w:top w:val="single" w:sz="8" w:space="0" w:color="auto"/>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129,5</w:t>
            </w:r>
          </w:p>
        </w:tc>
        <w:tc>
          <w:tcPr>
            <w:tcW w:w="1113" w:type="dxa"/>
            <w:tcBorders>
              <w:top w:val="single" w:sz="8" w:space="0" w:color="auto"/>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631,4</w:t>
            </w:r>
          </w:p>
        </w:tc>
        <w:tc>
          <w:tcPr>
            <w:tcW w:w="1276" w:type="dxa"/>
            <w:tcBorders>
              <w:top w:val="single" w:sz="8" w:space="0" w:color="auto"/>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 </w:t>
            </w:r>
          </w:p>
        </w:tc>
        <w:tc>
          <w:tcPr>
            <w:tcW w:w="1015" w:type="dxa"/>
            <w:tcBorders>
              <w:top w:val="single" w:sz="8" w:space="0" w:color="auto"/>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631,4</w:t>
            </w:r>
          </w:p>
        </w:tc>
        <w:tc>
          <w:tcPr>
            <w:tcW w:w="970" w:type="dxa"/>
            <w:tcBorders>
              <w:top w:val="single" w:sz="8" w:space="0" w:color="auto"/>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7,0</w:t>
            </w:r>
          </w:p>
        </w:tc>
      </w:tr>
      <w:tr w:rsidR="007378C8" w:rsidRPr="007378C8" w:rsidTr="00EF53CF">
        <w:trPr>
          <w:trHeight w:val="300"/>
        </w:trPr>
        <w:tc>
          <w:tcPr>
            <w:tcW w:w="1281"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378C8" w:rsidRPr="007378C8" w:rsidRDefault="007378C8" w:rsidP="007378C8">
            <w:pPr>
              <w:spacing w:after="0" w:line="240" w:lineRule="auto"/>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Topola M-1</w:t>
            </w:r>
          </w:p>
        </w:tc>
        <w:tc>
          <w:tcPr>
            <w:tcW w:w="1048"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519,9</w:t>
            </w:r>
          </w:p>
        </w:tc>
        <w:tc>
          <w:tcPr>
            <w:tcW w:w="94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44,7</w:t>
            </w:r>
          </w:p>
        </w:tc>
        <w:tc>
          <w:tcPr>
            <w:tcW w:w="9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447,0</w:t>
            </w:r>
          </w:p>
        </w:tc>
        <w:tc>
          <w:tcPr>
            <w:tcW w:w="82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290,0</w:t>
            </w:r>
          </w:p>
        </w:tc>
        <w:tc>
          <w:tcPr>
            <w:tcW w:w="1113" w:type="dxa"/>
            <w:tcBorders>
              <w:top w:val="nil"/>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676,9</w:t>
            </w:r>
          </w:p>
        </w:tc>
        <w:tc>
          <w:tcPr>
            <w:tcW w:w="1276" w:type="dxa"/>
            <w:tcBorders>
              <w:top w:val="nil"/>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554B5E" w:rsidP="00554B5E">
            <w:pPr>
              <w:spacing w:after="0" w:line="240" w:lineRule="auto"/>
              <w:ind w:firstLineChars="200" w:firstLine="400"/>
              <w:jc w:val="right"/>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250</w:t>
            </w:r>
            <w:r w:rsidR="007378C8" w:rsidRPr="007378C8">
              <w:rPr>
                <w:rFonts w:ascii="Times New Roman" w:eastAsia="Times New Roman" w:hAnsi="Times New Roman" w:cs="Times New Roman"/>
                <w:sz w:val="20"/>
                <w:szCs w:val="20"/>
                <w:lang/>
              </w:rPr>
              <w:t>,0</w:t>
            </w:r>
          </w:p>
        </w:tc>
        <w:tc>
          <w:tcPr>
            <w:tcW w:w="1015" w:type="dxa"/>
            <w:tcBorders>
              <w:top w:val="nil"/>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554B5E" w:rsidP="00EF53CF">
            <w:pPr>
              <w:spacing w:after="0" w:line="240" w:lineRule="auto"/>
              <w:ind w:firstLineChars="200" w:firstLine="400"/>
              <w:jc w:val="right"/>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926</w:t>
            </w:r>
            <w:r w:rsidR="007378C8" w:rsidRPr="007378C8">
              <w:rPr>
                <w:rFonts w:ascii="Times New Roman" w:eastAsia="Times New Roman" w:hAnsi="Times New Roman" w:cs="Times New Roman"/>
                <w:sz w:val="20"/>
                <w:szCs w:val="20"/>
                <w:lang/>
              </w:rPr>
              <w:t>,9</w:t>
            </w:r>
          </w:p>
        </w:tc>
        <w:tc>
          <w:tcPr>
            <w:tcW w:w="970" w:type="dxa"/>
            <w:tcBorders>
              <w:top w:val="nil"/>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7378C8" w:rsidRPr="007378C8" w:rsidRDefault="00554B5E" w:rsidP="00EF53CF">
            <w:pPr>
              <w:spacing w:after="0" w:line="240" w:lineRule="auto"/>
              <w:ind w:firstLineChars="200" w:firstLine="400"/>
              <w:jc w:val="right"/>
              <w:rPr>
                <w:rFonts w:ascii="Times New Roman" w:eastAsia="Times New Roman" w:hAnsi="Times New Roman" w:cs="Times New Roman"/>
                <w:sz w:val="20"/>
                <w:szCs w:val="20"/>
                <w:lang/>
              </w:rPr>
            </w:pPr>
            <w:r>
              <w:rPr>
                <w:rFonts w:ascii="Times New Roman" w:eastAsia="Times New Roman" w:hAnsi="Times New Roman" w:cs="Times New Roman"/>
                <w:sz w:val="20"/>
                <w:szCs w:val="20"/>
                <w:lang/>
              </w:rPr>
              <w:t>78,3</w:t>
            </w:r>
          </w:p>
        </w:tc>
      </w:tr>
      <w:tr w:rsidR="007378C8" w:rsidRPr="007378C8" w:rsidTr="00EF53CF">
        <w:trPr>
          <w:trHeight w:val="300"/>
        </w:trPr>
        <w:tc>
          <w:tcPr>
            <w:tcW w:w="1281" w:type="dxa"/>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7378C8" w:rsidRPr="007378C8" w:rsidRDefault="007378C8" w:rsidP="007378C8">
            <w:pPr>
              <w:spacing w:after="0" w:line="240" w:lineRule="auto"/>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Bagrem</w:t>
            </w:r>
          </w:p>
        </w:tc>
        <w:tc>
          <w:tcPr>
            <w:tcW w:w="1048"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70,1</w:t>
            </w:r>
          </w:p>
        </w:tc>
        <w:tc>
          <w:tcPr>
            <w:tcW w:w="94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1,2</w:t>
            </w:r>
          </w:p>
        </w:tc>
        <w:tc>
          <w:tcPr>
            <w:tcW w:w="9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12,0</w:t>
            </w:r>
          </w:p>
        </w:tc>
        <w:tc>
          <w:tcPr>
            <w:tcW w:w="82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11,2</w:t>
            </w:r>
          </w:p>
        </w:tc>
        <w:tc>
          <w:tcPr>
            <w:tcW w:w="1113" w:type="dxa"/>
            <w:tcBorders>
              <w:top w:val="nil"/>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70,9</w:t>
            </w:r>
          </w:p>
        </w:tc>
        <w:tc>
          <w:tcPr>
            <w:tcW w:w="1276" w:type="dxa"/>
            <w:tcBorders>
              <w:top w:val="nil"/>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 </w:t>
            </w:r>
          </w:p>
        </w:tc>
        <w:tc>
          <w:tcPr>
            <w:tcW w:w="1015" w:type="dxa"/>
            <w:tcBorders>
              <w:top w:val="nil"/>
              <w:left w:val="single" w:sz="4" w:space="0" w:color="auto"/>
              <w:bottom w:val="single" w:sz="4"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70,9</w:t>
            </w:r>
          </w:p>
        </w:tc>
        <w:tc>
          <w:tcPr>
            <w:tcW w:w="970" w:type="dxa"/>
            <w:tcBorders>
              <w:top w:val="nil"/>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1,1</w:t>
            </w:r>
          </w:p>
        </w:tc>
      </w:tr>
      <w:tr w:rsidR="007378C8" w:rsidRPr="007378C8" w:rsidTr="00EF53CF">
        <w:trPr>
          <w:trHeight w:val="315"/>
        </w:trPr>
        <w:tc>
          <w:tcPr>
            <w:tcW w:w="1281" w:type="dxa"/>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7378C8" w:rsidRPr="007378C8" w:rsidRDefault="007378C8" w:rsidP="007378C8">
            <w:pPr>
              <w:spacing w:after="0" w:line="240" w:lineRule="auto"/>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OTL</w:t>
            </w:r>
          </w:p>
        </w:tc>
        <w:tc>
          <w:tcPr>
            <w:tcW w:w="1048"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18,8</w:t>
            </w:r>
          </w:p>
        </w:tc>
        <w:tc>
          <w:tcPr>
            <w:tcW w:w="948"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0,6</w:t>
            </w:r>
          </w:p>
        </w:tc>
        <w:tc>
          <w:tcPr>
            <w:tcW w:w="986"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6,0</w:t>
            </w:r>
          </w:p>
        </w:tc>
        <w:tc>
          <w:tcPr>
            <w:tcW w:w="825"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5,0</w:t>
            </w:r>
          </w:p>
        </w:tc>
        <w:tc>
          <w:tcPr>
            <w:tcW w:w="1113" w:type="dxa"/>
            <w:tcBorders>
              <w:top w:val="nil"/>
              <w:left w:val="single" w:sz="4" w:space="0" w:color="auto"/>
              <w:bottom w:val="single" w:sz="8"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19,8</w:t>
            </w:r>
          </w:p>
        </w:tc>
        <w:tc>
          <w:tcPr>
            <w:tcW w:w="1276" w:type="dxa"/>
            <w:tcBorders>
              <w:top w:val="nil"/>
              <w:left w:val="single" w:sz="4" w:space="0" w:color="auto"/>
              <w:bottom w:val="single" w:sz="8"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 </w:t>
            </w:r>
          </w:p>
        </w:tc>
        <w:tc>
          <w:tcPr>
            <w:tcW w:w="1015" w:type="dxa"/>
            <w:tcBorders>
              <w:top w:val="nil"/>
              <w:left w:val="single" w:sz="4" w:space="0" w:color="auto"/>
              <w:bottom w:val="single" w:sz="8" w:space="0" w:color="auto"/>
              <w:right w:val="nil"/>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19,8</w:t>
            </w:r>
          </w:p>
        </w:tc>
        <w:tc>
          <w:tcPr>
            <w:tcW w:w="970" w:type="dxa"/>
            <w:tcBorders>
              <w:top w:val="nil"/>
              <w:left w:val="single" w:sz="4" w:space="0" w:color="auto"/>
              <w:bottom w:val="single" w:sz="8" w:space="0" w:color="auto"/>
              <w:right w:val="single" w:sz="8" w:space="0" w:color="auto"/>
            </w:tcBorders>
            <w:shd w:val="clear" w:color="auto" w:fill="auto"/>
            <w:noWrap/>
            <w:tcMar>
              <w:left w:w="57" w:type="dxa"/>
              <w:right w:w="57" w:type="dxa"/>
            </w:tcMar>
            <w:vAlign w:val="center"/>
            <w:hideMark/>
          </w:tcPr>
          <w:p w:rsidR="007378C8" w:rsidRPr="007378C8" w:rsidRDefault="007378C8" w:rsidP="00EF53CF">
            <w:pPr>
              <w:spacing w:after="0" w:line="240" w:lineRule="auto"/>
              <w:ind w:firstLineChars="200" w:firstLine="400"/>
              <w:jc w:val="right"/>
              <w:rPr>
                <w:rFonts w:ascii="Times New Roman" w:eastAsia="Times New Roman" w:hAnsi="Times New Roman" w:cs="Times New Roman"/>
                <w:sz w:val="20"/>
                <w:szCs w:val="20"/>
                <w:lang/>
              </w:rPr>
            </w:pPr>
            <w:r w:rsidRPr="007378C8">
              <w:rPr>
                <w:rFonts w:ascii="Times New Roman" w:eastAsia="Times New Roman" w:hAnsi="Times New Roman" w:cs="Times New Roman"/>
                <w:sz w:val="20"/>
                <w:szCs w:val="20"/>
                <w:lang/>
              </w:rPr>
              <w:t>5,2</w:t>
            </w:r>
          </w:p>
        </w:tc>
      </w:tr>
      <w:tr w:rsidR="007378C8" w:rsidRPr="007378C8" w:rsidTr="00EF53CF">
        <w:trPr>
          <w:trHeight w:val="315"/>
        </w:trPr>
        <w:tc>
          <w:tcPr>
            <w:tcW w:w="1281"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7378C8" w:rsidRPr="00EF53CF" w:rsidRDefault="00EF53CF" w:rsidP="007378C8">
            <w:pPr>
              <w:spacing w:after="0" w:line="240" w:lineRule="auto"/>
              <w:rPr>
                <w:rFonts w:ascii="Times New Roman" w:eastAsia="Times New Roman" w:hAnsi="Times New Roman" w:cs="Times New Roman"/>
                <w:b/>
                <w:sz w:val="20"/>
                <w:szCs w:val="20"/>
                <w:lang/>
              </w:rPr>
            </w:pPr>
            <w:r w:rsidRPr="00EF53CF">
              <w:rPr>
                <w:rFonts w:ascii="Times New Roman" w:eastAsia="Times New Roman" w:hAnsi="Times New Roman" w:cs="Times New Roman"/>
                <w:b/>
                <w:sz w:val="20"/>
                <w:szCs w:val="20"/>
                <w:lang/>
              </w:rPr>
              <w:t>SVEGA</w:t>
            </w:r>
          </w:p>
        </w:tc>
        <w:tc>
          <w:tcPr>
            <w:tcW w:w="1048" w:type="dxa"/>
            <w:tcBorders>
              <w:top w:val="single" w:sz="8" w:space="0" w:color="auto"/>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7378C8" w:rsidRPr="00EF53CF" w:rsidRDefault="007378C8" w:rsidP="00EF53CF">
            <w:pPr>
              <w:spacing w:after="0" w:line="240" w:lineRule="auto"/>
              <w:jc w:val="right"/>
              <w:rPr>
                <w:rFonts w:ascii="Times New Roman" w:eastAsia="Times New Roman" w:hAnsi="Times New Roman" w:cs="Times New Roman"/>
                <w:b/>
                <w:sz w:val="20"/>
                <w:szCs w:val="20"/>
                <w:lang/>
              </w:rPr>
            </w:pPr>
            <w:r w:rsidRPr="00EF53CF">
              <w:rPr>
                <w:rFonts w:ascii="Times New Roman" w:eastAsia="Times New Roman" w:hAnsi="Times New Roman" w:cs="Times New Roman"/>
                <w:b/>
                <w:sz w:val="20"/>
                <w:szCs w:val="20"/>
                <w:lang/>
              </w:rPr>
              <w:t>1.198,7</w:t>
            </w:r>
          </w:p>
        </w:tc>
        <w:tc>
          <w:tcPr>
            <w:tcW w:w="948" w:type="dxa"/>
            <w:tcBorders>
              <w:top w:val="single" w:sz="8" w:space="0" w:color="auto"/>
              <w:left w:val="nil"/>
              <w:bottom w:val="single" w:sz="8" w:space="0" w:color="auto"/>
              <w:right w:val="single" w:sz="4" w:space="0" w:color="auto"/>
            </w:tcBorders>
            <w:shd w:val="clear" w:color="auto" w:fill="auto"/>
            <w:noWrap/>
            <w:tcMar>
              <w:left w:w="57" w:type="dxa"/>
              <w:right w:w="57" w:type="dxa"/>
            </w:tcMar>
            <w:vAlign w:val="center"/>
            <w:hideMark/>
          </w:tcPr>
          <w:p w:rsidR="007378C8" w:rsidRPr="00EF53CF" w:rsidRDefault="007378C8" w:rsidP="00EF53CF">
            <w:pPr>
              <w:spacing w:after="0" w:line="240" w:lineRule="auto"/>
              <w:ind w:firstLineChars="200" w:firstLine="402"/>
              <w:jc w:val="right"/>
              <w:rPr>
                <w:rFonts w:ascii="Times New Roman" w:eastAsia="Times New Roman" w:hAnsi="Times New Roman" w:cs="Times New Roman"/>
                <w:b/>
                <w:sz w:val="20"/>
                <w:szCs w:val="20"/>
                <w:lang/>
              </w:rPr>
            </w:pPr>
            <w:r w:rsidRPr="00EF53CF">
              <w:rPr>
                <w:rFonts w:ascii="Times New Roman" w:eastAsia="Times New Roman" w:hAnsi="Times New Roman" w:cs="Times New Roman"/>
                <w:b/>
                <w:sz w:val="20"/>
                <w:szCs w:val="20"/>
                <w:lang/>
              </w:rPr>
              <w:t>63,6</w:t>
            </w:r>
          </w:p>
        </w:tc>
        <w:tc>
          <w:tcPr>
            <w:tcW w:w="986" w:type="dxa"/>
            <w:tcBorders>
              <w:top w:val="single" w:sz="8" w:space="0" w:color="auto"/>
              <w:left w:val="nil"/>
              <w:bottom w:val="single" w:sz="8" w:space="0" w:color="auto"/>
              <w:right w:val="single" w:sz="4" w:space="0" w:color="auto"/>
            </w:tcBorders>
            <w:shd w:val="clear" w:color="auto" w:fill="auto"/>
            <w:noWrap/>
            <w:tcMar>
              <w:left w:w="57" w:type="dxa"/>
              <w:right w:w="57" w:type="dxa"/>
            </w:tcMar>
            <w:vAlign w:val="center"/>
            <w:hideMark/>
          </w:tcPr>
          <w:p w:rsidR="007378C8" w:rsidRPr="00EF53CF" w:rsidRDefault="007378C8" w:rsidP="00EF53CF">
            <w:pPr>
              <w:spacing w:after="0" w:line="240" w:lineRule="auto"/>
              <w:ind w:firstLineChars="200" w:firstLine="402"/>
              <w:jc w:val="right"/>
              <w:rPr>
                <w:rFonts w:ascii="Times New Roman" w:eastAsia="Times New Roman" w:hAnsi="Times New Roman" w:cs="Times New Roman"/>
                <w:b/>
                <w:sz w:val="20"/>
                <w:szCs w:val="20"/>
                <w:lang/>
              </w:rPr>
            </w:pPr>
            <w:r w:rsidRPr="00EF53CF">
              <w:rPr>
                <w:rFonts w:ascii="Times New Roman" w:eastAsia="Times New Roman" w:hAnsi="Times New Roman" w:cs="Times New Roman"/>
                <w:b/>
                <w:sz w:val="20"/>
                <w:szCs w:val="20"/>
                <w:lang/>
              </w:rPr>
              <w:t>636,0</w:t>
            </w:r>
          </w:p>
        </w:tc>
        <w:tc>
          <w:tcPr>
            <w:tcW w:w="825" w:type="dxa"/>
            <w:tcBorders>
              <w:top w:val="single" w:sz="8" w:space="0" w:color="auto"/>
              <w:left w:val="nil"/>
              <w:bottom w:val="single" w:sz="8" w:space="0" w:color="auto"/>
              <w:right w:val="single" w:sz="4" w:space="0" w:color="auto"/>
            </w:tcBorders>
            <w:shd w:val="clear" w:color="auto" w:fill="auto"/>
            <w:noWrap/>
            <w:tcMar>
              <w:left w:w="57" w:type="dxa"/>
              <w:right w:w="57" w:type="dxa"/>
            </w:tcMar>
            <w:vAlign w:val="center"/>
            <w:hideMark/>
          </w:tcPr>
          <w:p w:rsidR="007378C8" w:rsidRPr="00EF53CF" w:rsidRDefault="007378C8" w:rsidP="00EF53CF">
            <w:pPr>
              <w:spacing w:after="0" w:line="240" w:lineRule="auto"/>
              <w:jc w:val="right"/>
              <w:rPr>
                <w:rFonts w:ascii="Times New Roman" w:eastAsia="Times New Roman" w:hAnsi="Times New Roman" w:cs="Times New Roman"/>
                <w:b/>
                <w:sz w:val="20"/>
                <w:szCs w:val="20"/>
                <w:lang/>
              </w:rPr>
            </w:pPr>
            <w:r w:rsidRPr="00EF53CF">
              <w:rPr>
                <w:rFonts w:ascii="Times New Roman" w:eastAsia="Times New Roman" w:hAnsi="Times New Roman" w:cs="Times New Roman"/>
                <w:b/>
                <w:sz w:val="20"/>
                <w:szCs w:val="20"/>
                <w:lang/>
              </w:rPr>
              <w:t>435,7</w:t>
            </w:r>
          </w:p>
        </w:tc>
        <w:tc>
          <w:tcPr>
            <w:tcW w:w="1113" w:type="dxa"/>
            <w:tcBorders>
              <w:top w:val="single" w:sz="8" w:space="0" w:color="auto"/>
              <w:left w:val="nil"/>
              <w:bottom w:val="single" w:sz="8" w:space="0" w:color="auto"/>
              <w:right w:val="nil"/>
            </w:tcBorders>
            <w:shd w:val="clear" w:color="auto" w:fill="auto"/>
            <w:noWrap/>
            <w:tcMar>
              <w:left w:w="57" w:type="dxa"/>
              <w:right w:w="57" w:type="dxa"/>
            </w:tcMar>
            <w:vAlign w:val="center"/>
            <w:hideMark/>
          </w:tcPr>
          <w:p w:rsidR="007378C8" w:rsidRPr="00EF53CF" w:rsidRDefault="007378C8" w:rsidP="00EF53CF">
            <w:pPr>
              <w:spacing w:after="0" w:line="240" w:lineRule="auto"/>
              <w:jc w:val="right"/>
              <w:rPr>
                <w:rFonts w:ascii="Times New Roman" w:eastAsia="Times New Roman" w:hAnsi="Times New Roman" w:cs="Times New Roman"/>
                <w:b/>
                <w:sz w:val="20"/>
                <w:szCs w:val="20"/>
                <w:lang/>
              </w:rPr>
            </w:pPr>
            <w:r w:rsidRPr="00EF53CF">
              <w:rPr>
                <w:rFonts w:ascii="Times New Roman" w:eastAsia="Times New Roman" w:hAnsi="Times New Roman" w:cs="Times New Roman"/>
                <w:b/>
                <w:sz w:val="20"/>
                <w:szCs w:val="20"/>
                <w:lang/>
              </w:rPr>
              <w:t>1.399,0</w:t>
            </w:r>
          </w:p>
        </w:tc>
        <w:tc>
          <w:tcPr>
            <w:tcW w:w="1276" w:type="dxa"/>
            <w:tcBorders>
              <w:top w:val="single" w:sz="8" w:space="0" w:color="auto"/>
              <w:left w:val="single" w:sz="4" w:space="0" w:color="auto"/>
              <w:bottom w:val="single" w:sz="8" w:space="0" w:color="auto"/>
              <w:right w:val="nil"/>
            </w:tcBorders>
            <w:shd w:val="clear" w:color="auto" w:fill="auto"/>
            <w:noWrap/>
            <w:tcMar>
              <w:left w:w="57" w:type="dxa"/>
              <w:right w:w="57" w:type="dxa"/>
            </w:tcMar>
            <w:vAlign w:val="center"/>
            <w:hideMark/>
          </w:tcPr>
          <w:p w:rsidR="007378C8" w:rsidRPr="00EF53CF" w:rsidRDefault="00554B5E" w:rsidP="00EF53CF">
            <w:pPr>
              <w:spacing w:after="0" w:line="240" w:lineRule="auto"/>
              <w:ind w:firstLineChars="200" w:firstLine="402"/>
              <w:jc w:val="right"/>
              <w:rPr>
                <w:rFonts w:ascii="Times New Roman" w:eastAsia="Times New Roman" w:hAnsi="Times New Roman" w:cs="Times New Roman"/>
                <w:b/>
                <w:sz w:val="20"/>
                <w:szCs w:val="20"/>
                <w:lang/>
              </w:rPr>
            </w:pPr>
            <w:r>
              <w:rPr>
                <w:rFonts w:ascii="Times New Roman" w:eastAsia="Times New Roman" w:hAnsi="Times New Roman" w:cs="Times New Roman"/>
                <w:b/>
                <w:sz w:val="20"/>
                <w:szCs w:val="20"/>
                <w:lang/>
              </w:rPr>
              <w:t>250</w:t>
            </w:r>
            <w:r w:rsidR="007378C8" w:rsidRPr="00EF53CF">
              <w:rPr>
                <w:rFonts w:ascii="Times New Roman" w:eastAsia="Times New Roman" w:hAnsi="Times New Roman" w:cs="Times New Roman"/>
                <w:b/>
                <w:sz w:val="20"/>
                <w:szCs w:val="20"/>
                <w:lang/>
              </w:rPr>
              <w:t>,0</w:t>
            </w:r>
          </w:p>
        </w:tc>
        <w:tc>
          <w:tcPr>
            <w:tcW w:w="1015" w:type="dxa"/>
            <w:tcBorders>
              <w:top w:val="single" w:sz="8" w:space="0" w:color="auto"/>
              <w:left w:val="single" w:sz="4" w:space="0" w:color="auto"/>
              <w:bottom w:val="single" w:sz="8" w:space="0" w:color="auto"/>
              <w:right w:val="nil"/>
            </w:tcBorders>
            <w:shd w:val="clear" w:color="auto" w:fill="auto"/>
            <w:noWrap/>
            <w:tcMar>
              <w:left w:w="57" w:type="dxa"/>
              <w:right w:w="57" w:type="dxa"/>
            </w:tcMar>
            <w:vAlign w:val="center"/>
            <w:hideMark/>
          </w:tcPr>
          <w:p w:rsidR="007378C8" w:rsidRPr="00EF53CF" w:rsidRDefault="00554B5E" w:rsidP="00EF53CF">
            <w:pPr>
              <w:spacing w:after="0" w:line="240" w:lineRule="auto"/>
              <w:jc w:val="right"/>
              <w:rPr>
                <w:rFonts w:ascii="Times New Roman" w:eastAsia="Times New Roman" w:hAnsi="Times New Roman" w:cs="Times New Roman"/>
                <w:b/>
                <w:sz w:val="20"/>
                <w:szCs w:val="20"/>
                <w:lang/>
              </w:rPr>
            </w:pPr>
            <w:r>
              <w:rPr>
                <w:rFonts w:ascii="Times New Roman" w:eastAsia="Times New Roman" w:hAnsi="Times New Roman" w:cs="Times New Roman"/>
                <w:b/>
                <w:sz w:val="20"/>
                <w:szCs w:val="20"/>
                <w:lang/>
              </w:rPr>
              <w:t>1.64</w:t>
            </w:r>
            <w:r w:rsidR="007378C8" w:rsidRPr="00EF53CF">
              <w:rPr>
                <w:rFonts w:ascii="Times New Roman" w:eastAsia="Times New Roman" w:hAnsi="Times New Roman" w:cs="Times New Roman"/>
                <w:b/>
                <w:sz w:val="20"/>
                <w:szCs w:val="20"/>
                <w:lang/>
              </w:rPr>
              <w:t>9,0</w:t>
            </w:r>
          </w:p>
        </w:tc>
        <w:tc>
          <w:tcPr>
            <w:tcW w:w="970" w:type="dxa"/>
            <w:tcBorders>
              <w:top w:val="single" w:sz="8" w:space="0" w:color="auto"/>
              <w:left w:val="single" w:sz="4" w:space="0" w:color="auto"/>
              <w:bottom w:val="single" w:sz="8" w:space="0" w:color="auto"/>
              <w:right w:val="single" w:sz="8" w:space="0" w:color="auto"/>
            </w:tcBorders>
            <w:shd w:val="clear" w:color="auto" w:fill="auto"/>
            <w:noWrap/>
            <w:tcMar>
              <w:left w:w="57" w:type="dxa"/>
              <w:right w:w="57" w:type="dxa"/>
            </w:tcMar>
            <w:vAlign w:val="center"/>
            <w:hideMark/>
          </w:tcPr>
          <w:p w:rsidR="007378C8" w:rsidRPr="00EF53CF" w:rsidRDefault="00554B5E" w:rsidP="00EF53CF">
            <w:pPr>
              <w:spacing w:after="0" w:line="240" w:lineRule="auto"/>
              <w:ind w:firstLineChars="200" w:firstLine="402"/>
              <w:jc w:val="right"/>
              <w:rPr>
                <w:rFonts w:ascii="Times New Roman" w:eastAsia="Times New Roman" w:hAnsi="Times New Roman" w:cs="Times New Roman"/>
                <w:b/>
                <w:sz w:val="20"/>
                <w:szCs w:val="20"/>
                <w:lang/>
              </w:rPr>
            </w:pPr>
            <w:r>
              <w:rPr>
                <w:rFonts w:ascii="Times New Roman" w:eastAsia="Times New Roman" w:hAnsi="Times New Roman" w:cs="Times New Roman"/>
                <w:b/>
                <w:sz w:val="20"/>
                <w:szCs w:val="20"/>
                <w:lang/>
              </w:rPr>
              <w:t>37,6</w:t>
            </w:r>
          </w:p>
        </w:tc>
      </w:tr>
    </w:tbl>
    <w:p w:rsidR="00653318" w:rsidRPr="009A300D" w:rsidRDefault="00653318" w:rsidP="009A300D"/>
    <w:p w:rsidR="00EF53CF" w:rsidRPr="00263F2B" w:rsidRDefault="00EF53CF" w:rsidP="00EF53CF">
      <w:pPr>
        <w:pStyle w:val="StyleArialLeft698cmRight381cm"/>
        <w:spacing w:line="312" w:lineRule="auto"/>
        <w:ind w:right="0" w:firstLine="720"/>
        <w:rPr>
          <w:rFonts w:ascii="Times New Roman" w:hAnsi="Times New Roman"/>
          <w:szCs w:val="24"/>
          <w:lang w:val="sr-Latn-CS"/>
        </w:rPr>
      </w:pPr>
      <w:r w:rsidRPr="00263F2B">
        <w:rPr>
          <w:rFonts w:ascii="Times New Roman" w:hAnsi="Times New Roman"/>
          <w:szCs w:val="24"/>
          <w:lang w:val="sr-Latn-CS"/>
        </w:rPr>
        <w:t xml:space="preserve">Na kraju uređajnog razdoblja </w:t>
      </w:r>
      <w:r>
        <w:rPr>
          <w:rFonts w:ascii="Times New Roman" w:hAnsi="Times New Roman"/>
          <w:szCs w:val="24"/>
          <w:lang w:val="sr-Latn-CS"/>
        </w:rPr>
        <w:t>se može očekivati uvećanje ukupne zapremine</w:t>
      </w:r>
      <w:r w:rsidRPr="00263F2B">
        <w:rPr>
          <w:rFonts w:ascii="Times New Roman" w:hAnsi="Times New Roman"/>
          <w:szCs w:val="24"/>
          <w:lang w:val="sr-Latn-CS"/>
        </w:rPr>
        <w:t xml:space="preserve"> u gazd</w:t>
      </w:r>
      <w:r>
        <w:rPr>
          <w:rFonts w:ascii="Times New Roman" w:hAnsi="Times New Roman"/>
          <w:szCs w:val="24"/>
          <w:lang w:val="sr-Latn-CS"/>
        </w:rPr>
        <w:t xml:space="preserve">inskoj jedinici </w:t>
      </w:r>
      <w:r w:rsidRPr="00263F2B">
        <w:rPr>
          <w:rFonts w:ascii="Times New Roman" w:hAnsi="Times New Roman"/>
          <w:szCs w:val="24"/>
          <w:lang w:val="sr-Latn-CS"/>
        </w:rPr>
        <w:t xml:space="preserve">za oko </w:t>
      </w:r>
      <w:r w:rsidR="00554B5E">
        <w:rPr>
          <w:rFonts w:ascii="Times New Roman" w:hAnsi="Times New Roman"/>
          <w:szCs w:val="24"/>
          <w:lang w:val="sr-Latn-CS"/>
        </w:rPr>
        <w:t>450</w:t>
      </w:r>
      <w:r w:rsidRPr="00263F2B">
        <w:rPr>
          <w:rFonts w:ascii="Times New Roman" w:hAnsi="Times New Roman"/>
          <w:szCs w:val="24"/>
          <w:lang w:val="sr-Latn-CS"/>
        </w:rPr>
        <w:t xml:space="preserve"> m</w:t>
      </w:r>
      <w:r w:rsidRPr="00EF53CF">
        <w:rPr>
          <w:rFonts w:ascii="Times New Roman" w:hAnsi="Times New Roman"/>
          <w:szCs w:val="24"/>
          <w:vertAlign w:val="superscript"/>
          <w:lang w:val="sr-Latn-CS"/>
        </w:rPr>
        <w:t>3</w:t>
      </w:r>
      <w:r w:rsidRPr="00263F2B">
        <w:rPr>
          <w:rFonts w:ascii="Times New Roman" w:hAnsi="Times New Roman"/>
          <w:szCs w:val="24"/>
          <w:lang w:val="sr-Latn-CS"/>
        </w:rPr>
        <w:t xml:space="preserve">, odnosno oko </w:t>
      </w:r>
      <w:r w:rsidR="00554B5E">
        <w:rPr>
          <w:rFonts w:ascii="Times New Roman" w:hAnsi="Times New Roman"/>
          <w:szCs w:val="24"/>
          <w:lang w:val="sr-Latn-CS"/>
        </w:rPr>
        <w:t>38</w:t>
      </w:r>
      <w:r w:rsidRPr="00263F2B">
        <w:rPr>
          <w:rFonts w:ascii="Times New Roman" w:hAnsi="Times New Roman"/>
          <w:szCs w:val="24"/>
          <w:lang w:val="sr-Latn-CS"/>
        </w:rPr>
        <w:t>%.</w:t>
      </w:r>
    </w:p>
    <w:p w:rsidR="00EF53CF" w:rsidRDefault="00EF53CF">
      <w:pPr>
        <w:rPr>
          <w:lang w:val="sr-Latn-CS"/>
        </w:rPr>
      </w:pPr>
      <w:r>
        <w:rPr>
          <w:lang w:val="sr-Latn-CS"/>
        </w:rPr>
        <w:br w:type="page"/>
      </w:r>
    </w:p>
    <w:p w:rsidR="00EF53CF" w:rsidRDefault="00EF53CF" w:rsidP="00B67F9D">
      <w:pPr>
        <w:pStyle w:val="Heading1"/>
        <w:spacing w:after="300"/>
        <w:ind w:left="357" w:hanging="357"/>
        <w:contextualSpacing w:val="0"/>
      </w:pPr>
      <w:bookmarkStart w:id="645" w:name="_Toc67386495"/>
      <w:bookmarkStart w:id="646" w:name="_Toc67396744"/>
      <w:bookmarkStart w:id="647" w:name="_Toc67397113"/>
      <w:bookmarkStart w:id="648" w:name="_Toc67397236"/>
      <w:bookmarkStart w:id="649" w:name="_Toc67398425"/>
      <w:r>
        <w:lastRenderedPageBreak/>
        <w:t>NAČIN IZRADE OSNOVE</w:t>
      </w:r>
      <w:bookmarkEnd w:id="645"/>
      <w:bookmarkEnd w:id="646"/>
      <w:bookmarkEnd w:id="647"/>
      <w:bookmarkEnd w:id="648"/>
      <w:bookmarkEnd w:id="649"/>
    </w:p>
    <w:p w:rsidR="00EF53CF" w:rsidRPr="003711E0" w:rsidRDefault="00EF53CF" w:rsidP="00EF53CF">
      <w:pPr>
        <w:pStyle w:val="Heading2"/>
      </w:pPr>
      <w:bookmarkStart w:id="650" w:name="_Toc490367778"/>
      <w:bookmarkStart w:id="651" w:name="_Toc504905237"/>
      <w:bookmarkStart w:id="652" w:name="_Toc504905795"/>
      <w:bookmarkStart w:id="653" w:name="_Toc504905952"/>
      <w:bookmarkStart w:id="654" w:name="_Toc17271764"/>
      <w:bookmarkStart w:id="655" w:name="_Toc17447834"/>
      <w:bookmarkStart w:id="656" w:name="_Toc57630505"/>
      <w:bookmarkStart w:id="657" w:name="_Toc57633429"/>
      <w:bookmarkStart w:id="658" w:name="_Toc57770288"/>
      <w:bookmarkStart w:id="659" w:name="_Toc57772797"/>
      <w:bookmarkStart w:id="660" w:name="_Toc178576010"/>
      <w:bookmarkStart w:id="661" w:name="_Toc462618970"/>
      <w:bookmarkStart w:id="662" w:name="_Toc67386496"/>
      <w:bookmarkStart w:id="663" w:name="_Toc67396745"/>
      <w:bookmarkStart w:id="664" w:name="_Toc67397114"/>
      <w:bookmarkStart w:id="665" w:name="_Toc67397237"/>
      <w:bookmarkStart w:id="666" w:name="_Toc67398426"/>
      <w:r w:rsidRPr="003711E0">
        <w:t>Prikupljanje terenskih podataka</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467509" w:rsidRPr="009733D7" w:rsidRDefault="00467509" w:rsidP="00467509">
      <w:pPr>
        <w:pStyle w:val="Heading3"/>
        <w:contextualSpacing w:val="0"/>
        <w:rPr>
          <w:lang w:val="sl-SI"/>
        </w:rPr>
      </w:pPr>
      <w:bookmarkStart w:id="667" w:name="_Toc67386497"/>
      <w:bookmarkStart w:id="668" w:name="_Toc67396746"/>
      <w:bookmarkStart w:id="669" w:name="_Toc67397115"/>
      <w:bookmarkStart w:id="670" w:name="_Toc67397238"/>
      <w:bookmarkStart w:id="671" w:name="_Toc67398427"/>
      <w:r w:rsidRPr="009733D7">
        <w:rPr>
          <w:lang w:val="sl-SI"/>
        </w:rPr>
        <w:t>Pripremni radovi</w:t>
      </w:r>
      <w:bookmarkEnd w:id="667"/>
      <w:bookmarkEnd w:id="668"/>
      <w:bookmarkEnd w:id="669"/>
      <w:bookmarkEnd w:id="670"/>
      <w:bookmarkEnd w:id="671"/>
    </w:p>
    <w:p w:rsidR="00467509" w:rsidRDefault="00467509" w:rsidP="00EF53CF">
      <w:pPr>
        <w:pStyle w:val="StyleArialLeft698cmRight381cm"/>
        <w:spacing w:line="312" w:lineRule="auto"/>
        <w:ind w:right="0"/>
        <w:rPr>
          <w:rFonts w:ascii="Times New Roman" w:hAnsi="Times New Roman"/>
          <w:lang w:val="sr-Latn-CS"/>
        </w:rPr>
      </w:pPr>
      <w:r w:rsidRPr="00467509">
        <w:rPr>
          <w:rFonts w:ascii="Times New Roman" w:hAnsi="Times New Roman"/>
          <w:lang w:val="sr-Latn-CS"/>
        </w:rPr>
        <w:t xml:space="preserve">Na osnovu katastarskih planova (podloga) i na  osnovu posedovnih listova izvršena identifikacija katastarskih parcela i izrađena je radna karta za ovo uređivanje šuma. </w:t>
      </w:r>
    </w:p>
    <w:p w:rsidR="00EF53CF" w:rsidRDefault="00467509" w:rsidP="00EF53CF">
      <w:pPr>
        <w:pStyle w:val="StyleArialLeft698cmRight381cm"/>
        <w:spacing w:line="312" w:lineRule="auto"/>
        <w:ind w:right="0"/>
        <w:rPr>
          <w:rFonts w:ascii="Times New Roman" w:hAnsi="Times New Roman"/>
          <w:lang w:val="sr-Latn-CS"/>
        </w:rPr>
      </w:pPr>
      <w:r>
        <w:rPr>
          <w:rFonts w:ascii="Times New Roman" w:hAnsi="Times New Roman"/>
          <w:lang w:val="sr-Latn-CS"/>
        </w:rPr>
        <w:t>S obzirom da je ovo prvo uređivanje ove gazdinske jedinice, formirano je jedno odeljenje, podeljeno na 7 odseka, a u skladu sa Pravilnikom</w:t>
      </w:r>
      <w:r w:rsidRPr="00467509">
        <w:rPr>
          <w:rFonts w:ascii="Times New Roman" w:hAnsi="Times New Roman"/>
          <w:lang w:val="sr-Latn-CS"/>
        </w:rPr>
        <w:t>o sadržini osnovai programa gazdovanja šumama, godišnjeg izvođačkog plana i privremenog godišnjeg plana gazdovanja privatnim šumama</w:t>
      </w:r>
      <w:r>
        <w:rPr>
          <w:rFonts w:ascii="Times New Roman" w:hAnsi="Times New Roman"/>
          <w:lang w:val="sr-Latn-CS"/>
        </w:rPr>
        <w:t>.</w:t>
      </w:r>
    </w:p>
    <w:p w:rsidR="00EF53CF" w:rsidRPr="00263F2B" w:rsidRDefault="00EF53CF" w:rsidP="00EF53CF">
      <w:pPr>
        <w:pStyle w:val="StyleArialLeft698cmRight381cm"/>
        <w:spacing w:line="312" w:lineRule="auto"/>
        <w:ind w:right="0"/>
        <w:rPr>
          <w:rFonts w:ascii="Times New Roman" w:hAnsi="Times New Roman"/>
          <w:lang w:val="sr-Latn-CS"/>
        </w:rPr>
      </w:pPr>
    </w:p>
    <w:p w:rsidR="00EF53CF" w:rsidRPr="00263F2B" w:rsidRDefault="00EF53CF" w:rsidP="00EF53CF">
      <w:pPr>
        <w:pStyle w:val="Heading3"/>
        <w:rPr>
          <w:lang w:val="sr-Latn-CS"/>
        </w:rPr>
      </w:pPr>
      <w:bookmarkStart w:id="672" w:name="_Toc357320709"/>
      <w:bookmarkStart w:id="673" w:name="_Toc357321314"/>
      <w:bookmarkStart w:id="674" w:name="_Toc357321944"/>
      <w:bookmarkStart w:id="675" w:name="_Toc357399958"/>
      <w:bookmarkStart w:id="676" w:name="_Toc401556552"/>
      <w:bookmarkStart w:id="677" w:name="_Toc401641855"/>
      <w:bookmarkStart w:id="678" w:name="_Toc416673763"/>
      <w:bookmarkStart w:id="679" w:name="_Toc416677778"/>
      <w:bookmarkStart w:id="680" w:name="_Toc417965033"/>
      <w:bookmarkStart w:id="681" w:name="_Toc417965876"/>
      <w:bookmarkStart w:id="682" w:name="_Toc434127079"/>
      <w:bookmarkStart w:id="683" w:name="_Toc439737483"/>
      <w:bookmarkStart w:id="684" w:name="_Toc490367780"/>
      <w:bookmarkStart w:id="685" w:name="_Toc504905239"/>
      <w:bookmarkStart w:id="686" w:name="_Toc504905797"/>
      <w:bookmarkStart w:id="687" w:name="_Toc504905954"/>
      <w:bookmarkStart w:id="688" w:name="_Toc17271766"/>
      <w:bookmarkStart w:id="689" w:name="_Toc17447836"/>
      <w:bookmarkStart w:id="690" w:name="_Toc57630507"/>
      <w:bookmarkStart w:id="691" w:name="_Toc57633431"/>
      <w:bookmarkStart w:id="692" w:name="_Toc57770290"/>
      <w:bookmarkStart w:id="693" w:name="_Toc57772799"/>
      <w:bookmarkStart w:id="694" w:name="_Toc178576012"/>
      <w:bookmarkStart w:id="695" w:name="_Toc462618972"/>
      <w:bookmarkStart w:id="696" w:name="_Toc67386498"/>
      <w:bookmarkStart w:id="697" w:name="_Toc67396747"/>
      <w:bookmarkStart w:id="698" w:name="_Toc67397116"/>
      <w:bookmarkStart w:id="699" w:name="_Toc67397239"/>
      <w:bookmarkStart w:id="700" w:name="_Toc67398428"/>
      <w:r w:rsidRPr="00263F2B">
        <w:rPr>
          <w:lang w:val="sr-Latn-CS"/>
        </w:rPr>
        <w:t>Taksacioni  radovi</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rsidR="00467509" w:rsidRDefault="00467509" w:rsidP="00467509">
      <w:pPr>
        <w:pStyle w:val="StyleArialLeft698cmRight381cm"/>
        <w:spacing w:line="312" w:lineRule="auto"/>
        <w:ind w:right="0" w:firstLine="720"/>
        <w:rPr>
          <w:rFonts w:ascii="Times New Roman" w:hAnsi="Times New Roman"/>
          <w:lang w:val="sr-Latn-CS"/>
        </w:rPr>
      </w:pPr>
      <w:r>
        <w:rPr>
          <w:rFonts w:ascii="Times New Roman" w:hAnsi="Times New Roman"/>
          <w:lang w:val="sr-Latn-CS"/>
        </w:rPr>
        <w:t>Kod izdanačkih sastojina z</w:t>
      </w:r>
      <w:r w:rsidR="00EF53CF" w:rsidRPr="00263F2B">
        <w:rPr>
          <w:rFonts w:ascii="Times New Roman" w:hAnsi="Times New Roman"/>
          <w:lang w:val="sr-Latn-CS"/>
        </w:rPr>
        <w:t xml:space="preserve">apremina je određena postavljanjem primernih površinama veličine </w:t>
      </w:r>
      <w:r>
        <w:rPr>
          <w:rFonts w:ascii="Times New Roman" w:hAnsi="Times New Roman"/>
          <w:lang w:val="sr-Latn-CS"/>
        </w:rPr>
        <w:t xml:space="preserve">5 ara, dok je kod veštački podignutih sastojina izvršen totalni premer.Usvojena </w:t>
      </w:r>
      <w:r w:rsidR="00007E50">
        <w:rPr>
          <w:rFonts w:ascii="Times New Roman" w:hAnsi="Times New Roman"/>
          <w:lang w:val="sr-Latn-CS"/>
        </w:rPr>
        <w:t>t</w:t>
      </w:r>
      <w:r>
        <w:rPr>
          <w:rFonts w:ascii="Times New Roman" w:hAnsi="Times New Roman"/>
          <w:lang w:val="sr-Latn-CS"/>
        </w:rPr>
        <w:t>aksaciona granica iznosila je 5</w:t>
      </w:r>
      <w:r w:rsidR="00EF53CF" w:rsidRPr="00263F2B">
        <w:rPr>
          <w:rFonts w:ascii="Times New Roman" w:hAnsi="Times New Roman"/>
          <w:lang w:val="sr-Latn-CS"/>
        </w:rPr>
        <w:t xml:space="preserve"> cm uz širinu debljinskog stepena od 1 cm. </w:t>
      </w:r>
    </w:p>
    <w:p w:rsidR="00EF53CF" w:rsidRPr="00263F2B" w:rsidRDefault="00EF53CF" w:rsidP="00467509">
      <w:pPr>
        <w:pStyle w:val="StyleArialLeft698cmRight381cm"/>
        <w:spacing w:line="312" w:lineRule="auto"/>
        <w:ind w:right="0" w:firstLine="720"/>
        <w:rPr>
          <w:rFonts w:ascii="Times New Roman" w:hAnsi="Times New Roman"/>
          <w:lang w:val="sr-Latn-CS"/>
        </w:rPr>
      </w:pPr>
      <w:r w:rsidRPr="00263F2B">
        <w:rPr>
          <w:rFonts w:ascii="Times New Roman" w:hAnsi="Times New Roman"/>
          <w:lang w:val="sr-Latn-CS"/>
        </w:rPr>
        <w:t>Izmeren je dovoljan broj visina za sve vrste i debljinske stepene odseka.</w:t>
      </w:r>
    </w:p>
    <w:p w:rsidR="00EF53CF" w:rsidRDefault="00EF53CF" w:rsidP="00007E50">
      <w:pPr>
        <w:pStyle w:val="StyleArialLeft698cmRight381cm"/>
        <w:spacing w:line="312" w:lineRule="auto"/>
        <w:ind w:right="0" w:firstLine="720"/>
        <w:rPr>
          <w:rFonts w:ascii="Times New Roman" w:hAnsi="Times New Roman"/>
          <w:lang w:val="sr-Latn-CS"/>
        </w:rPr>
      </w:pPr>
      <w:r w:rsidRPr="00263F2B">
        <w:rPr>
          <w:rFonts w:ascii="Times New Roman" w:hAnsi="Times New Roman"/>
          <w:lang w:val="sr-Latn-CS"/>
        </w:rPr>
        <w:t>Terenski podaci su prikupljani</w:t>
      </w:r>
      <w:r w:rsidR="00467509">
        <w:rPr>
          <w:rFonts w:ascii="Times New Roman" w:hAnsi="Times New Roman"/>
          <w:lang w:val="sr-Latn-CS"/>
        </w:rPr>
        <w:t xml:space="preserve"> u jesen 2020</w:t>
      </w:r>
      <w:r w:rsidRPr="00263F2B">
        <w:rPr>
          <w:rFonts w:ascii="Times New Roman" w:hAnsi="Times New Roman"/>
          <w:lang w:val="sr-Latn-CS"/>
        </w:rPr>
        <w:t>. godine, a obavljani su u grupama sastavljenim od jednog izvršioca i jednog radnika.</w:t>
      </w:r>
    </w:p>
    <w:p w:rsidR="00007E50" w:rsidRPr="00263F2B" w:rsidRDefault="00007E50" w:rsidP="00007E50">
      <w:pPr>
        <w:pStyle w:val="StyleArialLeft698cmRight381cm"/>
        <w:spacing w:line="312" w:lineRule="auto"/>
        <w:ind w:right="0" w:firstLine="720"/>
        <w:rPr>
          <w:rFonts w:ascii="Times New Roman" w:hAnsi="Times New Roman"/>
          <w:lang w:val="sr-Latn-CS"/>
        </w:rPr>
      </w:pPr>
    </w:p>
    <w:p w:rsidR="00EF53CF" w:rsidRPr="00263F2B" w:rsidRDefault="00EF53CF" w:rsidP="00007E50">
      <w:pPr>
        <w:pStyle w:val="Heading2"/>
        <w:spacing w:after="240"/>
        <w:ind w:left="1077" w:hanging="357"/>
        <w:contextualSpacing w:val="0"/>
      </w:pPr>
      <w:bookmarkStart w:id="701" w:name="_Toc490367781"/>
      <w:bookmarkStart w:id="702" w:name="_Toc504905240"/>
      <w:bookmarkStart w:id="703" w:name="_Toc504905798"/>
      <w:bookmarkStart w:id="704" w:name="_Toc504905955"/>
      <w:bookmarkStart w:id="705" w:name="_Toc17271767"/>
      <w:bookmarkStart w:id="706" w:name="_Toc17447837"/>
      <w:bookmarkStart w:id="707" w:name="_Toc57630508"/>
      <w:bookmarkStart w:id="708" w:name="_Toc57633432"/>
      <w:bookmarkStart w:id="709" w:name="_Toc57770291"/>
      <w:bookmarkStart w:id="710" w:name="_Toc57772800"/>
      <w:bookmarkStart w:id="711" w:name="_Toc178576013"/>
      <w:bookmarkStart w:id="712" w:name="_Toc462618973"/>
      <w:bookmarkStart w:id="713" w:name="_Toc67386499"/>
      <w:bookmarkStart w:id="714" w:name="_Toc67396748"/>
      <w:bookmarkStart w:id="715" w:name="_Toc67397117"/>
      <w:bookmarkStart w:id="716" w:name="_Toc67397240"/>
      <w:bookmarkStart w:id="717" w:name="_Toc67398429"/>
      <w:r w:rsidRPr="00263F2B">
        <w:t>Obrada podataka</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EF53CF" w:rsidRDefault="00EF53CF" w:rsidP="00007E50">
      <w:pPr>
        <w:pStyle w:val="StyleArialLeft698cmRight381cm"/>
        <w:spacing w:line="312" w:lineRule="auto"/>
        <w:ind w:right="0" w:firstLine="720"/>
        <w:rPr>
          <w:rFonts w:ascii="Times New Roman" w:hAnsi="Times New Roman"/>
          <w:lang w:val="sr-Latn-CS"/>
        </w:rPr>
      </w:pPr>
      <w:r w:rsidRPr="00263F2B">
        <w:rPr>
          <w:rFonts w:ascii="Times New Roman" w:hAnsi="Times New Roman"/>
          <w:lang w:val="sr-Latn-CS"/>
        </w:rPr>
        <w:t xml:space="preserve">Obrada podataka je izvršena računarskim programom po jedinstvenoj metodologiji i kodnom priručniku za šume u Srbiji. </w:t>
      </w:r>
    </w:p>
    <w:p w:rsidR="00007E50" w:rsidRDefault="00007E50" w:rsidP="00007E50">
      <w:pPr>
        <w:pStyle w:val="StyleArialLeft698cmRight381cm"/>
        <w:spacing w:line="312" w:lineRule="auto"/>
        <w:ind w:right="0"/>
        <w:rPr>
          <w:rFonts w:ascii="Times New Roman" w:hAnsi="Times New Roman"/>
          <w:lang w:val="sr-Latn-CS"/>
        </w:rPr>
      </w:pPr>
    </w:p>
    <w:p w:rsidR="00007E50" w:rsidRDefault="00007E50" w:rsidP="00007E50">
      <w:pPr>
        <w:pStyle w:val="Heading2"/>
      </w:pPr>
      <w:bookmarkStart w:id="718" w:name="_Toc67386500"/>
      <w:bookmarkStart w:id="719" w:name="_Toc67396749"/>
      <w:bookmarkStart w:id="720" w:name="_Toc67397118"/>
      <w:bookmarkStart w:id="721" w:name="_Toc67397241"/>
      <w:bookmarkStart w:id="722" w:name="_Toc67398430"/>
      <w:r>
        <w:t>Izrada karata</w:t>
      </w:r>
      <w:bookmarkEnd w:id="718"/>
      <w:bookmarkEnd w:id="719"/>
      <w:bookmarkEnd w:id="720"/>
      <w:bookmarkEnd w:id="721"/>
      <w:bookmarkEnd w:id="722"/>
    </w:p>
    <w:p w:rsidR="00007E50" w:rsidRDefault="00007E50" w:rsidP="00007E50">
      <w:pPr>
        <w:spacing w:after="120" w:line="312" w:lineRule="auto"/>
        <w:ind w:firstLine="720"/>
        <w:jc w:val="both"/>
        <w:rPr>
          <w:rFonts w:ascii="Times New Roman" w:hAnsi="Times New Roman" w:cs="Times New Roman"/>
          <w:sz w:val="24"/>
          <w:szCs w:val="24"/>
          <w:lang w:val="sl-SI"/>
        </w:rPr>
      </w:pPr>
      <w:r w:rsidRPr="00007E50">
        <w:rPr>
          <w:rFonts w:ascii="Times New Roman" w:hAnsi="Times New Roman" w:cs="Times New Roman"/>
          <w:sz w:val="24"/>
          <w:szCs w:val="24"/>
          <w:lang w:val="sl-SI"/>
        </w:rPr>
        <w:t xml:space="preserve">Na osnovu radne karte </w:t>
      </w:r>
      <w:r>
        <w:rPr>
          <w:rFonts w:ascii="Times New Roman" w:hAnsi="Times New Roman" w:cs="Times New Roman"/>
          <w:sz w:val="24"/>
          <w:szCs w:val="24"/>
          <w:lang w:val="sl-SI"/>
        </w:rPr>
        <w:t xml:space="preserve">i </w:t>
      </w:r>
      <w:r w:rsidRPr="00007E50">
        <w:rPr>
          <w:rFonts w:ascii="Times New Roman" w:hAnsi="Times New Roman" w:cs="Times New Roman"/>
          <w:sz w:val="24"/>
          <w:szCs w:val="24"/>
          <w:lang w:val="sl-SI"/>
        </w:rPr>
        <w:t xml:space="preserve">utvrđenog stanja šuma </w:t>
      </w:r>
      <w:r>
        <w:rPr>
          <w:rFonts w:ascii="Times New Roman" w:hAnsi="Times New Roman" w:cs="Times New Roman"/>
          <w:sz w:val="24"/>
          <w:szCs w:val="24"/>
          <w:lang w:val="sl-SI"/>
        </w:rPr>
        <w:t xml:space="preserve">na terenu </w:t>
      </w:r>
      <w:r w:rsidRPr="00007E50">
        <w:rPr>
          <w:rFonts w:ascii="Times New Roman" w:hAnsi="Times New Roman" w:cs="Times New Roman"/>
          <w:sz w:val="24"/>
          <w:szCs w:val="24"/>
          <w:lang w:val="sl-SI"/>
        </w:rPr>
        <w:t>urađene su sledeće karte:</w:t>
      </w:r>
    </w:p>
    <w:p w:rsidR="00007E50" w:rsidRPr="00007E50" w:rsidRDefault="00007E50" w:rsidP="00007E50">
      <w:pPr>
        <w:spacing w:after="0" w:line="312" w:lineRule="auto"/>
        <w:ind w:firstLine="720"/>
        <w:contextualSpacing/>
        <w:rPr>
          <w:rFonts w:ascii="Times New Roman" w:hAnsi="Times New Roman"/>
          <w:sz w:val="24"/>
          <w:szCs w:val="24"/>
          <w:lang w:val="sr-Latn-CS"/>
        </w:rPr>
      </w:pPr>
      <w:r>
        <w:rPr>
          <w:rFonts w:ascii="Times New Roman" w:hAnsi="Times New Roman"/>
          <w:sz w:val="24"/>
          <w:szCs w:val="24"/>
          <w:lang w:val="sr-Latn-CS"/>
        </w:rPr>
        <w:t xml:space="preserve">     - </w:t>
      </w:r>
      <w:r w:rsidRPr="00007E50">
        <w:rPr>
          <w:rFonts w:ascii="Times New Roman" w:hAnsi="Times New Roman"/>
          <w:sz w:val="24"/>
          <w:szCs w:val="24"/>
          <w:lang w:val="sr-Latn-CS"/>
        </w:rPr>
        <w:t>osnovna karta razmere 1 : 10.000,</w:t>
      </w:r>
    </w:p>
    <w:p w:rsidR="00007E50" w:rsidRPr="00007E50" w:rsidRDefault="00007E50" w:rsidP="00007E50">
      <w:pPr>
        <w:spacing w:after="0" w:line="312" w:lineRule="auto"/>
        <w:ind w:firstLine="720"/>
        <w:contextualSpacing/>
        <w:rPr>
          <w:rFonts w:ascii="Times New Roman" w:hAnsi="Times New Roman"/>
          <w:sz w:val="24"/>
          <w:szCs w:val="24"/>
          <w:lang w:val="sr-Latn-CS"/>
        </w:rPr>
      </w:pPr>
      <w:r>
        <w:rPr>
          <w:rFonts w:ascii="Times New Roman" w:hAnsi="Times New Roman"/>
          <w:sz w:val="24"/>
          <w:szCs w:val="24"/>
          <w:lang w:val="sr-Latn-CS"/>
        </w:rPr>
        <w:t xml:space="preserve">     - </w:t>
      </w:r>
      <w:r w:rsidRPr="00007E50">
        <w:rPr>
          <w:rFonts w:ascii="Times New Roman" w:hAnsi="Times New Roman"/>
          <w:sz w:val="24"/>
          <w:szCs w:val="24"/>
          <w:lang w:val="sr-Latn-CS"/>
        </w:rPr>
        <w:t>sastojinska karta razmere 1 : 10.000,</w:t>
      </w:r>
    </w:p>
    <w:p w:rsidR="00007E50" w:rsidRPr="00007E50" w:rsidRDefault="00007E50" w:rsidP="00007E50">
      <w:pPr>
        <w:spacing w:after="0" w:line="312" w:lineRule="auto"/>
        <w:ind w:firstLine="720"/>
        <w:contextualSpacing/>
        <w:rPr>
          <w:rFonts w:ascii="Times New Roman" w:hAnsi="Times New Roman"/>
          <w:sz w:val="24"/>
          <w:szCs w:val="24"/>
          <w:lang w:val="sr-Latn-CS"/>
        </w:rPr>
      </w:pPr>
      <w:r>
        <w:rPr>
          <w:rFonts w:ascii="Times New Roman" w:hAnsi="Times New Roman"/>
          <w:sz w:val="24"/>
          <w:szCs w:val="24"/>
          <w:lang w:val="sr-Latn-CS"/>
        </w:rPr>
        <w:t xml:space="preserve">     - </w:t>
      </w:r>
      <w:r w:rsidRPr="00007E50">
        <w:rPr>
          <w:rFonts w:ascii="Times New Roman" w:hAnsi="Times New Roman"/>
          <w:sz w:val="24"/>
          <w:szCs w:val="24"/>
          <w:lang w:val="sr-Latn-CS"/>
        </w:rPr>
        <w:t>privredna karta razmere 1 : 10.000.</w:t>
      </w:r>
    </w:p>
    <w:p w:rsidR="00007E50" w:rsidRPr="00007E50" w:rsidRDefault="00007E50" w:rsidP="00007E50">
      <w:pPr>
        <w:spacing w:after="0" w:line="26" w:lineRule="atLeast"/>
        <w:ind w:firstLine="720"/>
        <w:jc w:val="both"/>
        <w:rPr>
          <w:rFonts w:ascii="Times New Roman" w:hAnsi="Times New Roman" w:cs="Times New Roman"/>
          <w:sz w:val="24"/>
          <w:szCs w:val="24"/>
          <w:lang w:val="sl-SI"/>
        </w:rPr>
      </w:pPr>
    </w:p>
    <w:p w:rsidR="00007E50" w:rsidRPr="00007E50" w:rsidRDefault="00007E50" w:rsidP="00007E50">
      <w:pPr>
        <w:rPr>
          <w:lang w:val="sr-Latn-CS"/>
        </w:rPr>
      </w:pPr>
    </w:p>
    <w:p w:rsidR="00007E50" w:rsidRDefault="00007E50">
      <w:pPr>
        <w:rPr>
          <w:lang w:val="sr-Latn-CS"/>
        </w:rPr>
      </w:pPr>
      <w:r>
        <w:rPr>
          <w:lang w:val="sr-Latn-CS"/>
        </w:rPr>
        <w:br w:type="page"/>
      </w:r>
    </w:p>
    <w:p w:rsidR="00007E50" w:rsidRDefault="00007E50" w:rsidP="00007E50">
      <w:pPr>
        <w:pStyle w:val="Heading1"/>
        <w:spacing w:after="240"/>
        <w:ind w:left="357" w:hanging="357"/>
        <w:contextualSpacing w:val="0"/>
      </w:pPr>
      <w:bookmarkStart w:id="723" w:name="_Toc67386501"/>
      <w:bookmarkStart w:id="724" w:name="_Toc67396750"/>
      <w:bookmarkStart w:id="725" w:name="_Toc67397119"/>
      <w:bookmarkStart w:id="726" w:name="_Toc67397242"/>
      <w:bookmarkStart w:id="727" w:name="_Toc67398431"/>
      <w:r w:rsidRPr="00007E50">
        <w:lastRenderedPageBreak/>
        <w:t>ZAVRŠNE ODREDBE</w:t>
      </w:r>
      <w:bookmarkEnd w:id="723"/>
      <w:bookmarkEnd w:id="724"/>
      <w:bookmarkEnd w:id="725"/>
      <w:bookmarkEnd w:id="726"/>
      <w:bookmarkEnd w:id="727"/>
    </w:p>
    <w:p w:rsidR="00712580" w:rsidRDefault="00712580" w:rsidP="00007E50">
      <w:pPr>
        <w:pStyle w:val="StyleArialLeft698cmRight381cm"/>
        <w:spacing w:line="312" w:lineRule="auto"/>
        <w:ind w:right="0" w:firstLine="720"/>
        <w:rPr>
          <w:rFonts w:ascii="Times New Roman" w:hAnsi="Times New Roman"/>
          <w:szCs w:val="24"/>
          <w:lang w:val="sr-Latn-CS"/>
        </w:rPr>
      </w:pPr>
      <w:r>
        <w:rPr>
          <w:rFonts w:ascii="Times New Roman" w:hAnsi="Times New Roman"/>
          <w:szCs w:val="24"/>
          <w:lang w:val="sr-Latn-CS"/>
        </w:rPr>
        <w:t xml:space="preserve">Osnova za gazdinsku jedinicu „Ozorek“ urađena je za </w:t>
      </w:r>
      <w:r w:rsidR="00007E50">
        <w:rPr>
          <w:rFonts w:ascii="Times New Roman" w:hAnsi="Times New Roman"/>
          <w:szCs w:val="24"/>
          <w:lang w:val="sr-Latn-CS"/>
        </w:rPr>
        <w:t>period od 1.1.2021. do 31.12.2030</w:t>
      </w:r>
      <w:r w:rsidR="00007E50" w:rsidRPr="00007E50">
        <w:rPr>
          <w:rFonts w:ascii="Times New Roman" w:hAnsi="Times New Roman"/>
          <w:szCs w:val="24"/>
          <w:lang w:val="sr-Latn-CS"/>
        </w:rPr>
        <w:t xml:space="preserve">. godine, a stupa na snagu davanjem saglasnosti od strane Pokrajinskog sekretarijata za poljoprivredu, vodoprivredu i šumarstvo AP Vojvodine. </w:t>
      </w:r>
    </w:p>
    <w:p w:rsidR="00007E50" w:rsidRPr="00007E50" w:rsidRDefault="00007E50" w:rsidP="00007E50">
      <w:pPr>
        <w:pStyle w:val="StyleArialLeft698cmRight381cm"/>
        <w:spacing w:line="312" w:lineRule="auto"/>
        <w:ind w:right="0" w:firstLine="720"/>
        <w:rPr>
          <w:rFonts w:ascii="Times New Roman" w:hAnsi="Times New Roman"/>
          <w:szCs w:val="24"/>
          <w:lang w:val="sr-Latn-CS"/>
        </w:rPr>
      </w:pPr>
      <w:r w:rsidRPr="00007E50">
        <w:rPr>
          <w:rFonts w:ascii="Times New Roman" w:hAnsi="Times New Roman"/>
          <w:szCs w:val="24"/>
          <w:lang w:val="sr-Latn-CS"/>
        </w:rPr>
        <w:t>Izvođenje radova sprovodi se po godišnjim planovima gazdovanja šumama, uz obavezno pridržavanje svih zakona i pravilnika navedenih u uvodu. Evidencija izvršenih radova vršiće se za svaku godinu posebno, najkasnije do 28. februara za prethodnu godinu.</w:t>
      </w:r>
    </w:p>
    <w:p w:rsidR="00007E50" w:rsidRPr="00007E50" w:rsidRDefault="00007E50" w:rsidP="00566924">
      <w:pPr>
        <w:pStyle w:val="StyleArialLeft698cmRight381cm"/>
        <w:spacing w:line="312" w:lineRule="auto"/>
        <w:ind w:right="0" w:firstLine="720"/>
        <w:rPr>
          <w:rFonts w:ascii="Times New Roman" w:hAnsi="Times New Roman"/>
          <w:szCs w:val="24"/>
          <w:lang w:val="sr-Latn-CS"/>
        </w:rPr>
      </w:pPr>
      <w:r w:rsidRPr="00007E50">
        <w:rPr>
          <w:rFonts w:ascii="Times New Roman" w:hAnsi="Times New Roman"/>
          <w:szCs w:val="24"/>
          <w:lang w:val="sr-Latn-CS"/>
        </w:rPr>
        <w:t>Događaji značajni za gazdovanje šumama unosiće se u šumsku hroniku tokom godine ili najkasnije u mesecu januaru za proteklu godinu.</w:t>
      </w:r>
    </w:p>
    <w:p w:rsidR="00007E50" w:rsidRPr="00007E50" w:rsidRDefault="00007E50" w:rsidP="00566924">
      <w:pPr>
        <w:pStyle w:val="StyleArialLeft698cmRight381cm"/>
        <w:spacing w:after="120" w:line="312" w:lineRule="auto"/>
        <w:ind w:right="0" w:firstLine="720"/>
        <w:rPr>
          <w:rFonts w:ascii="Times New Roman" w:hAnsi="Times New Roman"/>
          <w:szCs w:val="24"/>
          <w:lang w:val="sr-Latn-CS"/>
        </w:rPr>
      </w:pPr>
      <w:r w:rsidRPr="00007E50">
        <w:rPr>
          <w:rFonts w:ascii="Times New Roman" w:hAnsi="Times New Roman"/>
          <w:szCs w:val="24"/>
          <w:lang w:val="sr-Latn-CS"/>
        </w:rPr>
        <w:t>Osnova je urađena u 2 primerka, a njeni sastavni delovi su:</w:t>
      </w:r>
    </w:p>
    <w:p w:rsidR="00007E50" w:rsidRPr="00F70F16" w:rsidRDefault="00F70F16" w:rsidP="00F70F16">
      <w:pPr>
        <w:ind w:left="720" w:firstLine="720"/>
        <w:rPr>
          <w:rFonts w:ascii="Times New Roman" w:hAnsi="Times New Roman" w:cs="Times New Roman"/>
          <w:b/>
          <w:sz w:val="24"/>
          <w:szCs w:val="24"/>
        </w:rPr>
      </w:pPr>
      <w:r>
        <w:rPr>
          <w:rFonts w:ascii="Times New Roman" w:hAnsi="Times New Roman" w:cs="Times New Roman"/>
          <w:b/>
          <w:sz w:val="24"/>
          <w:szCs w:val="24"/>
        </w:rPr>
        <w:t xml:space="preserve">1. </w:t>
      </w:r>
      <w:r w:rsidR="00007E50" w:rsidRPr="00F70F16">
        <w:rPr>
          <w:rFonts w:ascii="Times New Roman" w:hAnsi="Times New Roman" w:cs="Times New Roman"/>
          <w:b/>
          <w:sz w:val="24"/>
          <w:szCs w:val="24"/>
        </w:rPr>
        <w:t>Tekstualni deo</w:t>
      </w:r>
    </w:p>
    <w:p w:rsidR="00712580" w:rsidRPr="00712580" w:rsidRDefault="00712580" w:rsidP="00712580">
      <w:pPr>
        <w:pStyle w:val="ListParagraph"/>
        <w:spacing w:after="0" w:line="312" w:lineRule="auto"/>
        <w:ind w:left="1695"/>
        <w:contextualSpacing w:val="0"/>
        <w:rPr>
          <w:rFonts w:ascii="Times New Roman" w:hAnsi="Times New Roman" w:cs="Times New Roman"/>
          <w:sz w:val="24"/>
          <w:szCs w:val="24"/>
          <w:lang w:val="sr-Latn-CS"/>
        </w:rPr>
      </w:pPr>
      <w:r w:rsidRPr="00712580">
        <w:rPr>
          <w:rFonts w:ascii="Times New Roman" w:hAnsi="Times New Roman" w:cs="Times New Roman"/>
          <w:sz w:val="24"/>
          <w:szCs w:val="24"/>
          <w:lang w:val="sr-Latn-CS"/>
        </w:rPr>
        <w:t>- tekstualni deo osnove</w:t>
      </w:r>
      <w:r>
        <w:rPr>
          <w:rFonts w:ascii="Times New Roman" w:hAnsi="Times New Roman" w:cs="Times New Roman"/>
          <w:sz w:val="24"/>
          <w:szCs w:val="24"/>
          <w:lang w:val="sr-Latn-CS"/>
        </w:rPr>
        <w:t>,</w:t>
      </w:r>
    </w:p>
    <w:p w:rsidR="00712580" w:rsidRDefault="00712580" w:rsidP="00712580">
      <w:pPr>
        <w:pStyle w:val="ListParagraph"/>
        <w:spacing w:after="0" w:line="312" w:lineRule="auto"/>
        <w:ind w:left="1695"/>
        <w:contextualSpacing w:val="0"/>
        <w:rPr>
          <w:rFonts w:ascii="Times New Roman" w:hAnsi="Times New Roman" w:cs="Times New Roman"/>
          <w:sz w:val="24"/>
          <w:szCs w:val="24"/>
          <w:lang w:val="it-IT"/>
        </w:rPr>
      </w:pPr>
      <w:r w:rsidRPr="00712580">
        <w:rPr>
          <w:rFonts w:ascii="Times New Roman" w:hAnsi="Times New Roman" w:cs="Times New Roman"/>
          <w:sz w:val="24"/>
          <w:szCs w:val="24"/>
          <w:lang w:val="sr-Latn-CS"/>
        </w:rPr>
        <w:t xml:space="preserve">- </w:t>
      </w:r>
      <w:r w:rsidRPr="00712580">
        <w:rPr>
          <w:rFonts w:ascii="Times New Roman" w:hAnsi="Times New Roman" w:cs="Times New Roman"/>
          <w:sz w:val="24"/>
          <w:szCs w:val="24"/>
          <w:lang w:val="it-IT"/>
        </w:rPr>
        <w:t xml:space="preserve">Uslovi zaštite prirode </w:t>
      </w:r>
      <w:r>
        <w:rPr>
          <w:rFonts w:ascii="Times New Roman" w:hAnsi="Times New Roman" w:cs="Times New Roman"/>
          <w:sz w:val="24"/>
          <w:szCs w:val="24"/>
          <w:lang w:val="it-IT"/>
        </w:rPr>
        <w:t>P</w:t>
      </w:r>
      <w:r w:rsidRPr="00712580">
        <w:rPr>
          <w:rFonts w:ascii="Times New Roman" w:hAnsi="Times New Roman" w:cs="Times New Roman"/>
          <w:sz w:val="24"/>
          <w:szCs w:val="24"/>
          <w:lang w:val="it-IT"/>
        </w:rPr>
        <w:t xml:space="preserve">okrajinskog zavoda za zaštitu </w:t>
      </w:r>
    </w:p>
    <w:p w:rsidR="00712580" w:rsidRDefault="00712580" w:rsidP="00F83FBA">
      <w:pPr>
        <w:pStyle w:val="ListParagraph"/>
        <w:spacing w:after="120" w:line="312" w:lineRule="auto"/>
        <w:ind w:left="1695"/>
        <w:contextualSpacing w:val="0"/>
        <w:rPr>
          <w:rFonts w:ascii="Times New Roman" w:hAnsi="Times New Roman" w:cs="Times New Roman"/>
          <w:sz w:val="24"/>
          <w:szCs w:val="24"/>
          <w:lang w:val="it-IT"/>
        </w:rPr>
      </w:pPr>
      <w:r w:rsidRPr="00712580">
        <w:rPr>
          <w:rFonts w:ascii="Times New Roman" w:hAnsi="Times New Roman" w:cs="Times New Roman"/>
          <w:sz w:val="24"/>
          <w:szCs w:val="24"/>
          <w:lang w:val="it-IT"/>
        </w:rPr>
        <w:t>prirode i mišljenje o ugrađenosti ovih uslova</w:t>
      </w:r>
      <w:r w:rsidR="00552BD8">
        <w:rPr>
          <w:rFonts w:ascii="Times New Roman" w:hAnsi="Times New Roman" w:cs="Times New Roman"/>
          <w:sz w:val="24"/>
          <w:szCs w:val="24"/>
          <w:lang w:val="it-IT"/>
        </w:rPr>
        <w:t xml:space="preserve"> (Prilog 1)</w:t>
      </w:r>
      <w:r>
        <w:rPr>
          <w:rFonts w:ascii="Times New Roman" w:hAnsi="Times New Roman" w:cs="Times New Roman"/>
          <w:sz w:val="24"/>
          <w:szCs w:val="24"/>
          <w:lang w:val="it-IT"/>
        </w:rPr>
        <w:t>.</w:t>
      </w:r>
    </w:p>
    <w:p w:rsidR="00007E50" w:rsidRPr="00F70F16" w:rsidRDefault="00F70F16" w:rsidP="00F70F16">
      <w:pPr>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8B1051" w:rsidRPr="00F70F16">
        <w:rPr>
          <w:rFonts w:ascii="Times New Roman" w:hAnsi="Times New Roman" w:cs="Times New Roman"/>
          <w:b/>
          <w:sz w:val="24"/>
        </w:rPr>
        <w:t xml:space="preserve">2. </w:t>
      </w:r>
      <w:r w:rsidR="00007E50" w:rsidRPr="00F70F16">
        <w:rPr>
          <w:rFonts w:ascii="Times New Roman" w:hAnsi="Times New Roman" w:cs="Times New Roman"/>
          <w:b/>
          <w:sz w:val="24"/>
        </w:rPr>
        <w:t>Tabelarni deo - prilozi:</w:t>
      </w:r>
    </w:p>
    <w:p w:rsidR="00007E50" w:rsidRPr="00007E50" w:rsidRDefault="008B1051" w:rsidP="008B1051">
      <w:pPr>
        <w:spacing w:after="0" w:line="312" w:lineRule="auto"/>
        <w:ind w:left="720"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iskaz površina,</w:t>
      </w:r>
    </w:p>
    <w:p w:rsidR="00007E50" w:rsidRPr="00007E50" w:rsidRDefault="008B1051" w:rsidP="008B1051">
      <w:pPr>
        <w:spacing w:after="0" w:line="312" w:lineRule="auto"/>
        <w:ind w:left="144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opis sastojina,</w:t>
      </w:r>
    </w:p>
    <w:p w:rsidR="00007E50" w:rsidRPr="00007E50" w:rsidRDefault="008B1051" w:rsidP="008B1051">
      <w:pPr>
        <w:spacing w:after="0" w:line="312" w:lineRule="auto"/>
        <w:ind w:left="720"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tabela o razmeru debljinskih razreda,</w:t>
      </w:r>
    </w:p>
    <w:p w:rsidR="00007E50" w:rsidRPr="00007E50" w:rsidRDefault="008B1051" w:rsidP="008B1051">
      <w:pPr>
        <w:spacing w:after="0" w:line="312" w:lineRule="auto"/>
        <w:ind w:left="720"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tabela o razmeru dobnih razreda,</w:t>
      </w:r>
    </w:p>
    <w:p w:rsidR="00007E50" w:rsidRPr="00007E50" w:rsidRDefault="008B1051" w:rsidP="008B1051">
      <w:pPr>
        <w:spacing w:after="0" w:line="312" w:lineRule="auto"/>
        <w:ind w:left="720"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plan gajenja šuma,</w:t>
      </w:r>
    </w:p>
    <w:p w:rsidR="00007E50" w:rsidRPr="00007E50" w:rsidRDefault="008B1051" w:rsidP="008B1051">
      <w:pPr>
        <w:spacing w:after="0" w:line="312" w:lineRule="auto"/>
        <w:ind w:left="720"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plan prorednih seča,</w:t>
      </w:r>
    </w:p>
    <w:p w:rsidR="00007E50" w:rsidRPr="00007E50" w:rsidRDefault="008B1051" w:rsidP="008B1051">
      <w:pPr>
        <w:spacing w:after="0" w:line="312" w:lineRule="auto"/>
        <w:ind w:left="720"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plan seča obnavljanja,</w:t>
      </w:r>
    </w:p>
    <w:p w:rsidR="00007E50" w:rsidRPr="00007E50" w:rsidRDefault="008B1051" w:rsidP="00F83FBA">
      <w:pPr>
        <w:spacing w:after="120" w:line="312" w:lineRule="auto"/>
        <w:ind w:left="720"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šumska hronika.</w:t>
      </w:r>
    </w:p>
    <w:p w:rsidR="008B1051" w:rsidRPr="00F70F16" w:rsidRDefault="008B1051" w:rsidP="00F70F16">
      <w:pPr>
        <w:ind w:left="556" w:firstLine="720"/>
        <w:rPr>
          <w:rFonts w:ascii="Times New Roman" w:hAnsi="Times New Roman" w:cs="Times New Roman"/>
          <w:b/>
          <w:sz w:val="24"/>
        </w:rPr>
      </w:pPr>
      <w:r w:rsidRPr="00F70F16">
        <w:rPr>
          <w:rFonts w:ascii="Times New Roman" w:hAnsi="Times New Roman" w:cs="Times New Roman"/>
          <w:b/>
          <w:sz w:val="24"/>
        </w:rPr>
        <w:t>3. Karte</w:t>
      </w:r>
    </w:p>
    <w:p w:rsidR="00007E50" w:rsidRPr="00007E50" w:rsidRDefault="008B1051" w:rsidP="008B1051">
      <w:pPr>
        <w:spacing w:after="0" w:line="312" w:lineRule="auto"/>
        <w:ind w:left="556"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osnovna karta razmere 1 : 10.000,</w:t>
      </w:r>
    </w:p>
    <w:p w:rsidR="00007E50" w:rsidRPr="00007E50" w:rsidRDefault="008B1051" w:rsidP="008B1051">
      <w:pPr>
        <w:spacing w:after="0" w:line="312" w:lineRule="auto"/>
        <w:ind w:left="556"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sastojinska karta razmere 1 : 10.000,</w:t>
      </w:r>
    </w:p>
    <w:p w:rsidR="00007E50" w:rsidRDefault="008B1051" w:rsidP="008B1051">
      <w:pPr>
        <w:spacing w:after="0" w:line="312" w:lineRule="auto"/>
        <w:ind w:left="556" w:firstLine="720"/>
        <w:jc w:val="both"/>
        <w:rPr>
          <w:rFonts w:ascii="Times New Roman" w:hAnsi="Times New Roman"/>
          <w:sz w:val="24"/>
          <w:szCs w:val="24"/>
          <w:lang w:val="sr-Latn-CS"/>
        </w:rPr>
      </w:pPr>
      <w:r>
        <w:rPr>
          <w:rFonts w:ascii="Times New Roman" w:hAnsi="Times New Roman"/>
          <w:sz w:val="24"/>
          <w:szCs w:val="24"/>
          <w:lang w:val="sr-Latn-CS"/>
        </w:rPr>
        <w:t xml:space="preserve">   - </w:t>
      </w:r>
      <w:r w:rsidR="00007E50" w:rsidRPr="00007E50">
        <w:rPr>
          <w:rFonts w:ascii="Times New Roman" w:hAnsi="Times New Roman"/>
          <w:sz w:val="24"/>
          <w:szCs w:val="24"/>
          <w:lang w:val="sr-Latn-CS"/>
        </w:rPr>
        <w:t>privredna karta razmere 1 : 10.000.</w:t>
      </w:r>
    </w:p>
    <w:p w:rsidR="00F83FBA" w:rsidRDefault="00F83FBA" w:rsidP="008B1051">
      <w:pPr>
        <w:spacing w:after="0" w:line="312" w:lineRule="auto"/>
        <w:ind w:left="556" w:firstLine="720"/>
        <w:jc w:val="both"/>
        <w:rPr>
          <w:rFonts w:ascii="Times New Roman" w:hAnsi="Times New Roman"/>
          <w:sz w:val="24"/>
          <w:szCs w:val="24"/>
          <w:lang w:val="sr-Latn-CS"/>
        </w:rPr>
      </w:pPr>
    </w:p>
    <w:p w:rsidR="00F83FBA" w:rsidRDefault="001A33B2" w:rsidP="008B1051">
      <w:pPr>
        <w:spacing w:after="0" w:line="312" w:lineRule="auto"/>
        <w:ind w:left="556" w:firstLine="720"/>
        <w:jc w:val="both"/>
        <w:rPr>
          <w:rFonts w:ascii="Times New Roman" w:hAnsi="Times New Roman"/>
          <w:sz w:val="24"/>
          <w:szCs w:val="24"/>
          <w:lang w:val="sr-Latn-CS"/>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6.2pt;margin-top:6.85pt;width:186.95pt;height:110.55pt;z-index:251659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" stroked="f">
            <v:textbox style="mso-fit-shape-to-text:t">
              <w:txbxContent>
                <w:p w:rsidR="002C086F" w:rsidRPr="00B67F9D" w:rsidRDefault="002C086F" w:rsidP="00B67F9D">
                  <w:pPr>
                    <w:jc w:val="center"/>
                    <w:rPr>
                      <w:rFonts w:ascii="Times New Roman" w:hAnsi="Times New Roman" w:cs="Times New Roman"/>
                      <w:sz w:val="28"/>
                    </w:rPr>
                  </w:pPr>
                  <w:r w:rsidRPr="00B67F9D">
                    <w:rPr>
                      <w:rFonts w:ascii="Times New Roman" w:hAnsi="Times New Roman" w:cs="Times New Roman"/>
                      <w:sz w:val="24"/>
                    </w:rPr>
                    <w:t>Projektant</w:t>
                  </w:r>
                </w:p>
                <w:p w:rsidR="002C086F" w:rsidRPr="00B67F9D" w:rsidRDefault="002C086F" w:rsidP="00B67F9D">
                  <w:pPr>
                    <w:spacing w:after="60"/>
                    <w:jc w:val="center"/>
                    <w:rPr>
                      <w:rFonts w:ascii="Times New Roman" w:hAnsi="Times New Roman" w:cs="Times New Roman"/>
                      <w:sz w:val="24"/>
                    </w:rPr>
                  </w:pPr>
                  <w:r w:rsidRPr="00B67F9D">
                    <w:rPr>
                      <w:rFonts w:ascii="Times New Roman" w:hAnsi="Times New Roman" w:cs="Times New Roman"/>
                      <w:sz w:val="24"/>
                      <w:lang/>
                    </w:rPr>
                    <w:t>_____________</w:t>
                  </w:r>
                  <w:bookmarkStart w:id="728" w:name="_GoBack"/>
                  <w:bookmarkEnd w:id="728"/>
                  <w:r w:rsidRPr="00B67F9D">
                    <w:rPr>
                      <w:rFonts w:ascii="Times New Roman" w:hAnsi="Times New Roman" w:cs="Times New Roman"/>
                      <w:sz w:val="24"/>
                      <w:lang/>
                    </w:rPr>
                    <w:t>_________</w:t>
                  </w:r>
                </w:p>
                <w:p w:rsidR="002C086F" w:rsidRPr="00B67F9D" w:rsidRDefault="002C086F" w:rsidP="00B67F9D">
                  <w:pPr>
                    <w:jc w:val="center"/>
                    <w:rPr>
                      <w:rFonts w:ascii="Times New Roman" w:hAnsi="Times New Roman" w:cs="Times New Roman"/>
                      <w:sz w:val="24"/>
                      <w:lang/>
                    </w:rPr>
                  </w:pPr>
                  <w:r w:rsidRPr="00B67F9D">
                    <w:rPr>
                      <w:rFonts w:ascii="Times New Roman" w:hAnsi="Times New Roman" w:cs="Times New Roman"/>
                      <w:sz w:val="24"/>
                      <w:lang/>
                    </w:rPr>
                    <w:t>Dipl.ing. Velibor Miletić</w:t>
                  </w:r>
                </w:p>
              </w:txbxContent>
            </v:textbox>
          </v:shape>
        </w:pict>
      </w:r>
    </w:p>
    <w:p w:rsidR="00F83FBA" w:rsidRDefault="00F83FBA" w:rsidP="008B1051">
      <w:pPr>
        <w:spacing w:after="0" w:line="312" w:lineRule="auto"/>
        <w:ind w:left="556" w:firstLine="720"/>
        <w:jc w:val="both"/>
        <w:rPr>
          <w:rFonts w:ascii="Times New Roman" w:hAnsi="Times New Roman"/>
          <w:sz w:val="24"/>
          <w:szCs w:val="24"/>
          <w:lang w:val="sr-Latn-CS"/>
        </w:rPr>
      </w:pPr>
    </w:p>
    <w:p w:rsidR="00B67F9D" w:rsidRDefault="00B67F9D" w:rsidP="008B1051">
      <w:pPr>
        <w:spacing w:after="0" w:line="312" w:lineRule="auto"/>
        <w:ind w:left="556" w:firstLine="720"/>
        <w:jc w:val="both"/>
        <w:rPr>
          <w:rFonts w:ascii="Times New Roman" w:hAnsi="Times New Roman"/>
          <w:sz w:val="24"/>
          <w:szCs w:val="24"/>
          <w:lang w:val="sr-Latn-CS"/>
        </w:rPr>
      </w:pPr>
    </w:p>
    <w:p w:rsidR="00F83FBA" w:rsidRDefault="00F83FBA" w:rsidP="008B1051">
      <w:pPr>
        <w:spacing w:after="0" w:line="312" w:lineRule="auto"/>
        <w:ind w:left="556" w:firstLine="720"/>
        <w:jc w:val="both"/>
        <w:rPr>
          <w:rFonts w:ascii="Times New Roman" w:hAnsi="Times New Roman"/>
          <w:sz w:val="24"/>
          <w:szCs w:val="24"/>
          <w:lang w:val="sr-Latn-CS"/>
        </w:rPr>
      </w:pPr>
    </w:p>
    <w:p w:rsidR="00F83FBA" w:rsidRDefault="001A33B2" w:rsidP="008B1051">
      <w:pPr>
        <w:spacing w:after="0" w:line="312" w:lineRule="auto"/>
        <w:ind w:left="556" w:firstLine="720"/>
        <w:jc w:val="both"/>
        <w:rPr>
          <w:rFonts w:ascii="Times New Roman" w:hAnsi="Times New Roman"/>
          <w:sz w:val="24"/>
          <w:szCs w:val="24"/>
          <w:lang w:val="sr-Latn-CS"/>
        </w:rPr>
      </w:pPr>
      <w:r>
        <w:rPr>
          <w:rFonts w:ascii="Times New Roman" w:hAnsi="Times New Roman"/>
          <w:noProof/>
          <w:sz w:val="24"/>
          <w:szCs w:val="24"/>
        </w:rPr>
        <w:pict>
          <v:shape id="_x0000_s1027" type="#_x0000_t202" style="position:absolute;left:0;text-align:left;margin-left:-6.2pt;margin-top:15.55pt;width:186.95pt;height:110.5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" stroked="f">
            <v:textbox style="mso-fit-shape-to-text:t">
              <w:txbxContent>
                <w:p w:rsidR="002C086F" w:rsidRPr="00B67F9D" w:rsidRDefault="002C086F" w:rsidP="00B67F9D">
                  <w:pPr>
                    <w:jc w:val="center"/>
                    <w:rPr>
                      <w:rFonts w:ascii="Times New Roman" w:hAnsi="Times New Roman" w:cs="Times New Roman"/>
                      <w:sz w:val="28"/>
                    </w:rPr>
                  </w:pPr>
                  <w:r>
                    <w:rPr>
                      <w:rFonts w:ascii="Times New Roman" w:hAnsi="Times New Roman" w:cs="Times New Roman"/>
                      <w:sz w:val="24"/>
                    </w:rPr>
                    <w:t>Direktor “MV Forest 021” D.O.O.:</w:t>
                  </w:r>
                </w:p>
                <w:p w:rsidR="002C086F" w:rsidRPr="00B67F9D" w:rsidRDefault="002C086F" w:rsidP="00B67F9D">
                  <w:pPr>
                    <w:spacing w:after="60"/>
                    <w:jc w:val="center"/>
                    <w:rPr>
                      <w:rFonts w:ascii="Times New Roman" w:hAnsi="Times New Roman" w:cs="Times New Roman"/>
                      <w:sz w:val="24"/>
                    </w:rPr>
                  </w:pPr>
                  <w:r w:rsidRPr="00B67F9D">
                    <w:rPr>
                      <w:rFonts w:ascii="Times New Roman" w:hAnsi="Times New Roman" w:cs="Times New Roman"/>
                      <w:sz w:val="24"/>
                      <w:lang/>
                    </w:rPr>
                    <w:t>______________________</w:t>
                  </w:r>
                </w:p>
                <w:p w:rsidR="002C086F" w:rsidRPr="00B67F9D" w:rsidRDefault="002C086F" w:rsidP="00B67F9D">
                  <w:pPr>
                    <w:jc w:val="center"/>
                    <w:rPr>
                      <w:rFonts w:ascii="Times New Roman" w:hAnsi="Times New Roman" w:cs="Times New Roman"/>
                      <w:sz w:val="24"/>
                      <w:lang/>
                    </w:rPr>
                  </w:pPr>
                  <w:r w:rsidRPr="00B67F9D">
                    <w:rPr>
                      <w:rFonts w:ascii="Times New Roman" w:hAnsi="Times New Roman" w:cs="Times New Roman"/>
                      <w:sz w:val="24"/>
                      <w:lang/>
                    </w:rPr>
                    <w:t>Dipl.ing. Velibor Miletić</w:t>
                  </w:r>
                </w:p>
              </w:txbxContent>
            </v:textbox>
          </v:shape>
        </w:pict>
      </w:r>
      <w:r>
        <w:rPr>
          <w:rFonts w:ascii="Times New Roman" w:hAnsi="Times New Roman"/>
          <w:noProof/>
          <w:sz w:val="24"/>
          <w:szCs w:val="24"/>
        </w:rPr>
        <w:pict>
          <v:shape id="_x0000_s1028" type="#_x0000_t202" style="position:absolute;left:0;text-align:left;margin-left:238.05pt;margin-top:15.65pt;width:186.95pt;height:110.55pt;z-index:251663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" stroked="f">
            <v:textbox style="mso-fit-shape-to-text:t">
              <w:txbxContent>
                <w:p w:rsidR="002C086F" w:rsidRPr="00B67F9D" w:rsidRDefault="002C086F" w:rsidP="00B67F9D">
                  <w:pPr>
                    <w:jc w:val="center"/>
                    <w:rPr>
                      <w:rFonts w:ascii="Times New Roman" w:hAnsi="Times New Roman" w:cs="Times New Roman"/>
                      <w:sz w:val="28"/>
                    </w:rPr>
                  </w:pPr>
                  <w:r>
                    <w:rPr>
                      <w:rFonts w:ascii="Times New Roman" w:hAnsi="Times New Roman" w:cs="Times New Roman"/>
                      <w:sz w:val="24"/>
                    </w:rPr>
                    <w:t>Direktor Tritico d.o.o.</w:t>
                  </w:r>
                  <w:r w:rsidR="00566924">
                    <w:rPr>
                      <w:rFonts w:ascii="Times New Roman" w:hAnsi="Times New Roman" w:cs="Times New Roman"/>
                      <w:sz w:val="24"/>
                    </w:rPr>
                    <w:t>:</w:t>
                  </w:r>
                </w:p>
                <w:p w:rsidR="002C086F" w:rsidRPr="00B67F9D" w:rsidRDefault="002C086F" w:rsidP="00B67F9D">
                  <w:pPr>
                    <w:spacing w:after="60"/>
                    <w:jc w:val="center"/>
                    <w:rPr>
                      <w:rFonts w:ascii="Times New Roman" w:hAnsi="Times New Roman" w:cs="Times New Roman"/>
                      <w:sz w:val="24"/>
                    </w:rPr>
                  </w:pPr>
                  <w:r w:rsidRPr="00B67F9D">
                    <w:rPr>
                      <w:rFonts w:ascii="Times New Roman" w:hAnsi="Times New Roman" w:cs="Times New Roman"/>
                      <w:sz w:val="24"/>
                      <w:lang/>
                    </w:rPr>
                    <w:t>______________________</w:t>
                  </w:r>
                </w:p>
                <w:p w:rsidR="002C086F" w:rsidRPr="00B67F9D" w:rsidRDefault="002C086F" w:rsidP="00B67F9D">
                  <w:pPr>
                    <w:jc w:val="center"/>
                    <w:rPr>
                      <w:rFonts w:ascii="Times New Roman" w:hAnsi="Times New Roman" w:cs="Times New Roman"/>
                      <w:sz w:val="24"/>
                      <w:lang/>
                    </w:rPr>
                  </w:pPr>
                  <w:r>
                    <w:rPr>
                      <w:rFonts w:ascii="Times New Roman" w:hAnsi="Times New Roman" w:cs="Times New Roman"/>
                      <w:sz w:val="24"/>
                      <w:lang/>
                    </w:rPr>
                    <w:t>Jene Ozorek</w:t>
                  </w:r>
                </w:p>
              </w:txbxContent>
            </v:textbox>
          </v:shape>
        </w:pict>
      </w:r>
    </w:p>
    <w:p w:rsidR="00F83FBA" w:rsidRDefault="00F83FBA" w:rsidP="008B1051">
      <w:pPr>
        <w:spacing w:after="0" w:line="312" w:lineRule="auto"/>
        <w:ind w:left="556" w:firstLine="720"/>
        <w:jc w:val="both"/>
        <w:rPr>
          <w:rFonts w:ascii="Times New Roman" w:hAnsi="Times New Roman"/>
          <w:sz w:val="24"/>
          <w:szCs w:val="24"/>
          <w:lang w:val="sr-Latn-CS"/>
        </w:rPr>
      </w:pPr>
    </w:p>
    <w:p w:rsidR="00F83FBA" w:rsidRDefault="00F83FBA" w:rsidP="008B1051">
      <w:pPr>
        <w:spacing w:after="0" w:line="312" w:lineRule="auto"/>
        <w:ind w:left="556" w:firstLine="720"/>
        <w:jc w:val="both"/>
        <w:rPr>
          <w:rFonts w:ascii="Times New Roman" w:hAnsi="Times New Roman"/>
          <w:sz w:val="24"/>
          <w:szCs w:val="24"/>
          <w:lang w:val="sr-Latn-CS"/>
        </w:rPr>
      </w:pPr>
    </w:p>
    <w:p w:rsidR="00F83FBA" w:rsidRDefault="00F83FBA" w:rsidP="008B1051">
      <w:pPr>
        <w:spacing w:after="0" w:line="312" w:lineRule="auto"/>
        <w:ind w:left="556" w:firstLine="720"/>
        <w:jc w:val="both"/>
        <w:rPr>
          <w:rFonts w:ascii="Times New Roman" w:hAnsi="Times New Roman"/>
          <w:sz w:val="24"/>
          <w:szCs w:val="24"/>
          <w:lang w:val="sr-Latn-CS"/>
        </w:rPr>
      </w:pPr>
    </w:p>
    <w:p w:rsidR="00264EE2" w:rsidRDefault="00264EE2">
      <w:pPr>
        <w:rPr>
          <w:rFonts w:ascii="Times New Roman" w:hAnsi="Times New Roman"/>
          <w:sz w:val="24"/>
          <w:szCs w:val="24"/>
          <w:lang w:val="sr-Latn-CS"/>
        </w:rPr>
      </w:pPr>
      <w:r>
        <w:rPr>
          <w:rFonts w:ascii="Times New Roman" w:hAnsi="Times New Roman"/>
          <w:sz w:val="24"/>
          <w:szCs w:val="24"/>
          <w:lang w:val="sr-Latn-CS"/>
        </w:rPr>
        <w:br w:type="page"/>
      </w:r>
    </w:p>
    <w:p w:rsidR="00712580" w:rsidRPr="00007E50" w:rsidRDefault="00712580" w:rsidP="008B1051">
      <w:pPr>
        <w:spacing w:after="0" w:line="312" w:lineRule="auto"/>
        <w:ind w:left="556" w:firstLine="720"/>
        <w:jc w:val="both"/>
        <w:rPr>
          <w:rFonts w:ascii="Times New Roman" w:hAnsi="Times New Roman"/>
          <w:sz w:val="24"/>
          <w:szCs w:val="24"/>
          <w:lang w:val="sr-Latn-CS"/>
        </w:rPr>
      </w:pPr>
    </w:p>
    <w:p w:rsidR="00007E50" w:rsidRDefault="00264EE2" w:rsidP="00007E50">
      <w:pPr>
        <w:spacing w:after="0" w:line="312" w:lineRule="auto"/>
        <w:rPr>
          <w:rFonts w:ascii="Times New Roman" w:hAnsi="Times New Roman" w:cs="Times New Roman"/>
          <w:sz w:val="24"/>
          <w:lang w:val="sr-Latn-CS"/>
        </w:rPr>
      </w:pPr>
      <w:r w:rsidRPr="00264EE2">
        <w:rPr>
          <w:rFonts w:ascii="Times New Roman" w:hAnsi="Times New Roman" w:cs="Times New Roman"/>
          <w:sz w:val="24"/>
          <w:lang w:val="sr-Latn-CS"/>
        </w:rPr>
        <w:t>Prilog 1:</w:t>
      </w:r>
    </w:p>
    <w:p w:rsidR="002D30AA" w:rsidRDefault="002D30AA" w:rsidP="00007E50">
      <w:pPr>
        <w:spacing w:after="0" w:line="312" w:lineRule="auto"/>
        <w:rPr>
          <w:rFonts w:ascii="Times New Roman" w:hAnsi="Times New Roman" w:cs="Times New Roman"/>
          <w:noProof/>
          <w:sz w:val="24"/>
        </w:rPr>
      </w:pPr>
    </w:p>
    <w:p w:rsidR="002D30AA" w:rsidRDefault="002D30AA" w:rsidP="00007E50">
      <w:pPr>
        <w:spacing w:after="0" w:line="312" w:lineRule="auto"/>
        <w:rPr>
          <w:rFonts w:ascii="Times New Roman" w:hAnsi="Times New Roman" w:cs="Times New Roman"/>
          <w:sz w:val="24"/>
          <w:lang w:val="sr-Latn-CS"/>
        </w:rPr>
      </w:pPr>
      <w:r>
        <w:rPr>
          <w:rFonts w:ascii="Times New Roman" w:hAnsi="Times New Roman" w:cs="Times New Roman"/>
          <w:noProof/>
          <w:sz w:val="24"/>
        </w:rPr>
        <w:drawing>
          <wp:inline distT="0" distB="0" distL="0" distR="0">
            <wp:extent cx="5816600" cy="808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84" t="703" b="-1"/>
                    <a:stretch/>
                  </pic:blipFill>
                  <pic:spPr bwMode="auto">
                    <a:xfrm>
                      <a:off x="0" y="0"/>
                      <a:ext cx="5816600" cy="8080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64EE2" w:rsidRDefault="00264EE2"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r>
        <w:rPr>
          <w:rFonts w:ascii="Times New Roman" w:hAnsi="Times New Roman" w:cs="Times New Roman"/>
          <w:noProof/>
          <w:sz w:val="24"/>
        </w:rPr>
        <w:drawing>
          <wp:inline distT="0" distB="0" distL="0" distR="0">
            <wp:extent cx="5940425" cy="86093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8609330"/>
                    </a:xfrm>
                    <a:prstGeom prst="rect">
                      <a:avLst/>
                    </a:prstGeom>
                  </pic:spPr>
                </pic:pic>
              </a:graphicData>
            </a:graphic>
          </wp:inline>
        </w:drawing>
      </w: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r>
        <w:rPr>
          <w:rFonts w:ascii="Times New Roman" w:hAnsi="Times New Roman" w:cs="Times New Roman"/>
          <w:noProof/>
          <w:sz w:val="24"/>
        </w:rPr>
        <w:drawing>
          <wp:inline distT="0" distB="0" distL="0" distR="0">
            <wp:extent cx="5940425" cy="860933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8609330"/>
                    </a:xfrm>
                    <a:prstGeom prst="rect">
                      <a:avLst/>
                    </a:prstGeom>
                  </pic:spPr>
                </pic:pic>
              </a:graphicData>
            </a:graphic>
          </wp:inline>
        </w:drawing>
      </w:r>
    </w:p>
    <w:p w:rsidR="002D30AA" w:rsidRDefault="002D30AA" w:rsidP="00007E50">
      <w:pPr>
        <w:spacing w:after="0" w:line="312" w:lineRule="auto"/>
        <w:rPr>
          <w:rFonts w:ascii="Times New Roman" w:hAnsi="Times New Roman" w:cs="Times New Roman"/>
          <w:noProof/>
          <w:sz w:val="24"/>
        </w:rPr>
      </w:pPr>
    </w:p>
    <w:p w:rsidR="002D30AA" w:rsidRDefault="002D30AA" w:rsidP="00007E50">
      <w:pPr>
        <w:spacing w:after="0" w:line="312" w:lineRule="auto"/>
        <w:rPr>
          <w:rFonts w:ascii="Times New Roman" w:hAnsi="Times New Roman" w:cs="Times New Roman"/>
          <w:sz w:val="24"/>
          <w:lang w:val="sr-Latn-CS"/>
        </w:rPr>
      </w:pPr>
      <w:r>
        <w:rPr>
          <w:rFonts w:ascii="Times New Roman" w:hAnsi="Times New Roman" w:cs="Times New Roman"/>
          <w:noProof/>
          <w:sz w:val="24"/>
        </w:rPr>
        <w:drawing>
          <wp:inline distT="0" distB="0" distL="0" distR="0">
            <wp:extent cx="5940425" cy="84950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28"/>
                    <a:stretch/>
                  </pic:blipFill>
                  <pic:spPr bwMode="auto">
                    <a:xfrm>
                      <a:off x="0" y="0"/>
                      <a:ext cx="5940425" cy="8495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r>
        <w:rPr>
          <w:rFonts w:ascii="Times New Roman" w:hAnsi="Times New Roman" w:cs="Times New Roman"/>
          <w:noProof/>
          <w:sz w:val="24"/>
        </w:rPr>
        <w:drawing>
          <wp:inline distT="0" distB="0" distL="0" distR="0">
            <wp:extent cx="5940425" cy="860933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8609330"/>
                    </a:xfrm>
                    <a:prstGeom prst="rect">
                      <a:avLst/>
                    </a:prstGeom>
                  </pic:spPr>
                </pic:pic>
              </a:graphicData>
            </a:graphic>
          </wp:inline>
        </w:drawing>
      </w: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r>
        <w:rPr>
          <w:rFonts w:ascii="Times New Roman" w:hAnsi="Times New Roman" w:cs="Times New Roman"/>
          <w:noProof/>
          <w:sz w:val="24"/>
        </w:rPr>
        <w:lastRenderedPageBreak/>
        <w:drawing>
          <wp:inline distT="0" distB="0" distL="0" distR="0">
            <wp:extent cx="5940425" cy="860933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8609330"/>
                    </a:xfrm>
                    <a:prstGeom prst="rect">
                      <a:avLst/>
                    </a:prstGeom>
                  </pic:spPr>
                </pic:pic>
              </a:graphicData>
            </a:graphic>
          </wp:inline>
        </w:drawing>
      </w: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p>
    <w:p w:rsidR="002D30AA" w:rsidRDefault="002D30AA" w:rsidP="00007E50">
      <w:pPr>
        <w:spacing w:after="0" w:line="312" w:lineRule="auto"/>
        <w:rPr>
          <w:rFonts w:ascii="Times New Roman" w:hAnsi="Times New Roman" w:cs="Times New Roman"/>
          <w:sz w:val="24"/>
          <w:lang w:val="sr-Latn-CS"/>
        </w:rPr>
      </w:pPr>
    </w:p>
    <w:p w:rsidR="00481A9B" w:rsidRDefault="00481A9B" w:rsidP="002D30AA">
      <w:pPr>
        <w:pStyle w:val="Heading1"/>
        <w:spacing w:after="240" w:line="312" w:lineRule="auto"/>
        <w:ind w:left="357" w:hanging="357"/>
      </w:pPr>
      <w:bookmarkStart w:id="729" w:name="_Toc67396751"/>
      <w:bookmarkStart w:id="730" w:name="_Toc67397120"/>
      <w:bookmarkStart w:id="731" w:name="_Toc67397243"/>
      <w:bookmarkStart w:id="732" w:name="_Toc67398432"/>
      <w:r w:rsidRPr="00481A9B">
        <w:t>ŠUMSKA HRONIKA</w:t>
      </w:r>
      <w:bookmarkEnd w:id="729"/>
      <w:bookmarkEnd w:id="730"/>
      <w:bookmarkEnd w:id="731"/>
      <w:bookmarkEnd w:id="73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2D30AA" w:rsidTr="00481A9B">
        <w:trPr>
          <w:trHeight w:val="340"/>
        </w:trPr>
        <w:tc>
          <w:tcPr>
            <w:tcW w:w="9345" w:type="dxa"/>
          </w:tcPr>
          <w:p w:rsidR="002D30AA" w:rsidRDefault="002D30AA"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r w:rsidR="00481A9B" w:rsidTr="00481A9B">
        <w:trPr>
          <w:trHeight w:val="340"/>
        </w:trPr>
        <w:tc>
          <w:tcPr>
            <w:tcW w:w="9345" w:type="dxa"/>
          </w:tcPr>
          <w:p w:rsidR="00481A9B" w:rsidRDefault="00481A9B" w:rsidP="00481A9B">
            <w:pPr>
              <w:rPr>
                <w:lang w:val="sr-Latn-CS"/>
              </w:rPr>
            </w:pPr>
          </w:p>
        </w:tc>
      </w:tr>
    </w:tbl>
    <w:p w:rsidR="00481A9B" w:rsidRPr="00481A9B" w:rsidRDefault="00481A9B" w:rsidP="00481A9B">
      <w:pPr>
        <w:rPr>
          <w:lang w:val="sr-Latn-CS"/>
        </w:rPr>
      </w:pPr>
    </w:p>
    <w:sectPr w:rsidR="00481A9B" w:rsidRPr="00481A9B" w:rsidSect="0086258E">
      <w:headerReference w:type="default" r:id="rId14"/>
      <w:footerReference w:type="default" r:id="rId15"/>
      <w:pgSz w:w="11907" w:h="16840" w:code="9"/>
      <w:pgMar w:top="1134" w:right="1134" w:bottom="1134" w:left="1418" w:header="567"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52A" w:rsidRDefault="0009552A" w:rsidP="00834420">
      <w:pPr>
        <w:spacing w:after="0" w:line="240" w:lineRule="auto"/>
      </w:pPr>
      <w:r>
        <w:separator/>
      </w:r>
    </w:p>
  </w:endnote>
  <w:endnote w:type="continuationSeparator" w:id="1">
    <w:p w:rsidR="0009552A" w:rsidRDefault="0009552A" w:rsidP="008344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936299"/>
      <w:docPartObj>
        <w:docPartGallery w:val="Page Numbers (Bottom of Page)"/>
        <w:docPartUnique/>
      </w:docPartObj>
    </w:sdtPr>
    <w:sdtEndPr>
      <w:rPr>
        <w:rFonts w:ascii="Times New Roman" w:hAnsi="Times New Roman" w:cs="Times New Roman"/>
        <w:noProof/>
      </w:rPr>
    </w:sdtEndPr>
    <w:sdtContent>
      <w:p w:rsidR="002C086F" w:rsidRPr="002C086F" w:rsidRDefault="001A33B2" w:rsidP="002C086F">
        <w:pPr>
          <w:pStyle w:val="Footer"/>
          <w:pBdr>
            <w:top w:val="single" w:sz="4" w:space="1" w:color="auto"/>
          </w:pBdr>
          <w:jc w:val="right"/>
          <w:rPr>
            <w:rFonts w:ascii="Times New Roman" w:hAnsi="Times New Roman" w:cs="Times New Roman"/>
          </w:rPr>
        </w:pPr>
        <w:r w:rsidRPr="002C086F">
          <w:rPr>
            <w:rFonts w:ascii="Times New Roman" w:hAnsi="Times New Roman" w:cs="Times New Roman"/>
          </w:rPr>
          <w:fldChar w:fldCharType="begin"/>
        </w:r>
        <w:r w:rsidR="002C086F" w:rsidRPr="002C086F">
          <w:rPr>
            <w:rFonts w:ascii="Times New Roman" w:hAnsi="Times New Roman" w:cs="Times New Roman"/>
          </w:rPr>
          <w:instrText xml:space="preserve"> PAGE   \* MERGEFORMAT </w:instrText>
        </w:r>
        <w:r w:rsidRPr="002C086F">
          <w:rPr>
            <w:rFonts w:ascii="Times New Roman" w:hAnsi="Times New Roman" w:cs="Times New Roman"/>
          </w:rPr>
          <w:fldChar w:fldCharType="separate"/>
        </w:r>
        <w:r w:rsidR="00141423">
          <w:rPr>
            <w:rFonts w:ascii="Times New Roman" w:hAnsi="Times New Roman" w:cs="Times New Roman"/>
            <w:noProof/>
          </w:rPr>
          <w:t>83</w:t>
        </w:r>
        <w:r w:rsidRPr="002C086F">
          <w:rPr>
            <w:rFonts w:ascii="Times New Roman" w:hAnsi="Times New Roman" w:cs="Times New Roman"/>
            <w:noProof/>
          </w:rPr>
          <w:fldChar w:fldCharType="end"/>
        </w:r>
      </w:p>
    </w:sdtContent>
  </w:sdt>
  <w:p w:rsidR="002C086F" w:rsidRPr="005F6EF4" w:rsidRDefault="002C086F" w:rsidP="002C086F">
    <w:pPr>
      <w:pStyle w:val="Footer"/>
      <w:jc w:val="right"/>
      <w:rPr>
        <w:rFonts w:ascii="Times New Roman" w:hAnsi="Times New Roman" w:cs="Times New Roman"/>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52A" w:rsidRDefault="0009552A" w:rsidP="00834420">
      <w:pPr>
        <w:spacing w:after="0" w:line="240" w:lineRule="auto"/>
      </w:pPr>
      <w:r>
        <w:separator/>
      </w:r>
    </w:p>
  </w:footnote>
  <w:footnote w:type="continuationSeparator" w:id="1">
    <w:p w:rsidR="0009552A" w:rsidRDefault="0009552A" w:rsidP="008344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86F" w:rsidRPr="00CA7439" w:rsidRDefault="002C086F" w:rsidP="00CA7439">
    <w:pPr>
      <w:pStyle w:val="Header"/>
      <w:pBdr>
        <w:bottom w:val="single" w:sz="4" w:space="1" w:color="auto"/>
      </w:pBdr>
      <w:spacing w:line="312" w:lineRule="auto"/>
      <w:rPr>
        <w:rFonts w:ascii="Times New Roman" w:hAnsi="Times New Roman" w:cs="Times New Roman"/>
      </w:rPr>
    </w:pPr>
    <w:r w:rsidRPr="00CA7439">
      <w:rPr>
        <w:rFonts w:ascii="Times New Roman" w:hAnsi="Times New Roman" w:cs="Times New Roman"/>
      </w:rPr>
      <w:t>OGŠ za gazdinsku jedinicu “Ozorek”</w:t>
    </w:r>
  </w:p>
  <w:p w:rsidR="002C086F" w:rsidRDefault="002C08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66AF"/>
    <w:multiLevelType w:val="hybridMultilevel"/>
    <w:tmpl w:val="0532A126"/>
    <w:lvl w:ilvl="0" w:tplc="2C643DC2">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82B8D"/>
    <w:multiLevelType w:val="singleLevel"/>
    <w:tmpl w:val="D7FECB6C"/>
    <w:lvl w:ilvl="0">
      <w:start w:val="2"/>
      <w:numFmt w:val="bullet"/>
      <w:lvlText w:val="-"/>
      <w:lvlJc w:val="left"/>
      <w:pPr>
        <w:tabs>
          <w:tab w:val="num" w:pos="5880"/>
        </w:tabs>
        <w:ind w:left="5880" w:hanging="360"/>
      </w:pPr>
      <w:rPr>
        <w:rFonts w:ascii="Times New Roman" w:hAnsi="Times New Roman" w:hint="default"/>
      </w:rPr>
    </w:lvl>
  </w:abstractNum>
  <w:abstractNum w:abstractNumId="2">
    <w:nsid w:val="0DE07762"/>
    <w:multiLevelType w:val="hybridMultilevel"/>
    <w:tmpl w:val="965E377C"/>
    <w:lvl w:ilvl="0" w:tplc="04090001">
      <w:start w:val="1"/>
      <w:numFmt w:val="bullet"/>
      <w:lvlText w:val=""/>
      <w:lvlJc w:val="left"/>
      <w:pPr>
        <w:tabs>
          <w:tab w:val="num" w:pos="5400"/>
        </w:tabs>
        <w:ind w:left="5400" w:hanging="360"/>
      </w:pPr>
      <w:rPr>
        <w:rFonts w:ascii="Symbol" w:hAnsi="Symbol" w:hint="default"/>
      </w:rPr>
    </w:lvl>
    <w:lvl w:ilvl="1" w:tplc="04090003" w:tentative="1">
      <w:start w:val="1"/>
      <w:numFmt w:val="bullet"/>
      <w:lvlText w:val="o"/>
      <w:lvlJc w:val="left"/>
      <w:pPr>
        <w:tabs>
          <w:tab w:val="num" w:pos="6120"/>
        </w:tabs>
        <w:ind w:left="6120" w:hanging="360"/>
      </w:pPr>
      <w:rPr>
        <w:rFonts w:ascii="Courier New" w:hAnsi="Courier New" w:cs="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cs="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cs="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3">
    <w:nsid w:val="0F887499"/>
    <w:multiLevelType w:val="multilevel"/>
    <w:tmpl w:val="D688D876"/>
    <w:lvl w:ilvl="0">
      <w:start w:val="1"/>
      <w:numFmt w:val="decimal"/>
      <w:pStyle w:val="Heading1"/>
      <w:lvlText w:val="%1."/>
      <w:lvlJc w:val="left"/>
      <w:pPr>
        <w:ind w:left="360" w:hanging="360"/>
      </w:pPr>
      <w:rPr>
        <w:rFonts w:ascii="Times New Roman" w:eastAsiaTheme="minorHAnsi" w:hAnsi="Times New Roman" w:cs="Times New Roman"/>
      </w:rPr>
    </w:lvl>
    <w:lvl w:ilvl="1">
      <w:start w:val="1"/>
      <w:numFmt w:val="decimal"/>
      <w:pStyle w:val="Heading2"/>
      <w:lvlText w:val="%1.%2."/>
      <w:lvlJc w:val="left"/>
      <w:pPr>
        <w:ind w:left="928" w:hanging="36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1051F40"/>
    <w:multiLevelType w:val="hybridMultilevel"/>
    <w:tmpl w:val="04022296"/>
    <w:lvl w:ilvl="0" w:tplc="71069622">
      <w:start w:val="1"/>
      <w:numFmt w:val="decimal"/>
      <w:lvlText w:val="%1."/>
      <w:lvlJc w:val="left"/>
      <w:pPr>
        <w:ind w:left="1696" w:hanging="360"/>
      </w:pPr>
      <w:rPr>
        <w:rFonts w:hint="default"/>
      </w:rPr>
    </w:lvl>
    <w:lvl w:ilvl="1" w:tplc="241A0019" w:tentative="1">
      <w:start w:val="1"/>
      <w:numFmt w:val="lowerLetter"/>
      <w:lvlText w:val="%2."/>
      <w:lvlJc w:val="left"/>
      <w:pPr>
        <w:ind w:left="2416" w:hanging="360"/>
      </w:pPr>
    </w:lvl>
    <w:lvl w:ilvl="2" w:tplc="241A001B" w:tentative="1">
      <w:start w:val="1"/>
      <w:numFmt w:val="lowerRoman"/>
      <w:lvlText w:val="%3."/>
      <w:lvlJc w:val="right"/>
      <w:pPr>
        <w:ind w:left="3136" w:hanging="180"/>
      </w:pPr>
    </w:lvl>
    <w:lvl w:ilvl="3" w:tplc="241A000F" w:tentative="1">
      <w:start w:val="1"/>
      <w:numFmt w:val="decimal"/>
      <w:lvlText w:val="%4."/>
      <w:lvlJc w:val="left"/>
      <w:pPr>
        <w:ind w:left="3856" w:hanging="360"/>
      </w:pPr>
    </w:lvl>
    <w:lvl w:ilvl="4" w:tplc="241A0019" w:tentative="1">
      <w:start w:val="1"/>
      <w:numFmt w:val="lowerLetter"/>
      <w:lvlText w:val="%5."/>
      <w:lvlJc w:val="left"/>
      <w:pPr>
        <w:ind w:left="4576" w:hanging="360"/>
      </w:pPr>
    </w:lvl>
    <w:lvl w:ilvl="5" w:tplc="241A001B" w:tentative="1">
      <w:start w:val="1"/>
      <w:numFmt w:val="lowerRoman"/>
      <w:lvlText w:val="%6."/>
      <w:lvlJc w:val="right"/>
      <w:pPr>
        <w:ind w:left="5296" w:hanging="180"/>
      </w:pPr>
    </w:lvl>
    <w:lvl w:ilvl="6" w:tplc="241A000F" w:tentative="1">
      <w:start w:val="1"/>
      <w:numFmt w:val="decimal"/>
      <w:lvlText w:val="%7."/>
      <w:lvlJc w:val="left"/>
      <w:pPr>
        <w:ind w:left="6016" w:hanging="360"/>
      </w:pPr>
    </w:lvl>
    <w:lvl w:ilvl="7" w:tplc="241A0019" w:tentative="1">
      <w:start w:val="1"/>
      <w:numFmt w:val="lowerLetter"/>
      <w:lvlText w:val="%8."/>
      <w:lvlJc w:val="left"/>
      <w:pPr>
        <w:ind w:left="6736" w:hanging="360"/>
      </w:pPr>
    </w:lvl>
    <w:lvl w:ilvl="8" w:tplc="241A001B" w:tentative="1">
      <w:start w:val="1"/>
      <w:numFmt w:val="lowerRoman"/>
      <w:lvlText w:val="%9."/>
      <w:lvlJc w:val="right"/>
      <w:pPr>
        <w:ind w:left="7456" w:hanging="180"/>
      </w:pPr>
    </w:lvl>
  </w:abstractNum>
  <w:abstractNum w:abstractNumId="5">
    <w:nsid w:val="1CA35418"/>
    <w:multiLevelType w:val="hybridMultilevel"/>
    <w:tmpl w:val="E7F2BAE2"/>
    <w:lvl w:ilvl="0" w:tplc="D7FECB6C">
      <w:start w:val="2"/>
      <w:numFmt w:val="bullet"/>
      <w:lvlText w:val="-"/>
      <w:lvlJc w:val="left"/>
      <w:pPr>
        <w:ind w:left="1627" w:hanging="360"/>
      </w:pPr>
      <w:rPr>
        <w:rFonts w:ascii="Times New Roman" w:hAnsi="Times New Roman"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6">
    <w:nsid w:val="1EFC64C6"/>
    <w:multiLevelType w:val="hybridMultilevel"/>
    <w:tmpl w:val="BD2E17A0"/>
    <w:lvl w:ilvl="0" w:tplc="2C643DC2">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0677F"/>
    <w:multiLevelType w:val="hybridMultilevel"/>
    <w:tmpl w:val="5C7EE4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171771"/>
    <w:multiLevelType w:val="hybridMultilevel"/>
    <w:tmpl w:val="F78C52E2"/>
    <w:lvl w:ilvl="0" w:tplc="2C643DC2">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C43FA"/>
    <w:multiLevelType w:val="multilevel"/>
    <w:tmpl w:val="5B00A4C2"/>
    <w:lvl w:ilvl="0">
      <w:start w:val="1"/>
      <w:numFmt w:val="decimal"/>
      <w:lvlText w:val="%1"/>
      <w:lvlJc w:val="left"/>
      <w:pPr>
        <w:ind w:left="432" w:hanging="432"/>
      </w:pPr>
    </w:lvl>
    <w:lvl w:ilvl="1">
      <w:start w:val="1"/>
      <w:numFmt w:val="decimal"/>
      <w:lvlText w:val="%1.%2"/>
      <w:lvlJc w:val="left"/>
      <w:pPr>
        <w:ind w:left="1206" w:hanging="576"/>
      </w:pPr>
    </w:lvl>
    <w:lvl w:ilvl="2">
      <w:start w:val="1"/>
      <w:numFmt w:val="decimal"/>
      <w:lvlText w:val="%1.%2.%3"/>
      <w:lvlJc w:val="left"/>
      <w:pPr>
        <w:ind w:left="2280" w:hanging="720"/>
      </w:pPr>
      <w:rPr>
        <w:sz w:val="26"/>
        <w:szCs w:val="26"/>
      </w:rPr>
    </w:lvl>
    <w:lvl w:ilvl="3">
      <w:start w:val="1"/>
      <w:numFmt w:val="decimal"/>
      <w:lvlText w:val="%1.%2.%3.%4"/>
      <w:lvlJc w:val="left"/>
      <w:pPr>
        <w:ind w:left="30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5DD28A6"/>
    <w:multiLevelType w:val="hybridMultilevel"/>
    <w:tmpl w:val="4094C35C"/>
    <w:lvl w:ilvl="0" w:tplc="B7BC1F44">
      <w:start w:val="1"/>
      <w:numFmt w:val="bullet"/>
      <w:lvlText w:val=""/>
      <w:lvlJc w:val="left"/>
      <w:pPr>
        <w:ind w:left="1571" w:hanging="360"/>
      </w:pPr>
      <w:rPr>
        <w:rFonts w:ascii="Symbol" w:hAnsi="Symbol" w:hint="default"/>
      </w:rPr>
    </w:lvl>
    <w:lvl w:ilvl="1" w:tplc="C532A58C" w:tentative="1">
      <w:start w:val="1"/>
      <w:numFmt w:val="bullet"/>
      <w:lvlText w:val="o"/>
      <w:lvlJc w:val="left"/>
      <w:pPr>
        <w:ind w:left="2291" w:hanging="360"/>
      </w:pPr>
      <w:rPr>
        <w:rFonts w:ascii="Courier New" w:hAnsi="Courier New" w:cs="Courier New" w:hint="default"/>
      </w:rPr>
    </w:lvl>
    <w:lvl w:ilvl="2" w:tplc="8A16EF34" w:tentative="1">
      <w:start w:val="1"/>
      <w:numFmt w:val="bullet"/>
      <w:lvlText w:val=""/>
      <w:lvlJc w:val="left"/>
      <w:pPr>
        <w:ind w:left="3011" w:hanging="360"/>
      </w:pPr>
      <w:rPr>
        <w:rFonts w:ascii="Wingdings" w:hAnsi="Wingdings" w:hint="default"/>
      </w:rPr>
    </w:lvl>
    <w:lvl w:ilvl="3" w:tplc="627E169E" w:tentative="1">
      <w:start w:val="1"/>
      <w:numFmt w:val="bullet"/>
      <w:lvlText w:val=""/>
      <w:lvlJc w:val="left"/>
      <w:pPr>
        <w:ind w:left="3731" w:hanging="360"/>
      </w:pPr>
      <w:rPr>
        <w:rFonts w:ascii="Symbol" w:hAnsi="Symbol" w:hint="default"/>
      </w:rPr>
    </w:lvl>
    <w:lvl w:ilvl="4" w:tplc="29CA88EA" w:tentative="1">
      <w:start w:val="1"/>
      <w:numFmt w:val="bullet"/>
      <w:lvlText w:val="o"/>
      <w:lvlJc w:val="left"/>
      <w:pPr>
        <w:ind w:left="4451" w:hanging="360"/>
      </w:pPr>
      <w:rPr>
        <w:rFonts w:ascii="Courier New" w:hAnsi="Courier New" w:cs="Courier New" w:hint="default"/>
      </w:rPr>
    </w:lvl>
    <w:lvl w:ilvl="5" w:tplc="F77E6924" w:tentative="1">
      <w:start w:val="1"/>
      <w:numFmt w:val="bullet"/>
      <w:lvlText w:val=""/>
      <w:lvlJc w:val="left"/>
      <w:pPr>
        <w:ind w:left="5171" w:hanging="360"/>
      </w:pPr>
      <w:rPr>
        <w:rFonts w:ascii="Wingdings" w:hAnsi="Wingdings" w:hint="default"/>
      </w:rPr>
    </w:lvl>
    <w:lvl w:ilvl="6" w:tplc="E75EB8B6" w:tentative="1">
      <w:start w:val="1"/>
      <w:numFmt w:val="bullet"/>
      <w:lvlText w:val=""/>
      <w:lvlJc w:val="left"/>
      <w:pPr>
        <w:ind w:left="5891" w:hanging="360"/>
      </w:pPr>
      <w:rPr>
        <w:rFonts w:ascii="Symbol" w:hAnsi="Symbol" w:hint="default"/>
      </w:rPr>
    </w:lvl>
    <w:lvl w:ilvl="7" w:tplc="BC64FF00" w:tentative="1">
      <w:start w:val="1"/>
      <w:numFmt w:val="bullet"/>
      <w:lvlText w:val="o"/>
      <w:lvlJc w:val="left"/>
      <w:pPr>
        <w:ind w:left="6611" w:hanging="360"/>
      </w:pPr>
      <w:rPr>
        <w:rFonts w:ascii="Courier New" w:hAnsi="Courier New" w:cs="Courier New" w:hint="default"/>
      </w:rPr>
    </w:lvl>
    <w:lvl w:ilvl="8" w:tplc="3CC22AE8" w:tentative="1">
      <w:start w:val="1"/>
      <w:numFmt w:val="bullet"/>
      <w:lvlText w:val=""/>
      <w:lvlJc w:val="left"/>
      <w:pPr>
        <w:ind w:left="7331" w:hanging="360"/>
      </w:pPr>
      <w:rPr>
        <w:rFonts w:ascii="Wingdings" w:hAnsi="Wingdings" w:hint="default"/>
      </w:rPr>
    </w:lvl>
  </w:abstractNum>
  <w:abstractNum w:abstractNumId="11">
    <w:nsid w:val="38C765FF"/>
    <w:multiLevelType w:val="hybridMultilevel"/>
    <w:tmpl w:val="34449518"/>
    <w:lvl w:ilvl="0" w:tplc="09A42B8C">
      <w:start w:val="1"/>
      <w:numFmt w:val="bullet"/>
      <w:lvlText w:val="-"/>
      <w:lvlJc w:val="left"/>
      <w:pPr>
        <w:tabs>
          <w:tab w:val="num" w:pos="1134"/>
        </w:tabs>
        <w:ind w:left="1134" w:hanging="454"/>
      </w:pPr>
      <w:rPr>
        <w:rFonts w:ascii="Lucida Console" w:hAnsi="Lucida Console" w:hint="default"/>
        <w:lang w:val="it-IT"/>
      </w:rPr>
    </w:lvl>
    <w:lvl w:ilvl="1" w:tplc="1846B322" w:tentative="1">
      <w:start w:val="1"/>
      <w:numFmt w:val="bullet"/>
      <w:lvlText w:val="o"/>
      <w:lvlJc w:val="left"/>
      <w:pPr>
        <w:tabs>
          <w:tab w:val="num" w:pos="1440"/>
        </w:tabs>
        <w:ind w:left="1440" w:hanging="360"/>
      </w:pPr>
      <w:rPr>
        <w:rFonts w:ascii="Courier New" w:hAnsi="Courier New" w:hint="default"/>
      </w:rPr>
    </w:lvl>
    <w:lvl w:ilvl="2" w:tplc="BA4A1FFE" w:tentative="1">
      <w:start w:val="1"/>
      <w:numFmt w:val="bullet"/>
      <w:lvlText w:val=""/>
      <w:lvlJc w:val="left"/>
      <w:pPr>
        <w:tabs>
          <w:tab w:val="num" w:pos="2160"/>
        </w:tabs>
        <w:ind w:left="2160" w:hanging="360"/>
      </w:pPr>
      <w:rPr>
        <w:rFonts w:ascii="Wingdings" w:hAnsi="Wingdings" w:hint="default"/>
      </w:rPr>
    </w:lvl>
    <w:lvl w:ilvl="3" w:tplc="B7B2D5BA" w:tentative="1">
      <w:start w:val="1"/>
      <w:numFmt w:val="bullet"/>
      <w:lvlText w:val=""/>
      <w:lvlJc w:val="left"/>
      <w:pPr>
        <w:tabs>
          <w:tab w:val="num" w:pos="2880"/>
        </w:tabs>
        <w:ind w:left="2880" w:hanging="360"/>
      </w:pPr>
      <w:rPr>
        <w:rFonts w:ascii="Symbol" w:hAnsi="Symbol" w:hint="default"/>
      </w:rPr>
    </w:lvl>
    <w:lvl w:ilvl="4" w:tplc="CC0CA754" w:tentative="1">
      <w:start w:val="1"/>
      <w:numFmt w:val="bullet"/>
      <w:lvlText w:val="o"/>
      <w:lvlJc w:val="left"/>
      <w:pPr>
        <w:tabs>
          <w:tab w:val="num" w:pos="3600"/>
        </w:tabs>
        <w:ind w:left="3600" w:hanging="360"/>
      </w:pPr>
      <w:rPr>
        <w:rFonts w:ascii="Courier New" w:hAnsi="Courier New" w:hint="default"/>
      </w:rPr>
    </w:lvl>
    <w:lvl w:ilvl="5" w:tplc="D6226E3E" w:tentative="1">
      <w:start w:val="1"/>
      <w:numFmt w:val="bullet"/>
      <w:lvlText w:val=""/>
      <w:lvlJc w:val="left"/>
      <w:pPr>
        <w:tabs>
          <w:tab w:val="num" w:pos="4320"/>
        </w:tabs>
        <w:ind w:left="4320" w:hanging="360"/>
      </w:pPr>
      <w:rPr>
        <w:rFonts w:ascii="Wingdings" w:hAnsi="Wingdings" w:hint="default"/>
      </w:rPr>
    </w:lvl>
    <w:lvl w:ilvl="6" w:tplc="98E4D6FA" w:tentative="1">
      <w:start w:val="1"/>
      <w:numFmt w:val="bullet"/>
      <w:lvlText w:val=""/>
      <w:lvlJc w:val="left"/>
      <w:pPr>
        <w:tabs>
          <w:tab w:val="num" w:pos="5040"/>
        </w:tabs>
        <w:ind w:left="5040" w:hanging="360"/>
      </w:pPr>
      <w:rPr>
        <w:rFonts w:ascii="Symbol" w:hAnsi="Symbol" w:hint="default"/>
      </w:rPr>
    </w:lvl>
    <w:lvl w:ilvl="7" w:tplc="F14A2F2A" w:tentative="1">
      <w:start w:val="1"/>
      <w:numFmt w:val="bullet"/>
      <w:lvlText w:val="o"/>
      <w:lvlJc w:val="left"/>
      <w:pPr>
        <w:tabs>
          <w:tab w:val="num" w:pos="5760"/>
        </w:tabs>
        <w:ind w:left="5760" w:hanging="360"/>
      </w:pPr>
      <w:rPr>
        <w:rFonts w:ascii="Courier New" w:hAnsi="Courier New" w:hint="default"/>
      </w:rPr>
    </w:lvl>
    <w:lvl w:ilvl="8" w:tplc="D1FEB5C4" w:tentative="1">
      <w:start w:val="1"/>
      <w:numFmt w:val="bullet"/>
      <w:lvlText w:val=""/>
      <w:lvlJc w:val="left"/>
      <w:pPr>
        <w:tabs>
          <w:tab w:val="num" w:pos="6480"/>
        </w:tabs>
        <w:ind w:left="6480" w:hanging="360"/>
      </w:pPr>
      <w:rPr>
        <w:rFonts w:ascii="Wingdings" w:hAnsi="Wingdings" w:hint="default"/>
      </w:rPr>
    </w:lvl>
  </w:abstractNum>
  <w:abstractNum w:abstractNumId="12">
    <w:nsid w:val="397F7F16"/>
    <w:multiLevelType w:val="hybridMultilevel"/>
    <w:tmpl w:val="75E8EAB0"/>
    <w:lvl w:ilvl="0" w:tplc="D7FECB6C">
      <w:start w:val="2"/>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C34F04"/>
    <w:multiLevelType w:val="hybridMultilevel"/>
    <w:tmpl w:val="38767CE0"/>
    <w:lvl w:ilvl="0" w:tplc="2C643DC2">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45197B"/>
    <w:multiLevelType w:val="multilevel"/>
    <w:tmpl w:val="86862AF6"/>
    <w:lvl w:ilvl="0">
      <w:start w:val="1"/>
      <w:numFmt w:val="decimal"/>
      <w:lvlText w:val="%1."/>
      <w:lvlJc w:val="left"/>
      <w:pPr>
        <w:tabs>
          <w:tab w:val="num" w:pos="1080"/>
        </w:tabs>
        <w:ind w:left="1080" w:hanging="360"/>
      </w:p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FA671A8"/>
    <w:multiLevelType w:val="hybridMultilevel"/>
    <w:tmpl w:val="F8EAEAFC"/>
    <w:lvl w:ilvl="0" w:tplc="2C643DC2">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65DA8"/>
    <w:multiLevelType w:val="hybridMultilevel"/>
    <w:tmpl w:val="5F6622B2"/>
    <w:lvl w:ilvl="0" w:tplc="241A0001">
      <w:start w:val="1"/>
      <w:numFmt w:val="bullet"/>
      <w:lvlText w:val="-"/>
      <w:lvlJc w:val="left"/>
      <w:pPr>
        <w:tabs>
          <w:tab w:val="num" w:pos="1080"/>
        </w:tabs>
        <w:ind w:left="1077" w:hanging="357"/>
      </w:pPr>
      <w:rPr>
        <w:rFonts w:ascii="Times New Roman" w:eastAsia="Times New Roman" w:hAnsi="Times New Roman" w:cs="Times New Roman"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7">
    <w:nsid w:val="461676DA"/>
    <w:multiLevelType w:val="hybridMultilevel"/>
    <w:tmpl w:val="C8E80118"/>
    <w:lvl w:ilvl="0" w:tplc="2C643DC2">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4E76AC"/>
    <w:multiLevelType w:val="hybridMultilevel"/>
    <w:tmpl w:val="803CF4B2"/>
    <w:lvl w:ilvl="0" w:tplc="DE1A370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50790B4B"/>
    <w:multiLevelType w:val="hybridMultilevel"/>
    <w:tmpl w:val="E6588052"/>
    <w:lvl w:ilvl="0" w:tplc="5908E47C">
      <w:start w:val="1"/>
      <w:numFmt w:val="decimal"/>
      <w:lvlText w:val="%1."/>
      <w:lvlJc w:val="left"/>
      <w:pPr>
        <w:tabs>
          <w:tab w:val="num" w:pos="1571"/>
        </w:tabs>
        <w:ind w:left="1571" w:hanging="360"/>
      </w:pPr>
    </w:lvl>
    <w:lvl w:ilvl="1" w:tplc="FB9E5FA8" w:tentative="1">
      <w:start w:val="1"/>
      <w:numFmt w:val="lowerLetter"/>
      <w:lvlText w:val="%2."/>
      <w:lvlJc w:val="left"/>
      <w:pPr>
        <w:tabs>
          <w:tab w:val="num" w:pos="2291"/>
        </w:tabs>
        <w:ind w:left="2291" w:hanging="360"/>
      </w:pPr>
    </w:lvl>
    <w:lvl w:ilvl="2" w:tplc="15DE2428" w:tentative="1">
      <w:start w:val="1"/>
      <w:numFmt w:val="lowerRoman"/>
      <w:lvlText w:val="%3."/>
      <w:lvlJc w:val="right"/>
      <w:pPr>
        <w:tabs>
          <w:tab w:val="num" w:pos="3011"/>
        </w:tabs>
        <w:ind w:left="3011" w:hanging="180"/>
      </w:pPr>
    </w:lvl>
    <w:lvl w:ilvl="3" w:tplc="761216CA" w:tentative="1">
      <w:start w:val="1"/>
      <w:numFmt w:val="decimal"/>
      <w:lvlText w:val="%4."/>
      <w:lvlJc w:val="left"/>
      <w:pPr>
        <w:tabs>
          <w:tab w:val="num" w:pos="3731"/>
        </w:tabs>
        <w:ind w:left="3731" w:hanging="360"/>
      </w:pPr>
    </w:lvl>
    <w:lvl w:ilvl="4" w:tplc="869C7AFA" w:tentative="1">
      <w:start w:val="1"/>
      <w:numFmt w:val="lowerLetter"/>
      <w:lvlText w:val="%5."/>
      <w:lvlJc w:val="left"/>
      <w:pPr>
        <w:tabs>
          <w:tab w:val="num" w:pos="4451"/>
        </w:tabs>
        <w:ind w:left="4451" w:hanging="360"/>
      </w:pPr>
    </w:lvl>
    <w:lvl w:ilvl="5" w:tplc="5C9E8340" w:tentative="1">
      <w:start w:val="1"/>
      <w:numFmt w:val="lowerRoman"/>
      <w:lvlText w:val="%6."/>
      <w:lvlJc w:val="right"/>
      <w:pPr>
        <w:tabs>
          <w:tab w:val="num" w:pos="5171"/>
        </w:tabs>
        <w:ind w:left="5171" w:hanging="180"/>
      </w:pPr>
    </w:lvl>
    <w:lvl w:ilvl="6" w:tplc="A48C1592" w:tentative="1">
      <w:start w:val="1"/>
      <w:numFmt w:val="decimal"/>
      <w:lvlText w:val="%7."/>
      <w:lvlJc w:val="left"/>
      <w:pPr>
        <w:tabs>
          <w:tab w:val="num" w:pos="5891"/>
        </w:tabs>
        <w:ind w:left="5891" w:hanging="360"/>
      </w:pPr>
    </w:lvl>
    <w:lvl w:ilvl="7" w:tplc="CED8B02E" w:tentative="1">
      <w:start w:val="1"/>
      <w:numFmt w:val="lowerLetter"/>
      <w:lvlText w:val="%8."/>
      <w:lvlJc w:val="left"/>
      <w:pPr>
        <w:tabs>
          <w:tab w:val="num" w:pos="6611"/>
        </w:tabs>
        <w:ind w:left="6611" w:hanging="360"/>
      </w:pPr>
    </w:lvl>
    <w:lvl w:ilvl="8" w:tplc="5BB6B562" w:tentative="1">
      <w:start w:val="1"/>
      <w:numFmt w:val="lowerRoman"/>
      <w:lvlText w:val="%9."/>
      <w:lvlJc w:val="right"/>
      <w:pPr>
        <w:tabs>
          <w:tab w:val="num" w:pos="7331"/>
        </w:tabs>
        <w:ind w:left="7331" w:hanging="180"/>
      </w:pPr>
    </w:lvl>
  </w:abstractNum>
  <w:abstractNum w:abstractNumId="20">
    <w:nsid w:val="586F5760"/>
    <w:multiLevelType w:val="hybridMultilevel"/>
    <w:tmpl w:val="78D628F0"/>
    <w:lvl w:ilvl="0" w:tplc="AF28342C">
      <w:numFmt w:val="bullet"/>
      <w:lvlText w:val="-"/>
      <w:lvlJc w:val="left"/>
      <w:pPr>
        <w:tabs>
          <w:tab w:val="num" w:pos="2745"/>
        </w:tabs>
        <w:ind w:left="2745" w:hanging="945"/>
      </w:pPr>
      <w:rPr>
        <w:rFonts w:ascii="Arial" w:eastAsia="Times New Roman" w:hAnsi="Arial" w:cs="Arial"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21">
    <w:nsid w:val="64415285"/>
    <w:multiLevelType w:val="hybridMultilevel"/>
    <w:tmpl w:val="007CEF72"/>
    <w:lvl w:ilvl="0" w:tplc="2C643DC2">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1F6532"/>
    <w:multiLevelType w:val="singleLevel"/>
    <w:tmpl w:val="0CFC99BE"/>
    <w:lvl w:ilvl="0">
      <w:numFmt w:val="bullet"/>
      <w:lvlText w:val="-"/>
      <w:lvlJc w:val="left"/>
      <w:pPr>
        <w:tabs>
          <w:tab w:val="num" w:pos="1080"/>
        </w:tabs>
        <w:ind w:left="1080" w:hanging="360"/>
      </w:pPr>
      <w:rPr>
        <w:rFonts w:ascii="Times New Roman" w:hAnsi="Times New Roman" w:hint="default"/>
      </w:rPr>
    </w:lvl>
  </w:abstractNum>
  <w:abstractNum w:abstractNumId="23">
    <w:nsid w:val="6EEA6022"/>
    <w:multiLevelType w:val="hybridMultilevel"/>
    <w:tmpl w:val="8138DDAE"/>
    <w:lvl w:ilvl="0" w:tplc="D7FECB6C">
      <w:start w:val="2"/>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24627E0"/>
    <w:multiLevelType w:val="hybridMultilevel"/>
    <w:tmpl w:val="0B18D454"/>
    <w:lvl w:ilvl="0" w:tplc="2C643DC2">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202B52"/>
    <w:multiLevelType w:val="hybridMultilevel"/>
    <w:tmpl w:val="4502E6E8"/>
    <w:lvl w:ilvl="0" w:tplc="0409000F">
      <w:start w:val="1"/>
      <w:numFmt w:val="bullet"/>
      <w:lvlText w:val="-"/>
      <w:lvlJc w:val="left"/>
      <w:pPr>
        <w:tabs>
          <w:tab w:val="num" w:pos="1083"/>
        </w:tabs>
        <w:ind w:left="1083" w:hanging="363"/>
      </w:pPr>
      <w:rPr>
        <w:rFonts w:ascii="Times New Roman" w:hAnsi="Times New Roman" w:cs="Times New Roman" w:hint="default"/>
      </w:rPr>
    </w:lvl>
    <w:lvl w:ilvl="1" w:tplc="04090019" w:tentative="1">
      <w:start w:val="1"/>
      <w:numFmt w:val="bullet"/>
      <w:lvlText w:val="o"/>
      <w:lvlJc w:val="left"/>
      <w:pPr>
        <w:tabs>
          <w:tab w:val="num" w:pos="1803"/>
        </w:tabs>
        <w:ind w:left="1803" w:hanging="360"/>
      </w:pPr>
      <w:rPr>
        <w:rFonts w:ascii="Courier New" w:hAnsi="Courier New" w:hint="default"/>
      </w:rPr>
    </w:lvl>
    <w:lvl w:ilvl="2" w:tplc="0409001B" w:tentative="1">
      <w:start w:val="1"/>
      <w:numFmt w:val="bullet"/>
      <w:lvlText w:val=""/>
      <w:lvlJc w:val="left"/>
      <w:pPr>
        <w:tabs>
          <w:tab w:val="num" w:pos="2523"/>
        </w:tabs>
        <w:ind w:left="2523" w:hanging="360"/>
      </w:pPr>
      <w:rPr>
        <w:rFonts w:ascii="Wingdings" w:hAnsi="Wingdings" w:hint="default"/>
      </w:rPr>
    </w:lvl>
    <w:lvl w:ilvl="3" w:tplc="0409000F" w:tentative="1">
      <w:start w:val="1"/>
      <w:numFmt w:val="bullet"/>
      <w:lvlText w:val=""/>
      <w:lvlJc w:val="left"/>
      <w:pPr>
        <w:tabs>
          <w:tab w:val="num" w:pos="3243"/>
        </w:tabs>
        <w:ind w:left="3243" w:hanging="360"/>
      </w:pPr>
      <w:rPr>
        <w:rFonts w:ascii="Symbol" w:hAnsi="Symbol" w:hint="default"/>
      </w:rPr>
    </w:lvl>
    <w:lvl w:ilvl="4" w:tplc="04090019" w:tentative="1">
      <w:start w:val="1"/>
      <w:numFmt w:val="bullet"/>
      <w:lvlText w:val="o"/>
      <w:lvlJc w:val="left"/>
      <w:pPr>
        <w:tabs>
          <w:tab w:val="num" w:pos="3963"/>
        </w:tabs>
        <w:ind w:left="3963" w:hanging="360"/>
      </w:pPr>
      <w:rPr>
        <w:rFonts w:ascii="Courier New" w:hAnsi="Courier New" w:hint="default"/>
      </w:rPr>
    </w:lvl>
    <w:lvl w:ilvl="5" w:tplc="0409001B" w:tentative="1">
      <w:start w:val="1"/>
      <w:numFmt w:val="bullet"/>
      <w:lvlText w:val=""/>
      <w:lvlJc w:val="left"/>
      <w:pPr>
        <w:tabs>
          <w:tab w:val="num" w:pos="4683"/>
        </w:tabs>
        <w:ind w:left="4683" w:hanging="360"/>
      </w:pPr>
      <w:rPr>
        <w:rFonts w:ascii="Wingdings" w:hAnsi="Wingdings" w:hint="default"/>
      </w:rPr>
    </w:lvl>
    <w:lvl w:ilvl="6" w:tplc="0409000F" w:tentative="1">
      <w:start w:val="1"/>
      <w:numFmt w:val="bullet"/>
      <w:lvlText w:val=""/>
      <w:lvlJc w:val="left"/>
      <w:pPr>
        <w:tabs>
          <w:tab w:val="num" w:pos="5403"/>
        </w:tabs>
        <w:ind w:left="5403" w:hanging="360"/>
      </w:pPr>
      <w:rPr>
        <w:rFonts w:ascii="Symbol" w:hAnsi="Symbol" w:hint="default"/>
      </w:rPr>
    </w:lvl>
    <w:lvl w:ilvl="7" w:tplc="04090019" w:tentative="1">
      <w:start w:val="1"/>
      <w:numFmt w:val="bullet"/>
      <w:lvlText w:val="o"/>
      <w:lvlJc w:val="left"/>
      <w:pPr>
        <w:tabs>
          <w:tab w:val="num" w:pos="6123"/>
        </w:tabs>
        <w:ind w:left="6123" w:hanging="360"/>
      </w:pPr>
      <w:rPr>
        <w:rFonts w:ascii="Courier New" w:hAnsi="Courier New" w:hint="default"/>
      </w:rPr>
    </w:lvl>
    <w:lvl w:ilvl="8" w:tplc="0409001B" w:tentative="1">
      <w:start w:val="1"/>
      <w:numFmt w:val="bullet"/>
      <w:lvlText w:val=""/>
      <w:lvlJc w:val="left"/>
      <w:pPr>
        <w:tabs>
          <w:tab w:val="num" w:pos="6843"/>
        </w:tabs>
        <w:ind w:left="6843" w:hanging="360"/>
      </w:pPr>
      <w:rPr>
        <w:rFonts w:ascii="Wingdings" w:hAnsi="Wingdings" w:hint="default"/>
      </w:rPr>
    </w:lvl>
  </w:abstractNum>
  <w:abstractNum w:abstractNumId="26">
    <w:nsid w:val="78DF469F"/>
    <w:multiLevelType w:val="hybridMultilevel"/>
    <w:tmpl w:val="16B6A152"/>
    <w:lvl w:ilvl="0" w:tplc="081A000F">
      <w:start w:val="1"/>
      <w:numFmt w:val="decimal"/>
      <w:lvlText w:val="%1."/>
      <w:lvlJc w:val="left"/>
      <w:pPr>
        <w:tabs>
          <w:tab w:val="num" w:pos="1571"/>
        </w:tabs>
        <w:ind w:left="1571" w:hanging="360"/>
      </w:pPr>
    </w:lvl>
    <w:lvl w:ilvl="1" w:tplc="081A0019" w:tentative="1">
      <w:start w:val="1"/>
      <w:numFmt w:val="lowerLetter"/>
      <w:lvlText w:val="%2."/>
      <w:lvlJc w:val="left"/>
      <w:pPr>
        <w:tabs>
          <w:tab w:val="num" w:pos="2291"/>
        </w:tabs>
        <w:ind w:left="2291" w:hanging="360"/>
      </w:pPr>
    </w:lvl>
    <w:lvl w:ilvl="2" w:tplc="081A001B" w:tentative="1">
      <w:start w:val="1"/>
      <w:numFmt w:val="lowerRoman"/>
      <w:lvlText w:val="%3."/>
      <w:lvlJc w:val="right"/>
      <w:pPr>
        <w:tabs>
          <w:tab w:val="num" w:pos="3011"/>
        </w:tabs>
        <w:ind w:left="3011" w:hanging="180"/>
      </w:pPr>
    </w:lvl>
    <w:lvl w:ilvl="3" w:tplc="081A000F" w:tentative="1">
      <w:start w:val="1"/>
      <w:numFmt w:val="decimal"/>
      <w:lvlText w:val="%4."/>
      <w:lvlJc w:val="left"/>
      <w:pPr>
        <w:tabs>
          <w:tab w:val="num" w:pos="3731"/>
        </w:tabs>
        <w:ind w:left="3731" w:hanging="360"/>
      </w:pPr>
    </w:lvl>
    <w:lvl w:ilvl="4" w:tplc="081A0019" w:tentative="1">
      <w:start w:val="1"/>
      <w:numFmt w:val="lowerLetter"/>
      <w:lvlText w:val="%5."/>
      <w:lvlJc w:val="left"/>
      <w:pPr>
        <w:tabs>
          <w:tab w:val="num" w:pos="4451"/>
        </w:tabs>
        <w:ind w:left="4451" w:hanging="360"/>
      </w:pPr>
    </w:lvl>
    <w:lvl w:ilvl="5" w:tplc="081A001B" w:tentative="1">
      <w:start w:val="1"/>
      <w:numFmt w:val="lowerRoman"/>
      <w:lvlText w:val="%6."/>
      <w:lvlJc w:val="right"/>
      <w:pPr>
        <w:tabs>
          <w:tab w:val="num" w:pos="5171"/>
        </w:tabs>
        <w:ind w:left="5171" w:hanging="180"/>
      </w:pPr>
    </w:lvl>
    <w:lvl w:ilvl="6" w:tplc="081A000F" w:tentative="1">
      <w:start w:val="1"/>
      <w:numFmt w:val="decimal"/>
      <w:lvlText w:val="%7."/>
      <w:lvlJc w:val="left"/>
      <w:pPr>
        <w:tabs>
          <w:tab w:val="num" w:pos="5891"/>
        </w:tabs>
        <w:ind w:left="5891" w:hanging="360"/>
      </w:pPr>
    </w:lvl>
    <w:lvl w:ilvl="7" w:tplc="081A0019" w:tentative="1">
      <w:start w:val="1"/>
      <w:numFmt w:val="lowerLetter"/>
      <w:lvlText w:val="%8."/>
      <w:lvlJc w:val="left"/>
      <w:pPr>
        <w:tabs>
          <w:tab w:val="num" w:pos="6611"/>
        </w:tabs>
        <w:ind w:left="6611" w:hanging="360"/>
      </w:pPr>
    </w:lvl>
    <w:lvl w:ilvl="8" w:tplc="081A001B" w:tentative="1">
      <w:start w:val="1"/>
      <w:numFmt w:val="lowerRoman"/>
      <w:lvlText w:val="%9."/>
      <w:lvlJc w:val="right"/>
      <w:pPr>
        <w:tabs>
          <w:tab w:val="num" w:pos="7331"/>
        </w:tabs>
        <w:ind w:left="7331" w:hanging="180"/>
      </w:pPr>
    </w:lvl>
  </w:abstractNum>
  <w:abstractNum w:abstractNumId="27">
    <w:nsid w:val="7D742EB2"/>
    <w:multiLevelType w:val="hybridMultilevel"/>
    <w:tmpl w:val="556C8A94"/>
    <w:lvl w:ilvl="0" w:tplc="983EF61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E99758A"/>
    <w:multiLevelType w:val="hybridMultilevel"/>
    <w:tmpl w:val="5DCCED94"/>
    <w:lvl w:ilvl="0" w:tplc="081A000F">
      <w:start w:val="51"/>
      <w:numFmt w:val="bullet"/>
      <w:lvlText w:val=""/>
      <w:lvlJc w:val="left"/>
      <w:pPr>
        <w:ind w:left="720" w:hanging="360"/>
      </w:pPr>
      <w:rPr>
        <w:rFonts w:ascii="Wingdings" w:eastAsia="Times New Roman" w:hAnsi="Wingdings" w:cs="Times New Roman" w:hint="default"/>
      </w:rPr>
    </w:lvl>
    <w:lvl w:ilvl="1" w:tplc="081A0019" w:tentative="1">
      <w:start w:val="1"/>
      <w:numFmt w:val="bullet"/>
      <w:lvlText w:val="o"/>
      <w:lvlJc w:val="left"/>
      <w:pPr>
        <w:ind w:left="1440" w:hanging="360"/>
      </w:pPr>
      <w:rPr>
        <w:rFonts w:ascii="Courier New" w:hAnsi="Courier New" w:cs="Courier New" w:hint="default"/>
      </w:rPr>
    </w:lvl>
    <w:lvl w:ilvl="2" w:tplc="081A001B" w:tentative="1">
      <w:start w:val="1"/>
      <w:numFmt w:val="bullet"/>
      <w:lvlText w:val=""/>
      <w:lvlJc w:val="left"/>
      <w:pPr>
        <w:ind w:left="2160" w:hanging="360"/>
      </w:pPr>
      <w:rPr>
        <w:rFonts w:ascii="Wingdings" w:hAnsi="Wingdings" w:hint="default"/>
      </w:rPr>
    </w:lvl>
    <w:lvl w:ilvl="3" w:tplc="081A000F" w:tentative="1">
      <w:start w:val="1"/>
      <w:numFmt w:val="bullet"/>
      <w:lvlText w:val=""/>
      <w:lvlJc w:val="left"/>
      <w:pPr>
        <w:ind w:left="2880" w:hanging="360"/>
      </w:pPr>
      <w:rPr>
        <w:rFonts w:ascii="Symbol" w:hAnsi="Symbol" w:hint="default"/>
      </w:rPr>
    </w:lvl>
    <w:lvl w:ilvl="4" w:tplc="081A0019" w:tentative="1">
      <w:start w:val="1"/>
      <w:numFmt w:val="bullet"/>
      <w:lvlText w:val="o"/>
      <w:lvlJc w:val="left"/>
      <w:pPr>
        <w:ind w:left="3600" w:hanging="360"/>
      </w:pPr>
      <w:rPr>
        <w:rFonts w:ascii="Courier New" w:hAnsi="Courier New" w:cs="Courier New" w:hint="default"/>
      </w:rPr>
    </w:lvl>
    <w:lvl w:ilvl="5" w:tplc="081A001B" w:tentative="1">
      <w:start w:val="1"/>
      <w:numFmt w:val="bullet"/>
      <w:lvlText w:val=""/>
      <w:lvlJc w:val="left"/>
      <w:pPr>
        <w:ind w:left="4320" w:hanging="360"/>
      </w:pPr>
      <w:rPr>
        <w:rFonts w:ascii="Wingdings" w:hAnsi="Wingdings" w:hint="default"/>
      </w:rPr>
    </w:lvl>
    <w:lvl w:ilvl="6" w:tplc="081A000F" w:tentative="1">
      <w:start w:val="1"/>
      <w:numFmt w:val="bullet"/>
      <w:lvlText w:val=""/>
      <w:lvlJc w:val="left"/>
      <w:pPr>
        <w:ind w:left="5040" w:hanging="360"/>
      </w:pPr>
      <w:rPr>
        <w:rFonts w:ascii="Symbol" w:hAnsi="Symbol" w:hint="default"/>
      </w:rPr>
    </w:lvl>
    <w:lvl w:ilvl="7" w:tplc="081A0019" w:tentative="1">
      <w:start w:val="1"/>
      <w:numFmt w:val="bullet"/>
      <w:lvlText w:val="o"/>
      <w:lvlJc w:val="left"/>
      <w:pPr>
        <w:ind w:left="5760" w:hanging="360"/>
      </w:pPr>
      <w:rPr>
        <w:rFonts w:ascii="Courier New" w:hAnsi="Courier New" w:cs="Courier New" w:hint="default"/>
      </w:rPr>
    </w:lvl>
    <w:lvl w:ilvl="8" w:tplc="081A001B" w:tentative="1">
      <w:start w:val="1"/>
      <w:numFmt w:val="bullet"/>
      <w:lvlText w:val=""/>
      <w:lvlJc w:val="left"/>
      <w:pPr>
        <w:ind w:left="6480" w:hanging="360"/>
      </w:pPr>
      <w:rPr>
        <w:rFonts w:ascii="Wingdings" w:hAnsi="Wingdings" w:hint="default"/>
      </w:rPr>
    </w:lvl>
  </w:abstractNum>
  <w:abstractNum w:abstractNumId="29">
    <w:nsid w:val="7EB40F6B"/>
    <w:multiLevelType w:val="hybridMultilevel"/>
    <w:tmpl w:val="56242684"/>
    <w:lvl w:ilvl="0" w:tplc="2C643DC2">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F7749D"/>
    <w:multiLevelType w:val="hybridMultilevel"/>
    <w:tmpl w:val="1AF0AA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num w:numId="1">
    <w:abstractNumId w:val="9"/>
  </w:num>
  <w:num w:numId="2">
    <w:abstractNumId w:val="16"/>
  </w:num>
  <w:num w:numId="3">
    <w:abstractNumId w:val="3"/>
  </w:num>
  <w:num w:numId="4">
    <w:abstractNumId w:val="27"/>
  </w:num>
  <w:num w:numId="5">
    <w:abstractNumId w:val="14"/>
  </w:num>
  <w:num w:numId="6">
    <w:abstractNumId w:val="10"/>
  </w:num>
  <w:num w:numId="7">
    <w:abstractNumId w:val="26"/>
  </w:num>
  <w:num w:numId="8">
    <w:abstractNumId w:val="19"/>
  </w:num>
  <w:num w:numId="9">
    <w:abstractNumId w:val="28"/>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1"/>
  </w:num>
  <w:num w:numId="14">
    <w:abstractNumId w:val="18"/>
  </w:num>
  <w:num w:numId="15">
    <w:abstractNumId w:val="3"/>
    <w:lvlOverride w:ilvl="0">
      <w:startOverride w:val="1"/>
    </w:lvlOverride>
  </w:num>
  <w:num w:numId="16">
    <w:abstractNumId w:val="3"/>
    <w:lvlOverride w:ilvl="0">
      <w:startOverride w:val="2"/>
    </w:lvlOverride>
  </w:num>
  <w:num w:numId="17">
    <w:abstractNumId w:val="4"/>
  </w:num>
  <w:num w:numId="18">
    <w:abstractNumId w:val="30"/>
  </w:num>
  <w:num w:numId="19">
    <w:abstractNumId w:val="5"/>
  </w:num>
  <w:num w:numId="20">
    <w:abstractNumId w:val="20"/>
  </w:num>
  <w:num w:numId="21">
    <w:abstractNumId w:val="7"/>
  </w:num>
  <w:num w:numId="22">
    <w:abstractNumId w:val="12"/>
  </w:num>
  <w:num w:numId="23">
    <w:abstractNumId w:val="22"/>
  </w:num>
  <w:num w:numId="24">
    <w:abstractNumId w:val="23"/>
  </w:num>
  <w:num w:numId="25">
    <w:abstractNumId w:val="11"/>
  </w:num>
  <w:num w:numId="26">
    <w:abstractNumId w:val="13"/>
  </w:num>
  <w:num w:numId="27">
    <w:abstractNumId w:val="6"/>
  </w:num>
  <w:num w:numId="28">
    <w:abstractNumId w:val="17"/>
  </w:num>
  <w:num w:numId="29">
    <w:abstractNumId w:val="15"/>
  </w:num>
  <w:num w:numId="30">
    <w:abstractNumId w:val="24"/>
  </w:num>
  <w:num w:numId="31">
    <w:abstractNumId w:val="21"/>
  </w:num>
  <w:num w:numId="32">
    <w:abstractNumId w:val="29"/>
  </w:num>
  <w:num w:numId="33">
    <w:abstractNumId w:val="0"/>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hyphenationZone w:val="425"/>
  <w:characterSpacingControl w:val="doNotCompress"/>
  <w:hdrShapeDefaults>
    <o:shapedefaults v:ext="edit" spidmax="7170"/>
  </w:hdrShapeDefaults>
  <w:footnotePr>
    <w:footnote w:id="0"/>
    <w:footnote w:id="1"/>
  </w:footnotePr>
  <w:endnotePr>
    <w:endnote w:id="0"/>
    <w:endnote w:id="1"/>
  </w:endnotePr>
  <w:compat/>
  <w:rsids>
    <w:rsidRoot w:val="00834420"/>
    <w:rsid w:val="00001BF4"/>
    <w:rsid w:val="00007E50"/>
    <w:rsid w:val="00014194"/>
    <w:rsid w:val="00016542"/>
    <w:rsid w:val="00033FC5"/>
    <w:rsid w:val="00045FD8"/>
    <w:rsid w:val="00047F46"/>
    <w:rsid w:val="000640BF"/>
    <w:rsid w:val="0007040A"/>
    <w:rsid w:val="0008108C"/>
    <w:rsid w:val="00090513"/>
    <w:rsid w:val="0009552A"/>
    <w:rsid w:val="000A3B66"/>
    <w:rsid w:val="000A3DAD"/>
    <w:rsid w:val="000C15C9"/>
    <w:rsid w:val="000C1A27"/>
    <w:rsid w:val="000D7594"/>
    <w:rsid w:val="001013E2"/>
    <w:rsid w:val="00107380"/>
    <w:rsid w:val="00141423"/>
    <w:rsid w:val="00161794"/>
    <w:rsid w:val="00164B5A"/>
    <w:rsid w:val="001A33B2"/>
    <w:rsid w:val="001A38FB"/>
    <w:rsid w:val="001A7B44"/>
    <w:rsid w:val="001B7BB3"/>
    <w:rsid w:val="001C1BA3"/>
    <w:rsid w:val="001C225E"/>
    <w:rsid w:val="001C2934"/>
    <w:rsid w:val="001D3A2B"/>
    <w:rsid w:val="001E684E"/>
    <w:rsid w:val="001F02CC"/>
    <w:rsid w:val="001F524C"/>
    <w:rsid w:val="00202768"/>
    <w:rsid w:val="0021275E"/>
    <w:rsid w:val="0021422A"/>
    <w:rsid w:val="00226622"/>
    <w:rsid w:val="00232A5A"/>
    <w:rsid w:val="00245135"/>
    <w:rsid w:val="00245599"/>
    <w:rsid w:val="002455D0"/>
    <w:rsid w:val="0026197F"/>
    <w:rsid w:val="00264EE2"/>
    <w:rsid w:val="002765D3"/>
    <w:rsid w:val="0027715D"/>
    <w:rsid w:val="00284C54"/>
    <w:rsid w:val="002851FB"/>
    <w:rsid w:val="00291739"/>
    <w:rsid w:val="002964A3"/>
    <w:rsid w:val="002A1DF7"/>
    <w:rsid w:val="002A35CA"/>
    <w:rsid w:val="002C0778"/>
    <w:rsid w:val="002C086F"/>
    <w:rsid w:val="002D02C2"/>
    <w:rsid w:val="002D0A86"/>
    <w:rsid w:val="002D26EE"/>
    <w:rsid w:val="002D30AA"/>
    <w:rsid w:val="002F4B4B"/>
    <w:rsid w:val="003135DB"/>
    <w:rsid w:val="00314761"/>
    <w:rsid w:val="003147B4"/>
    <w:rsid w:val="00331CC4"/>
    <w:rsid w:val="00336306"/>
    <w:rsid w:val="003443E6"/>
    <w:rsid w:val="00350710"/>
    <w:rsid w:val="00361E96"/>
    <w:rsid w:val="0037500C"/>
    <w:rsid w:val="003810EA"/>
    <w:rsid w:val="0039151F"/>
    <w:rsid w:val="0039770A"/>
    <w:rsid w:val="003C54B2"/>
    <w:rsid w:val="004171B2"/>
    <w:rsid w:val="00426EB4"/>
    <w:rsid w:val="0044129A"/>
    <w:rsid w:val="004524CD"/>
    <w:rsid w:val="00455098"/>
    <w:rsid w:val="004552A0"/>
    <w:rsid w:val="004575D5"/>
    <w:rsid w:val="00467509"/>
    <w:rsid w:val="00480A39"/>
    <w:rsid w:val="00481A9B"/>
    <w:rsid w:val="00491A49"/>
    <w:rsid w:val="00497670"/>
    <w:rsid w:val="004C590B"/>
    <w:rsid w:val="004C6169"/>
    <w:rsid w:val="004D0CA3"/>
    <w:rsid w:val="00502128"/>
    <w:rsid w:val="00521DC6"/>
    <w:rsid w:val="00527D31"/>
    <w:rsid w:val="00543027"/>
    <w:rsid w:val="00552BD8"/>
    <w:rsid w:val="00554B5E"/>
    <w:rsid w:val="005631E0"/>
    <w:rsid w:val="00566924"/>
    <w:rsid w:val="00566A7A"/>
    <w:rsid w:val="00566EFD"/>
    <w:rsid w:val="005807A3"/>
    <w:rsid w:val="00581253"/>
    <w:rsid w:val="0059326B"/>
    <w:rsid w:val="005B0697"/>
    <w:rsid w:val="005F6EF4"/>
    <w:rsid w:val="006000FA"/>
    <w:rsid w:val="00603B34"/>
    <w:rsid w:val="0061427B"/>
    <w:rsid w:val="00617E1D"/>
    <w:rsid w:val="00623425"/>
    <w:rsid w:val="00642AD2"/>
    <w:rsid w:val="006432BC"/>
    <w:rsid w:val="00653318"/>
    <w:rsid w:val="00660D0C"/>
    <w:rsid w:val="00664982"/>
    <w:rsid w:val="006B6D6C"/>
    <w:rsid w:val="006D32DE"/>
    <w:rsid w:val="006F3BC2"/>
    <w:rsid w:val="00705434"/>
    <w:rsid w:val="00712580"/>
    <w:rsid w:val="00731957"/>
    <w:rsid w:val="007378C8"/>
    <w:rsid w:val="00744B6C"/>
    <w:rsid w:val="007462FB"/>
    <w:rsid w:val="007570D6"/>
    <w:rsid w:val="00761582"/>
    <w:rsid w:val="00763C3E"/>
    <w:rsid w:val="0077338D"/>
    <w:rsid w:val="00787DE8"/>
    <w:rsid w:val="007B15CB"/>
    <w:rsid w:val="007D068C"/>
    <w:rsid w:val="008006EF"/>
    <w:rsid w:val="00815462"/>
    <w:rsid w:val="00824C20"/>
    <w:rsid w:val="00832FCA"/>
    <w:rsid w:val="008333F7"/>
    <w:rsid w:val="00834420"/>
    <w:rsid w:val="008548DA"/>
    <w:rsid w:val="00861E4D"/>
    <w:rsid w:val="0086258E"/>
    <w:rsid w:val="008910CD"/>
    <w:rsid w:val="00892B5B"/>
    <w:rsid w:val="0089658D"/>
    <w:rsid w:val="008B1051"/>
    <w:rsid w:val="008B6A84"/>
    <w:rsid w:val="008B78C8"/>
    <w:rsid w:val="008C2B85"/>
    <w:rsid w:val="008C6CE0"/>
    <w:rsid w:val="008D6227"/>
    <w:rsid w:val="008F3CE4"/>
    <w:rsid w:val="00921BD9"/>
    <w:rsid w:val="00951F5C"/>
    <w:rsid w:val="0095383D"/>
    <w:rsid w:val="009553C7"/>
    <w:rsid w:val="0096001D"/>
    <w:rsid w:val="00961615"/>
    <w:rsid w:val="00966BE5"/>
    <w:rsid w:val="0097193D"/>
    <w:rsid w:val="009755A6"/>
    <w:rsid w:val="00981324"/>
    <w:rsid w:val="0098312F"/>
    <w:rsid w:val="00985D13"/>
    <w:rsid w:val="0099703F"/>
    <w:rsid w:val="009A300D"/>
    <w:rsid w:val="009A673D"/>
    <w:rsid w:val="009C4BD5"/>
    <w:rsid w:val="009C6A7D"/>
    <w:rsid w:val="009D09C7"/>
    <w:rsid w:val="009E1304"/>
    <w:rsid w:val="009E63F0"/>
    <w:rsid w:val="009F1E63"/>
    <w:rsid w:val="00A01378"/>
    <w:rsid w:val="00A04170"/>
    <w:rsid w:val="00A1579B"/>
    <w:rsid w:val="00A32EE3"/>
    <w:rsid w:val="00A62C08"/>
    <w:rsid w:val="00A70319"/>
    <w:rsid w:val="00A74C2D"/>
    <w:rsid w:val="00A83C88"/>
    <w:rsid w:val="00A94760"/>
    <w:rsid w:val="00A956F5"/>
    <w:rsid w:val="00AB0008"/>
    <w:rsid w:val="00AC416D"/>
    <w:rsid w:val="00AD0580"/>
    <w:rsid w:val="00AD2F78"/>
    <w:rsid w:val="00AF15A5"/>
    <w:rsid w:val="00B24FED"/>
    <w:rsid w:val="00B35EEC"/>
    <w:rsid w:val="00B500E7"/>
    <w:rsid w:val="00B51002"/>
    <w:rsid w:val="00B51E3A"/>
    <w:rsid w:val="00B600BB"/>
    <w:rsid w:val="00B63C00"/>
    <w:rsid w:val="00B67F9D"/>
    <w:rsid w:val="00B97FDB"/>
    <w:rsid w:val="00BA28D9"/>
    <w:rsid w:val="00BA764A"/>
    <w:rsid w:val="00BB2746"/>
    <w:rsid w:val="00BB52C5"/>
    <w:rsid w:val="00BC18DA"/>
    <w:rsid w:val="00BD0A3E"/>
    <w:rsid w:val="00BE0787"/>
    <w:rsid w:val="00C30858"/>
    <w:rsid w:val="00C4200B"/>
    <w:rsid w:val="00C47560"/>
    <w:rsid w:val="00C532A1"/>
    <w:rsid w:val="00C5718C"/>
    <w:rsid w:val="00C6061B"/>
    <w:rsid w:val="00C6542B"/>
    <w:rsid w:val="00C71C00"/>
    <w:rsid w:val="00C74F8D"/>
    <w:rsid w:val="00CA5169"/>
    <w:rsid w:val="00CA7439"/>
    <w:rsid w:val="00CB0C0C"/>
    <w:rsid w:val="00CB2EAB"/>
    <w:rsid w:val="00CB48E5"/>
    <w:rsid w:val="00CB5078"/>
    <w:rsid w:val="00CC149C"/>
    <w:rsid w:val="00CD2BC1"/>
    <w:rsid w:val="00CF3E63"/>
    <w:rsid w:val="00CF7143"/>
    <w:rsid w:val="00D01722"/>
    <w:rsid w:val="00D01900"/>
    <w:rsid w:val="00D16561"/>
    <w:rsid w:val="00D256B2"/>
    <w:rsid w:val="00D340C3"/>
    <w:rsid w:val="00D50825"/>
    <w:rsid w:val="00DC0F09"/>
    <w:rsid w:val="00DD64FD"/>
    <w:rsid w:val="00DF047E"/>
    <w:rsid w:val="00DF53CF"/>
    <w:rsid w:val="00DF6071"/>
    <w:rsid w:val="00E0399A"/>
    <w:rsid w:val="00E0765C"/>
    <w:rsid w:val="00E3443E"/>
    <w:rsid w:val="00E61343"/>
    <w:rsid w:val="00EA4592"/>
    <w:rsid w:val="00EC4EC1"/>
    <w:rsid w:val="00EE07C3"/>
    <w:rsid w:val="00EE0E74"/>
    <w:rsid w:val="00EE353E"/>
    <w:rsid w:val="00EF09F7"/>
    <w:rsid w:val="00EF53CF"/>
    <w:rsid w:val="00EF5C44"/>
    <w:rsid w:val="00F01646"/>
    <w:rsid w:val="00F24059"/>
    <w:rsid w:val="00F3600B"/>
    <w:rsid w:val="00F40049"/>
    <w:rsid w:val="00F46EEE"/>
    <w:rsid w:val="00F54508"/>
    <w:rsid w:val="00F65687"/>
    <w:rsid w:val="00F70F16"/>
    <w:rsid w:val="00F83FBA"/>
    <w:rsid w:val="00F91ABA"/>
    <w:rsid w:val="00F97E0D"/>
    <w:rsid w:val="00FA211E"/>
    <w:rsid w:val="00FA3606"/>
    <w:rsid w:val="00FA6CC3"/>
    <w:rsid w:val="00FC03F1"/>
    <w:rsid w:val="00FD2C48"/>
    <w:rsid w:val="00FD4B2C"/>
    <w:rsid w:val="00FE2B02"/>
    <w:rsid w:val="00FE7B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3B2"/>
  </w:style>
  <w:style w:type="paragraph" w:styleId="Heading1">
    <w:name w:val="heading 1"/>
    <w:basedOn w:val="ListParagraph"/>
    <w:next w:val="Normal"/>
    <w:link w:val="Heading1Char"/>
    <w:qFormat/>
    <w:rsid w:val="004552A0"/>
    <w:pPr>
      <w:numPr>
        <w:numId w:val="3"/>
      </w:numPr>
      <w:outlineLvl w:val="0"/>
    </w:pPr>
    <w:rPr>
      <w:rFonts w:ascii="Times New Roman" w:hAnsi="Times New Roman" w:cs="Times New Roman"/>
      <w:b/>
      <w:sz w:val="32"/>
      <w:szCs w:val="24"/>
      <w:lang w:val="sr-Latn-CS"/>
    </w:rPr>
  </w:style>
  <w:style w:type="paragraph" w:styleId="Heading2">
    <w:name w:val="heading 2"/>
    <w:basedOn w:val="ListParagraph"/>
    <w:next w:val="Normal"/>
    <w:link w:val="Heading2Char"/>
    <w:qFormat/>
    <w:rsid w:val="004552A0"/>
    <w:pPr>
      <w:numPr>
        <w:ilvl w:val="1"/>
        <w:numId w:val="3"/>
      </w:numPr>
      <w:outlineLvl w:val="1"/>
    </w:pPr>
    <w:rPr>
      <w:rFonts w:ascii="Times New Roman" w:hAnsi="Times New Roman" w:cs="Times New Roman"/>
      <w:b/>
      <w:i/>
      <w:sz w:val="28"/>
      <w:szCs w:val="24"/>
      <w:lang w:val="sr-Latn-CS"/>
    </w:rPr>
  </w:style>
  <w:style w:type="paragraph" w:styleId="Heading3">
    <w:name w:val="heading 3"/>
    <w:basedOn w:val="ListParagraph"/>
    <w:next w:val="Normal"/>
    <w:link w:val="Heading3Char"/>
    <w:qFormat/>
    <w:rsid w:val="00CB5078"/>
    <w:pPr>
      <w:numPr>
        <w:ilvl w:val="2"/>
        <w:numId w:val="3"/>
      </w:numPr>
      <w:jc w:val="both"/>
      <w:outlineLvl w:val="2"/>
    </w:pPr>
    <w:rPr>
      <w:rFonts w:ascii="Times New Roman" w:hAnsi="Times New Roman" w:cs="Times New Roman"/>
      <w:sz w:val="24"/>
    </w:rPr>
  </w:style>
  <w:style w:type="paragraph" w:styleId="Heading4">
    <w:name w:val="heading 4"/>
    <w:basedOn w:val="Normal"/>
    <w:next w:val="Normal"/>
    <w:link w:val="Heading4Char"/>
    <w:qFormat/>
    <w:rsid w:val="00CB5078"/>
    <w:pPr>
      <w:ind w:left="720"/>
      <w:jc w:val="both"/>
      <w:outlineLvl w:val="3"/>
    </w:pPr>
    <w:rPr>
      <w:rFonts w:ascii="Times New Roman" w:hAnsi="Times New Roman" w:cs="Times New Roman"/>
      <w:i/>
      <w:sz w:val="24"/>
      <w:lang w:val="sr-Latn-CS"/>
    </w:rPr>
  </w:style>
  <w:style w:type="paragraph" w:styleId="Heading5">
    <w:name w:val="heading 5"/>
    <w:basedOn w:val="Normal"/>
    <w:next w:val="Normal"/>
    <w:link w:val="Heading5Char"/>
    <w:qFormat/>
    <w:rsid w:val="004552A0"/>
    <w:pPr>
      <w:numPr>
        <w:ilvl w:val="4"/>
        <w:numId w:val="1"/>
      </w:numPr>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rsid w:val="004552A0"/>
    <w:pPr>
      <w:keepNext/>
      <w:numPr>
        <w:ilvl w:val="5"/>
        <w:numId w:val="1"/>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0" w:line="240" w:lineRule="auto"/>
      <w:jc w:val="both"/>
      <w:outlineLvl w:val="5"/>
    </w:pPr>
    <w:rPr>
      <w:rFonts w:ascii="Times New Roman" w:eastAsia="Times New Roman" w:hAnsi="Times New Roman" w:cs="Times New Roman"/>
      <w:sz w:val="20"/>
      <w:szCs w:val="20"/>
      <w:u w:val="single"/>
    </w:rPr>
  </w:style>
  <w:style w:type="paragraph" w:styleId="Heading7">
    <w:name w:val="heading 7"/>
    <w:basedOn w:val="Normal"/>
    <w:next w:val="Normal"/>
    <w:link w:val="Heading7Char"/>
    <w:qFormat/>
    <w:rsid w:val="004552A0"/>
    <w:pPr>
      <w:keepNext/>
      <w:numPr>
        <w:ilvl w:val="6"/>
        <w:numId w:val="1"/>
      </w:numPr>
      <w:spacing w:after="0" w:line="240" w:lineRule="auto"/>
      <w:jc w:val="both"/>
      <w:outlineLvl w:val="6"/>
    </w:pPr>
    <w:rPr>
      <w:rFonts w:ascii="Times New Roman" w:eastAsia="Times New Roman" w:hAnsi="Times New Roman" w:cs="Times New Roman"/>
      <w:b/>
      <w:sz w:val="20"/>
      <w:szCs w:val="20"/>
    </w:rPr>
  </w:style>
  <w:style w:type="paragraph" w:styleId="Heading8">
    <w:name w:val="heading 8"/>
    <w:basedOn w:val="Normal"/>
    <w:next w:val="Normal"/>
    <w:link w:val="Heading8Char"/>
    <w:qFormat/>
    <w:rsid w:val="004552A0"/>
    <w:pPr>
      <w:keepNext/>
      <w:numPr>
        <w:ilvl w:val="7"/>
        <w:numId w:val="1"/>
      </w:numPr>
      <w:spacing w:after="0" w:line="240" w:lineRule="auto"/>
      <w:jc w:val="both"/>
      <w:outlineLvl w:val="7"/>
    </w:pPr>
    <w:rPr>
      <w:rFonts w:ascii="Times New Roman" w:eastAsia="Times New Roman" w:hAnsi="Times New Roman" w:cs="Times New Roman"/>
      <w:i/>
      <w:iCs/>
      <w:sz w:val="20"/>
      <w:szCs w:val="20"/>
    </w:rPr>
  </w:style>
  <w:style w:type="paragraph" w:styleId="Heading9">
    <w:name w:val="heading 9"/>
    <w:basedOn w:val="Normal"/>
    <w:next w:val="Normal"/>
    <w:link w:val="Heading9Char"/>
    <w:qFormat/>
    <w:rsid w:val="004552A0"/>
    <w:pPr>
      <w:keepNext/>
      <w:numPr>
        <w:ilvl w:val="8"/>
        <w:numId w:val="1"/>
      </w:numPr>
      <w:spacing w:after="0" w:line="240" w:lineRule="auto"/>
      <w:outlineLvl w:val="8"/>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420"/>
  </w:style>
  <w:style w:type="paragraph" w:styleId="Footer">
    <w:name w:val="footer"/>
    <w:basedOn w:val="Normal"/>
    <w:link w:val="FooterChar"/>
    <w:uiPriority w:val="99"/>
    <w:unhideWhenUsed/>
    <w:rsid w:val="00834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420"/>
  </w:style>
  <w:style w:type="character" w:customStyle="1" w:styleId="Heading1Char">
    <w:name w:val="Heading 1 Char"/>
    <w:basedOn w:val="DefaultParagraphFont"/>
    <w:link w:val="Heading1"/>
    <w:rsid w:val="004552A0"/>
    <w:rPr>
      <w:rFonts w:ascii="Times New Roman" w:hAnsi="Times New Roman" w:cs="Times New Roman"/>
      <w:b/>
      <w:sz w:val="32"/>
      <w:szCs w:val="24"/>
      <w:lang w:val="sr-Latn-CS"/>
    </w:rPr>
  </w:style>
  <w:style w:type="character" w:customStyle="1" w:styleId="Heading2Char">
    <w:name w:val="Heading 2 Char"/>
    <w:basedOn w:val="DefaultParagraphFont"/>
    <w:link w:val="Heading2"/>
    <w:rsid w:val="004552A0"/>
    <w:rPr>
      <w:rFonts w:ascii="Times New Roman" w:hAnsi="Times New Roman" w:cs="Times New Roman"/>
      <w:b/>
      <w:i/>
      <w:sz w:val="28"/>
      <w:szCs w:val="24"/>
      <w:lang w:val="sr-Latn-CS"/>
    </w:rPr>
  </w:style>
  <w:style w:type="character" w:customStyle="1" w:styleId="Heading3Char">
    <w:name w:val="Heading 3 Char"/>
    <w:basedOn w:val="DefaultParagraphFont"/>
    <w:link w:val="Heading3"/>
    <w:rsid w:val="00CB5078"/>
    <w:rPr>
      <w:rFonts w:ascii="Times New Roman" w:hAnsi="Times New Roman" w:cs="Times New Roman"/>
      <w:sz w:val="24"/>
    </w:rPr>
  </w:style>
  <w:style w:type="character" w:customStyle="1" w:styleId="Heading4Char">
    <w:name w:val="Heading 4 Char"/>
    <w:basedOn w:val="DefaultParagraphFont"/>
    <w:link w:val="Heading4"/>
    <w:rsid w:val="00CB5078"/>
    <w:rPr>
      <w:rFonts w:ascii="Times New Roman" w:hAnsi="Times New Roman" w:cs="Times New Roman"/>
      <w:i/>
      <w:sz w:val="24"/>
      <w:lang w:val="sr-Latn-CS"/>
    </w:rPr>
  </w:style>
  <w:style w:type="character" w:customStyle="1" w:styleId="Heading5Char">
    <w:name w:val="Heading 5 Char"/>
    <w:basedOn w:val="DefaultParagraphFont"/>
    <w:link w:val="Heading5"/>
    <w:rsid w:val="004552A0"/>
    <w:rPr>
      <w:rFonts w:ascii="Arial" w:eastAsia="Times New Roman" w:hAnsi="Arial" w:cs="Times New Roman"/>
      <w:szCs w:val="20"/>
    </w:rPr>
  </w:style>
  <w:style w:type="character" w:customStyle="1" w:styleId="Heading6Char">
    <w:name w:val="Heading 6 Char"/>
    <w:basedOn w:val="DefaultParagraphFont"/>
    <w:link w:val="Heading6"/>
    <w:rsid w:val="004552A0"/>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4552A0"/>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4552A0"/>
    <w:rPr>
      <w:rFonts w:ascii="Times New Roman" w:eastAsia="Times New Roman" w:hAnsi="Times New Roman" w:cs="Times New Roman"/>
      <w:i/>
      <w:iCs/>
      <w:sz w:val="20"/>
      <w:szCs w:val="20"/>
    </w:rPr>
  </w:style>
  <w:style w:type="character" w:customStyle="1" w:styleId="Heading9Char">
    <w:name w:val="Heading 9 Char"/>
    <w:basedOn w:val="DefaultParagraphFont"/>
    <w:link w:val="Heading9"/>
    <w:rsid w:val="004552A0"/>
    <w:rPr>
      <w:rFonts w:ascii="Times New Roman" w:eastAsia="Times New Roman" w:hAnsi="Times New Roman" w:cs="Times New Roman"/>
      <w:b/>
      <w:sz w:val="20"/>
      <w:szCs w:val="20"/>
    </w:rPr>
  </w:style>
  <w:style w:type="paragraph" w:styleId="ListParagraph">
    <w:name w:val="List Paragraph"/>
    <w:basedOn w:val="Normal"/>
    <w:uiPriority w:val="34"/>
    <w:qFormat/>
    <w:rsid w:val="004552A0"/>
    <w:pPr>
      <w:ind w:left="720"/>
      <w:contextualSpacing/>
    </w:pPr>
  </w:style>
  <w:style w:type="character" w:styleId="CommentReference">
    <w:name w:val="annotation reference"/>
    <w:basedOn w:val="DefaultParagraphFont"/>
    <w:uiPriority w:val="99"/>
    <w:semiHidden/>
    <w:unhideWhenUsed/>
    <w:rsid w:val="00FC03F1"/>
    <w:rPr>
      <w:sz w:val="16"/>
      <w:szCs w:val="16"/>
    </w:rPr>
  </w:style>
  <w:style w:type="paragraph" w:styleId="CommentText">
    <w:name w:val="annotation text"/>
    <w:basedOn w:val="Normal"/>
    <w:link w:val="CommentTextChar"/>
    <w:uiPriority w:val="99"/>
    <w:semiHidden/>
    <w:unhideWhenUsed/>
    <w:rsid w:val="00FC03F1"/>
    <w:pPr>
      <w:spacing w:line="240" w:lineRule="auto"/>
    </w:pPr>
    <w:rPr>
      <w:sz w:val="20"/>
      <w:szCs w:val="20"/>
    </w:rPr>
  </w:style>
  <w:style w:type="character" w:customStyle="1" w:styleId="CommentTextChar">
    <w:name w:val="Comment Text Char"/>
    <w:basedOn w:val="DefaultParagraphFont"/>
    <w:link w:val="CommentText"/>
    <w:uiPriority w:val="99"/>
    <w:semiHidden/>
    <w:rsid w:val="00FC03F1"/>
    <w:rPr>
      <w:sz w:val="20"/>
      <w:szCs w:val="20"/>
    </w:rPr>
  </w:style>
  <w:style w:type="paragraph" w:styleId="CommentSubject">
    <w:name w:val="annotation subject"/>
    <w:basedOn w:val="CommentText"/>
    <w:next w:val="CommentText"/>
    <w:link w:val="CommentSubjectChar"/>
    <w:uiPriority w:val="99"/>
    <w:semiHidden/>
    <w:unhideWhenUsed/>
    <w:rsid w:val="00FC03F1"/>
    <w:rPr>
      <w:b/>
      <w:bCs/>
    </w:rPr>
  </w:style>
  <w:style w:type="character" w:customStyle="1" w:styleId="CommentSubjectChar">
    <w:name w:val="Comment Subject Char"/>
    <w:basedOn w:val="CommentTextChar"/>
    <w:link w:val="CommentSubject"/>
    <w:uiPriority w:val="99"/>
    <w:semiHidden/>
    <w:rsid w:val="00FC03F1"/>
    <w:rPr>
      <w:b/>
      <w:bCs/>
      <w:sz w:val="20"/>
      <w:szCs w:val="20"/>
    </w:rPr>
  </w:style>
  <w:style w:type="paragraph" w:styleId="BalloonText">
    <w:name w:val="Balloon Text"/>
    <w:basedOn w:val="Normal"/>
    <w:link w:val="BalloonTextChar"/>
    <w:uiPriority w:val="99"/>
    <w:semiHidden/>
    <w:unhideWhenUsed/>
    <w:rsid w:val="00FC03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3F1"/>
    <w:rPr>
      <w:rFonts w:ascii="Segoe UI" w:hAnsi="Segoe UI" w:cs="Segoe UI"/>
      <w:sz w:val="18"/>
      <w:szCs w:val="18"/>
    </w:rPr>
  </w:style>
  <w:style w:type="paragraph" w:styleId="Caption">
    <w:name w:val="caption"/>
    <w:basedOn w:val="Normal"/>
    <w:next w:val="Normal"/>
    <w:uiPriority w:val="35"/>
    <w:unhideWhenUsed/>
    <w:qFormat/>
    <w:rsid w:val="00FC03F1"/>
    <w:pPr>
      <w:spacing w:after="200" w:line="240" w:lineRule="auto"/>
    </w:pPr>
    <w:rPr>
      <w:i/>
      <w:iCs/>
      <w:color w:val="44546A" w:themeColor="text2"/>
      <w:sz w:val="18"/>
      <w:szCs w:val="18"/>
    </w:rPr>
  </w:style>
  <w:style w:type="paragraph" w:customStyle="1" w:styleId="StyleArialLeft698cmRight381cm">
    <w:name w:val="Style Arial Left:  698 cm Right:  381 cm"/>
    <w:basedOn w:val="Normal"/>
    <w:rsid w:val="002D02C2"/>
    <w:pPr>
      <w:spacing w:after="0" w:line="240" w:lineRule="auto"/>
      <w:ind w:right="5670" w:firstLine="851"/>
      <w:jc w:val="both"/>
    </w:pPr>
    <w:rPr>
      <w:rFonts w:ascii="Arial" w:eastAsia="Times New Roman" w:hAnsi="Arial" w:cs="Times New Roman"/>
      <w:sz w:val="24"/>
      <w:szCs w:val="20"/>
    </w:rPr>
  </w:style>
  <w:style w:type="paragraph" w:customStyle="1" w:styleId="Hang127">
    <w:name w:val="Hang 1.27"/>
    <w:basedOn w:val="Normal"/>
    <w:link w:val="Hang127Char2"/>
    <w:rsid w:val="00350710"/>
    <w:pPr>
      <w:spacing w:after="120" w:line="240" w:lineRule="auto"/>
      <w:ind w:left="720" w:hanging="720"/>
      <w:jc w:val="both"/>
    </w:pPr>
    <w:rPr>
      <w:rFonts w:ascii="Times New Roman" w:eastAsia="Times New Roman" w:hAnsi="Times New Roman" w:cs="Times New Roman"/>
      <w:sz w:val="20"/>
      <w:szCs w:val="20"/>
    </w:rPr>
  </w:style>
  <w:style w:type="character" w:customStyle="1" w:styleId="Hang127Char2">
    <w:name w:val="Hang 1.27 Char2"/>
    <w:link w:val="Hang127"/>
    <w:rsid w:val="00350710"/>
    <w:rPr>
      <w:rFonts w:ascii="Times New Roman" w:eastAsia="Times New Roman" w:hAnsi="Times New Roman" w:cs="Times New Roman"/>
      <w:sz w:val="20"/>
      <w:szCs w:val="20"/>
    </w:rPr>
  </w:style>
  <w:style w:type="character" w:customStyle="1" w:styleId="Hang127Char">
    <w:name w:val="Hang 1.27 Char"/>
    <w:rsid w:val="00C532A1"/>
    <w:rPr>
      <w:rFonts w:ascii="Times New Roman" w:eastAsia="Times New Roman" w:hAnsi="Times New Roman" w:cs="Times New Roman"/>
      <w:sz w:val="24"/>
      <w:szCs w:val="20"/>
    </w:rPr>
  </w:style>
  <w:style w:type="paragraph" w:customStyle="1" w:styleId="StyleHeading3Arial">
    <w:name w:val="Style Heading 3 + Arial"/>
    <w:basedOn w:val="Heading3"/>
    <w:rsid w:val="00C5718C"/>
    <w:pPr>
      <w:keepNext/>
      <w:tabs>
        <w:tab w:val="num" w:pos="1364"/>
      </w:tabs>
      <w:spacing w:before="360" w:after="240" w:line="240" w:lineRule="auto"/>
      <w:ind w:left="1004" w:right="2160"/>
      <w:contextualSpacing w:val="0"/>
      <w:jc w:val="left"/>
    </w:pPr>
    <w:rPr>
      <w:rFonts w:ascii="Arial" w:eastAsia="Times New Roman" w:hAnsi="Arial"/>
      <w:szCs w:val="20"/>
    </w:rPr>
  </w:style>
  <w:style w:type="paragraph" w:customStyle="1" w:styleId="StyleStyleHeading1ArialRight383cm">
    <w:name w:val="Style Style Heading 1 + Arial + Right:  383 cm"/>
    <w:basedOn w:val="Normal"/>
    <w:rsid w:val="00C5718C"/>
    <w:pPr>
      <w:keepNext/>
      <w:pageBreakBefore/>
      <w:tabs>
        <w:tab w:val="num" w:pos="432"/>
      </w:tabs>
      <w:spacing w:after="360" w:line="240" w:lineRule="auto"/>
      <w:ind w:left="432" w:right="5670" w:hanging="432"/>
      <w:outlineLvl w:val="0"/>
    </w:pPr>
    <w:rPr>
      <w:rFonts w:ascii="Arial" w:eastAsia="Times New Roman" w:hAnsi="Arial" w:cs="Times New Roman"/>
      <w:b/>
      <w:bCs/>
      <w:caps/>
      <w:kern w:val="28"/>
      <w:sz w:val="40"/>
      <w:szCs w:val="20"/>
    </w:rPr>
  </w:style>
  <w:style w:type="paragraph" w:customStyle="1" w:styleId="StyleHeading2Arial">
    <w:name w:val="Style Heading 2 + Arial"/>
    <w:basedOn w:val="Heading2"/>
    <w:autoRedefine/>
    <w:rsid w:val="00EF53CF"/>
    <w:pPr>
      <w:keepNext/>
      <w:numPr>
        <w:numId w:val="0"/>
      </w:numPr>
      <w:spacing w:before="240" w:after="240" w:line="240" w:lineRule="auto"/>
      <w:ind w:left="567" w:hanging="578"/>
      <w:contextualSpacing w:val="0"/>
    </w:pPr>
    <w:rPr>
      <w:rFonts w:ascii="Arial" w:eastAsia="Times New Roman" w:hAnsi="Arial"/>
      <w:b w:val="0"/>
      <w:i w:val="0"/>
      <w:sz w:val="32"/>
      <w:szCs w:val="32"/>
    </w:rPr>
  </w:style>
  <w:style w:type="character" w:styleId="LineNumber">
    <w:name w:val="line number"/>
    <w:basedOn w:val="DefaultParagraphFont"/>
    <w:uiPriority w:val="99"/>
    <w:semiHidden/>
    <w:unhideWhenUsed/>
    <w:rsid w:val="00090513"/>
  </w:style>
  <w:style w:type="paragraph" w:styleId="TOCHeading">
    <w:name w:val="TOC Heading"/>
    <w:basedOn w:val="Heading1"/>
    <w:next w:val="Normal"/>
    <w:uiPriority w:val="39"/>
    <w:qFormat/>
    <w:rsid w:val="00D340C3"/>
    <w:pPr>
      <w:keepNext/>
      <w:keepLines/>
      <w:numPr>
        <w:numId w:val="0"/>
      </w:numPr>
      <w:spacing w:before="480" w:after="0" w:line="276" w:lineRule="auto"/>
      <w:contextualSpacing w:val="0"/>
      <w:outlineLvl w:val="9"/>
    </w:pPr>
    <w:rPr>
      <w:rFonts w:ascii="Cambria" w:eastAsia="Times New Roman" w:hAnsi="Cambria"/>
      <w:bCs/>
      <w:color w:val="365F91"/>
      <w:sz w:val="28"/>
      <w:szCs w:val="28"/>
      <w:lang/>
    </w:rPr>
  </w:style>
  <w:style w:type="paragraph" w:styleId="TOC1">
    <w:name w:val="toc 1"/>
    <w:basedOn w:val="Normal"/>
    <w:next w:val="Normal"/>
    <w:autoRedefine/>
    <w:uiPriority w:val="39"/>
    <w:unhideWhenUsed/>
    <w:rsid w:val="000A3B66"/>
    <w:pPr>
      <w:tabs>
        <w:tab w:val="left" w:pos="440"/>
        <w:tab w:val="right" w:leader="dot" w:pos="9345"/>
      </w:tabs>
      <w:spacing w:before="80" w:after="80" w:line="264"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D340C3"/>
    <w:pPr>
      <w:spacing w:after="100"/>
      <w:ind w:left="220"/>
    </w:pPr>
  </w:style>
  <w:style w:type="paragraph" w:styleId="TOC3">
    <w:name w:val="toc 3"/>
    <w:basedOn w:val="Normal"/>
    <w:next w:val="Normal"/>
    <w:autoRedefine/>
    <w:uiPriority w:val="39"/>
    <w:unhideWhenUsed/>
    <w:rsid w:val="00D340C3"/>
    <w:pPr>
      <w:spacing w:after="100"/>
      <w:ind w:left="440"/>
    </w:pPr>
  </w:style>
  <w:style w:type="paragraph" w:styleId="TOC4">
    <w:name w:val="toc 4"/>
    <w:basedOn w:val="Normal"/>
    <w:next w:val="Normal"/>
    <w:autoRedefine/>
    <w:uiPriority w:val="39"/>
    <w:unhideWhenUsed/>
    <w:rsid w:val="00D340C3"/>
    <w:pPr>
      <w:spacing w:after="100"/>
      <w:ind w:left="660"/>
    </w:pPr>
    <w:rPr>
      <w:rFonts w:eastAsiaTheme="minorEastAsia"/>
    </w:rPr>
  </w:style>
  <w:style w:type="paragraph" w:styleId="TOC5">
    <w:name w:val="toc 5"/>
    <w:basedOn w:val="Normal"/>
    <w:next w:val="Normal"/>
    <w:autoRedefine/>
    <w:uiPriority w:val="39"/>
    <w:unhideWhenUsed/>
    <w:rsid w:val="00D340C3"/>
    <w:pPr>
      <w:spacing w:after="100"/>
      <w:ind w:left="880"/>
    </w:pPr>
    <w:rPr>
      <w:rFonts w:eastAsiaTheme="minorEastAsia"/>
    </w:rPr>
  </w:style>
  <w:style w:type="paragraph" w:styleId="TOC6">
    <w:name w:val="toc 6"/>
    <w:basedOn w:val="Normal"/>
    <w:next w:val="Normal"/>
    <w:autoRedefine/>
    <w:uiPriority w:val="39"/>
    <w:unhideWhenUsed/>
    <w:rsid w:val="00D340C3"/>
    <w:pPr>
      <w:spacing w:after="100"/>
      <w:ind w:left="1100"/>
    </w:pPr>
    <w:rPr>
      <w:rFonts w:eastAsiaTheme="minorEastAsia"/>
    </w:rPr>
  </w:style>
  <w:style w:type="paragraph" w:styleId="TOC7">
    <w:name w:val="toc 7"/>
    <w:basedOn w:val="Normal"/>
    <w:next w:val="Normal"/>
    <w:autoRedefine/>
    <w:uiPriority w:val="39"/>
    <w:unhideWhenUsed/>
    <w:rsid w:val="00D340C3"/>
    <w:pPr>
      <w:spacing w:after="100"/>
      <w:ind w:left="1320"/>
    </w:pPr>
    <w:rPr>
      <w:rFonts w:eastAsiaTheme="minorEastAsia"/>
    </w:rPr>
  </w:style>
  <w:style w:type="paragraph" w:styleId="TOC8">
    <w:name w:val="toc 8"/>
    <w:basedOn w:val="Normal"/>
    <w:next w:val="Normal"/>
    <w:autoRedefine/>
    <w:uiPriority w:val="39"/>
    <w:unhideWhenUsed/>
    <w:rsid w:val="00D340C3"/>
    <w:pPr>
      <w:spacing w:after="100"/>
      <w:ind w:left="1540"/>
    </w:pPr>
    <w:rPr>
      <w:rFonts w:eastAsiaTheme="minorEastAsia"/>
    </w:rPr>
  </w:style>
  <w:style w:type="paragraph" w:styleId="TOC9">
    <w:name w:val="toc 9"/>
    <w:basedOn w:val="Normal"/>
    <w:next w:val="Normal"/>
    <w:autoRedefine/>
    <w:uiPriority w:val="39"/>
    <w:unhideWhenUsed/>
    <w:rsid w:val="00D340C3"/>
    <w:pPr>
      <w:spacing w:after="100"/>
      <w:ind w:left="1760"/>
    </w:pPr>
    <w:rPr>
      <w:rFonts w:eastAsiaTheme="minorEastAsia"/>
    </w:rPr>
  </w:style>
  <w:style w:type="character" w:styleId="Hyperlink">
    <w:name w:val="Hyperlink"/>
    <w:basedOn w:val="DefaultParagraphFont"/>
    <w:uiPriority w:val="99"/>
    <w:unhideWhenUsed/>
    <w:rsid w:val="00D340C3"/>
    <w:rPr>
      <w:color w:val="0563C1" w:themeColor="hyperlink"/>
      <w:u w:val="single"/>
    </w:rPr>
  </w:style>
  <w:style w:type="table" w:styleId="TableGrid">
    <w:name w:val="Table Grid"/>
    <w:basedOn w:val="TableNormal"/>
    <w:uiPriority w:val="39"/>
    <w:rsid w:val="00481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620033">
      <w:bodyDiv w:val="1"/>
      <w:marLeft w:val="0"/>
      <w:marRight w:val="0"/>
      <w:marTop w:val="0"/>
      <w:marBottom w:val="0"/>
      <w:divBdr>
        <w:top w:val="none" w:sz="0" w:space="0" w:color="auto"/>
        <w:left w:val="none" w:sz="0" w:space="0" w:color="auto"/>
        <w:bottom w:val="none" w:sz="0" w:space="0" w:color="auto"/>
        <w:right w:val="none" w:sz="0" w:space="0" w:color="auto"/>
      </w:divBdr>
    </w:div>
    <w:div w:id="75713765">
      <w:bodyDiv w:val="1"/>
      <w:marLeft w:val="0"/>
      <w:marRight w:val="0"/>
      <w:marTop w:val="0"/>
      <w:marBottom w:val="0"/>
      <w:divBdr>
        <w:top w:val="none" w:sz="0" w:space="0" w:color="auto"/>
        <w:left w:val="none" w:sz="0" w:space="0" w:color="auto"/>
        <w:bottom w:val="none" w:sz="0" w:space="0" w:color="auto"/>
        <w:right w:val="none" w:sz="0" w:space="0" w:color="auto"/>
      </w:divBdr>
    </w:div>
    <w:div w:id="133840368">
      <w:bodyDiv w:val="1"/>
      <w:marLeft w:val="0"/>
      <w:marRight w:val="0"/>
      <w:marTop w:val="0"/>
      <w:marBottom w:val="0"/>
      <w:divBdr>
        <w:top w:val="none" w:sz="0" w:space="0" w:color="auto"/>
        <w:left w:val="none" w:sz="0" w:space="0" w:color="auto"/>
        <w:bottom w:val="none" w:sz="0" w:space="0" w:color="auto"/>
        <w:right w:val="none" w:sz="0" w:space="0" w:color="auto"/>
      </w:divBdr>
    </w:div>
    <w:div w:id="158082079">
      <w:bodyDiv w:val="1"/>
      <w:marLeft w:val="0"/>
      <w:marRight w:val="0"/>
      <w:marTop w:val="0"/>
      <w:marBottom w:val="0"/>
      <w:divBdr>
        <w:top w:val="none" w:sz="0" w:space="0" w:color="auto"/>
        <w:left w:val="none" w:sz="0" w:space="0" w:color="auto"/>
        <w:bottom w:val="none" w:sz="0" w:space="0" w:color="auto"/>
        <w:right w:val="none" w:sz="0" w:space="0" w:color="auto"/>
      </w:divBdr>
    </w:div>
    <w:div w:id="192227704">
      <w:bodyDiv w:val="1"/>
      <w:marLeft w:val="0"/>
      <w:marRight w:val="0"/>
      <w:marTop w:val="0"/>
      <w:marBottom w:val="0"/>
      <w:divBdr>
        <w:top w:val="none" w:sz="0" w:space="0" w:color="auto"/>
        <w:left w:val="none" w:sz="0" w:space="0" w:color="auto"/>
        <w:bottom w:val="none" w:sz="0" w:space="0" w:color="auto"/>
        <w:right w:val="none" w:sz="0" w:space="0" w:color="auto"/>
      </w:divBdr>
    </w:div>
    <w:div w:id="262881694">
      <w:bodyDiv w:val="1"/>
      <w:marLeft w:val="0"/>
      <w:marRight w:val="0"/>
      <w:marTop w:val="0"/>
      <w:marBottom w:val="0"/>
      <w:divBdr>
        <w:top w:val="none" w:sz="0" w:space="0" w:color="auto"/>
        <w:left w:val="none" w:sz="0" w:space="0" w:color="auto"/>
        <w:bottom w:val="none" w:sz="0" w:space="0" w:color="auto"/>
        <w:right w:val="none" w:sz="0" w:space="0" w:color="auto"/>
      </w:divBdr>
    </w:div>
    <w:div w:id="280918359">
      <w:bodyDiv w:val="1"/>
      <w:marLeft w:val="0"/>
      <w:marRight w:val="0"/>
      <w:marTop w:val="0"/>
      <w:marBottom w:val="0"/>
      <w:divBdr>
        <w:top w:val="none" w:sz="0" w:space="0" w:color="auto"/>
        <w:left w:val="none" w:sz="0" w:space="0" w:color="auto"/>
        <w:bottom w:val="none" w:sz="0" w:space="0" w:color="auto"/>
        <w:right w:val="none" w:sz="0" w:space="0" w:color="auto"/>
      </w:divBdr>
    </w:div>
    <w:div w:id="446589042">
      <w:bodyDiv w:val="1"/>
      <w:marLeft w:val="0"/>
      <w:marRight w:val="0"/>
      <w:marTop w:val="0"/>
      <w:marBottom w:val="0"/>
      <w:divBdr>
        <w:top w:val="none" w:sz="0" w:space="0" w:color="auto"/>
        <w:left w:val="none" w:sz="0" w:space="0" w:color="auto"/>
        <w:bottom w:val="none" w:sz="0" w:space="0" w:color="auto"/>
        <w:right w:val="none" w:sz="0" w:space="0" w:color="auto"/>
      </w:divBdr>
    </w:div>
    <w:div w:id="503784460">
      <w:bodyDiv w:val="1"/>
      <w:marLeft w:val="0"/>
      <w:marRight w:val="0"/>
      <w:marTop w:val="0"/>
      <w:marBottom w:val="0"/>
      <w:divBdr>
        <w:top w:val="none" w:sz="0" w:space="0" w:color="auto"/>
        <w:left w:val="none" w:sz="0" w:space="0" w:color="auto"/>
        <w:bottom w:val="none" w:sz="0" w:space="0" w:color="auto"/>
        <w:right w:val="none" w:sz="0" w:space="0" w:color="auto"/>
      </w:divBdr>
    </w:div>
    <w:div w:id="533004966">
      <w:bodyDiv w:val="1"/>
      <w:marLeft w:val="0"/>
      <w:marRight w:val="0"/>
      <w:marTop w:val="0"/>
      <w:marBottom w:val="0"/>
      <w:divBdr>
        <w:top w:val="none" w:sz="0" w:space="0" w:color="auto"/>
        <w:left w:val="none" w:sz="0" w:space="0" w:color="auto"/>
        <w:bottom w:val="none" w:sz="0" w:space="0" w:color="auto"/>
        <w:right w:val="none" w:sz="0" w:space="0" w:color="auto"/>
      </w:divBdr>
    </w:div>
    <w:div w:id="649600012">
      <w:bodyDiv w:val="1"/>
      <w:marLeft w:val="0"/>
      <w:marRight w:val="0"/>
      <w:marTop w:val="0"/>
      <w:marBottom w:val="0"/>
      <w:divBdr>
        <w:top w:val="none" w:sz="0" w:space="0" w:color="auto"/>
        <w:left w:val="none" w:sz="0" w:space="0" w:color="auto"/>
        <w:bottom w:val="none" w:sz="0" w:space="0" w:color="auto"/>
        <w:right w:val="none" w:sz="0" w:space="0" w:color="auto"/>
      </w:divBdr>
    </w:div>
    <w:div w:id="681668484">
      <w:bodyDiv w:val="1"/>
      <w:marLeft w:val="0"/>
      <w:marRight w:val="0"/>
      <w:marTop w:val="0"/>
      <w:marBottom w:val="0"/>
      <w:divBdr>
        <w:top w:val="none" w:sz="0" w:space="0" w:color="auto"/>
        <w:left w:val="none" w:sz="0" w:space="0" w:color="auto"/>
        <w:bottom w:val="none" w:sz="0" w:space="0" w:color="auto"/>
        <w:right w:val="none" w:sz="0" w:space="0" w:color="auto"/>
      </w:divBdr>
    </w:div>
    <w:div w:id="696663236">
      <w:bodyDiv w:val="1"/>
      <w:marLeft w:val="0"/>
      <w:marRight w:val="0"/>
      <w:marTop w:val="0"/>
      <w:marBottom w:val="0"/>
      <w:divBdr>
        <w:top w:val="none" w:sz="0" w:space="0" w:color="auto"/>
        <w:left w:val="none" w:sz="0" w:space="0" w:color="auto"/>
        <w:bottom w:val="none" w:sz="0" w:space="0" w:color="auto"/>
        <w:right w:val="none" w:sz="0" w:space="0" w:color="auto"/>
      </w:divBdr>
    </w:div>
    <w:div w:id="737630657">
      <w:bodyDiv w:val="1"/>
      <w:marLeft w:val="0"/>
      <w:marRight w:val="0"/>
      <w:marTop w:val="0"/>
      <w:marBottom w:val="0"/>
      <w:divBdr>
        <w:top w:val="none" w:sz="0" w:space="0" w:color="auto"/>
        <w:left w:val="none" w:sz="0" w:space="0" w:color="auto"/>
        <w:bottom w:val="none" w:sz="0" w:space="0" w:color="auto"/>
        <w:right w:val="none" w:sz="0" w:space="0" w:color="auto"/>
      </w:divBdr>
    </w:div>
    <w:div w:id="841549836">
      <w:bodyDiv w:val="1"/>
      <w:marLeft w:val="0"/>
      <w:marRight w:val="0"/>
      <w:marTop w:val="0"/>
      <w:marBottom w:val="0"/>
      <w:divBdr>
        <w:top w:val="none" w:sz="0" w:space="0" w:color="auto"/>
        <w:left w:val="none" w:sz="0" w:space="0" w:color="auto"/>
        <w:bottom w:val="none" w:sz="0" w:space="0" w:color="auto"/>
        <w:right w:val="none" w:sz="0" w:space="0" w:color="auto"/>
      </w:divBdr>
    </w:div>
    <w:div w:id="867372234">
      <w:bodyDiv w:val="1"/>
      <w:marLeft w:val="0"/>
      <w:marRight w:val="0"/>
      <w:marTop w:val="0"/>
      <w:marBottom w:val="0"/>
      <w:divBdr>
        <w:top w:val="none" w:sz="0" w:space="0" w:color="auto"/>
        <w:left w:val="none" w:sz="0" w:space="0" w:color="auto"/>
        <w:bottom w:val="none" w:sz="0" w:space="0" w:color="auto"/>
        <w:right w:val="none" w:sz="0" w:space="0" w:color="auto"/>
      </w:divBdr>
    </w:div>
    <w:div w:id="918754121">
      <w:bodyDiv w:val="1"/>
      <w:marLeft w:val="0"/>
      <w:marRight w:val="0"/>
      <w:marTop w:val="0"/>
      <w:marBottom w:val="0"/>
      <w:divBdr>
        <w:top w:val="none" w:sz="0" w:space="0" w:color="auto"/>
        <w:left w:val="none" w:sz="0" w:space="0" w:color="auto"/>
        <w:bottom w:val="none" w:sz="0" w:space="0" w:color="auto"/>
        <w:right w:val="none" w:sz="0" w:space="0" w:color="auto"/>
      </w:divBdr>
    </w:div>
    <w:div w:id="922494055">
      <w:bodyDiv w:val="1"/>
      <w:marLeft w:val="0"/>
      <w:marRight w:val="0"/>
      <w:marTop w:val="0"/>
      <w:marBottom w:val="0"/>
      <w:divBdr>
        <w:top w:val="none" w:sz="0" w:space="0" w:color="auto"/>
        <w:left w:val="none" w:sz="0" w:space="0" w:color="auto"/>
        <w:bottom w:val="none" w:sz="0" w:space="0" w:color="auto"/>
        <w:right w:val="none" w:sz="0" w:space="0" w:color="auto"/>
      </w:divBdr>
    </w:div>
    <w:div w:id="957564936">
      <w:bodyDiv w:val="1"/>
      <w:marLeft w:val="0"/>
      <w:marRight w:val="0"/>
      <w:marTop w:val="0"/>
      <w:marBottom w:val="0"/>
      <w:divBdr>
        <w:top w:val="none" w:sz="0" w:space="0" w:color="auto"/>
        <w:left w:val="none" w:sz="0" w:space="0" w:color="auto"/>
        <w:bottom w:val="none" w:sz="0" w:space="0" w:color="auto"/>
        <w:right w:val="none" w:sz="0" w:space="0" w:color="auto"/>
      </w:divBdr>
    </w:div>
    <w:div w:id="1051147627">
      <w:bodyDiv w:val="1"/>
      <w:marLeft w:val="0"/>
      <w:marRight w:val="0"/>
      <w:marTop w:val="0"/>
      <w:marBottom w:val="0"/>
      <w:divBdr>
        <w:top w:val="none" w:sz="0" w:space="0" w:color="auto"/>
        <w:left w:val="none" w:sz="0" w:space="0" w:color="auto"/>
        <w:bottom w:val="none" w:sz="0" w:space="0" w:color="auto"/>
        <w:right w:val="none" w:sz="0" w:space="0" w:color="auto"/>
      </w:divBdr>
    </w:div>
    <w:div w:id="1096638215">
      <w:bodyDiv w:val="1"/>
      <w:marLeft w:val="0"/>
      <w:marRight w:val="0"/>
      <w:marTop w:val="0"/>
      <w:marBottom w:val="0"/>
      <w:divBdr>
        <w:top w:val="none" w:sz="0" w:space="0" w:color="auto"/>
        <w:left w:val="none" w:sz="0" w:space="0" w:color="auto"/>
        <w:bottom w:val="none" w:sz="0" w:space="0" w:color="auto"/>
        <w:right w:val="none" w:sz="0" w:space="0" w:color="auto"/>
      </w:divBdr>
    </w:div>
    <w:div w:id="1121143330">
      <w:bodyDiv w:val="1"/>
      <w:marLeft w:val="0"/>
      <w:marRight w:val="0"/>
      <w:marTop w:val="0"/>
      <w:marBottom w:val="0"/>
      <w:divBdr>
        <w:top w:val="none" w:sz="0" w:space="0" w:color="auto"/>
        <w:left w:val="none" w:sz="0" w:space="0" w:color="auto"/>
        <w:bottom w:val="none" w:sz="0" w:space="0" w:color="auto"/>
        <w:right w:val="none" w:sz="0" w:space="0" w:color="auto"/>
      </w:divBdr>
    </w:div>
    <w:div w:id="1149706724">
      <w:bodyDiv w:val="1"/>
      <w:marLeft w:val="0"/>
      <w:marRight w:val="0"/>
      <w:marTop w:val="0"/>
      <w:marBottom w:val="0"/>
      <w:divBdr>
        <w:top w:val="none" w:sz="0" w:space="0" w:color="auto"/>
        <w:left w:val="none" w:sz="0" w:space="0" w:color="auto"/>
        <w:bottom w:val="none" w:sz="0" w:space="0" w:color="auto"/>
        <w:right w:val="none" w:sz="0" w:space="0" w:color="auto"/>
      </w:divBdr>
    </w:div>
    <w:div w:id="1213467982">
      <w:bodyDiv w:val="1"/>
      <w:marLeft w:val="0"/>
      <w:marRight w:val="0"/>
      <w:marTop w:val="0"/>
      <w:marBottom w:val="0"/>
      <w:divBdr>
        <w:top w:val="none" w:sz="0" w:space="0" w:color="auto"/>
        <w:left w:val="none" w:sz="0" w:space="0" w:color="auto"/>
        <w:bottom w:val="none" w:sz="0" w:space="0" w:color="auto"/>
        <w:right w:val="none" w:sz="0" w:space="0" w:color="auto"/>
      </w:divBdr>
    </w:div>
    <w:div w:id="1215777615">
      <w:bodyDiv w:val="1"/>
      <w:marLeft w:val="0"/>
      <w:marRight w:val="0"/>
      <w:marTop w:val="0"/>
      <w:marBottom w:val="0"/>
      <w:divBdr>
        <w:top w:val="none" w:sz="0" w:space="0" w:color="auto"/>
        <w:left w:val="none" w:sz="0" w:space="0" w:color="auto"/>
        <w:bottom w:val="none" w:sz="0" w:space="0" w:color="auto"/>
        <w:right w:val="none" w:sz="0" w:space="0" w:color="auto"/>
      </w:divBdr>
    </w:div>
    <w:div w:id="1325208301">
      <w:bodyDiv w:val="1"/>
      <w:marLeft w:val="0"/>
      <w:marRight w:val="0"/>
      <w:marTop w:val="0"/>
      <w:marBottom w:val="0"/>
      <w:divBdr>
        <w:top w:val="none" w:sz="0" w:space="0" w:color="auto"/>
        <w:left w:val="none" w:sz="0" w:space="0" w:color="auto"/>
        <w:bottom w:val="none" w:sz="0" w:space="0" w:color="auto"/>
        <w:right w:val="none" w:sz="0" w:space="0" w:color="auto"/>
      </w:divBdr>
    </w:div>
    <w:div w:id="1401102497">
      <w:bodyDiv w:val="1"/>
      <w:marLeft w:val="0"/>
      <w:marRight w:val="0"/>
      <w:marTop w:val="0"/>
      <w:marBottom w:val="0"/>
      <w:divBdr>
        <w:top w:val="none" w:sz="0" w:space="0" w:color="auto"/>
        <w:left w:val="none" w:sz="0" w:space="0" w:color="auto"/>
        <w:bottom w:val="none" w:sz="0" w:space="0" w:color="auto"/>
        <w:right w:val="none" w:sz="0" w:space="0" w:color="auto"/>
      </w:divBdr>
    </w:div>
    <w:div w:id="1471173057">
      <w:bodyDiv w:val="1"/>
      <w:marLeft w:val="0"/>
      <w:marRight w:val="0"/>
      <w:marTop w:val="0"/>
      <w:marBottom w:val="0"/>
      <w:divBdr>
        <w:top w:val="none" w:sz="0" w:space="0" w:color="auto"/>
        <w:left w:val="none" w:sz="0" w:space="0" w:color="auto"/>
        <w:bottom w:val="none" w:sz="0" w:space="0" w:color="auto"/>
        <w:right w:val="none" w:sz="0" w:space="0" w:color="auto"/>
      </w:divBdr>
    </w:div>
    <w:div w:id="1499464014">
      <w:bodyDiv w:val="1"/>
      <w:marLeft w:val="0"/>
      <w:marRight w:val="0"/>
      <w:marTop w:val="0"/>
      <w:marBottom w:val="0"/>
      <w:divBdr>
        <w:top w:val="none" w:sz="0" w:space="0" w:color="auto"/>
        <w:left w:val="none" w:sz="0" w:space="0" w:color="auto"/>
        <w:bottom w:val="none" w:sz="0" w:space="0" w:color="auto"/>
        <w:right w:val="none" w:sz="0" w:space="0" w:color="auto"/>
      </w:divBdr>
    </w:div>
    <w:div w:id="1506244093">
      <w:bodyDiv w:val="1"/>
      <w:marLeft w:val="0"/>
      <w:marRight w:val="0"/>
      <w:marTop w:val="0"/>
      <w:marBottom w:val="0"/>
      <w:divBdr>
        <w:top w:val="none" w:sz="0" w:space="0" w:color="auto"/>
        <w:left w:val="none" w:sz="0" w:space="0" w:color="auto"/>
        <w:bottom w:val="none" w:sz="0" w:space="0" w:color="auto"/>
        <w:right w:val="none" w:sz="0" w:space="0" w:color="auto"/>
      </w:divBdr>
    </w:div>
    <w:div w:id="1596285547">
      <w:bodyDiv w:val="1"/>
      <w:marLeft w:val="0"/>
      <w:marRight w:val="0"/>
      <w:marTop w:val="0"/>
      <w:marBottom w:val="0"/>
      <w:divBdr>
        <w:top w:val="none" w:sz="0" w:space="0" w:color="auto"/>
        <w:left w:val="none" w:sz="0" w:space="0" w:color="auto"/>
        <w:bottom w:val="none" w:sz="0" w:space="0" w:color="auto"/>
        <w:right w:val="none" w:sz="0" w:space="0" w:color="auto"/>
      </w:divBdr>
    </w:div>
    <w:div w:id="1598756088">
      <w:bodyDiv w:val="1"/>
      <w:marLeft w:val="0"/>
      <w:marRight w:val="0"/>
      <w:marTop w:val="0"/>
      <w:marBottom w:val="0"/>
      <w:divBdr>
        <w:top w:val="none" w:sz="0" w:space="0" w:color="auto"/>
        <w:left w:val="none" w:sz="0" w:space="0" w:color="auto"/>
        <w:bottom w:val="none" w:sz="0" w:space="0" w:color="auto"/>
        <w:right w:val="none" w:sz="0" w:space="0" w:color="auto"/>
      </w:divBdr>
    </w:div>
    <w:div w:id="1649091477">
      <w:bodyDiv w:val="1"/>
      <w:marLeft w:val="0"/>
      <w:marRight w:val="0"/>
      <w:marTop w:val="0"/>
      <w:marBottom w:val="0"/>
      <w:divBdr>
        <w:top w:val="none" w:sz="0" w:space="0" w:color="auto"/>
        <w:left w:val="none" w:sz="0" w:space="0" w:color="auto"/>
        <w:bottom w:val="none" w:sz="0" w:space="0" w:color="auto"/>
        <w:right w:val="none" w:sz="0" w:space="0" w:color="auto"/>
      </w:divBdr>
    </w:div>
    <w:div w:id="1679697341">
      <w:bodyDiv w:val="1"/>
      <w:marLeft w:val="0"/>
      <w:marRight w:val="0"/>
      <w:marTop w:val="0"/>
      <w:marBottom w:val="0"/>
      <w:divBdr>
        <w:top w:val="none" w:sz="0" w:space="0" w:color="auto"/>
        <w:left w:val="none" w:sz="0" w:space="0" w:color="auto"/>
        <w:bottom w:val="none" w:sz="0" w:space="0" w:color="auto"/>
        <w:right w:val="none" w:sz="0" w:space="0" w:color="auto"/>
      </w:divBdr>
    </w:div>
    <w:div w:id="1765876258">
      <w:bodyDiv w:val="1"/>
      <w:marLeft w:val="0"/>
      <w:marRight w:val="0"/>
      <w:marTop w:val="0"/>
      <w:marBottom w:val="0"/>
      <w:divBdr>
        <w:top w:val="none" w:sz="0" w:space="0" w:color="auto"/>
        <w:left w:val="none" w:sz="0" w:space="0" w:color="auto"/>
        <w:bottom w:val="none" w:sz="0" w:space="0" w:color="auto"/>
        <w:right w:val="none" w:sz="0" w:space="0" w:color="auto"/>
      </w:divBdr>
    </w:div>
    <w:div w:id="1806770952">
      <w:bodyDiv w:val="1"/>
      <w:marLeft w:val="0"/>
      <w:marRight w:val="0"/>
      <w:marTop w:val="0"/>
      <w:marBottom w:val="0"/>
      <w:divBdr>
        <w:top w:val="none" w:sz="0" w:space="0" w:color="auto"/>
        <w:left w:val="none" w:sz="0" w:space="0" w:color="auto"/>
        <w:bottom w:val="none" w:sz="0" w:space="0" w:color="auto"/>
        <w:right w:val="none" w:sz="0" w:space="0" w:color="auto"/>
      </w:divBdr>
    </w:div>
    <w:div w:id="1862351017">
      <w:bodyDiv w:val="1"/>
      <w:marLeft w:val="0"/>
      <w:marRight w:val="0"/>
      <w:marTop w:val="0"/>
      <w:marBottom w:val="0"/>
      <w:divBdr>
        <w:top w:val="none" w:sz="0" w:space="0" w:color="auto"/>
        <w:left w:val="none" w:sz="0" w:space="0" w:color="auto"/>
        <w:bottom w:val="none" w:sz="0" w:space="0" w:color="auto"/>
        <w:right w:val="none" w:sz="0" w:space="0" w:color="auto"/>
      </w:divBdr>
    </w:div>
    <w:div w:id="1934194930">
      <w:bodyDiv w:val="1"/>
      <w:marLeft w:val="0"/>
      <w:marRight w:val="0"/>
      <w:marTop w:val="0"/>
      <w:marBottom w:val="0"/>
      <w:divBdr>
        <w:top w:val="none" w:sz="0" w:space="0" w:color="auto"/>
        <w:left w:val="none" w:sz="0" w:space="0" w:color="auto"/>
        <w:bottom w:val="none" w:sz="0" w:space="0" w:color="auto"/>
        <w:right w:val="none" w:sz="0" w:space="0" w:color="auto"/>
      </w:divBdr>
    </w:div>
    <w:div w:id="2055735860">
      <w:bodyDiv w:val="1"/>
      <w:marLeft w:val="0"/>
      <w:marRight w:val="0"/>
      <w:marTop w:val="0"/>
      <w:marBottom w:val="0"/>
      <w:divBdr>
        <w:top w:val="none" w:sz="0" w:space="0" w:color="auto"/>
        <w:left w:val="none" w:sz="0" w:space="0" w:color="auto"/>
        <w:bottom w:val="none" w:sz="0" w:space="0" w:color="auto"/>
        <w:right w:val="none" w:sz="0" w:space="0" w:color="auto"/>
      </w:divBdr>
    </w:div>
    <w:div w:id="205770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BE21E-7968-40F8-A0E3-EC71315A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83</Pages>
  <Words>18382</Words>
  <Characters>104784</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00</Company>
  <LinksUpToDate>false</LinksUpToDate>
  <CharactersWithSpaces>122921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Velibor</dc:creator>
  <cp:keywords/>
  <dc:description/>
  <cp:lastModifiedBy>HP</cp:lastModifiedBy>
  <cp:revision>24</cp:revision>
  <cp:lastPrinted>2021-03-23T14:07:00Z</cp:lastPrinted>
  <dcterms:created xsi:type="dcterms:W3CDTF">2021-03-23T08:37:00Z</dcterms:created>
  <dcterms:modified xsi:type="dcterms:W3CDTF">2021-03-26T11:41:00Z</dcterms:modified>
</cp:coreProperties>
</file>