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8A" w:rsidRDefault="00324231">
      <w:pPr>
        <w:spacing w:after="0" w:line="240" w:lineRule="auto"/>
      </w:pPr>
      <w:bookmarkStart w:id="0" w:name="_GoBack"/>
      <w:bookmarkEnd w:id="0"/>
      <w:r>
        <w:rPr>
          <w:rFonts w:ascii="Calibri" w:hAnsi="Calibri"/>
          <w:b/>
        </w:rPr>
        <w:t>Глава 24.8</w:t>
      </w:r>
      <w:r>
        <w:rPr>
          <w:rFonts w:ascii="Calibri" w:hAnsi="Calibri"/>
          <w:b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</w:rPr>
        <w:t>Корисник: 50048 - БУЏЕТСКИ ФОНД ЗА РАЗВОЈ ЛОВСТВА РЕПУБЛИКЕ СРБИЈЕ</w:t>
      </w:r>
      <w:r>
        <w:rPr>
          <w:rFonts w:ascii="Calibri" w:hAnsi="Calibri"/>
          <w:b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16"/>
        </w:rPr>
        <w:t>Биланс извршења финансијског плана корисника: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1084"/>
        <w:gridCol w:w="2169"/>
        <w:gridCol w:w="1518"/>
        <w:gridCol w:w="1518"/>
        <w:gridCol w:w="1518"/>
        <w:gridCol w:w="1083"/>
      </w:tblGrid>
      <w:tr w:rsidR="00634D8A">
        <w:tblPrEx>
          <w:tblCellMar>
            <w:top w:w="0" w:type="dxa"/>
            <w:bottom w:w="0" w:type="dxa"/>
          </w:tblCellMar>
        </w:tblPrEx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Шифра програмске активности / пројекта</w:t>
            </w:r>
          </w:p>
        </w:tc>
        <w:tc>
          <w:tcPr>
            <w:tcW w:w="1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програма / програмске активности / пројекта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Усвојен Буџет за 2019. год.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Текући буџет за 2019. год.</w:t>
            </w:r>
          </w:p>
        </w:tc>
        <w:tc>
          <w:tcPr>
            <w:tcW w:w="7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Извршење за 2019 годину/ првих 6 месеци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Проценат извршења у односу на текући буџет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0106</w:t>
            </w:r>
          </w:p>
        </w:tc>
        <w:tc>
          <w:tcPr>
            <w:tcW w:w="500" w:type="pct"/>
            <w:vAlign w:val="center"/>
          </w:tcPr>
          <w:p w:rsidR="00634D8A" w:rsidRDefault="00634D8A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Развој шумарства и ловства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110.514.000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110.514.000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107.989.558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98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634D8A" w:rsidRDefault="00634D8A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0003</w:t>
            </w:r>
          </w:p>
        </w:tc>
        <w:tc>
          <w:tcPr>
            <w:tcW w:w="10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Одрживи развој и унапређење ловства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110.514.000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110.514.000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107.989.558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98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500" w:type="pct"/>
            <w:vAlign w:val="center"/>
          </w:tcPr>
          <w:p w:rsidR="00634D8A" w:rsidRDefault="00634D8A">
            <w:pPr>
              <w:spacing w:after="0" w:line="240" w:lineRule="auto"/>
              <w:jc w:val="center"/>
            </w:pPr>
          </w:p>
        </w:tc>
        <w:tc>
          <w:tcPr>
            <w:tcW w:w="500" w:type="pct"/>
            <w:vAlign w:val="center"/>
          </w:tcPr>
          <w:p w:rsidR="00634D8A" w:rsidRDefault="00634D8A">
            <w:pPr>
              <w:spacing w:after="0" w:line="240" w:lineRule="auto"/>
              <w:jc w:val="center"/>
            </w:pPr>
          </w:p>
        </w:tc>
        <w:tc>
          <w:tcPr>
            <w:tcW w:w="10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Укупно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110.514.000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110.514.000</w:t>
            </w:r>
          </w:p>
        </w:tc>
        <w:tc>
          <w:tcPr>
            <w:tcW w:w="7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107.989.558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98</w:t>
            </w:r>
          </w:p>
        </w:tc>
      </w:tr>
    </w:tbl>
    <w:p w:rsidR="00634D8A" w:rsidRDefault="00324231">
      <w:pPr>
        <w:spacing w:after="0" w:line="240" w:lineRule="auto"/>
      </w:pPr>
      <w:r>
        <w:br/>
      </w:r>
      <w:r>
        <w:rPr>
          <w:rFonts w:ascii="Calibri" w:hAnsi="Calibri"/>
          <w:b/>
          <w:sz w:val="20"/>
          <w:u w:val="single"/>
        </w:rPr>
        <w:t>ПРОГРАМСКА СТРУКТУРА</w:t>
      </w:r>
      <w:r>
        <w:rPr>
          <w:rFonts w:ascii="Calibri" w:hAnsi="Calibri"/>
          <w:b/>
          <w:sz w:val="20"/>
          <w:u w:val="single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20"/>
        </w:rPr>
        <w:t>СЕКТОР: 01 - Пољопривреда и рурални развој</w:t>
      </w:r>
      <w:r>
        <w:rPr>
          <w:rFonts w:ascii="Calibri" w:hAnsi="Calibri"/>
          <w:b/>
          <w:sz w:val="20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u w:val="single"/>
        </w:rPr>
        <w:t>ПРОГРАМ: 0106 - Развој шумарства и ловства</w:t>
      </w:r>
      <w:r>
        <w:rPr>
          <w:rFonts w:ascii="Calibri" w:hAnsi="Calibri"/>
          <w:b/>
          <w:u w:val="single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Главни носилац: </w:t>
      </w:r>
      <w:r>
        <w:rPr>
          <w:rFonts w:ascii="Calibri" w:hAnsi="Calibri"/>
          <w:sz w:val="20"/>
        </w:rPr>
        <w:t>14844 - УПРАВА ЗА ШУМЕ</w:t>
      </w:r>
      <w:r>
        <w:rPr>
          <w:rFonts w:ascii="Calibri" w:hAnsi="Calibri"/>
          <w:sz w:val="20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u w:val="single"/>
        </w:rPr>
        <w:t>Програмска активност: 0003 - Одрживи развој и унапређење ловства</w:t>
      </w:r>
      <w:r>
        <w:rPr>
          <w:rFonts w:ascii="Calibri" w:hAnsi="Calibri"/>
          <w:b/>
          <w:u w:val="single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Програм коме припада: </w:t>
      </w:r>
      <w:r>
        <w:rPr>
          <w:rFonts w:ascii="Calibri" w:hAnsi="Calibri"/>
          <w:sz w:val="20"/>
        </w:rPr>
        <w:t>0106 - Развој шумарства и ловства</w:t>
      </w:r>
      <w:r>
        <w:rPr>
          <w:rFonts w:ascii="Calibri" w:hAnsi="Calibri"/>
          <w:sz w:val="20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20"/>
        </w:rPr>
        <w:t xml:space="preserve">Одговорно лице: </w:t>
      </w:r>
      <w:r>
        <w:rPr>
          <w:rFonts w:ascii="Calibri" w:hAnsi="Calibri"/>
          <w:sz w:val="20"/>
        </w:rPr>
        <w:t>Вршилац дужности директора Саша Стаматовић</w:t>
      </w:r>
      <w:r>
        <w:rPr>
          <w:rFonts w:ascii="Calibri" w:hAnsi="Calibri"/>
          <w:sz w:val="20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20"/>
        </w:rPr>
        <w:t>Образложење спровођења програмске активности у го</w:t>
      </w:r>
      <w:r>
        <w:rPr>
          <w:rFonts w:ascii="Calibri" w:hAnsi="Calibri"/>
          <w:b/>
          <w:sz w:val="20"/>
        </w:rPr>
        <w:t xml:space="preserve">дини извештавања: </w:t>
      </w:r>
    </w:p>
    <w:p w:rsidR="00634D8A" w:rsidRDefault="00324231">
      <w:pPr>
        <w:spacing w:after="0" w:line="240" w:lineRule="auto"/>
      </w:pPr>
      <w:r>
        <w:rPr>
          <w:rFonts w:ascii="Calibri" w:hAnsi="Calibri"/>
          <w:sz w:val="20"/>
        </w:rPr>
        <w:t>Подршка у реализацији програма и пројеката који су усмерени на унапређење и развој ловства и унапређење стања популација дивљачи и њених станишта у Републици Србији</w:t>
      </w:r>
      <w:r>
        <w:rPr>
          <w:rFonts w:ascii="Calibri" w:hAnsi="Calibri"/>
          <w:sz w:val="20"/>
        </w:rPr>
        <w:br/>
      </w:r>
    </w:p>
    <w:p w:rsidR="00634D8A" w:rsidRDefault="00324231">
      <w:pPr>
        <w:spacing w:after="0" w:line="240" w:lineRule="auto"/>
      </w:pPr>
      <w:r>
        <w:rPr>
          <w:rFonts w:ascii="Calibri" w:hAnsi="Calibri"/>
          <w:b/>
          <w:sz w:val="16"/>
        </w:rPr>
        <w:t>Циљ 1: Постизање оптималних фондова дивљачи уз успостављање стабилне, уравнотежене структуре популација дивљачи и побољшан квалитет трофеја ловостајем заштићених врста дивљачи.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634D8A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634D8A" w:rsidRDefault="0032423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Број изграђених објеката у ловишту.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Ловно - технички објекти се граде у циљу унапређења стања дивљачи (хранилишта, појилишта, гатери и сл.). Већи број адекватних објеката обезбеђуј</w:t>
            </w:r>
            <w:r>
              <w:rPr>
                <w:rFonts w:ascii="Calibri" w:hAnsi="Calibri"/>
                <w:i/>
                <w:sz w:val="16"/>
              </w:rPr>
              <w:t>е опстанак и квалитет дивљачи у ловиштима.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Управа за шуме, планови газдовања дивљачи и ловиштима корисника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слабијег интересовања корисника средстава финанс</w:t>
            </w:r>
            <w:r>
              <w:rPr>
                <w:rFonts w:ascii="Calibri" w:hAnsi="Calibri"/>
                <w:i/>
                <w:sz w:val="16"/>
              </w:rPr>
              <w:t>ирана је изградња 11 ловно-узгојна објекта, односно 5 прихватилишта за јеленску дивљач, 5 прихватилишта за фазане и и чека у ловиштима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634D8A" w:rsidRDefault="0032423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2. Број програма едукације ловних радника.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За квалитетно газдовање дивљачи и управљањем ловиштима неопходно је обезбедити добро едуковане стручне кадрове.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Управа за шуме, извештаји  корисника ловишта.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lastRenderedPageBreak/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повећаног интересовања корисника средстава финансирано је 3 програма едукације ловних радника и ловаца.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lastRenderedPageBreak/>
              <w:t>број програма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3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634D8A" w:rsidRDefault="0032423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3. Број програма за повећање бројности дивљачи, побољшане популационе особине и станишта дивљачи.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Програмима</w:t>
            </w:r>
            <w:r>
              <w:rPr>
                <w:rFonts w:ascii="Calibri" w:hAnsi="Calibri"/>
                <w:i/>
                <w:sz w:val="16"/>
              </w:rPr>
              <w:t xml:space="preserve"> се планирају конкретне мере које корисници ловишта треба да предузму у циљу повећања бројности и стања популација одређене врсте дивљачи.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Управа за шуме, планови газдовања дивљачи и ловиштима корисника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Због повећаног интересовања корисника средстава финансирано 90 програма који су усмерени на повећање бројности и побољшање популационих особина дивљачи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програма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82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90</w:t>
            </w:r>
          </w:p>
        </w:tc>
      </w:tr>
    </w:tbl>
    <w:p w:rsidR="00634D8A" w:rsidRDefault="00324231">
      <w:pPr>
        <w:spacing w:after="0" w:line="240" w:lineRule="auto"/>
      </w:pPr>
      <w:r>
        <w:br/>
      </w:r>
      <w:r>
        <w:rPr>
          <w:rFonts w:ascii="Calibri" w:hAnsi="Calibri"/>
          <w:b/>
          <w:sz w:val="16"/>
        </w:rPr>
        <w:t>Циљ 2: Очување ретких, угрожен</w:t>
      </w:r>
      <w:r>
        <w:rPr>
          <w:rFonts w:ascii="Calibri" w:hAnsi="Calibri"/>
          <w:b/>
          <w:sz w:val="16"/>
        </w:rPr>
        <w:t>их и трајно заштићених врста ловне дивљачи, као и опште очување биодиверзитета.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1"/>
        <w:gridCol w:w="1108"/>
        <w:gridCol w:w="1108"/>
        <w:gridCol w:w="1109"/>
        <w:gridCol w:w="1109"/>
        <w:gridCol w:w="1109"/>
      </w:tblGrid>
      <w:tr w:rsidR="00634D8A">
        <w:tblPrEx>
          <w:tblCellMar>
            <w:top w:w="0" w:type="dxa"/>
            <w:bottom w:w="0" w:type="dxa"/>
          </w:tblCellMar>
        </w:tblPrEx>
        <w:tc>
          <w:tcPr>
            <w:tcW w:w="20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Назив индикатора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Јединица мере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година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Базна вредност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Циљна вредност у 2019. год.</w:t>
            </w:r>
          </w:p>
        </w:tc>
        <w:tc>
          <w:tcPr>
            <w:tcW w:w="500" w:type="pct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b/>
                <w:sz w:val="16"/>
              </w:rPr>
              <w:t>Остварена вредност у 2019. год.</w:t>
            </w:r>
          </w:p>
        </w:tc>
      </w:tr>
      <w:tr w:rsidR="00634D8A">
        <w:tblPrEx>
          <w:tblCellMar>
            <w:top w:w="0" w:type="dxa"/>
            <w:bottom w:w="0" w:type="dxa"/>
          </w:tblCellMar>
        </w:tblPrEx>
        <w:tc>
          <w:tcPr>
            <w:tcW w:w="2000" w:type="pct"/>
          </w:tcPr>
          <w:p w:rsidR="00634D8A" w:rsidRDefault="00324231">
            <w:pPr>
              <w:spacing w:after="0" w:line="240" w:lineRule="auto"/>
            </w:pPr>
            <w:r>
              <w:rPr>
                <w:rFonts w:ascii="Calibri" w:hAnsi="Calibri"/>
                <w:sz w:val="16"/>
              </w:rPr>
              <w:t xml:space="preserve">1. Број пројеката за унапређење популација ретких, угрожених и трајно заштићених врста дивљачи кроз побољшане станишне услове у ловишту. </w:t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Koментар: Да би се заштитиле ретке и трајно заштићене врсте дивљачи, кроз посебне пројекте ће се планирати мере за ун</w:t>
            </w:r>
            <w:r>
              <w:rPr>
                <w:rFonts w:ascii="Calibri" w:hAnsi="Calibri"/>
                <w:i/>
                <w:sz w:val="16"/>
              </w:rPr>
              <w:t>апређење стања и заштиту тих врста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  <w:t>Извор верификације: Годишњи извештај о раду Управа за шуме, извештаји  корисника ловишта</w:t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br/>
            </w:r>
            <w:r>
              <w:rPr>
                <w:rFonts w:ascii="Calibri" w:hAnsi="Calibri"/>
                <w:b/>
                <w:i/>
                <w:sz w:val="16"/>
              </w:rPr>
              <w:t>Образложење одступања од циљне вредности:</w:t>
            </w:r>
            <w:r>
              <w:rPr>
                <w:rFonts w:ascii="Calibri" w:hAnsi="Calibri"/>
                <w:b/>
                <w:i/>
                <w:sz w:val="16"/>
              </w:rPr>
              <w:br/>
            </w:r>
            <w:r>
              <w:rPr>
                <w:rFonts w:ascii="Calibri" w:hAnsi="Calibri"/>
                <w:i/>
                <w:sz w:val="16"/>
              </w:rPr>
              <w:t>Остварена планирана вредност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број пројеката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2016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500" w:type="pct"/>
            <w:vAlign w:val="center"/>
          </w:tcPr>
          <w:p w:rsidR="00634D8A" w:rsidRDefault="00324231">
            <w:pPr>
              <w:spacing w:after="0" w:line="240" w:lineRule="auto"/>
              <w:jc w:val="center"/>
            </w:pPr>
            <w:r>
              <w:rPr>
                <w:rFonts w:ascii="Calibri" w:hAnsi="Calibri"/>
                <w:sz w:val="16"/>
              </w:rPr>
              <w:t>1</w:t>
            </w:r>
          </w:p>
        </w:tc>
      </w:tr>
    </w:tbl>
    <w:p w:rsidR="00324231" w:rsidRDefault="00324231">
      <w:r>
        <w:br/>
      </w:r>
    </w:p>
    <w:sectPr w:rsidR="00324231">
      <w:pgSz w:w="12240" w:h="15840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8A"/>
    <w:rsid w:val="00324231"/>
    <w:rsid w:val="00634D8A"/>
    <w:rsid w:val="00B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FF559-9240-4EEF-A50A-7F3FCA78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2020-03-12T13:43:00Z</dcterms:created>
  <dcterms:modified xsi:type="dcterms:W3CDTF">2020-03-12T13:43:00Z</dcterms:modified>
</cp:coreProperties>
</file>