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33f02" w14:textId="8833f02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>﻿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68. став 4. Закона о шумама („Службени гласник РС”, бр. 30/10, 93/12, 89/15 и 95/18 – др. закон),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пољопривреде, шумарства и водопривреде доноси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садржини, начину управљања, одржавања и коришћења информационог система у шумарству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број 49 од 14. маја 2021.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правилником ближе се прописује садржина, начин управљања, одржавања и коришћења информационог система у шумарству (у даљем тексту: Информациони систем).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Информациони систем је мрежно оријентисан, модуларни систем који омогућава сакупљање, чување, повезивање, праћење, обраду, одржавање, презентацију и дистрибуцију података из области шумарства.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Информациони систем успоставља и води министарство надлежно за послове шумарства (у даљем тексту: Министарство), у складу са одредбама закона, овог правилника, техничким нормама и стандардима за развој и управљање информационим системима.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Подаци у Информационом систему представљају званичне податке.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Министарство омогућава и одобрава приступ, преузимање и коришћење података Информационог система у области шумарства и другим субјектима који уносе, располажу или користе податке који су предмет Информационог система.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Министарство доставља извештаје о подацима из Информационог система, за које прописима или службеним актом заснованим на закону није одређено да се чувају као државна, службена, пословна или друга тајна.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Информациони систем садржи податке о стању и променама шумског фонда, као добра од општег интереса, за потребе планирања, праћења стања и извештавања; мониторингу шума; планској документацији; законодавним, организационим, стратешким и планским мерама у области газдовања шумама; научно – техничке и друге податке значајне за сектор шумарства.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Информациони систем обезбеђује: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аутоматизацију процеса прикупљања, обраде, анализе и презентовања података;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сигурност, функционалност, поузданост и интегритет података;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бржи и лакши приступ подацима;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рационално и целовито управљање подацима;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безбедност података.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Садржај база података у оквиру Информационог система дефинисан је у оквиру сваког подсистема (базе) засебно, у складу са законом или подзаконским актом којим се уређује област подсистема, односно у складу са примењеним радним процесима уколико не постоји пропис за конкретан подсистем.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Информациони систем садржи следеће: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националну инвентуру шума;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планове развоја шумске области;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основе газдовања шумама;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програме газдовања шумама;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санационе планове;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годишње и извођачке планове газдовања шумама;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евиденције о здравственом стању и штетама изазваним биотичким и абиотичким факторима, као и извештаје Извештајно-дијагнозно прогнозне службе (ИДП);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податке о праћењу утицаја прекограничног загађења на здравствено стање шума (ICP подаци);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коришћење буџетских средстава;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податке о шумским расадницима, матичњацима и семенским објектима;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11) демонстрационе и истраживачке површине;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12) регистар шумских жигова;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13) регистар лиценцираних инжењера шумарства;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14) регистар удружења сопственика шума;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15) податке о накнадама за коришћење шума и шумског земљишта;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16) апликације и евиденције о административним поступцима које спроводи Министарство;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17) остале податке од значаја за шуме и газдовања шумама.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оквиру категорија из става 1. овог члана подаци се приказују просторно и алфанумерички.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Саставни део Информационог система је каталог шифара.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Каталог шифара је јединствен за све апликације Информационог система.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Каталог шифара се води као посебна база података и његова примена је обавезна.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Каталог шифара одржава и ажурира Министарство и објављује на својој интернет страници.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Информационим системом управља Министарство.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Министарство обезбеђује размену података са субјектима из члана 3. став 1. овог правилника путем Информационог система и обавештава јавност о тим подацима,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Субјекти из члана 3. став 1. овог правилника врше проверу и обезбеђују квалитет, тачност и веродостојност података које достављају у Информациони систем.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Унос података у евиденције које су саставни део Информационог система врши се у роковима утврђеним прописом којим је утврђена обавеза вођења евиденција, односно у складу са примењеним радним процесима уколико такав пропис није донет.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осмог дана од дана објављивања у „Службенoм гласнику Републике Србије”.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110-00-00040/2021-09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14. априла 2021. године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Бранислав Недимовић,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