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</w:tblGrid>
      <w:tr w:rsidR="007C5561" w:rsidRPr="00E34A36" w:rsidTr="00B724CA">
        <w:tc>
          <w:tcPr>
            <w:tcW w:w="4644" w:type="dxa"/>
          </w:tcPr>
          <w:p w:rsidR="007C5561" w:rsidRPr="00E34A36" w:rsidRDefault="007C5561" w:rsidP="007C5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 w:rsidRPr="00E34A36"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Република Србија</w:t>
            </w:r>
          </w:p>
        </w:tc>
      </w:tr>
      <w:tr w:rsidR="007C5561" w:rsidRPr="00E34A36" w:rsidTr="00B724CA">
        <w:tc>
          <w:tcPr>
            <w:tcW w:w="4644" w:type="dxa"/>
          </w:tcPr>
          <w:p w:rsidR="007C5561" w:rsidRPr="00E34A36" w:rsidRDefault="007C5561" w:rsidP="007C5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МИНИСТАРСТВО ПОЉОПРИВРЕДЕ И</w:t>
            </w:r>
          </w:p>
        </w:tc>
      </w:tr>
      <w:tr w:rsidR="007C5561" w:rsidRPr="00E34A36" w:rsidTr="00B724CA">
        <w:tc>
          <w:tcPr>
            <w:tcW w:w="4644" w:type="dxa"/>
          </w:tcPr>
          <w:p w:rsidR="007C5561" w:rsidRPr="00E34A36" w:rsidRDefault="007C5561" w:rsidP="007C5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ЗАШТИТЕ ЖИВОТНЕ СРЕДИНЕ</w:t>
            </w:r>
          </w:p>
        </w:tc>
      </w:tr>
      <w:tr w:rsidR="007C5561" w:rsidRPr="00E34A36" w:rsidTr="00B724CA">
        <w:tc>
          <w:tcPr>
            <w:tcW w:w="4644" w:type="dxa"/>
          </w:tcPr>
          <w:p w:rsidR="007C5561" w:rsidRPr="00E34A36" w:rsidRDefault="007C5561" w:rsidP="007C5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-Управа за шуме-</w:t>
            </w:r>
          </w:p>
        </w:tc>
        <w:bookmarkStart w:id="0" w:name="_GoBack"/>
        <w:bookmarkEnd w:id="0"/>
      </w:tr>
      <w:tr w:rsidR="007C5561" w:rsidRPr="00E34A36" w:rsidTr="00B724CA">
        <w:tc>
          <w:tcPr>
            <w:tcW w:w="4644" w:type="dxa"/>
          </w:tcPr>
          <w:p w:rsidR="007C5561" w:rsidRPr="00E34A36" w:rsidRDefault="007C5561" w:rsidP="007C5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Број: 401-00-3541/2015-10</w:t>
            </w:r>
          </w:p>
        </w:tc>
      </w:tr>
      <w:tr w:rsidR="007C5561" w:rsidRPr="00E34A36" w:rsidTr="00B724CA">
        <w:tc>
          <w:tcPr>
            <w:tcW w:w="4644" w:type="dxa"/>
          </w:tcPr>
          <w:p w:rsidR="007C5561" w:rsidRDefault="007C5561" w:rsidP="007C5561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>9. октобар 2015. године</w:t>
            </w:r>
          </w:p>
        </w:tc>
      </w:tr>
      <w:tr w:rsidR="007C5561" w:rsidRPr="00E34A36" w:rsidTr="00B724CA">
        <w:tc>
          <w:tcPr>
            <w:tcW w:w="4644" w:type="dxa"/>
          </w:tcPr>
          <w:p w:rsidR="007C5561" w:rsidRDefault="007C5561" w:rsidP="00B724C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RS"/>
              </w:rPr>
              <w:t xml:space="preserve"> Б е о г р а д</w:t>
            </w:r>
          </w:p>
        </w:tc>
      </w:tr>
    </w:tbl>
    <w:p w:rsidR="007C5561" w:rsidRDefault="007C5561" w:rsidP="007C5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члана 44. Закона о државној управи („Службени гласник РСˮ, бр. 79/05, 101/07, 95/10 и 99/14) и члана 81. Закона о буџетском систему („Службени гласник РСˮ, бр. 54/09, 73/10, 101/10, 101/11, 93/12, 62/13, 63/13, 108/13, 142/14 и 68/15), директор Управе за шуме доноси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 И Р Е К Т И В У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 ПОСТУПАЊУ ЗАПОСЛЕНИХ У ПОСТУПКУ ДОДЕЛЕ СРЕДСТАВА ЗА СУБВЕНЦИЈЕ И СПЕЦИЈАЛИЗОВАНЕ УСЛУГЕ УПРАВЕ ЗА ШУМЕ, БУЏЕТСКОГ ФОНДА ЗА ШУМЕ РС И БУЏЕТСКОГ ФОНДА ЗА РАЗВОЈ ЛОВСТВА РС</w:t>
      </w:r>
    </w:p>
    <w:p w:rsidR="007C5561" w:rsidRDefault="007C5561" w:rsidP="007C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left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Овом директивом се одређује начин рада и поступања запослених у Министарству пољопривреде и заштите животне средине – Управе за шуме (у даљем тексту: Управа за шуме), у вези са поступком доделе средстава за субвенције и специјализоване услуге Управе за шуме, Буџетског фонда за шуме Републике Србије и Буџетског фонда за развој ловства Републике Србије.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Средства субвенција су средства која се исплаћују са економске класификације 451</w:t>
      </w:r>
      <w:r w:rsidRPr="00EA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 за шуме, Буџетског фонда за шуме Републике Србије и Буџетског фонда за развој ловства Републике Србије, а</w:t>
      </w:r>
      <w:r w:rsidRPr="00EA38A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средства за специјализоване услуге су средства буџета која се исплаћују са економске класификације 424</w:t>
      </w:r>
      <w:r w:rsidRPr="00A278F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Управе за шуме, Буџетског фонда за шуме Републике Србије и Буџетског фонда за развој ловства Републике Србије.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Pr="00E61F6F" w:rsidRDefault="007C5561" w:rsidP="007C55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У ШУМАРСТВУ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Припрема конкурса за доделу средстава субвенција у шумарству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3.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поступку припреме акта</w:t>
      </w:r>
      <w:r w:rsidRPr="00C07A6E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Владе за доделу средстава субвенција и конкурса за доделу средстава, запослени у организационој јединици Управе за шуме задуженој за послове расподеле средстава субвенција у шумарству и ловству (у даљем тексту: Одсек) прикупљају податке од запослених у Управи за шуме и од потенцијалних корисника средстава о врсти и обиму послова који могу бити предмет финансирања, и достављају их руководиоцу Одсека.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Руководилац Одсека доставља предлог послова за финансирање директору Управе за шуме (у даљем тексту: директор), ради усаглашавања и утврђивања коначног предлога акта за доделу средстава.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Акт о додели средстава субвенција</w:t>
      </w:r>
    </w:p>
    <w:p w:rsidR="007C5561" w:rsidRPr="006F3A0D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4.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 Владе за доделу средстава субвенција и конкурс за доделу средстава субвенција у шумарству припрема и доставља у процедуру доношења, односно објављивања, запослени у Одсеку кога одреди руководилац Одсека.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Акт из става 1. овог члана парафира руководилац Одсека, а потписује директор.</w:t>
      </w:r>
    </w:p>
    <w:p w:rsidR="007C5561" w:rsidRDefault="007C5561" w:rsidP="007C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документације по конкурсу</w:t>
      </w:r>
    </w:p>
    <w:p w:rsidR="007C5561" w:rsidRPr="00E540C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5.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обраду документације пристигле по конкурсу врше запослени у Одсеку које одреди руководилац Одсека.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проверавају да ли је пристигла пријава исправна, односно да ли су испуњени формални услови прописани конкурсом, и по потреби траже допуну документације, ако је то конкурсом предвиђено.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када један подносилац достави више пријава по конкурсу, свака пријава се заводи појединачно, како би сваки закључени уговор имао сопствени деловодни број.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случају из претходног става испуњеност услова се оцењује за сваку пријаву посебно.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преглед пројеката и програма по конкурсу</w:t>
      </w:r>
    </w:p>
    <w:p w:rsidR="007C5561" w:rsidRPr="00E540C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6.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објављивању конкурса, директор, на предлог руководиоца Одсека, решењем образује комисије за стручну оцену приспелих пројеката и програма и припрему предлога за уговарање.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из става 1. овог члана припрема запослени у Одсеку, а парафира руководилац Одсека. 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7.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из члана 6. ове директиве проверавају да ли пристигле пријаве испуњавају услове прописане правилником којим се уређује начин доделе средстава субвенција, критеријуме из конкурса, и врше стручну оцену, односно бодовање развојно истраживачких и осталих пројеката у складу са конкурсним критеријума.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Комисије о свом раду сачињавају записник који достављају директору.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 из става 2. овог члана садржи предлог пројеката за уговарање, као и разлоге због којих се одређени пројекти не предлажу за уговарање.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 основу предлога комисија директор доноси одлуку о избору програма и пројеката за финансирање, која се објављује на сајту Управе за шуме.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lastRenderedPageBreak/>
        <w:t>Уговор о додели средстава</w:t>
      </w:r>
    </w:p>
    <w:p w:rsidR="007C5561" w:rsidRPr="005440FE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8.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субвенција врши се на основу уговора закљученог са корисником средстава (у даљем тексту: уговор), који садржи износ уговорених радова, начин и динамику исплате средстава за уговорене радове, као и остале одредбе. 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за доделу средстава субвенција у шумарству припрема, по налогу руководиоца Одсека, запослени у Одсеку, у сарадњи са запосленим у Управи за шуме из чијег делокруга рада је предмет уговора.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из става 2. овог члана парафира лице задужено за правне послове у области шумарства и ловства и руководилац Одсека, а потписује директор Управе за шуме.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закључивања уговора, запослени у Одсеку је дужан да нацрт уговора достави Државном правобранилаштву, ради прибављања мишљења.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9.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Непосредно након закључења уговора, руководилац Одсека предлаже директору чланове комисија за праћење реализације уговора и пријем уговорених радова (у даљем тексту: комисије).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имају два члана из Управе за шуме, а по потреби и више. 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комисије не може бити лице које је било члан комисије за јавну набавку добара или услуга које су предмет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средстава одређује лице које ће присуствовати пријему радова и достављати комисији тражене податке, које није члан комисије.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образовању комисија припрема запослени у Одсеку, парафира руководилац Одсека, а потписује директор.</w:t>
      </w:r>
    </w:p>
    <w:p w:rsidR="007C5561" w:rsidRPr="00173BFC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10.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доставља комисији примерак уговора и конкурсну документацију потребну ради праћења реализације уговора и пријема уговорених радова.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истеку рока предвиђеног уговором за завршетак уговорених радова, комисија врши пријем уговорених радова, који обухвата: увид и стручну оцену извршених радова на терену, пријем и оцену материјално финансијске документације којом корисник правда утрошена средства и оцену периодичног, односно коначног извештаја.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о свом раду сачињава записник који доставља директору,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парафира записник, који комисија прослеђује Одсеку.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>Исплата уговорених средстава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7C5561" w:rsidRPr="009379A4" w:rsidRDefault="007C5561" w:rsidP="007C5561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средстава субвенција врши се у складу са одредбама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Уговором се може предвидети исплата аванса највише до 50% од уговореног износа, који се исплаћује на захтев корисника и уз достављена средства обезбеђења плаћања (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>мениц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картон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депонованих потписа и меничн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које потписује меницу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потврда Управе за трезор за образовне и др. институције)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Изузетно, директор може одобрити исплату аванса већег од 50% уговорених средстава, ако је то неопходно ради реализације уговора, али не више од 70% уговореног износа.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Преостали износ исплаћује се кориснику средстава у складу са уговором, на основу периодичних извештаја и коначног извештаја, или само коначног извештаја, по окончању уговора, односно извршењу уговорених радова и пријему радова од стране комисије, у висини коју је комисија предложила својим записником из члана 10. став 4. ове директиве.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Менице са прилозима се прикључују документацији и улажу у кошуљицу предмета уговора. 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Евиденцију меница у електронској форми води запослени у Одсеку</w:t>
      </w:r>
      <w:r w:rsidRPr="0096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кога одреди руководилац Одсека.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FA03F9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Решење за исплату средстава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1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по уговору припрема запослени у Одсеку кога одреди руководилац Одсека. 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Износе аванса и периодичних, односно коначне исплате потребне ради израде решења за плаћање, запосленом из става 1. доставља комисија за пријем радова.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исплату аванса прилаже се један примерак уговора у оригиналу и захтев корисника за исплату аванса.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периодичну, односно коначну исплату прилаже се захтев корисника за исплату средстава и записник комисије за пријем радова.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за исплату средстава парафира председник комисије, а потписује директор.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 запослени у Одсеку из става 1. доставља финансијској служби Управе за шуме.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Pr="00E61F6F" w:rsidRDefault="007C5561" w:rsidP="007C55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СУБВЕНЦИЈЕ У ЛОВСТВУ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Акт о додели средстава субвенција у ловству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13.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Служба за ловство предлаже врсту и обим радова који ће се финансирати из средстава субвенција за ловство, на основу чега запослени у Одсеку припрема акт </w:t>
      </w: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Владе за доделу средстава субвенција за ловство и упућује га у даљу процедуру доношења од стране Владе.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Предлог акта из става 1. парафирају руководилац Одсека и руководилац службе за ловство, пре достављања на параф директору.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Конкурс за доделу средстава субвенција у ловству</w:t>
      </w:r>
    </w:p>
    <w:p w:rsidR="007C5561" w:rsidRPr="001014F6" w:rsidRDefault="007C5561" w:rsidP="007C5561">
      <w:pPr>
        <w:spacing w:after="0" w:line="240" w:lineRule="auto"/>
        <w:ind w:firstLine="1418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14.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конкурса за доделу средстава субвенција за ловство припрема Одсек, а врсте радова за финансирање по конкурсу за доделу субвенција у ловству предлаже служба за ловство. Руководилац службе за ловство доставља потписан предлог радова за конкурс Одсеку.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у Одсеку кога одреди руководилац Одсека припрема коначан текст конкурса, кога парафирају руководилац Одсека и службе за ловство, а потписује директор.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из става 3. овог члана упућује конкурс на објављивање „Службеном гласнику РСˮ.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документације по конкурсу</w:t>
      </w:r>
    </w:p>
    <w:p w:rsidR="007C5561" w:rsidRPr="00E540C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15.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и обраду документације пристигле по конкурсу врши служба за ловство.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Запослени проверавају да ли је пристигла пријава исправна, односно да ли су испуњени формални услови прописани конкурсом, и по потреби траже допуну документације, ако је то конкурсом предвиђено.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када један подносилац достави више пријава по конкурсу, свака пријава се заводи појединачно, како би сваки закључени уговор имао сопствени деловодни број.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Такође, у случају из претходног става испуњеност услова се оцењује за сваку пријаву посебно.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Комисија за преглед пројеката и програма по конкурсу</w:t>
      </w:r>
    </w:p>
    <w:p w:rsidR="007C5561" w:rsidRPr="00E540C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Pr="007F2B1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16.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објављивању конкурса, директор, на предлог руководиоца службе за ловство, решењем образује комисије за стручну оцену приспелих пројеката и програма и припрему предлога за уговарање.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из става 1. овог члана припрема служба за ловство. 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17.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 Комисије из члана 16. ове директиве проверавају да ли пристигле пријаве испуњавају прописане услове и критеријуме из конкурса, и врше стручну оцену, односно бодовање пројеката у складу са конкурсним критеријума.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Комисије о свом раду сачињавају записник који достављају директору.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Записник из става 2. овог члана садржи предлог пројеката за уговарање, као и разлоге због којих се одређени пројекти не предлажу за уговарање.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На основу предлога комисија из члана 16. ове директиве директор доноси одлуку о избору програма и пројеката за финансирање, која се објављује на сајту Управе за шуме.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Уговор о додели средстава</w:t>
      </w:r>
    </w:p>
    <w:p w:rsidR="007C5561" w:rsidRPr="005440FE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18.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Додела средстава субвенција врши се на основу уговора закљученог са корисником средстава (у даљем тексту: уговор), који садржи износ уговорених радова, начин и динамику исплате средстава за уговорене радове, као и остале одредбе. 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за доделу средстава субвенција у ловству припрема, по налогу руководиоца Одсека, запослени у Одсеку, у сарадњи са руководиоцем службе за ловство.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из става 2. овог члана парафира лице задужено за правне послове у области шумарства и ловства и руководилац Одсека, а потписује директор.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закључивања уговора, запослени у Одсеку је дужан да нацрт уговора достави Државном правобранилаштву, ради прибављања мишљења.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19.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Непосредно након закључења уговора, руководилац службе за ловство предлаже директору чланове комисија за праћење реализације уговора и пријем уговорених радова (у даљем тексту: комисије).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Комисије имају два члана из Управе за шуме, а по потреби и више. 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Корисник средстава одређује лице које ће присуствовати пријему радова и достављати комисији тражене податке, које није члан комисије.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Решења о образовању комисија припрема служба за ловство, парафира руководилац службе за ловство, а потписује директор.</w:t>
      </w:r>
    </w:p>
    <w:p w:rsidR="007C5561" w:rsidRPr="00173BFC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</w:t>
      </w:r>
      <w:r>
        <w:rPr>
          <w:rFonts w:ascii="Times New Roman" w:hAnsi="Times New Roman" w:cs="Times New Roman"/>
          <w:sz w:val="24"/>
          <w:szCs w:val="24"/>
        </w:rPr>
        <w:t>0.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Служба за ловство доставља комисији примерак уговора и конкурсну документацију потребну ради праћења реализације уговора и пријема уговорених радова.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истеку рока предвиђеног уговором за завршетак уговорених радова, комисија врши пријем уговорених радова, који обухвата: увид и стручну оцену извршених радова на терену, пријем и оцену материјално финансијске документације којом корисник правда утрошена средства и оцену периодичног, односно коначног извештаја.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Комисија о свом раду сачињава записник који доставља директору,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Директор парафира записник, који комисија прослеђује служби за ловство.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  <w:t>Исплата уговорених средстава</w:t>
      </w:r>
      <w:r>
        <w:rPr>
          <w:rFonts w:ascii="Times New Roman" w:hAnsi="Times New Roman" w:cs="Times New Roman"/>
          <w:i/>
          <w:sz w:val="24"/>
          <w:szCs w:val="24"/>
          <w:lang w:val="sr-Cyrl-RS"/>
        </w:rPr>
        <w:tab/>
      </w:r>
    </w:p>
    <w:p w:rsidR="007C5561" w:rsidRPr="009379A4" w:rsidRDefault="007C5561" w:rsidP="007C5561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Исплата средстава субвенција у ловству врши се у складу са одредбама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Уговором се може предвидети исплата аванса највише до 50% од уговореног износа, који се исплаћује на захтев корисника и уз достављена средства обезбеђења плаћања (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>мениц</w:t>
      </w:r>
      <w:r>
        <w:rPr>
          <w:rFonts w:ascii="Times New Roman" w:hAnsi="Times New Roman" w:cs="Times New Roman"/>
          <w:sz w:val="24"/>
          <w:szCs w:val="24"/>
          <w:lang w:val="sr-Cyrl-RS"/>
        </w:rPr>
        <w:t>а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са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картон</w:t>
      </w:r>
      <w:r>
        <w:rPr>
          <w:rFonts w:ascii="Times New Roman" w:hAnsi="Times New Roman" w:cs="Times New Roman"/>
          <w:sz w:val="24"/>
          <w:szCs w:val="24"/>
          <w:lang w:val="sr-Cyrl-RS"/>
        </w:rPr>
        <w:t>ом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депонованих потписа и меничн</w:t>
      </w:r>
      <w:r>
        <w:rPr>
          <w:rFonts w:ascii="Times New Roman" w:hAnsi="Times New Roman" w:cs="Times New Roman"/>
          <w:sz w:val="24"/>
          <w:szCs w:val="24"/>
          <w:lang w:val="sr-Cyrl-RS"/>
        </w:rPr>
        <w:t>им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овлашћење</w:t>
      </w:r>
      <w:r>
        <w:rPr>
          <w:rFonts w:ascii="Times New Roman" w:hAnsi="Times New Roman" w:cs="Times New Roman"/>
          <w:sz w:val="24"/>
          <w:szCs w:val="24"/>
          <w:lang w:val="sr-Cyrl-RS"/>
        </w:rPr>
        <w:t>м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 xml:space="preserve"> за лице које потписује меницу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односно потврда Управе за трезор за образовне и др. институције)</w:t>
      </w:r>
      <w:r w:rsidRPr="009379A4"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Изузетно, директор може одобрити исплату аванса већег од 50% уговорених средстава, ако је то неопходно ради реализације уговора, али не више од 70% уговореног износа.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Преостали износ исплаћује се кориснику средстава у складу са уговором, на основу периодичних извештаја и коначног извештаја, или само коначног извештаја, по окончању уговора, односно извршењу уговорених радова и пријему радова од стране комисије, у висини коју је комисија предложила својим записником из члана 20. став 4. ове директиве.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Менице са прилозима се прикључују документацији и улажу у кошуљицу предмета уговора. 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Евиденцију меница у електронској форми води запослени у служби за ловство</w:t>
      </w:r>
      <w:r w:rsidRPr="00964BD3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кога одреди руководилац те службе.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Pr="00FA03F9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Решење за исплату средстава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за исплату средстава  по уговору припрема служба за ловство.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 случају великог обима посла, решења за исплату средстава по уговору припремају и запослени у Одсеку, које одреди руководилац Одсека, као и други запослени у Управи за шуме које одреди директор.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Износе аванса и периодичних, однонсо коначне исплате потребне ради израде решења за плаћање, запосленом из ст. 1. и 2. овог члана доставља комисија за пријем радова.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исплату аванса прилаже се један примерак уговора у оригиналу и захтев корисника за исплату аванса.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Уз решење за периодичну, односно коначну исплату прилаже се захтев корисника за исплату средстава и записник комисије за пријем радова.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за исплату средстава парафира председник комисије, а потписује директор.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 служба за ловство доставља финансијској служби Управе за шуме.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Pr="00E61F6F" w:rsidRDefault="007C5561" w:rsidP="007C5561">
      <w:pPr>
        <w:pStyle w:val="ListParagraph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СРЕДСТВА ЗА СПЕЦИЈАЛИЗОВАНЕ УСЛУГЕ У ШУМАРСТВУ И ЛОВСТВУ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23.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 w:rsidRPr="00A726AE">
        <w:rPr>
          <w:rFonts w:ascii="Times New Roman" w:hAnsi="Times New Roman" w:cs="Times New Roman"/>
          <w:sz w:val="24"/>
          <w:szCs w:val="24"/>
          <w:lang w:val="sr-Cyrl-RS"/>
        </w:rPr>
        <w:t>Уговор за доделу средстава за специјализоване услуге</w:t>
      </w:r>
      <w:r>
        <w:rPr>
          <w:rFonts w:ascii="Times New Roman" w:hAnsi="Times New Roman" w:cs="Times New Roman"/>
          <w:sz w:val="24"/>
          <w:szCs w:val="24"/>
          <w:lang w:val="sr-Cyrl-RS"/>
        </w:rPr>
        <w:t xml:space="preserve"> у шумарству и ловству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припрема запослени у Управи за шуме који је распоређен на радно место из чијег делокруга рада су послови који су предмет уговора.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Нацрт уговора парафира непосредни руководилац запосленог из става 1. овог члана и лице задужено за правне послове у Управи за шуме, а потписује директор.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Пре закључења уговора,</w:t>
      </w:r>
      <w:r w:rsidRPr="00325934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запослени из става 1. овог члана је дужан да нацрт уговора достави Државном правобранилаштву, ради прибављања мишљења.</w:t>
      </w: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Пријем уговорених радова</w:t>
      </w: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 24.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Пријем уговорених радова врши комисија коју решењем формира директор, у складу са уговором.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Комисију чине најмање два запослена из Управе 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>за шуме</w:t>
      </w:r>
      <w:r>
        <w:rPr>
          <w:rFonts w:ascii="Times New Roman" w:hAnsi="Times New Roman" w:cs="Times New Roman"/>
          <w:sz w:val="24"/>
          <w:szCs w:val="24"/>
          <w:lang w:val="sr-Cyrl-RS"/>
        </w:rPr>
        <w:t>, од којих је председник лице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распоређен</w:t>
      </w:r>
      <w:r>
        <w:rPr>
          <w:rFonts w:ascii="Times New Roman" w:hAnsi="Times New Roman" w:cs="Times New Roman"/>
          <w:sz w:val="24"/>
          <w:szCs w:val="24"/>
          <w:lang w:val="sr-Cyrl-RS"/>
        </w:rPr>
        <w:t>о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 xml:space="preserve"> на радно место 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Чланови комисије могу бити и стручна лица</w:t>
      </w:r>
      <w:r w:rsidRPr="00F031C1">
        <w:rPr>
          <w:rFonts w:ascii="Times New Roman" w:hAnsi="Times New Roman" w:cs="Times New Roman"/>
          <w:sz w:val="24"/>
          <w:szCs w:val="24"/>
          <w:lang w:val="sr-Cyrl-RS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из одређене области која је предмет уговора, запослена у другим институцијама, када је то  потребно ради стручне оцене извршених радова или резултата добијених реализацијом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о образовању комисије припрема запослени 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>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, парафира лице задужено за правне послове у Управи за шуме, а потписује директор.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25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је дужна да прати реализацију уговора и предузима потребне радње и мере у складу са одредбама уговора (оверава месечне или периодичне извештаје ако је то прописано уговором, по потреби усмерава рад корисника средстава, врши повремене контроле реализације уговора и сл.).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 окончању уговора, односно истеку рока предвиђеног уговором за завршетак уговорених радова, комисија врши коначни пријем уговорених радова, који обухвата: увид и стручну оцену извршених радова, пријем и оцену материјално финансијске документације којом корисник правда утрошена средства и оцену периодичног, односно коначног извештаја.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Комисија о свом раду сачињава записник који доставља директору, а којим констатује утврђено стање, износ средстава који је корисник оправдао и наменски утрошио за реализацију уговора и предлаже износ исплате средстава по уговору.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tabs>
          <w:tab w:val="center" w:pos="4536"/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tabs>
          <w:tab w:val="center" w:pos="4536"/>
          <w:tab w:val="left" w:pos="6564"/>
        </w:tabs>
        <w:spacing w:after="0" w:line="240" w:lineRule="auto"/>
        <w:jc w:val="center"/>
        <w:rPr>
          <w:rFonts w:ascii="Times New Roman" w:hAnsi="Times New Roman" w:cs="Times New Roman"/>
          <w:i/>
          <w:sz w:val="24"/>
          <w:szCs w:val="24"/>
          <w:lang w:val="sr-Cyrl-RS"/>
        </w:rPr>
      </w:pPr>
      <w:r>
        <w:rPr>
          <w:rFonts w:ascii="Times New Roman" w:hAnsi="Times New Roman" w:cs="Times New Roman"/>
          <w:i/>
          <w:sz w:val="24"/>
          <w:szCs w:val="24"/>
          <w:lang w:val="sr-Cyrl-RS"/>
        </w:rPr>
        <w:t>Исплата уговорених средстава</w:t>
      </w:r>
    </w:p>
    <w:p w:rsidR="007C5561" w:rsidRPr="009379A4" w:rsidRDefault="007C5561" w:rsidP="007C5561">
      <w:pPr>
        <w:tabs>
          <w:tab w:val="center" w:pos="4536"/>
          <w:tab w:val="left" w:pos="6564"/>
        </w:tabs>
        <w:spacing w:after="0" w:line="240" w:lineRule="auto"/>
        <w:rPr>
          <w:rFonts w:ascii="Times New Roman" w:hAnsi="Times New Roman" w:cs="Times New Roman"/>
          <w:i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Члан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val="sr-Cyrl-RS"/>
        </w:rPr>
        <w:t>26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Динамика исплате средстава за специјализоване услуге утврђује се одредбама уговора.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Решење за исплату средстава припрема запослени </w:t>
      </w:r>
      <w:r w:rsidRPr="00A726AE">
        <w:rPr>
          <w:rFonts w:ascii="Times New Roman" w:hAnsi="Times New Roman" w:cs="Times New Roman"/>
          <w:sz w:val="24"/>
          <w:szCs w:val="24"/>
          <w:lang w:val="sr-Cyrl-RS"/>
        </w:rPr>
        <w:t>распоређен на радно место из чијег делокруга рада су послови који су предмет уговора</w:t>
      </w:r>
      <w:r>
        <w:rPr>
          <w:rFonts w:ascii="Times New Roman" w:hAnsi="Times New Roman" w:cs="Times New Roman"/>
          <w:sz w:val="24"/>
          <w:szCs w:val="24"/>
          <w:lang w:val="sr-Cyrl-RS"/>
        </w:rPr>
        <w:t>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lastRenderedPageBreak/>
        <w:t>Уз решење за исплату прилаже се захтев корисника за исплату и документација која је основ за исплату (оригинал уговора при првом плаћању, периодични извештаји о извршеним радовима прихваћени од стране комисије, записник комисије о пријему радова и сл.).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Решење за исплату средстава парафира непосредни руководилац лица које је припремило решење, а потписује директор.</w:t>
      </w: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Потписано решење са прилозима, запослени из става 2. доставља финансијској служби Управе за шуме.</w:t>
      </w:r>
    </w:p>
    <w:p w:rsidR="007C5561" w:rsidRPr="00173BFC" w:rsidRDefault="007C5561" w:rsidP="007C556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40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both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В.Д. ДИРЕКТОРА</w:t>
      </w:r>
    </w:p>
    <w:p w:rsidR="007C5561" w:rsidRDefault="007C5561" w:rsidP="007C556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7C5561" w:rsidRDefault="007C5561" w:rsidP="007C556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>Саша Стаматовић</w:t>
      </w:r>
    </w:p>
    <w:p w:rsidR="007C5561" w:rsidRDefault="007C5561" w:rsidP="007C5561">
      <w:pPr>
        <w:spacing w:after="0" w:line="240" w:lineRule="auto"/>
        <w:ind w:firstLine="1418"/>
        <w:jc w:val="right"/>
        <w:rPr>
          <w:rFonts w:ascii="Times New Roman" w:hAnsi="Times New Roman" w:cs="Times New Roman"/>
          <w:sz w:val="24"/>
          <w:szCs w:val="24"/>
          <w:lang w:val="sr-Cyrl-RS"/>
        </w:rPr>
      </w:pPr>
    </w:p>
    <w:p w:rsidR="0002213D" w:rsidRDefault="0002213D"/>
    <w:sectPr w:rsidR="000221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C675D7"/>
    <w:multiLevelType w:val="hybridMultilevel"/>
    <w:tmpl w:val="84C4D7CC"/>
    <w:lvl w:ilvl="0" w:tplc="FB28DA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C5D"/>
    <w:rsid w:val="0002213D"/>
    <w:rsid w:val="007C5561"/>
    <w:rsid w:val="00BA0C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FFB9EF3-EF43-4541-8D98-792C3B1C7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C5561"/>
    <w:pPr>
      <w:spacing w:after="200" w:line="276" w:lineRule="auto"/>
    </w:pPr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C5561"/>
    <w:pPr>
      <w:spacing w:after="0" w:line="240" w:lineRule="auto"/>
    </w:pPr>
    <w:rPr>
      <w:lang w:val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C556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2776</Words>
  <Characters>15827</Characters>
  <Application>Microsoft Office Word</Application>
  <DocSecurity>0</DocSecurity>
  <Lines>131</Lines>
  <Paragraphs>37</Paragraphs>
  <ScaleCrop>false</ScaleCrop>
  <Company/>
  <LinksUpToDate>false</LinksUpToDate>
  <CharactersWithSpaces>18566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Natasa</dc:creator>
  <cp:keywords/>
  <dc:description/>
  <cp:lastModifiedBy>Natasa</cp:lastModifiedBy>
  <cp:revision>2</cp:revision>
  <dcterms:created xsi:type="dcterms:W3CDTF">2021-02-05T09:43:00Z</dcterms:created>
  <dcterms:modified xsi:type="dcterms:W3CDTF">2021-02-05T09:43:00Z</dcterms:modified>
</cp:coreProperties>
</file>